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1、愿景</w:t>
      </w:r>
    </w:p>
    <w:p>
      <w:pPr>
        <w:spacing w:line="360" w:lineRule="auto"/>
        <w:ind w:firstLine="48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度目前有着庞大的人口基数，不错的经济基础和良好的高等教育，但印度可能没有充分的发掘出其人口潜能。我们认为印度应该首先提高其教育投入，扩大教育规模，选拔优秀的教师扩充教师队伍、提升教师队伍，尤其是公立学校教师的素质。其次，我们认为印度应该着手继续扭转种姓在国内遗存的影响力，保持并且逐步提高高等教育中列表种姓们的名额比例，直至最后能够放开高等教育的门槛，过于激烈的竞争并不能让许多人认为继续高等教育是一个良好的，可及的能够提高自身地位的途径。因为印度本身有着较为优秀的精英教育，并且培养了一大批精英人才，不过他们中的许多人选择去往美国或者其他国家，这种想法在列表种姓精英中也许相当普遍。所以印度应该着力扭转这些刻板印象或者偏见，虽然在短时间内不一定能看到它的成效，不过随着时间的流逝，我们希望它最终能够为不同的人们提供一个相对宽松的舆论环境。</w:t>
      </w:r>
    </w:p>
    <w:p>
      <w:pPr>
        <w:spacing w:line="360" w:lineRule="auto"/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度同样应该着力于处理国内的性别歧视问题，提高女性的社会地位，保护她们接受基础教育的权利，能使经济允许的家庭送他们的女孩儿继续深造，完成高等教育。当然，平权的实现是一个复杂的问题，也有着复杂的成因，偏远地区不够发达的经济、文化带来的偏见等等，都不是一时一刻能够解决的。</w:t>
      </w:r>
    </w:p>
    <w:p>
      <w:pPr>
        <w:spacing w:line="360" w:lineRule="auto"/>
        <w:ind w:firstLine="48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我们也希望印度能够出台相关的留学生政策，吸引国外的留学生，也能够引进新的思想，尝试影响国内的舆论环境。</w:t>
      </w:r>
    </w:p>
    <w:p>
      <w:pPr>
        <w:spacing w:line="360" w:lineRule="auto"/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上种种愿景的作用都不是单向，而是可以反哺到国内的经济、教育等领域的发展，对一个国家日后的发展有着深远的影响。同样地，当印度地区发展区域相对平衡的时候；当印度国民相对平等的时候；当印度逐步提高自己的国际影响力，担起区域大国的责任时，便能够吸引更多的海外人士前往印度，也能够吸引更多的海外留学生前往印度进行学习。</w:t>
      </w:r>
    </w:p>
    <w:p>
      <w:pPr>
        <w:spacing w:line="360" w:lineRule="auto"/>
        <w:ind w:firstLine="48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总之，我们希望能看到一个更加平等，经济更加发达，更加多元的印度。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C1EF0"/>
    <w:rsid w:val="358C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2021-02-08T07:31:00Z</dcterms:created>
  <dc:creator>人间客</dc:creator>
  <cp:lastModifiedBy>人间客</cp:lastModifiedBy>
  <dcterms:modified xsi:type="dcterms:W3CDTF">2021-02-08T08:23:46Z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