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07432" w14:textId="1FAC4D85" w:rsidR="00A54C5E" w:rsidRDefault="003F6FEB" w:rsidP="003F6FEB">
      <w:pPr>
        <w:rPr>
          <w:rFonts w:ascii="宋体" w:eastAsia="宋体" w:hAnsi="宋体"/>
          <w:b/>
          <w:bCs/>
          <w:noProof/>
          <w:sz w:val="30"/>
          <w:szCs w:val="30"/>
        </w:rPr>
      </w:pPr>
      <w:r>
        <w:rPr>
          <w:rFonts w:ascii="宋体" w:eastAsia="宋体" w:hAnsi="宋体" w:hint="eastAsia"/>
          <w:b/>
          <w:bCs/>
          <w:noProof/>
          <w:sz w:val="30"/>
          <w:szCs w:val="30"/>
        </w:rPr>
        <w:t>一、模型分析</w:t>
      </w:r>
    </w:p>
    <w:p w14:paraId="3026A762" w14:textId="0F814253" w:rsidR="003F6FEB" w:rsidRDefault="003F6FEB" w:rsidP="003F6FEB">
      <w:pPr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3F6FEB">
        <w:rPr>
          <w:rFonts w:ascii="宋体" w:eastAsia="宋体" w:hAnsi="宋体" w:hint="eastAsia"/>
          <w:noProof/>
          <w:sz w:val="24"/>
          <w:szCs w:val="24"/>
        </w:rPr>
        <w:t>该模型</w:t>
      </w:r>
      <w:r>
        <w:rPr>
          <w:rFonts w:ascii="宋体" w:eastAsia="宋体" w:hAnsi="宋体" w:hint="eastAsia"/>
          <w:noProof/>
          <w:sz w:val="24"/>
          <w:szCs w:val="24"/>
        </w:rPr>
        <w:t>主要以以上六个指标为基准，去初步衡量一个国家的教育发展情况，并利用</w:t>
      </w:r>
      <w:r>
        <w:rPr>
          <w:rFonts w:ascii="宋体" w:eastAsia="宋体" w:hAnsi="宋体"/>
          <w:noProof/>
          <w:sz w:val="24"/>
          <w:szCs w:val="24"/>
        </w:rPr>
        <w:t>TOPSIS</w:t>
      </w:r>
      <w:r>
        <w:rPr>
          <w:rFonts w:ascii="宋体" w:eastAsia="宋体" w:hAnsi="宋体" w:hint="eastAsia"/>
          <w:noProof/>
          <w:sz w:val="24"/>
          <w:szCs w:val="24"/>
        </w:rPr>
        <w:t>模型进行打分，最终得到以下结果：</w:t>
      </w:r>
    </w:p>
    <w:p w14:paraId="6CDA366D" w14:textId="5D2F272A" w:rsidR="003F6FEB" w:rsidRPr="003F6FEB" w:rsidRDefault="003F6FEB" w:rsidP="003F6FEB">
      <w:pPr>
        <w:ind w:firstLineChars="200" w:firstLine="482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3F6FEB">
        <w:rPr>
          <w:rFonts w:ascii="宋体" w:eastAsia="宋体" w:hAnsi="宋体" w:hint="eastAsia"/>
          <w:b/>
          <w:bCs/>
          <w:noProof/>
          <w:sz w:val="24"/>
          <w:szCs w:val="24"/>
        </w:rPr>
        <w:t>（贴图）</w:t>
      </w:r>
    </w:p>
    <w:p w14:paraId="774664DF" w14:textId="3E17580B" w:rsidR="003F6FEB" w:rsidRDefault="003F6FEB" w:rsidP="003F6FEB">
      <w:pPr>
        <w:spacing w:line="360" w:lineRule="auto"/>
        <w:ind w:firstLine="480"/>
        <w:rPr>
          <w:rFonts w:ascii="宋体" w:eastAsia="宋体" w:hAnsi="宋体"/>
          <w:noProof/>
          <w:sz w:val="24"/>
          <w:szCs w:val="24"/>
        </w:rPr>
      </w:pPr>
      <w:r w:rsidRPr="003F6FEB">
        <w:rPr>
          <w:rFonts w:ascii="宋体" w:eastAsia="宋体" w:hAnsi="宋体" w:hint="eastAsia"/>
          <w:noProof/>
          <w:sz w:val="24"/>
          <w:szCs w:val="24"/>
        </w:rPr>
        <w:t>由以上</w:t>
      </w:r>
      <w:r>
        <w:rPr>
          <w:rFonts w:ascii="宋体" w:eastAsia="宋体" w:hAnsi="宋体" w:hint="eastAsia"/>
          <w:noProof/>
          <w:sz w:val="24"/>
          <w:szCs w:val="24"/>
        </w:rPr>
        <w:t>模型的计算结果中抽取的数据来看，最终得分第一位的是英国，有着0</w:t>
      </w:r>
      <w:r>
        <w:rPr>
          <w:rFonts w:ascii="宋体" w:eastAsia="宋体" w:hAnsi="宋体"/>
          <w:noProof/>
          <w:sz w:val="24"/>
          <w:szCs w:val="24"/>
        </w:rPr>
        <w:t>.137</w:t>
      </w:r>
      <w:r>
        <w:rPr>
          <w:rFonts w:ascii="宋体" w:eastAsia="宋体" w:hAnsi="宋体" w:hint="eastAsia"/>
          <w:noProof/>
          <w:sz w:val="24"/>
          <w:szCs w:val="24"/>
        </w:rPr>
        <w:t>分</w:t>
      </w:r>
      <w:r w:rsidRPr="003F6FEB">
        <w:rPr>
          <w:rFonts w:ascii="宋体" w:eastAsia="宋体" w:hAnsi="宋体" w:hint="eastAsia"/>
          <w:b/>
          <w:bCs/>
          <w:noProof/>
          <w:sz w:val="24"/>
          <w:szCs w:val="24"/>
        </w:rPr>
        <w:t>（待修改）</w:t>
      </w:r>
      <w:r>
        <w:rPr>
          <w:rFonts w:ascii="宋体" w:eastAsia="宋体" w:hAnsi="宋体" w:hint="eastAsia"/>
          <w:noProof/>
          <w:sz w:val="24"/>
          <w:szCs w:val="24"/>
        </w:rPr>
        <w:t>的良好成绩，而同样，其在各项数据的内部评比中也有着不俗的分数，更是在私立教育入学率这一指标中取得了最高分（由于私立教育入学率为极大型指标，所以满分只能代表它在同类型中分数最高，并不代表它是完美的）。而排名第二、第三和第四的分别是瑞士、法国和日本，日本在各项指标中同样有着亮眼的分数，没有明显的短板。值得一提是，虽然在样本数据中美国排名第五，但不可否认的是美国有着强大的科研能力和丰硕的成果。</w:t>
      </w:r>
    </w:p>
    <w:p w14:paraId="66C52BB3" w14:textId="3B58B0E5" w:rsidR="003F6FEB" w:rsidRDefault="003F6FEB" w:rsidP="003F6FEB">
      <w:pPr>
        <w:spacing w:line="360" w:lineRule="auto"/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而排名最末的两位分别是瑞典和印度，分别取得了</w:t>
      </w:r>
      <w:r w:rsidRPr="003F6FEB">
        <w:rPr>
          <w:rFonts w:ascii="宋体" w:eastAsia="宋体" w:hAnsi="宋体" w:hint="eastAsia"/>
          <w:b/>
          <w:bCs/>
          <w:noProof/>
          <w:sz w:val="24"/>
          <w:szCs w:val="24"/>
        </w:rPr>
        <w:t>0</w:t>
      </w:r>
      <w:r w:rsidRPr="003F6FEB">
        <w:rPr>
          <w:rFonts w:ascii="宋体" w:eastAsia="宋体" w:hAnsi="宋体"/>
          <w:b/>
          <w:bCs/>
          <w:noProof/>
          <w:sz w:val="24"/>
          <w:szCs w:val="24"/>
        </w:rPr>
        <w:t>.06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（待修改）</w:t>
      </w:r>
      <w:r>
        <w:rPr>
          <w:rFonts w:ascii="宋体" w:eastAsia="宋体" w:hAnsi="宋体" w:hint="eastAsia"/>
          <w:noProof/>
          <w:sz w:val="24"/>
          <w:szCs w:val="24"/>
        </w:rPr>
        <w:t>和</w:t>
      </w:r>
      <w:r w:rsidRPr="003F6FEB">
        <w:rPr>
          <w:rFonts w:ascii="宋体" w:eastAsia="宋体" w:hAnsi="宋体" w:hint="eastAsia"/>
          <w:b/>
          <w:bCs/>
          <w:noProof/>
          <w:sz w:val="24"/>
          <w:szCs w:val="24"/>
        </w:rPr>
        <w:t>0</w:t>
      </w:r>
      <w:r w:rsidRPr="003F6FEB">
        <w:rPr>
          <w:rFonts w:ascii="宋体" w:eastAsia="宋体" w:hAnsi="宋体"/>
          <w:b/>
          <w:bCs/>
          <w:noProof/>
          <w:sz w:val="24"/>
          <w:szCs w:val="24"/>
        </w:rPr>
        <w:t>.08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（待修改）</w:t>
      </w:r>
      <w:r>
        <w:rPr>
          <w:rFonts w:ascii="宋体" w:eastAsia="宋体" w:hAnsi="宋体" w:hint="eastAsia"/>
          <w:noProof/>
          <w:sz w:val="24"/>
          <w:szCs w:val="24"/>
        </w:rPr>
        <w:t>的成绩，这不得不说是一件令人惋惜的事情。两国在多项指标上均有着较低的得分，例如印度在“受过高等教育的人口比例”和“国外留学生比例”这两项指标中，分别为0分（待修改）和4</w:t>
      </w:r>
      <w:r>
        <w:rPr>
          <w:rFonts w:ascii="宋体" w:eastAsia="宋体" w:hAnsi="宋体"/>
          <w:noProof/>
          <w:sz w:val="24"/>
          <w:szCs w:val="24"/>
        </w:rPr>
        <w:t>.16</w:t>
      </w:r>
      <w:r>
        <w:rPr>
          <w:rFonts w:ascii="宋体" w:eastAsia="宋体" w:hAnsi="宋体" w:hint="eastAsia"/>
          <w:noProof/>
          <w:sz w:val="24"/>
          <w:szCs w:val="24"/>
        </w:rPr>
        <w:t>（待修改）分，这在一定程度上也反应了印度的国情，因为印度情况较为特殊，并且有许多难以调和的矛盾，所以我们决定选择印度作为政策研究的目标。</w:t>
      </w:r>
    </w:p>
    <w:p w14:paraId="3E7DA022" w14:textId="77777777" w:rsidR="006006DE" w:rsidRDefault="006006DE" w:rsidP="006006DE">
      <w:pPr>
        <w:spacing w:line="360" w:lineRule="auto"/>
        <w:rPr>
          <w:rFonts w:ascii="宋体" w:eastAsia="宋体" w:hAnsi="宋体"/>
          <w:b/>
          <w:bCs/>
          <w:noProof/>
          <w:sz w:val="30"/>
          <w:szCs w:val="30"/>
        </w:rPr>
      </w:pPr>
    </w:p>
    <w:p w14:paraId="54870513" w14:textId="662BEF06" w:rsidR="006006DE" w:rsidRPr="006006DE" w:rsidRDefault="006006DE" w:rsidP="006006DE">
      <w:pPr>
        <w:spacing w:line="360" w:lineRule="auto"/>
        <w:rPr>
          <w:rFonts w:ascii="宋体" w:eastAsia="宋体" w:hAnsi="宋体" w:hint="eastAsia"/>
          <w:b/>
          <w:bCs/>
          <w:noProof/>
          <w:sz w:val="30"/>
          <w:szCs w:val="30"/>
        </w:rPr>
      </w:pPr>
      <w:r w:rsidRPr="006006DE">
        <w:rPr>
          <w:rFonts w:ascii="宋体" w:eastAsia="宋体" w:hAnsi="宋体" w:hint="eastAsia"/>
          <w:b/>
          <w:bCs/>
          <w:noProof/>
          <w:sz w:val="30"/>
          <w:szCs w:val="30"/>
        </w:rPr>
        <w:t>二、选中国家的背景分析</w:t>
      </w:r>
    </w:p>
    <w:p w14:paraId="798ABAB7" w14:textId="30F85185" w:rsidR="003F6FEB" w:rsidRDefault="003F6FEB" w:rsidP="003F6FEB">
      <w:pPr>
        <w:spacing w:line="360" w:lineRule="auto"/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以基础教育为例，印度宪法规定的教育权为6-</w:t>
      </w:r>
      <w:r>
        <w:rPr>
          <w:rFonts w:ascii="宋体" w:eastAsia="宋体" w:hAnsi="宋体"/>
          <w:noProof/>
          <w:sz w:val="24"/>
          <w:szCs w:val="24"/>
        </w:rPr>
        <w:t>14</w:t>
      </w:r>
      <w:r>
        <w:rPr>
          <w:rFonts w:ascii="宋体" w:eastAsia="宋体" w:hAnsi="宋体" w:hint="eastAsia"/>
          <w:noProof/>
          <w:sz w:val="24"/>
          <w:szCs w:val="24"/>
        </w:rPr>
        <w:t>周岁的儿童必须接受学校的教育，但由2</w:t>
      </w:r>
      <w:r>
        <w:rPr>
          <w:rFonts w:ascii="宋体" w:eastAsia="宋体" w:hAnsi="宋体"/>
          <w:noProof/>
          <w:sz w:val="24"/>
          <w:szCs w:val="24"/>
        </w:rPr>
        <w:t>010</w:t>
      </w:r>
      <w:r>
        <w:rPr>
          <w:rFonts w:ascii="宋体" w:eastAsia="宋体" w:hAnsi="宋体" w:hint="eastAsia"/>
          <w:noProof/>
          <w:sz w:val="24"/>
          <w:szCs w:val="24"/>
        </w:rPr>
        <w:t>年数据来看，印度人均接收教育年限为4</w:t>
      </w:r>
      <w:r>
        <w:rPr>
          <w:rFonts w:ascii="宋体" w:eastAsia="宋体" w:hAnsi="宋体"/>
          <w:noProof/>
          <w:sz w:val="24"/>
          <w:szCs w:val="24"/>
        </w:rPr>
        <w:t>.4</w:t>
      </w:r>
      <w:r>
        <w:rPr>
          <w:rFonts w:ascii="宋体" w:eastAsia="宋体" w:hAnsi="宋体" w:hint="eastAsia"/>
          <w:noProof/>
          <w:sz w:val="24"/>
          <w:szCs w:val="24"/>
        </w:rPr>
        <w:t>年，同时，印度的女性识字率也不高。同时，印度有着较高的辍学率，导致其能够顺利并完成进入高等教育的人数占比相当低。各种原因也许有很多，种姓制度、经济因素、政府对教育投入力度仍然不够（虽然私立教育入学率是衡量一个地区教育发展的重要标准之一，但对于教育不太发达的地区，政府仍要有足够的投入才能够保持整体社会教育发展的平衡）。同时，印度社会有着较强烈的性别歧视，常见于报端的各类强奸案自不必多说，就基础教育而言，女孩虽然在小学期间占据了学生总数的4</w:t>
      </w:r>
      <w:r>
        <w:rPr>
          <w:rFonts w:ascii="宋体" w:eastAsia="宋体" w:hAnsi="宋体"/>
          <w:noProof/>
          <w:sz w:val="24"/>
          <w:szCs w:val="24"/>
        </w:rPr>
        <w:t>0</w:t>
      </w:r>
      <w:r>
        <w:rPr>
          <w:rFonts w:ascii="宋体" w:eastAsia="宋体" w:hAnsi="宋体" w:hint="eastAsia"/>
          <w:noProof/>
          <w:sz w:val="24"/>
          <w:szCs w:val="24"/>
        </w:rPr>
        <w:t>%，但女孩却很难完成法定的</w:t>
      </w:r>
      <w:r>
        <w:rPr>
          <w:rFonts w:ascii="宋体" w:eastAsia="宋体" w:hAnsi="宋体"/>
          <w:noProof/>
          <w:sz w:val="24"/>
          <w:szCs w:val="24"/>
        </w:rPr>
        <w:t>8</w:t>
      </w:r>
      <w:r>
        <w:rPr>
          <w:rFonts w:ascii="宋体" w:eastAsia="宋体" w:hAnsi="宋体" w:hint="eastAsia"/>
          <w:noProof/>
          <w:sz w:val="24"/>
          <w:szCs w:val="24"/>
        </w:rPr>
        <w:t>年基础教</w:t>
      </w:r>
      <w:r w:rsidR="0024485D">
        <w:rPr>
          <w:rFonts w:ascii="宋体" w:eastAsia="宋体" w:hAnsi="宋体" w:hint="eastAsia"/>
          <w:noProof/>
          <w:sz w:val="24"/>
          <w:szCs w:val="24"/>
        </w:rPr>
        <w:t>育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  <w:r w:rsidR="0024485D">
        <w:rPr>
          <w:rFonts w:ascii="宋体" w:eastAsia="宋体" w:hAnsi="宋体" w:hint="eastAsia"/>
          <w:noProof/>
          <w:sz w:val="24"/>
          <w:szCs w:val="24"/>
        </w:rPr>
        <w:t>而从印度的较低的国内留学生比例（得分最低）和出国留学率（得分较高），我们可看出印度高等教育培养</w:t>
      </w:r>
      <w:r w:rsidR="0024485D">
        <w:rPr>
          <w:rFonts w:ascii="宋体" w:eastAsia="宋体" w:hAnsi="宋体" w:hint="eastAsia"/>
          <w:noProof/>
          <w:sz w:val="24"/>
          <w:szCs w:val="24"/>
        </w:rPr>
        <w:lastRenderedPageBreak/>
        <w:t>了不少精英，但很难将人才留在国内，无论是投身教育改善教育质量和师资队伍，还是发展本国科技也罢。不可否认的是，的确有许多印度精英选择了硅谷。</w:t>
      </w:r>
    </w:p>
    <w:p w14:paraId="415C1F47" w14:textId="77777777" w:rsidR="0024485D" w:rsidRDefault="0024485D" w:rsidP="0024485D">
      <w:pPr>
        <w:spacing w:line="360" w:lineRule="auto"/>
        <w:rPr>
          <w:rFonts w:ascii="宋体" w:eastAsia="宋体" w:hAnsi="宋体" w:hint="eastAsia"/>
          <w:noProof/>
          <w:sz w:val="24"/>
          <w:szCs w:val="24"/>
        </w:rPr>
      </w:pPr>
    </w:p>
    <w:p w14:paraId="6AA93AEE" w14:textId="77777777" w:rsidR="003F6FEB" w:rsidRDefault="003F6FEB" w:rsidP="003F6FEB">
      <w:pPr>
        <w:spacing w:line="360" w:lineRule="auto"/>
        <w:rPr>
          <w:rFonts w:ascii="宋体" w:eastAsia="宋体" w:hAnsi="宋体"/>
          <w:b/>
          <w:bCs/>
          <w:noProof/>
          <w:sz w:val="30"/>
          <w:szCs w:val="30"/>
        </w:rPr>
      </w:pPr>
    </w:p>
    <w:p w14:paraId="4AF77A66" w14:textId="17CB3B28" w:rsidR="003F6FEB" w:rsidRPr="003F6FEB" w:rsidRDefault="003F6FEB" w:rsidP="003F6FEB">
      <w:pPr>
        <w:spacing w:line="360" w:lineRule="auto"/>
        <w:rPr>
          <w:rFonts w:ascii="宋体" w:eastAsia="宋体" w:hAnsi="宋体" w:hint="eastAsia"/>
          <w:b/>
          <w:bCs/>
          <w:sz w:val="30"/>
          <w:szCs w:val="30"/>
        </w:rPr>
      </w:pPr>
      <w:r w:rsidRPr="003F6FEB">
        <w:rPr>
          <w:rFonts w:ascii="宋体" w:eastAsia="宋体" w:hAnsi="宋体" w:hint="eastAsia"/>
          <w:b/>
          <w:bCs/>
          <w:noProof/>
          <w:sz w:val="30"/>
          <w:szCs w:val="30"/>
        </w:rPr>
        <w:t>二、模型的优点和不足之处</w:t>
      </w:r>
    </w:p>
    <w:p w14:paraId="5FA767FE" w14:textId="4E52CEC3" w:rsidR="003F6FEB" w:rsidRDefault="003F6F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</w:t>
      </w:r>
      <w:r w:rsidRPr="003F6FEB">
        <w:rPr>
          <w:rFonts w:ascii="宋体" w:eastAsia="宋体" w:hAnsi="宋体" w:hint="eastAsia"/>
          <w:sz w:val="24"/>
          <w:szCs w:val="24"/>
        </w:rPr>
        <w:t>本模型的</w:t>
      </w:r>
      <w:r>
        <w:rPr>
          <w:rFonts w:ascii="宋体" w:eastAsia="宋体" w:hAnsi="宋体" w:hint="eastAsia"/>
          <w:sz w:val="24"/>
          <w:szCs w:val="24"/>
        </w:rPr>
        <w:t>优点在于其结构比较简单，选取指标相对而言比较典型，具有一定的泛用性。像“受过高等教育的人口比例”</w:t>
      </w:r>
      <w:r w:rsidR="006006DE">
        <w:rPr>
          <w:rFonts w:ascii="宋体" w:eastAsia="宋体" w:hAnsi="宋体" w:hint="eastAsia"/>
          <w:sz w:val="24"/>
          <w:szCs w:val="24"/>
        </w:rPr>
        <w:t>是一个较为直观的指标，是高等教育投入、高等教育规模、民众受教育权利等指标的一个综合反映，</w:t>
      </w:r>
      <w:r>
        <w:rPr>
          <w:rFonts w:ascii="宋体" w:eastAsia="宋体" w:hAnsi="宋体" w:hint="eastAsia"/>
          <w:sz w:val="24"/>
          <w:szCs w:val="24"/>
        </w:rPr>
        <w:t>可以在一定程度上</w:t>
      </w:r>
      <w:r w:rsidR="006006DE">
        <w:rPr>
          <w:rFonts w:ascii="宋体" w:eastAsia="宋体" w:hAnsi="宋体" w:hint="eastAsia"/>
          <w:sz w:val="24"/>
          <w:szCs w:val="24"/>
        </w:rPr>
        <w:t>体现</w:t>
      </w:r>
      <w:r>
        <w:rPr>
          <w:rFonts w:ascii="宋体" w:eastAsia="宋体" w:hAnsi="宋体" w:hint="eastAsia"/>
          <w:sz w:val="24"/>
          <w:szCs w:val="24"/>
        </w:rPr>
        <w:t>其高等教育甚至是基础教育的收益和效果；而“高校教育总经费占国内生产总值的比例”和“私立学校入学率”</w:t>
      </w:r>
      <w:r w:rsidR="006006DE">
        <w:rPr>
          <w:rFonts w:ascii="宋体" w:eastAsia="宋体" w:hAnsi="宋体" w:hint="eastAsia"/>
          <w:sz w:val="24"/>
          <w:szCs w:val="24"/>
        </w:rPr>
        <w:t>则是从政府和民间两方面反映了国家对教育的投入规模；国内和海外留学生数量的比较，可以反映该国家高等教育质量在世界上的地位和影响力；高等教育中师生男女比则体现了该国男女受教育权利的平等性。</w:t>
      </w:r>
    </w:p>
    <w:p w14:paraId="59D2FD5C" w14:textId="7FCC2E24" w:rsidR="006006DE" w:rsidRDefault="0024485D" w:rsidP="0024485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在模型构想中，</w:t>
      </w:r>
      <w:r w:rsidR="006006DE">
        <w:rPr>
          <w:rFonts w:ascii="宋体" w:eastAsia="宋体" w:hAnsi="宋体" w:hint="eastAsia"/>
          <w:sz w:val="24"/>
          <w:szCs w:val="24"/>
        </w:rPr>
        <w:t>我们尽量减少模型中的预设成分，而是将其拆分成各类指标，并通过文献和各种资料分析出</w:t>
      </w:r>
      <w:r>
        <w:rPr>
          <w:rFonts w:ascii="宋体" w:eastAsia="宋体" w:hAnsi="宋体" w:hint="eastAsia"/>
          <w:sz w:val="24"/>
          <w:szCs w:val="24"/>
        </w:rPr>
        <w:t>其与高等教育</w:t>
      </w:r>
      <w:r w:rsidR="006006DE">
        <w:rPr>
          <w:rFonts w:ascii="宋体" w:eastAsia="宋体" w:hAnsi="宋体" w:hint="eastAsia"/>
          <w:sz w:val="24"/>
          <w:szCs w:val="24"/>
        </w:rPr>
        <w:t>具有</w:t>
      </w:r>
      <w:r>
        <w:rPr>
          <w:rFonts w:ascii="宋体" w:eastAsia="宋体" w:hAnsi="宋体" w:hint="eastAsia"/>
          <w:sz w:val="24"/>
          <w:szCs w:val="24"/>
        </w:rPr>
        <w:t>的</w:t>
      </w:r>
      <w:r w:rsidR="006006DE">
        <w:rPr>
          <w:rFonts w:ascii="宋体" w:eastAsia="宋体" w:hAnsi="宋体" w:hint="eastAsia"/>
          <w:sz w:val="24"/>
          <w:szCs w:val="24"/>
        </w:rPr>
        <w:t>代表性和相关性</w:t>
      </w:r>
      <w:r>
        <w:rPr>
          <w:rFonts w:ascii="宋体" w:eastAsia="宋体" w:hAnsi="宋体" w:hint="eastAsia"/>
          <w:sz w:val="24"/>
          <w:szCs w:val="24"/>
        </w:rPr>
        <w:t>。我们首先通过选取部分国家拥有T</w:t>
      </w:r>
      <w:r>
        <w:rPr>
          <w:rFonts w:ascii="宋体" w:eastAsia="宋体" w:hAnsi="宋体"/>
          <w:sz w:val="24"/>
          <w:szCs w:val="24"/>
        </w:rPr>
        <w:t>HE</w:t>
      </w:r>
      <w:r>
        <w:rPr>
          <w:rFonts w:ascii="宋体" w:eastAsia="宋体" w:hAnsi="宋体" w:hint="eastAsia"/>
          <w:sz w:val="24"/>
          <w:szCs w:val="24"/>
        </w:rPr>
        <w:t>排名前6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名的大学数量作为依据大致的验证了各个指标与教育情况的相关性，并得出结论。</w:t>
      </w:r>
    </w:p>
    <w:p w14:paraId="282C71F9" w14:textId="65F13376" w:rsidR="0024485D" w:rsidRPr="003F6FEB" w:rsidRDefault="0024485D" w:rsidP="0024485D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同样，我们的模型自身也存在着一些问题。由于其选择的指标较为简单，所以预测结果难免会出现一些偏差和预期。并且国家的高等教育因素的相当多，并且互相牵连，是一个有着相当复杂性的灰色模型，我们也只能做到选取尽量有代表性的指标作为评价标准和判断依据。</w:t>
      </w:r>
    </w:p>
    <w:sectPr w:rsidR="0024485D" w:rsidRPr="003F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B"/>
    <w:rsid w:val="0024485D"/>
    <w:rsid w:val="002666AB"/>
    <w:rsid w:val="00282FAF"/>
    <w:rsid w:val="003F6FEB"/>
    <w:rsid w:val="006006DE"/>
    <w:rsid w:val="008D255B"/>
    <w:rsid w:val="00A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89C"/>
  <w15:chartTrackingRefBased/>
  <w15:docId w15:val="{A0390D16-C4E5-4FEA-9B69-4A9DCD98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浩南</dc:creator>
  <cp:keywords/>
  <dc:description/>
  <cp:lastModifiedBy>浩南</cp:lastModifiedBy>
  <cp:revision>6</cp:revision>
  <dcterms:created xsi:type="dcterms:W3CDTF">2021-02-07T03:02:00Z</dcterms:created>
  <dcterms:modified xsi:type="dcterms:W3CDTF">2021-02-07T14:46:00Z</dcterms:modified>
</cp:coreProperties>
</file>