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Solving local structure around dopants in metal nanoparticles with ab initio modeling of X-ray absorption near edge structure</w:t>
      </w:r>
    </w:p>
    <w:p>
      <w:r>
        <w:rPr>
          <w:i/>
        </w:rPr>
        <w:t>Janis Timoshenko et al. (2016)</w:t>
        <w:br/>
      </w:r>
      <w:r>
        <w:t>DOI: 10.1039/c6cp04030f</w:t>
        <w:br/>
      </w:r>
      <w:r>
        <w:t>Category: catalyst | Element: Pd | Edge: K</w:t>
        <w:br/>
      </w:r>
      <w:r>
        <w:t>4 condition(s)</w:t>
        <w:br/>
        <w:br/>
      </w:r>
      <w:r>
        <w:rPr>
          <w:b/>
        </w:rPr>
        <w:t>Please review each condition and mark Correct / Incorrect.</w:t>
        <w:br/>
      </w:r>
    </w:p>
    <w:p>
      <w:pPr>
        <w:pStyle w:val="Heading1"/>
      </w:pPr>
      <w:r>
        <w:t>Condition 1: Pd-doped Au25(SC8H9)18</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Pd in staple site: 0.8, Pd in core site: 0.2</w:t>
            </w:r>
          </w:p>
        </w:tc>
      </w:tr>
      <w:tr>
        <w:tc>
          <w:tcPr>
            <w:tcW w:type="dxa" w:w="4320"/>
          </w:tcPr>
          <w:p>
            <w:r>
              <w:rPr>
                <w:b/>
                <w:sz w:val="18"/>
              </w:rPr>
              <w:t>Reasoning</w:t>
            </w:r>
          </w:p>
        </w:tc>
        <w:tc>
          <w:tcPr>
            <w:tcW w:type="dxa" w:w="4320"/>
          </w:tcPr>
          <w:p>
            <w:r>
              <w:rPr>
                <w:b w:val="0"/>
                <w:sz w:val="16"/>
              </w:rPr>
              <w:t>In the 'as prepared' state, Pd dopants in thiolated Au25 clusters predominantly occupy the staple motifs (thiolate-rich exterior) due to the synthesis method involving Pd acetate reacting with the thiolated clusters. A smaller fraction incorporates into the core sites. Without thermal or chemical activation to remove thiols, migration to the surface sites does not occur, leaving the staple sites as the majority.</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Pd-doped Au25(SC8H9)18</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Pd (prepared with 6.0 equiv Pd acetate)</w:t>
      </w:r>
    </w:p>
    <w:p>
      <w:pPr>
        <w:spacing w:after="20" w:before="0"/>
      </w:pPr>
      <w:r>
        <w:rPr>
          <w:color w:val="505050"/>
          <w:sz w:val="16"/>
        </w:rPr>
        <w:t>- **Support**: not reported</w:t>
      </w:r>
    </w:p>
    <w:p>
      <w:pPr>
        <w:spacing w:after="20" w:before="0"/>
      </w:pPr>
      <w:r>
        <w:rPr>
          <w:color w:val="505050"/>
          <w:sz w:val="16"/>
        </w:rPr>
        <w:t>- **Particle size**: ~1 nm</w:t>
      </w:r>
    </w:p>
    <w:p>
      <w:pPr>
        <w:spacing w:after="20" w:before="0"/>
      </w:pPr>
      <w:r>
        <w:rPr>
          <w:color w:val="505050"/>
          <w:sz w:val="16"/>
        </w:rPr>
        <w:t>- **Preparation method**: reaction of thiolated Au25 clusters with 6.0 equiv Pd acetate</w:t>
      </w:r>
    </w:p>
    <w:p>
      <w:pPr>
        <w:spacing w:after="20" w:before="0"/>
      </w:pPr>
      <w:r>
        <w:rPr>
          <w:color w:val="505050"/>
          <w:sz w:val="16"/>
        </w:rPr>
        <w:t>- **Pre-treatment / Activation**: as prepared</w:t>
      </w:r>
    </w:p>
    <w:p>
      <w:pPr>
        <w:spacing w:after="20" w:before="0"/>
      </w:pPr>
    </w:p>
    <w:p>
      <w:pPr>
        <w:spacing w:after="20" w:before="0"/>
      </w:pPr>
      <w:r>
        <w:rPr>
          <w:color w:val="505050"/>
          <w:sz w:val="16"/>
        </w:rPr>
        <w:t>## Sample-Specific Conditions</w:t>
      </w:r>
    </w:p>
    <w:p>
      <w:pPr>
        <w:spacing w:after="20" w:before="0"/>
      </w:pPr>
      <w:r>
        <w:rPr>
          <w:color w:val="505050"/>
          <w:sz w:val="16"/>
        </w:rPr>
        <w:t>- Treatment: as prepared</w:t>
      </w:r>
    </w:p>
    <w:p>
      <w:pPr>
        <w:spacing w:after="20" w:before="0"/>
      </w:pPr>
      <w:r>
        <w:rPr>
          <w:color w:val="505050"/>
          <w:sz w:val="16"/>
        </w:rPr>
        <w:t>- Measurement mode: ex-situ</w:t>
      </w:r>
    </w:p>
    <w:p>
      <w:pPr>
        <w:spacing w:after="20" w:before="0"/>
      </w:pPr>
      <w:r>
        <w:rPr>
          <w:color w:val="505050"/>
          <w:sz w:val="16"/>
        </w:rPr>
        <w:t>- Prepared with 6.0 equiv Pd acetate</w:t>
      </w:r>
    </w:p>
    <w:p>
      <w:pPr>
        <w:spacing w:after="20" w:before="0"/>
      </w:pPr>
    </w:p>
    <w:p>
      <w:pPr>
        <w:spacing w:after="20" w:before="0"/>
      </w:pPr>
      <w:r>
        <w:rPr>
          <w:color w:val="505050"/>
          <w:sz w:val="16"/>
        </w:rPr>
        <w:t>## Measurement</w:t>
      </w:r>
    </w:p>
    <w:p>
      <w:pPr>
        <w:spacing w:after="20" w:before="0"/>
      </w:pPr>
      <w:r>
        <w:rPr>
          <w:color w:val="505050"/>
          <w:sz w:val="16"/>
        </w:rPr>
        <w:t>We plan to measure the Pd K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Pd)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2: Pd-doped Au25(SC8H9)18</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core site: 0.2, surface site: 0.3, staple site: 0.5</w:t>
            </w:r>
          </w:p>
        </w:tc>
      </w:tr>
      <w:tr>
        <w:tc>
          <w:tcPr>
            <w:tcW w:type="dxa" w:w="4320"/>
          </w:tcPr>
          <w:p>
            <w:r>
              <w:rPr>
                <w:b/>
                <w:sz w:val="18"/>
              </w:rPr>
              <w:t>Reasoning</w:t>
            </w:r>
          </w:p>
        </w:tc>
        <w:tc>
          <w:tcPr>
            <w:tcW w:type="dxa" w:w="4320"/>
          </w:tcPr>
          <w:p>
            <w:r>
              <w:rPr>
                <w:b w:val="0"/>
                <w:sz w:val="16"/>
              </w:rPr>
              <w:t>Chemical treatment with LiBH4 partially removes thiols (staple motifs), causing Pd atoms to migrate from staple sites to the cluster surface, while core occupancy remains relatively stable at 20%. The staple site fraction decreases to 50% and surface site increases to 30%.</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Pd-doped Au25(SC8H9)18</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Pd (prepared with 6.0 equiv Pd acetate, final loading not reported)</w:t>
      </w:r>
    </w:p>
    <w:p>
      <w:pPr>
        <w:spacing w:after="20" w:before="0"/>
      </w:pPr>
      <w:r>
        <w:rPr>
          <w:color w:val="505050"/>
          <w:sz w:val="16"/>
        </w:rPr>
        <w:t>- **Support**: not reported</w:t>
      </w:r>
    </w:p>
    <w:p>
      <w:pPr>
        <w:spacing w:after="20" w:before="0"/>
      </w:pPr>
      <w:r>
        <w:rPr>
          <w:color w:val="505050"/>
          <w:sz w:val="16"/>
        </w:rPr>
        <w:t>- **Particle size**: ~1 nm</w:t>
      </w:r>
    </w:p>
    <w:p>
      <w:pPr>
        <w:spacing w:after="20" w:before="0"/>
      </w:pPr>
      <w:r>
        <w:rPr>
          <w:color w:val="505050"/>
          <w:sz w:val="16"/>
        </w:rPr>
        <w:t>- **Preparation method**: reaction of thiolated Au25 clusters with 6.0 equiv Pd acetate</w:t>
      </w:r>
    </w:p>
    <w:p>
      <w:pPr>
        <w:spacing w:after="20" w:before="0"/>
      </w:pPr>
      <w:r>
        <w:rPr>
          <w:color w:val="505050"/>
          <w:sz w:val="16"/>
        </w:rPr>
        <w:t>- **Pre-treatment / Activation**: 0.1 mL of LiBH4 added to 100 mg sample suspended in hexane, washed and dried</w:t>
      </w:r>
    </w:p>
    <w:p>
      <w:pPr>
        <w:spacing w:after="20" w:before="0"/>
      </w:pPr>
    </w:p>
    <w:p>
      <w:pPr>
        <w:spacing w:after="20" w:before="0"/>
      </w:pPr>
      <w:r>
        <w:rPr>
          <w:color w:val="505050"/>
          <w:sz w:val="16"/>
        </w:rPr>
        <w:t>## Sample-Specific Conditions</w:t>
      </w:r>
    </w:p>
    <w:p>
      <w:pPr>
        <w:spacing w:after="20" w:before="0"/>
      </w:pPr>
      <w:r>
        <w:rPr>
          <w:color w:val="505050"/>
          <w:sz w:val="16"/>
        </w:rPr>
        <w:t>- Treatment: chemical (LiBH4)</w:t>
      </w:r>
    </w:p>
    <w:p>
      <w:pPr>
        <w:spacing w:after="20" w:before="0"/>
      </w:pPr>
      <w:r>
        <w:rPr>
          <w:color w:val="505050"/>
          <w:sz w:val="16"/>
        </w:rPr>
        <w:t>- Measurement mode: ex-situ</w:t>
      </w:r>
    </w:p>
    <w:p>
      <w:pPr>
        <w:spacing w:after="20" w:before="0"/>
      </w:pPr>
      <w:r>
        <w:rPr>
          <w:color w:val="505050"/>
          <w:sz w:val="16"/>
        </w:rPr>
        <w:t>- Other details: not reported</w:t>
      </w:r>
    </w:p>
    <w:p>
      <w:pPr>
        <w:spacing w:after="20" w:before="0"/>
      </w:pPr>
    </w:p>
    <w:p>
      <w:pPr>
        <w:spacing w:after="20" w:before="0"/>
      </w:pPr>
      <w:r>
        <w:rPr>
          <w:color w:val="505050"/>
          <w:sz w:val="16"/>
        </w:rPr>
        <w:t>## Measurement</w:t>
      </w:r>
    </w:p>
    <w:p>
      <w:pPr>
        <w:spacing w:after="20" w:before="0"/>
      </w:pPr>
      <w:r>
        <w:rPr>
          <w:color w:val="505050"/>
          <w:sz w:val="16"/>
        </w:rPr>
        <w:t>We plan to measure the Pd K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Pd)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3: Pd-doped Au25(SC8H9)18</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core site: 0.2, surface site: 0.4, staple site: 0.4</w:t>
            </w:r>
          </w:p>
        </w:tc>
      </w:tr>
      <w:tr>
        <w:tc>
          <w:tcPr>
            <w:tcW w:type="dxa" w:w="4320"/>
          </w:tcPr>
          <w:p>
            <w:r>
              <w:rPr>
                <w:b/>
                <w:sz w:val="18"/>
              </w:rPr>
              <w:t>Reasoning</w:t>
            </w:r>
          </w:p>
        </w:tc>
        <w:tc>
          <w:tcPr>
            <w:tcW w:type="dxa" w:w="4320"/>
          </w:tcPr>
          <w:p>
            <w:r>
              <w:rPr>
                <w:b w:val="0"/>
                <w:sz w:val="16"/>
              </w:rPr>
              <w:t>Thermal treatment (calcination at 250C in air followed by H2 reduction) partially removes the thiolate ligands (staple motifs) from the Au25 nanocluster. This causes Pd atoms initially located in the staple motifs to migrate to the cluster surface. The core occupancy remains relatively stable. Thus, the Pd is distributed across core (~20%), surface (~40%), and remaining staple sites (~40%). Standard bulk references are insufficient; ab initio modeling of these specific structural sites is required.</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Pd-doped Au25(SC8H9)18</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Pd (prepared with 6.0 equiv Pd acetate)</w:t>
      </w:r>
    </w:p>
    <w:p>
      <w:pPr>
        <w:spacing w:after="20" w:before="0"/>
      </w:pPr>
      <w:r>
        <w:rPr>
          <w:color w:val="505050"/>
          <w:sz w:val="16"/>
        </w:rPr>
        <w:t>- **Support**: not reported</w:t>
      </w:r>
    </w:p>
    <w:p>
      <w:pPr>
        <w:spacing w:after="20" w:before="0"/>
      </w:pPr>
      <w:r>
        <w:rPr>
          <w:color w:val="505050"/>
          <w:sz w:val="16"/>
        </w:rPr>
        <w:t>- **Particle size**: ~1 nm</w:t>
      </w:r>
    </w:p>
    <w:p>
      <w:pPr>
        <w:spacing w:after="20" w:before="0"/>
      </w:pPr>
      <w:r>
        <w:rPr>
          <w:color w:val="505050"/>
          <w:sz w:val="16"/>
        </w:rPr>
        <w:t>- **Preparation method**: reaction of thiolated Au25 clusters with 6.0 equiv Pd acetate</w:t>
      </w:r>
    </w:p>
    <w:p>
      <w:pPr>
        <w:spacing w:after="20" w:before="0"/>
      </w:pPr>
      <w:r>
        <w:rPr>
          <w:color w:val="505050"/>
          <w:sz w:val="16"/>
        </w:rPr>
        <w:t>- **Pre-treatment / Activation**: calcinated at 250C for 90 minutes in air, then treated for 90 minutes in H2 atmosphere</w:t>
      </w:r>
    </w:p>
    <w:p>
      <w:pPr>
        <w:spacing w:after="20" w:before="0"/>
      </w:pPr>
    </w:p>
    <w:p>
      <w:pPr>
        <w:spacing w:after="20" w:before="0"/>
      </w:pPr>
      <w:r>
        <w:rPr>
          <w:color w:val="505050"/>
          <w:sz w:val="16"/>
        </w:rPr>
        <w:t>## Sample-Specific Conditions</w:t>
      </w:r>
    </w:p>
    <w:p>
      <w:pPr>
        <w:spacing w:after="20" w:before="0"/>
      </w:pPr>
      <w:r>
        <w:rPr>
          <w:color w:val="505050"/>
          <w:sz w:val="16"/>
        </w:rPr>
        <w:t>- Treatment: thermal (250C air, then H2)</w:t>
      </w:r>
    </w:p>
    <w:p>
      <w:pPr>
        <w:spacing w:after="20" w:before="0"/>
      </w:pPr>
      <w:r>
        <w:rPr>
          <w:color w:val="505050"/>
          <w:sz w:val="16"/>
        </w:rPr>
        <w:t>- Measurement mode: ex-situ</w:t>
      </w:r>
    </w:p>
    <w:p>
      <w:pPr>
        <w:spacing w:after="20" w:before="0"/>
      </w:pPr>
    </w:p>
    <w:p>
      <w:pPr>
        <w:spacing w:after="20" w:before="0"/>
      </w:pPr>
      <w:r>
        <w:rPr>
          <w:color w:val="505050"/>
          <w:sz w:val="16"/>
        </w:rPr>
        <w:t>## Measurement</w:t>
      </w:r>
    </w:p>
    <w:p>
      <w:pPr>
        <w:spacing w:after="20" w:before="0"/>
      </w:pPr>
      <w:r>
        <w:rPr>
          <w:color w:val="505050"/>
          <w:sz w:val="16"/>
        </w:rPr>
        <w:t>We plan to measure the Pd K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Pd)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pPr>
        <w:pStyle w:val="Heading1"/>
      </w:pPr>
      <w:r>
        <w:t>Condition 4: Pd-doped Au25(SC8H9)18</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catalyst</w:t>
            </w:r>
          </w:p>
        </w:tc>
      </w:tr>
      <w:tr>
        <w:tc>
          <w:tcPr>
            <w:tcW w:type="dxa" w:w="4320"/>
          </w:tcPr>
          <w:p>
            <w:r>
              <w:rPr>
                <w:b/>
                <w:sz w:val="18"/>
              </w:rPr>
              <w:t>Phases &amp; Fractions</w:t>
            </w:r>
          </w:p>
        </w:tc>
        <w:tc>
          <w:tcPr>
            <w:tcW w:type="dxa" w:w="4320"/>
          </w:tcPr>
          <w:p>
            <w:r>
              <w:rPr>
                <w:b w:val="0"/>
                <w:sz w:val="18"/>
              </w:rPr>
              <w:t>Pd in staple site: 0.5, Pd in core site: 0.3, Pd in surface site: 0.2</w:t>
            </w:r>
          </w:p>
        </w:tc>
      </w:tr>
      <w:tr>
        <w:tc>
          <w:tcPr>
            <w:tcW w:type="dxa" w:w="4320"/>
          </w:tcPr>
          <w:p>
            <w:r>
              <w:rPr>
                <w:b/>
                <w:sz w:val="18"/>
              </w:rPr>
              <w:t>Reasoning</w:t>
            </w:r>
          </w:p>
        </w:tc>
        <w:tc>
          <w:tcPr>
            <w:tcW w:type="dxa" w:w="4320"/>
          </w:tcPr>
          <w:p>
            <w:r>
              <w:rPr>
                <w:b w:val="0"/>
                <w:sz w:val="16"/>
              </w:rPr>
              <w:t>In Pd-doped Au25 thiolate clusters, Pd initially occupies the staple motifs (-S-Pd-S-). Chemical treatment with LiBH4 partially removes thiols (staple motifs), causing Pd atoms to migrate from the staple sites to the cluster surface. The core occupancy remains relatively stable. This results in a mixed distribution of Pd across staple (50%), core (30%), and surface (20%) sites.</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Pd-doped Au25(SC8H9)18</w:t>
      </w:r>
    </w:p>
    <w:p>
      <w:pPr>
        <w:spacing w:after="20" w:before="0"/>
      </w:pPr>
      <w:r>
        <w:rPr>
          <w:color w:val="505050"/>
          <w:sz w:val="16"/>
        </w:rPr>
        <w:t>- **Application/Context**: catalyst</w:t>
      </w:r>
    </w:p>
    <w:p>
      <w:pPr>
        <w:spacing w:after="20" w:before="0"/>
      </w:pPr>
    </w:p>
    <w:p>
      <w:pPr>
        <w:spacing w:after="20" w:before="0"/>
      </w:pPr>
      <w:r>
        <w:rPr>
          <w:color w:val="505050"/>
          <w:sz w:val="16"/>
        </w:rPr>
        <w:t>## Catalyst Details</w:t>
      </w:r>
    </w:p>
    <w:p>
      <w:pPr>
        <w:spacing w:after="20" w:before="0"/>
      </w:pPr>
      <w:r>
        <w:rPr>
          <w:color w:val="505050"/>
          <w:sz w:val="16"/>
        </w:rPr>
        <w:t>- **Active metal**: Pd (0.5 equiv Pd acetate used in synthesis)</w:t>
      </w:r>
    </w:p>
    <w:p>
      <w:pPr>
        <w:spacing w:after="20" w:before="0"/>
      </w:pPr>
      <w:r>
        <w:rPr>
          <w:color w:val="505050"/>
          <w:sz w:val="16"/>
        </w:rPr>
        <w:t>- **Support**: not reported</w:t>
      </w:r>
    </w:p>
    <w:p>
      <w:pPr>
        <w:spacing w:after="20" w:before="0"/>
      </w:pPr>
      <w:r>
        <w:rPr>
          <w:color w:val="505050"/>
          <w:sz w:val="16"/>
        </w:rPr>
        <w:t>- **Particle size**: ~1 nm</w:t>
      </w:r>
    </w:p>
    <w:p>
      <w:pPr>
        <w:spacing w:after="20" w:before="0"/>
      </w:pPr>
      <w:r>
        <w:rPr>
          <w:color w:val="505050"/>
          <w:sz w:val="16"/>
        </w:rPr>
        <w:t>- **Preparation method**: reaction of thiolated Au25 clusters with 0.5 equiv Pd acetate</w:t>
      </w:r>
    </w:p>
    <w:p>
      <w:pPr>
        <w:spacing w:after="20" w:before="0"/>
      </w:pPr>
      <w:r>
        <w:rPr>
          <w:color w:val="505050"/>
          <w:sz w:val="16"/>
        </w:rPr>
        <w:t>- **Pre-treatment / Activation**: 0.1 mL of LiBH4 added to 100 mg sample suspended in hexane, washed and dried</w:t>
      </w:r>
    </w:p>
    <w:p>
      <w:pPr>
        <w:spacing w:after="20" w:before="0"/>
      </w:pPr>
    </w:p>
    <w:p>
      <w:pPr>
        <w:spacing w:after="20" w:before="0"/>
      </w:pPr>
      <w:r>
        <w:rPr>
          <w:color w:val="505050"/>
          <w:sz w:val="16"/>
        </w:rPr>
        <w:t>## Sample-Specific Conditions</w:t>
      </w:r>
    </w:p>
    <w:p>
      <w:pPr>
        <w:spacing w:after="20" w:before="0"/>
      </w:pPr>
      <w:r>
        <w:rPr>
          <w:color w:val="505050"/>
          <w:sz w:val="16"/>
        </w:rPr>
        <w:t>- Chemical treatment with LiBH4</w:t>
      </w:r>
    </w:p>
    <w:p>
      <w:pPr>
        <w:spacing w:after="20" w:before="0"/>
      </w:pPr>
      <w:r>
        <w:rPr>
          <w:color w:val="505050"/>
          <w:sz w:val="16"/>
        </w:rPr>
        <w:t>- ex-situ</w:t>
      </w:r>
    </w:p>
    <w:p>
      <w:pPr>
        <w:spacing w:after="20" w:before="0"/>
      </w:pPr>
      <w:r>
        <w:rPr>
          <w:color w:val="505050"/>
          <w:sz w:val="16"/>
        </w:rPr>
        <w:t>- not reported</w:t>
      </w:r>
    </w:p>
    <w:p>
      <w:pPr>
        <w:spacing w:after="20" w:before="0"/>
      </w:pPr>
    </w:p>
    <w:p>
      <w:pPr>
        <w:spacing w:after="20" w:before="0"/>
      </w:pPr>
      <w:r>
        <w:rPr>
          <w:color w:val="505050"/>
          <w:sz w:val="16"/>
        </w:rPr>
        <w:t>## Measurement</w:t>
      </w:r>
    </w:p>
    <w:p>
      <w:pPr>
        <w:spacing w:after="20" w:before="0"/>
      </w:pPr>
      <w:r>
        <w:rPr>
          <w:color w:val="505050"/>
          <w:sz w:val="16"/>
        </w:rPr>
        <w:t>We plan to measure the Pd K XANES spectrum of this catalyst.</w:t>
      </w:r>
    </w:p>
    <w:p>
      <w:pPr>
        <w:spacing w:after="20" w:before="0"/>
      </w:pPr>
    </w:p>
    <w:p>
      <w:pPr>
        <w:spacing w:after="20" w:before="0"/>
      </w:pPr>
      <w:r>
        <w:rPr>
          <w:color w:val="505050"/>
          <w:sz w:val="16"/>
        </w:rPr>
        <w:t>## Questions</w:t>
      </w:r>
    </w:p>
    <w:p>
      <w:pPr>
        <w:spacing w:after="20" w:before="0"/>
      </w:pPr>
      <w:r>
        <w:rPr>
          <w:color w:val="505050"/>
          <w:sz w:val="16"/>
        </w:rPr>
        <w:t>Based on ALL the catalyst preparation and condition information above:</w:t>
      </w:r>
    </w:p>
    <w:p>
      <w:pPr>
        <w:spacing w:after="20" w:before="0"/>
      </w:pPr>
      <w:r>
        <w:rPr>
          <w:color w:val="505050"/>
          <w:sz w:val="16"/>
        </w:rPr>
        <w:t>1. What phases (oxidation states / compounds of Pd) could exist in this catalyst?</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catalyst conditions to your predicted phases and fractions?</w:t>
      </w:r>
    </w:p>
    <w:p/>
    <w:p>
      <w:r>
        <w:rPr>
          <w:b/>
        </w:rPr>
        <w:t xml:space="preserve">Overall comments on this paper: </w:t>
      </w:r>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