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rPr>
          <w:rFonts w:ascii="Times New Roman" w:hAnsi="Times New Roman" w:eastAsia="Times New Roman"/>
          <w:b w:val="0"/>
          <w:i w:val="0"/>
          <w:sz w:val="24"/>
        </w:rPr>
        <w:t>Yuxuan Chai</w:t>
      </w:r>
    </w:p>
    <w:p>
      <w:pPr>
        <w:spacing w:line="480" w:lineRule="auto" w:after="0"/>
        <w:ind w:firstLine="0"/>
      </w:pPr>
      <w:r>
        <w:rPr>
          <w:rFonts w:ascii="Times New Roman" w:hAnsi="Times New Roman" w:eastAsia="Times New Roman"/>
          <w:b w:val="0"/>
          <w:i w:val="0"/>
          <w:sz w:val="24"/>
        </w:rPr>
        <w:t>University of Strathclyde, Glasgow, United Kingdom</w:t>
      </w:r>
    </w:p>
    <w:p>
      <w:pPr>
        <w:spacing w:line="480" w:lineRule="auto" w:after="0"/>
        <w:ind w:firstLine="0"/>
      </w:pPr>
      <w:r>
        <w:rPr>
          <w:rFonts w:ascii="Times New Roman" w:hAnsi="Times New Roman" w:eastAsia="Times New Roman"/>
          <w:b w:val="0"/>
          <w:i w:val="0"/>
          <w:sz w:val="24"/>
        </w:rPr>
        <w:t>yuxuanchai98@outlook.com</w:t>
      </w:r>
    </w:p>
    <w:p>
      <w:pPr>
        <w:spacing w:line="480" w:lineRule="auto" w:after="0"/>
        <w:ind w:firstLine="0"/>
      </w:pPr>
      <w:r>
        <w:rPr>
          <w:rFonts w:ascii="Times New Roman" w:hAnsi="Times New Roman" w:eastAsia="Times New Roman"/>
          <w:b w:val="0"/>
          <w:i w:val="0"/>
          <w:sz w:val="24"/>
        </w:rPr>
        <w:t>18 September 2026</w:t>
      </w:r>
    </w:p>
    <w:p/>
    <w:p>
      <w:pPr>
        <w:spacing w:line="480" w:lineRule="auto" w:after="0"/>
        <w:ind w:firstLine="0"/>
      </w:pPr>
      <w:r>
        <w:rPr>
          <w:rFonts w:ascii="Times New Roman" w:hAnsi="Times New Roman" w:eastAsia="Times New Roman"/>
          <w:b w:val="0"/>
          <w:i w:val="0"/>
          <w:sz w:val="24"/>
        </w:rPr>
        <w:t>Editor-in-Chief, International Journal of Construction Management</w:t>
      </w:r>
    </w:p>
    <w:p/>
    <w:p>
      <w:pPr>
        <w:spacing w:line="480" w:lineRule="auto" w:after="0"/>
        <w:ind w:firstLine="0"/>
      </w:pPr>
      <w:r>
        <w:rPr>
          <w:rFonts w:ascii="Times New Roman" w:hAnsi="Times New Roman" w:eastAsia="Times New Roman"/>
          <w:b w:val="0"/>
          <w:i w:val="0"/>
          <w:sz w:val="24"/>
        </w:rPr>
        <w:t>Dear Editor,</w:t>
      </w:r>
    </w:p>
    <w:p>
      <w:pPr>
        <w:spacing w:line="480" w:lineRule="auto" w:after="0"/>
        <w:ind w:firstLine="720"/>
      </w:pPr>
      <w:r>
        <w:rPr>
          <w:rFonts w:ascii="Times New Roman" w:hAnsi="Times New Roman" w:eastAsia="Times New Roman"/>
          <w:b w:val="0"/>
          <w:i w:val="0"/>
          <w:sz w:val="24"/>
        </w:rPr>
        <w:t>Please consider the enclosed original research article, “How Does the Civil Engineering Industry Economy Change under an AI Shock? The United Kingdom’s Service Links with India and China”, for publication in the International Journal of Construction Management.</w:t>
      </w:r>
    </w:p>
    <w:p>
      <w:pPr>
        <w:spacing w:line="480" w:lineRule="auto" w:after="0"/>
        <w:ind w:firstLine="720"/>
      </w:pPr>
      <w:r>
        <w:rPr>
          <w:rFonts w:ascii="Times New Roman" w:hAnsi="Times New Roman" w:eastAsia="Times New Roman"/>
          <w:b w:val="0"/>
          <w:i w:val="0"/>
          <w:sz w:val="24"/>
        </w:rPr>
        <w:t>The manuscript examines how the initial diffusion of natural-language-generation AI is associated with architectural and engineering activity (NACE M71) and with the United Kingdom’s services relationships with India and China. It distinguishes engineering consultancies from construction contractors, and technical-business, construction and computer service flows. The evidence uses retrieved Eurostat and OECD–WTO BaTIS series. No missing country, industry or trade cell is interpolated.</w:t>
      </w:r>
    </w:p>
    <w:p>
      <w:pPr>
        <w:spacing w:line="480" w:lineRule="auto" w:after="0"/>
        <w:ind w:firstLine="720"/>
      </w:pPr>
      <w:r>
        <w:rPr>
          <w:rFonts w:ascii="Times New Roman" w:hAnsi="Times New Roman" w:eastAsia="Times New Roman"/>
          <w:b w:val="0"/>
          <w:i w:val="0"/>
          <w:sz w:val="24"/>
        </w:rPr>
        <w:t>I confirm that the work is original, has not been published, and is not under consideration elsewhere. I am the sole author and approve this submission. There are no competing interests. The research received no specific grant from any funding agency. Supplementary tables and figures are included; the full replication package is available on request.</w:t>
      </w:r>
    </w:p>
    <w:p>
      <w:pPr>
        <w:spacing w:line="480" w:lineRule="auto" w:after="0"/>
        <w:ind w:firstLine="0"/>
      </w:pPr>
      <w:r>
        <w:rPr>
          <w:rFonts w:ascii="Times New Roman" w:hAnsi="Times New Roman" w:eastAsia="Times New Roman"/>
          <w:b w:val="0"/>
          <w:i w:val="0"/>
          <w:sz w:val="24"/>
        </w:rPr>
        <w:t>Yours sincerely,</w:t>
      </w:r>
    </w:p>
    <w:p/>
    <w:p>
      <w:pPr>
        <w:spacing w:line="480" w:lineRule="auto" w:after="0"/>
        <w:ind w:firstLine="0"/>
      </w:pPr>
      <w:r>
        <w:rPr>
          <w:rFonts w:ascii="Times New Roman" w:hAnsi="Times New Roman" w:eastAsia="Times New Roman"/>
          <w:b w:val="0"/>
          <w:i w:val="0"/>
          <w:sz w:val="24"/>
        </w:rPr>
        <w:t>Yuxuan Chai</w:t>
      </w:r>
    </w:p>
    <w:p>
      <w:pPr>
        <w:spacing w:line="480" w:lineRule="auto" w:after="0"/>
        <w:ind w:firstLine="0"/>
      </w:pPr>
      <w:r>
        <w:rPr>
          <w:rFonts w:ascii="Times New Roman" w:hAnsi="Times New Roman" w:eastAsia="Times New Roman"/>
          <w:b w:val="0"/>
          <w:i w:val="0"/>
          <w:sz w:val="24"/>
        </w:rPr>
        <w:t>University of Strathclyde, Glasgow, United Kingdom</w:t>
      </w:r>
    </w:p>
    <w:p>
      <w:pPr>
        <w:spacing w:line="480" w:lineRule="auto" w:after="0"/>
        <w:ind w:firstLine="0"/>
      </w:pPr>
      <w:r>
        <w:rPr>
          <w:rFonts w:ascii="Times New Roman" w:hAnsi="Times New Roman" w:eastAsia="Times New Roman"/>
          <w:b w:val="0"/>
          <w:i w:val="0"/>
          <w:sz w:val="24"/>
        </w:rPr>
        <w:t>yuxuanchai98@outlook.com</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