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错配 siRNA guide 链主表 · 数据卡</w:t>
      </w:r>
    </w:p>
    <w:p>
      <w:pPr>
        <w:pStyle w:val="IntenseQuote"/>
      </w:pPr>
      <w:r>
        <w:rPr>
          <w:rFonts w:ascii="微软雅黑" w:hAnsi="微软雅黑" w:eastAsia="微软雅黑"/>
          <w:sz w:val="20"/>
        </w:rPr>
        <w:t>版本：v3.4　｜　行数 146　｜　独立设计 123　｜　列数 40 生成脚本：</w:t>
      </w:r>
      <w:r>
        <w:rPr>
          <w:rFonts w:ascii="Consolas" w:hAnsi="Consolas" w:eastAsia="微软雅黑"/>
          <w:sz w:val="18"/>
        </w:rPr>
        <w:t>build_v3_main_table.py</w:t>
      </w:r>
      <w:r>
        <w:rPr>
          <w:rFonts w:ascii="微软雅黑" w:hAnsi="微软雅黑" w:eastAsia="微软雅黑"/>
          <w:sz w:val="20"/>
        </w:rPr>
        <w:t xml:space="preserve"> → </w:t>
      </w:r>
      <w:r>
        <w:rPr>
          <w:rFonts w:ascii="Consolas" w:hAnsi="Consolas" w:eastAsia="微软雅黑"/>
          <w:sz w:val="18"/>
        </w:rPr>
        <w:t>build_v3_1.py</w:t>
      </w:r>
      <w:r>
        <w:rPr>
          <w:rFonts w:ascii="微软雅黑" w:hAnsi="微软雅黑" w:eastAsia="微软雅黑"/>
          <w:sz w:val="20"/>
        </w:rPr>
        <w:t xml:space="preserve"> → </w:t>
      </w:r>
      <w:r>
        <w:rPr>
          <w:rFonts w:ascii="Consolas" w:hAnsi="Consolas" w:eastAsia="微软雅黑"/>
          <w:sz w:val="18"/>
        </w:rPr>
        <w:t>build_v3_2.py</w:t>
      </w:r>
      <w:r>
        <w:rPr>
          <w:rFonts w:ascii="微软雅黑" w:hAnsi="微软雅黑" w:eastAsia="微软雅黑"/>
          <w:sz w:val="20"/>
        </w:rPr>
        <w:t xml:space="preserve"> → </w:t>
      </w:r>
      <w:r>
        <w:rPr>
          <w:rFonts w:ascii="Consolas" w:hAnsi="Consolas" w:eastAsia="微软雅黑"/>
          <w:sz w:val="18"/>
        </w:rPr>
        <w:t>build_v3_3.py</w:t>
      </w:r>
      <w:r>
        <w:rPr>
          <w:rFonts w:ascii="微软雅黑" w:hAnsi="微软雅黑" w:eastAsia="微软雅黑"/>
          <w:sz w:val="20"/>
        </w:rPr>
        <w:t xml:space="preserve"> → </w:t>
      </w:r>
      <w:r>
        <w:rPr>
          <w:rFonts w:ascii="Consolas" w:hAnsi="Consolas" w:eastAsia="微软雅黑"/>
          <w:sz w:val="18"/>
        </w:rPr>
        <w:t>build_v3_4.py</w:t>
      </w:r>
      <w:r>
        <w:rPr>
          <w:rFonts w:ascii="微软雅黑" w:hAnsi="微软雅黑" w:eastAsia="微软雅黑"/>
          <w:sz w:val="20"/>
        </w:rPr>
        <w:t xml:space="preserve"> 本卡冻结字段语义与已知缺陷；</w:t>
      </w:r>
      <w:r>
        <w:rPr>
          <w:rFonts w:ascii="微软雅黑" w:hAnsi="微软雅黑" w:eastAsia="微软雅黑"/>
          <w:b/>
          <w:sz w:val="20"/>
        </w:rPr>
        <w:t>带未决项发布的前提就是这张卡存在</w:t>
      </w:r>
      <w:r>
        <w:rPr>
          <w:rFonts w:ascii="微软雅黑" w:hAnsi="微软雅黑" w:eastAsia="微软雅黑"/>
          <w:sz w:val="20"/>
        </w:rPr>
        <w:t>。</w:t>
      </w:r>
    </w:p>
    <w:p>
      <w:pPr>
        <w:pStyle w:val="Heading2"/>
      </w:pPr>
      <w:r>
        <w:rPr>
          <w:rFonts w:ascii="微软雅黑" w:hAnsi="微软雅黑" w:eastAsia="微软雅黑"/>
        </w:rPr>
        <w:t>1. 规模与结构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行数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146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 xml:space="preserve">独立设计（唯一 </w:t>
            </w:r>
            <w:r>
              <w:rPr>
                <w:rFonts w:ascii="Consolas" w:hAnsi="Consolas" w:eastAsia="微软雅黑"/>
                <w:sz w:val="18"/>
              </w:rPr>
              <w:t>design_id</w:t>
            </w:r>
            <w:r>
              <w:rPr>
                <w:rFonts w:ascii="微软雅黑" w:hAnsi="微软雅黑" w:eastAsia="微软雅黑"/>
                <w:sz w:val="18"/>
              </w:rPr>
              <w:t xml:space="preserve"> = guide + 靶位点19nt）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123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论文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4（Holen 2005 / Ohnishi 2008 / Sierant 2011 / Kini 2009）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靶基因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 xml:space="preserve">PRNP 74 ／ AQP4 32 ／ </w:t>
            </w:r>
            <w:r>
              <w:rPr>
                <w:rFonts w:ascii="微软雅黑" w:hAnsi="微软雅黑" w:eastAsia="微软雅黑"/>
                <w:b/>
                <w:sz w:val="18"/>
              </w:rPr>
              <w:t>待确认 18</w:t>
            </w:r>
            <w:r>
              <w:rPr>
                <w:rFonts w:ascii="微软雅黑" w:hAnsi="微软雅黑" w:eastAsia="微软雅黑"/>
                <w:sz w:val="18"/>
              </w:rPr>
              <w:t xml:space="preserve"> ／ PSEN1 19 ／ EGFP 3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确认 guide 链错配（</w:t>
            </w:r>
            <w:r>
              <w:rPr>
                <w:rFonts w:ascii="Consolas" w:hAnsi="Consolas" w:eastAsia="微软雅黑"/>
                <w:sz w:val="18"/>
              </w:rPr>
              <w:t>eligible_guide_strand_mismatch = True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142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 三级族列（三者设计数均为 123，可互换使用但语义不同）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族数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family_construct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构建／实验块级标签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描述性统计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family_locus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按最佳错位对齐</w:t>
            </w:r>
            <w:r>
              <w:rPr>
                <w:rFonts w:ascii="微软雅黑" w:hAnsi="微软雅黑" w:eastAsia="微软雅黑"/>
                <w:sz w:val="18"/>
              </w:rPr>
              <w:t>后的真实序列区划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分析变量、分层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family_coarse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论文级报告体系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8"/>
              </w:rPr>
              <w:t>族安全 CV 的折单位</w:t>
            </w:r>
          </w:p>
        </w:tc>
      </w:tr>
    </w:tbl>
    <w:p/>
    <w:p>
      <w:r>
        <w:rPr>
          <w:rFonts w:ascii="微软雅黑" w:hAnsi="微软雅黑" w:eastAsia="微软雅黑"/>
        </w:rPr>
        <w:t>三者的成员构成：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family_coarse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设计数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 xml:space="preserve">由哪些 </w:t>
            </w:r>
            <w:r>
              <w:rPr>
                <w:rFonts w:ascii="Consolas" w:hAnsi="Consolas" w:eastAsia="微软雅黑"/>
                <w:sz w:val="18"/>
              </w:rPr>
              <w:t>family_construct</w:t>
            </w:r>
            <w:r>
              <w:rPr>
                <w:rFonts w:ascii="微软雅黑" w:hAnsi="微软雅黑" w:eastAsia="微软雅黑"/>
                <w:sz w:val="18"/>
              </w:rPr>
              <w:t xml:space="preserve"> 组成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Ohnishi2008_PRNP体系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74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siPrnp102(T9) 19 + siPrnp102(T10) 19 + siPrnp105(T10) 19 + siPrnp178(A9) 17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Sierant2011_P系列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单一 P1→P19 行走扫描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Holen2005_主座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w系列 13 + m系列 5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Holen2005_g1报告基因块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g1 块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Kini2009_396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396-AG / 396-UG / 396-GG</w:t>
            </w:r>
          </w:p>
        </w:tc>
      </w:tr>
    </w:tbl>
    <w:p/>
    <w:p>
      <w:pPr>
        <w:pStyle w:val="IntenseQuote"/>
      </w:pPr>
      <w:r>
        <w:rPr>
          <w:rFonts w:ascii="微软雅黑" w:hAnsi="微软雅黑" w:eastAsia="微软雅黑"/>
          <w:sz w:val="20"/>
        </w:rPr>
        <w:t xml:space="preserve">⚠️ </w:t>
      </w:r>
      <w:r>
        <w:rPr>
          <w:rFonts w:ascii="微软雅黑" w:hAnsi="微软雅黑" w:eastAsia="微软雅黑"/>
          <w:b/>
          <w:sz w:val="20"/>
        </w:rPr>
        <w:t>`family_locus` 与 `family_construct` 都不得用作折单位。</w:t>
      </w:r>
      <w:r>
        <w:rPr>
          <w:rFonts w:ascii="微软雅黑" w:hAnsi="微软雅黑" w:eastAsia="微软雅黑"/>
          <w:sz w:val="20"/>
        </w:rPr>
        <w:t xml:space="preserve"> 最佳错位对齐显示：</w:t>
      </w:r>
      <w:r>
        <w:rPr>
          <w:rFonts w:ascii="Consolas" w:hAnsi="Consolas" w:eastAsia="微软雅黑"/>
          <w:sz w:val="18"/>
        </w:rPr>
        <w:t>siPrnp102(T10)</w:t>
      </w:r>
      <w:r>
        <w:rPr>
          <w:rFonts w:ascii="微软雅黑" w:hAnsi="微软雅黑" w:eastAsia="微软雅黑"/>
          <w:sz w:val="20"/>
        </w:rPr>
        <w:t xml:space="preserve"> 与 </w:t>
      </w:r>
      <w:r>
        <w:rPr>
          <w:rFonts w:ascii="Consolas" w:hAnsi="Consolas" w:eastAsia="微软雅黑"/>
          <w:sz w:val="18"/>
        </w:rPr>
        <w:t>siPrnp102(T9)</w:t>
      </w:r>
      <w:r>
        <w:rPr>
          <w:rFonts w:ascii="微软雅黑" w:hAnsi="微软雅黑" w:eastAsia="微软雅黑"/>
          <w:sz w:val="20"/>
        </w:rPr>
        <w:t xml:space="preserve"> 错位 1 位后</w:t>
      </w:r>
      <w:r>
        <w:rPr>
          <w:rFonts w:ascii="微软雅黑" w:hAnsi="微软雅黑" w:eastAsia="微软雅黑"/>
          <w:b/>
          <w:sz w:val="20"/>
        </w:rPr>
        <w:t>一致度 100%（重叠 56 位）</w:t>
      </w:r>
      <w:r>
        <w:rPr>
          <w:rFonts w:ascii="微软雅黑" w:hAnsi="微软雅黑" w:eastAsia="微软雅黑"/>
          <w:sz w:val="20"/>
        </w:rPr>
        <w:t xml:space="preserve">，与 </w:t>
      </w:r>
      <w:r>
        <w:rPr>
          <w:rFonts w:ascii="Consolas" w:hAnsi="Consolas" w:eastAsia="微软雅黑"/>
          <w:sz w:val="18"/>
        </w:rPr>
        <w:t>siPrnp105(T10)</w:t>
      </w:r>
      <w:r>
        <w:rPr>
          <w:rFonts w:ascii="微软雅黑" w:hAnsi="微软雅黑" w:eastAsia="微软雅黑"/>
          <w:sz w:val="20"/>
        </w:rPr>
        <w:t xml:space="preserve"> 错位 9 位后</w:t>
      </w:r>
      <w:r>
        <w:rPr>
          <w:rFonts w:ascii="微软雅黑" w:hAnsi="微软雅黑" w:eastAsia="微软雅黑"/>
          <w:b/>
          <w:sz w:val="20"/>
        </w:rPr>
        <w:t>同样 100%（重叠 48 位）</w:t>
      </w:r>
      <w:r>
        <w:rPr>
          <w:rFonts w:ascii="微软雅黑" w:hAnsi="微软雅黑" w:eastAsia="微软雅黑"/>
          <w:sz w:val="20"/>
        </w:rPr>
        <w:t>——三者是</w:t>
      </w:r>
      <w:r>
        <w:rPr>
          <w:rFonts w:ascii="微软雅黑" w:hAnsi="微软雅黑" w:eastAsia="微软雅黑"/>
          <w:b/>
          <w:sz w:val="20"/>
        </w:rPr>
        <w:t>同一段序列的平移窗口</w:t>
      </w:r>
      <w:r>
        <w:rPr>
          <w:rFonts w:ascii="微软雅黑" w:hAnsi="微软雅黑" w:eastAsia="微软雅黑"/>
          <w:sz w:val="20"/>
        </w:rPr>
        <w:t>。把它们拆进不同折会让训练/测试共享几乎整段 mRNA 上下文。</w:t>
      </w:r>
    </w:p>
    <w:p>
      <w:pPr>
        <w:pStyle w:val="Heading2"/>
      </w:pPr>
      <w:r>
        <w:rPr>
          <w:rFonts w:ascii="微软雅黑" w:hAnsi="微软雅黑" w:eastAsia="微软雅黑"/>
        </w:rPr>
        <w:t>3. 效率目标列（三列，口径互不相同，务必按需选择）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范围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公式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用途与警告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silencing_efficiency_raw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[−0.847, 0.964]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原文读数换算到 0–1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8"/>
              </w:rPr>
              <w:t>建议作主目标</w:t>
            </w:r>
            <w:r>
              <w:rPr>
                <w:rFonts w:ascii="微软雅黑" w:hAnsi="微软雅黑" w:eastAsia="微软雅黑"/>
                <w:sz w:val="18"/>
              </w:rPr>
              <w:t>。负值 = 未检出沉默，是有信息的测量结果，非缺失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silencing_efficiency_norm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[0.000, 1.000]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clip(raw / 0.964, 0, 1)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全局除以最大值后</w:t>
            </w:r>
            <w:r>
              <w:rPr>
                <w:rFonts w:ascii="微软雅黑" w:hAnsi="微软雅黑" w:eastAsia="微软雅黑"/>
                <w:b/>
                <w:sz w:val="18"/>
              </w:rPr>
              <w:t>截 0</w:t>
            </w:r>
            <w:r>
              <w:rPr>
                <w:rFonts w:ascii="微软雅黑" w:hAnsi="微软雅黑" w:eastAsia="微软雅黑"/>
                <w:sz w:val="18"/>
              </w:rPr>
              <w:t>。适合需要非负、有界标签的场景；负值信息被抹平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silencing_efficiency_norm_minmax_unclipped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[0.000, 1.000]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(raw + 0.847) / 1.811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全局 min-max，</w:t>
            </w:r>
            <w:r>
              <w:rPr>
                <w:rFonts w:ascii="微软雅黑" w:hAnsi="微软雅黑" w:eastAsia="微软雅黑"/>
                <w:b/>
                <w:sz w:val="18"/>
              </w:rPr>
              <w:t>不截断</w:t>
            </w:r>
            <w:r>
              <w:rPr>
                <w:rFonts w:ascii="微软雅黑" w:hAnsi="微软雅黑" w:eastAsia="微软雅黑"/>
                <w:sz w:val="18"/>
              </w:rPr>
              <w:t xml:space="preserve">。会把"未检出沉默"（raw = −0.041）映射成 </w:t>
            </w:r>
            <w:r>
              <w:rPr>
                <w:rFonts w:ascii="微软雅黑" w:hAnsi="微软雅黑" w:eastAsia="微软雅黑"/>
                <w:b/>
                <w:sz w:val="18"/>
              </w:rPr>
              <w:t>0.445 的伪效率</w:t>
            </w:r>
            <w:r>
              <w:rPr>
                <w:rFonts w:ascii="微软雅黑" w:hAnsi="微软雅黑" w:eastAsia="微软雅黑"/>
                <w:sz w:val="18"/>
              </w:rPr>
              <w:t>，仅可用于保序保幅度分析，</w:t>
            </w:r>
            <w:r>
              <w:rPr>
                <w:rFonts w:ascii="微软雅黑" w:hAnsi="微软雅黑" w:eastAsia="微软雅黑"/>
                <w:b/>
                <w:sz w:val="18"/>
              </w:rPr>
              <w:t>不建议作回归标签</w:t>
            </w:r>
          </w:p>
        </w:tc>
      </w:tr>
    </w:tbl>
    <w:p/>
    <w:p>
      <w:pPr>
        <w:pStyle w:val="IntenseQuote"/>
      </w:pPr>
      <w:r>
        <w:rPr>
          <w:rFonts w:ascii="微软雅黑" w:hAnsi="微软雅黑" w:eastAsia="微软雅黑"/>
          <w:sz w:val="20"/>
        </w:rPr>
        <w:t>三列均由</w:t>
      </w:r>
      <w:r>
        <w:rPr>
          <w:rFonts w:ascii="微软雅黑" w:hAnsi="微软雅黑" w:eastAsia="微软雅黑"/>
          <w:b/>
          <w:sz w:val="20"/>
        </w:rPr>
        <w:t>全局</w:t>
      </w:r>
      <w:r>
        <w:rPr>
          <w:rFonts w:ascii="微软雅黑" w:hAnsi="微软雅黑" w:eastAsia="微软雅黑"/>
          <w:sz w:val="20"/>
        </w:rPr>
        <w:t>参数计算，不是按 score 各篇独立归一化（这一点此前被误判过，已逐值核验：</w:t>
      </w:r>
      <w:r>
        <w:rPr>
          <w:rFonts w:ascii="Consolas" w:hAnsi="Consolas" w:eastAsia="微软雅黑"/>
          <w:sz w:val="18"/>
        </w:rPr>
        <w:t>raw/0.964 截0</w:t>
      </w:r>
      <w:r>
        <w:rPr>
          <w:rFonts w:ascii="微软雅黑" w:hAnsi="微软雅黑" w:eastAsia="微软雅黑"/>
          <w:sz w:val="20"/>
        </w:rPr>
        <w:t xml:space="preserve"> 命中 146/146）。</w:t>
      </w:r>
    </w:p>
    <w:p>
      <w:pPr>
        <w:pStyle w:val="Heading2"/>
      </w:pPr>
      <w:r>
        <w:rPr>
          <w:rFonts w:ascii="微软雅黑" w:hAnsi="微软雅黑" w:eastAsia="微软雅黑"/>
        </w:rPr>
        <w:t>4. 其余关键字段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语义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design_id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唯一设计标识（guide + 靶位点19nt），123 个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replicate_n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8"/>
              </w:rPr>
              <w:t>replicate_count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同一设计内的序号与总数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provenance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单次测量</w:t>
            </w:r>
            <w:r>
              <w:rPr>
                <w:rFonts w:ascii="微软雅黑" w:hAnsi="微软雅黑" w:eastAsia="微软雅黑"/>
                <w:sz w:val="18"/>
              </w:rPr>
              <w:t xml:space="preserve"> 114 ／ </w:t>
            </w:r>
            <w:r>
              <w:rPr>
                <w:rFonts w:ascii="Consolas" w:hAnsi="Consolas" w:eastAsia="微软雅黑"/>
                <w:sz w:val="18"/>
              </w:rPr>
              <w:t>重复-待核</w:t>
            </w:r>
            <w:r>
              <w:rPr>
                <w:rFonts w:ascii="微软雅黑" w:hAnsi="微软雅黑" w:eastAsia="微软雅黑"/>
                <w:sz w:val="18"/>
              </w:rPr>
              <w:t xml:space="preserve"> 28 ／ </w:t>
            </w:r>
            <w:r>
              <w:rPr>
                <w:rFonts w:ascii="Consolas" w:hAnsi="Consolas" w:eastAsia="微软雅黑"/>
                <w:sz w:val="18"/>
              </w:rPr>
              <w:t>同mRNA重复测量</w:t>
            </w:r>
            <w:r>
              <w:rPr>
                <w:rFonts w:ascii="微软雅黑" w:hAnsi="微软雅黑" w:eastAsia="微软雅黑"/>
                <w:sz w:val="18"/>
              </w:rPr>
              <w:t xml:space="preserve"> 4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eligible_guide_strand_mismatch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n_mismatch_from_guide &gt; 0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8"/>
              </w:rPr>
              <w:t>且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sz w:val="18"/>
              </w:rPr>
              <w:t>project_eligible = True</w:t>
            </w:r>
            <w:r>
              <w:rPr>
                <w:rFonts w:ascii="微软雅黑" w:hAnsi="微软雅黑" w:eastAsia="微软雅黑"/>
                <w:sz w:val="18"/>
              </w:rPr>
              <w:t xml:space="preserve"> → True 142 / False 4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guide_mismatch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 xml:space="preserve">仅 </w:t>
            </w:r>
            <w:r>
              <w:rPr>
                <w:rFonts w:ascii="Consolas" w:hAnsi="Consolas" w:eastAsia="微软雅黑"/>
                <w:sz w:val="18"/>
              </w:rPr>
              <w:t>n_mismatch_from_guide &gt; 0</w:t>
            </w:r>
            <w:r>
              <w:rPr>
                <w:rFonts w:ascii="微软雅黑" w:hAnsi="微软雅黑" w:eastAsia="微软雅黑"/>
                <w:sz w:val="18"/>
              </w:rPr>
              <w:t xml:space="preserve">，未叠加 </w:t>
            </w:r>
            <w:r>
              <w:rPr>
                <w:rFonts w:ascii="Consolas" w:hAnsi="Consolas" w:eastAsia="微软雅黑"/>
                <w:sz w:val="18"/>
              </w:rPr>
              <w:t>project_eligible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attribution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guide_only</w:t>
            </w:r>
            <w:r>
              <w:rPr>
                <w:rFonts w:ascii="微软雅黑" w:hAnsi="微软雅黑" w:eastAsia="微软雅黑"/>
                <w:sz w:val="18"/>
              </w:rPr>
              <w:t xml:space="preserve"> 107 ／ </w:t>
            </w:r>
            <w:r>
              <w:rPr>
                <w:rFonts w:ascii="Consolas" w:hAnsi="Consolas" w:eastAsia="微软雅黑"/>
                <w:sz w:val="18"/>
              </w:rPr>
              <w:t>guide+allele</w:t>
            </w:r>
            <w:r>
              <w:rPr>
                <w:rFonts w:ascii="微软雅黑" w:hAnsi="微软雅黑" w:eastAsia="微软雅黑"/>
                <w:sz w:val="18"/>
              </w:rPr>
              <w:t xml:space="preserve"> 35 ／ </w:t>
            </w:r>
            <w:r>
              <w:rPr>
                <w:rFonts w:ascii="Consolas" w:hAnsi="Consolas" w:eastAsia="微软雅黑"/>
                <w:sz w:val="18"/>
              </w:rPr>
              <w:t>allele_only</w:t>
            </w:r>
            <w:r>
              <w:rPr>
                <w:rFonts w:ascii="微软雅黑" w:hAnsi="微软雅黑" w:eastAsia="微软雅黑"/>
                <w:sz w:val="18"/>
              </w:rPr>
              <w:t xml:space="preserve"> 4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mismatch_region_fixed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 xml:space="preserve">修复了源表的 </w:t>
            </w:r>
            <w:r>
              <w:rPr>
                <w:rFonts w:ascii="Consolas" w:hAnsi="Consolas" w:eastAsia="微软雅黑"/>
                <w:sz w:val="18"/>
              </w:rPr>
              <w:t>g1</w:t>
            </w:r>
            <w:r>
              <w:rPr>
                <w:rFonts w:ascii="微软雅黑" w:hAnsi="微软雅黑" w:eastAsia="微软雅黑"/>
                <w:sz w:val="18"/>
              </w:rPr>
              <w:t xml:space="preserve"> 占位符 → </w:t>
            </w:r>
            <w:r>
              <w:rPr>
                <w:rFonts w:ascii="Consolas" w:hAnsi="Consolas" w:eastAsia="微软雅黑"/>
                <w:sz w:val="18"/>
              </w:rPr>
              <w:t>5'(1)</w:t>
            </w:r>
            <w:r>
              <w:rPr>
                <w:rFonts w:ascii="微软雅黑" w:hAnsi="微软雅黑" w:eastAsia="微软雅黑"/>
                <w:sz w:val="18"/>
              </w:rPr>
              <w:t>（39 行）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paper_entry_status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filled</w:t>
            </w:r>
            <w:r>
              <w:rPr>
                <w:rFonts w:ascii="微软雅黑" w:hAnsi="微软雅黑" w:eastAsia="微软雅黑"/>
                <w:sz w:val="18"/>
              </w:rPr>
              <w:t xml:space="preserve"> 95 ／ </w:t>
            </w:r>
            <w:r>
              <w:rPr>
                <w:rFonts w:ascii="Consolas" w:hAnsi="Consolas" w:eastAsia="微软雅黑"/>
                <w:sz w:val="18"/>
              </w:rPr>
              <w:t>missing</w:t>
            </w:r>
            <w:r>
              <w:rPr>
                <w:rFonts w:ascii="微软雅黑" w:hAnsi="微软雅黑" w:eastAsia="微软雅黑"/>
                <w:sz w:val="18"/>
              </w:rPr>
              <w:t xml:space="preserve"> 51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target_gene_source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每个基因名的依据（note / source_file / 报告序列）</w:t>
            </w:r>
          </w:p>
        </w:tc>
      </w:tr>
    </w:tbl>
    <w:p/>
    <w:p>
      <w:r>
        <w:rPr>
          <w:rFonts w:ascii="微软雅黑" w:hAnsi="微软雅黑" w:eastAsia="微软雅黑"/>
          <w:b/>
        </w:rPr>
        <w:t>`eligible` 与 `project_eligible` 的关系</w:t>
      </w:r>
      <w:r>
        <w:rPr>
          <w:rFonts w:ascii="微软雅黑" w:hAnsi="微软雅黑" w:eastAsia="微软雅黑"/>
        </w:rPr>
        <w:t>（此前无定义，现冻结）：</w:t>
      </w:r>
    </w:p>
    <w:p>
      <w:r>
        <w:rPr>
          <w:rFonts w:ascii="Consolas" w:hAnsi="Consolas" w:eastAsia="微软雅黑"/>
          <w:sz w:val="18"/>
        </w:rPr>
        <w:t>project_eligible</w:t>
      </w:r>
      <w:r>
        <w:rPr>
          <w:rFonts w:ascii="微软雅黑" w:hAnsi="微软雅黑" w:eastAsia="微软雅黑"/>
        </w:rPr>
        <w:t xml:space="preserve"> 是源表标记（146 行全为 True）；</w:t>
      </w:r>
      <w:r>
        <w:rPr>
          <w:rFonts w:ascii="Consolas" w:hAnsi="Consolas" w:eastAsia="微软雅黑"/>
          <w:sz w:val="18"/>
        </w:rPr>
        <w:t>eligible_guide_strand_mismatch</w:t>
      </w:r>
      <w:r>
        <w:rPr>
          <w:rFonts w:ascii="微软雅黑" w:hAnsi="微软雅黑" w:eastAsia="微软雅黑"/>
        </w:rPr>
        <w:t xml:space="preserve"> 是本表派生的建模资格列 = </w:t>
      </w:r>
      <w:r>
        <w:rPr>
          <w:rFonts w:ascii="Consolas" w:hAnsi="Consolas" w:eastAsia="微软雅黑"/>
          <w:sz w:val="18"/>
        </w:rPr>
        <w:t>project_eligible</w:t>
      </w:r>
      <w:r>
        <w:rPr>
          <w:rFonts w:ascii="微软雅黑" w:hAnsi="微软雅黑" w:eastAsia="微软雅黑"/>
        </w:rPr>
        <w:t xml:space="preserve"> </w:t>
      </w:r>
      <w:r>
        <w:rPr>
          <w:rFonts w:ascii="微软雅黑" w:hAnsi="微软雅黑" w:eastAsia="微软雅黑"/>
          <w:b/>
        </w:rPr>
        <w:t>且</w:t>
      </w:r>
      <w:r>
        <w:rPr>
          <w:rFonts w:ascii="微软雅黑" w:hAnsi="微软雅黑" w:eastAsia="微软雅黑"/>
        </w:rPr>
        <w:t xml:space="preserve"> 错配确实来自 guide 链。两者冲突的 4 行（MIS121–124）即 </w:t>
      </w:r>
      <w:r>
        <w:rPr>
          <w:rFonts w:ascii="Consolas" w:hAnsi="Consolas" w:eastAsia="微软雅黑"/>
          <w:sz w:val="18"/>
        </w:rPr>
        <w:t>allele_only</w:t>
      </w:r>
      <w:r>
        <w:rPr>
          <w:rFonts w:ascii="微软雅黑" w:hAnsi="微软雅黑" w:eastAsia="微软雅黑"/>
        </w:rPr>
        <w:t>——guide 是野生型、错配全来自靶侧等位突变，测的是</w:t>
      </w:r>
      <w:r>
        <w:rPr>
          <w:rFonts w:ascii="微软雅黑" w:hAnsi="微软雅黑" w:eastAsia="微软雅黑"/>
          <w:b/>
        </w:rPr>
        <w:t>等位特异性</w:t>
      </w:r>
      <w:r>
        <w:rPr>
          <w:rFonts w:ascii="微软雅黑" w:hAnsi="微软雅黑" w:eastAsia="微软雅黑"/>
        </w:rPr>
        <w:t>而非 guide 错配。</w:t>
      </w:r>
    </w:p>
    <w:p>
      <w:pPr>
        <w:pStyle w:val="Heading2"/>
      </w:pPr>
      <w:r>
        <w:rPr>
          <w:rFonts w:ascii="微软雅黑" w:hAnsi="微软雅黑" w:eastAsia="微软雅黑"/>
        </w:rPr>
        <w:t>5. 纳入 / 排除标准</w:t>
      </w:r>
    </w:p>
    <w:p>
      <w:r>
        <w:rPr>
          <w:rFonts w:ascii="微软雅黑" w:hAnsi="微软雅黑" w:eastAsia="微软雅黑"/>
          <w:b/>
        </w:rPr>
        <w:t>纳入</w:t>
      </w:r>
      <w:r>
        <w:rPr>
          <w:rFonts w:ascii="微软雅黑" w:hAnsi="微软雅黑" w:eastAsia="微软雅黑"/>
        </w:rPr>
        <w:t>（需同时满足）：</w:t>
      </w:r>
    </w:p>
    <w:p>
      <w:pPr>
        <w:pStyle w:val="ListNumber"/>
        <w:ind w:left="360"/>
      </w:pPr>
      <w:r>
        <w:rPr>
          <w:rFonts w:ascii="微软雅黑" w:hAnsi="微软雅黑" w:eastAsia="微软雅黑"/>
        </w:rPr>
        <w:t xml:space="preserve">错配来自 </w:t>
      </w:r>
      <w:r>
        <w:rPr>
          <w:rFonts w:ascii="微软雅黑" w:hAnsi="微软雅黑" w:eastAsia="微软雅黑"/>
          <w:b/>
        </w:rPr>
        <w:t>guide 链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微软雅黑"/>
          <w:sz w:val="18"/>
        </w:rPr>
        <w:t>n_mismatch_from_guide &gt; 0</w:t>
      </w:r>
      <w:r>
        <w:rPr>
          <w:rFonts w:ascii="微软雅黑" w:hAnsi="微软雅黑" w:eastAsia="微软雅黑"/>
        </w:rPr>
        <w:t>）；</w:t>
      </w:r>
    </w:p>
    <w:p>
      <w:pPr>
        <w:pStyle w:val="ListNumber"/>
        <w:ind w:left="360"/>
      </w:pPr>
      <w:r>
        <w:rPr>
          <w:rFonts w:ascii="微软雅黑" w:hAnsi="微软雅黑" w:eastAsia="微软雅黑"/>
        </w:rPr>
        <w:t xml:space="preserve">有 </w:t>
      </w:r>
      <w:r>
        <w:rPr>
          <w:rFonts w:ascii="微软雅黑" w:hAnsi="微软雅黑" w:eastAsia="微软雅黑"/>
          <w:b/>
        </w:rPr>
        <w:t>19nt guide 与 19nt 靶位点</w:t>
      </w:r>
      <w:r>
        <w:rPr>
          <w:rFonts w:ascii="微软雅黑" w:hAnsi="微软雅黑" w:eastAsia="微软雅黑"/>
        </w:rPr>
        <w:t>，且长度经校验；</w:t>
      </w:r>
    </w:p>
    <w:p>
      <w:pPr>
        <w:pStyle w:val="ListNumber"/>
        <w:ind w:left="360"/>
      </w:pPr>
      <w:r>
        <w:rPr>
          <w:rFonts w:ascii="微软雅黑" w:hAnsi="微软雅黑" w:eastAsia="微软雅黑"/>
        </w:rPr>
        <w:t xml:space="preserve">有 </w:t>
      </w:r>
      <w:r>
        <w:rPr>
          <w:rFonts w:ascii="微软雅黑" w:hAnsi="微软雅黑" w:eastAsia="微软雅黑"/>
          <w:b/>
        </w:rPr>
        <w:t>0–1 可换算的沉默效率</w:t>
      </w:r>
      <w:r>
        <w:rPr>
          <w:rFonts w:ascii="微软雅黑" w:hAnsi="微软雅黑" w:eastAsia="微软雅黑"/>
        </w:rPr>
        <w:t>；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几何自洽</w:t>
      </w:r>
      <w:r>
        <w:rPr>
          <w:rFonts w:ascii="微软雅黑" w:hAnsi="微软雅黑" w:eastAsia="微软雅黑"/>
        </w:rPr>
        <w:t xml:space="preserve">：实算错配数 == </w:t>
      </w:r>
      <w:r>
        <w:rPr>
          <w:rFonts w:ascii="Consolas" w:hAnsi="Consolas" w:eastAsia="微软雅黑"/>
          <w:sz w:val="18"/>
        </w:rPr>
        <w:t>n_mismatch_total</w:t>
      </w:r>
      <w:r>
        <w:rPr>
          <w:rFonts w:ascii="微软雅黑" w:hAnsi="微软雅黑" w:eastAsia="微软雅黑"/>
        </w:rPr>
        <w:t>，且声明位置 ⊆ 实算位置。</w:t>
      </w:r>
    </w:p>
    <w:p>
      <w:r>
        <w:rPr>
          <w:rFonts w:ascii="微软雅黑" w:hAnsi="微软雅黑" w:eastAsia="微软雅黑"/>
          <w:b/>
        </w:rPr>
        <w:t>排除 / 单独标记</w:t>
      </w:r>
      <w:r>
        <w:rPr>
          <w:rFonts w:ascii="微软雅黑" w:hAnsi="微软雅黑" w:eastAsia="微软雅黑"/>
        </w:rPr>
        <w:t>（保留行不删，供其它问题使用）：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>错配仅来自靶侧（4 行，</w:t>
      </w:r>
      <w:r>
        <w:rPr>
          <w:rFonts w:ascii="Consolas" w:hAnsi="Consolas" w:eastAsia="微软雅黑"/>
          <w:sz w:val="18"/>
        </w:rPr>
        <w:t>allele_only</w:t>
      </w:r>
      <w:r>
        <w:rPr>
          <w:rFonts w:ascii="微软雅黑" w:hAnsi="微软雅黑" w:eastAsia="微软雅黑"/>
        </w:rPr>
        <w:t xml:space="preserve">）→ </w:t>
      </w:r>
      <w:r>
        <w:rPr>
          <w:rFonts w:ascii="Consolas" w:hAnsi="Consolas" w:eastAsia="微软雅黑"/>
          <w:sz w:val="18"/>
        </w:rPr>
        <w:t>eligible=False</w:t>
      </w:r>
      <w:r>
        <w:rPr>
          <w:rFonts w:ascii="微软雅黑" w:hAnsi="微软雅黑" w:eastAsia="微软雅黑"/>
        </w:rPr>
        <w:t>；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>无序列上下文（HIVsirDB 179 行、Birmingham 362 行等）→ 未纳入本表；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 xml:space="preserve">两段重复测量（28 + 4 行）→ 以 </w:t>
      </w:r>
      <w:r>
        <w:rPr>
          <w:rFonts w:ascii="Consolas" w:hAnsi="Consolas" w:eastAsia="微软雅黑"/>
          <w:sz w:val="18"/>
        </w:rPr>
        <w:t>design_id</w:t>
      </w:r>
      <w:r>
        <w:rPr>
          <w:rFonts w:ascii="微软雅黑" w:hAnsi="微软雅黑" w:eastAsia="微软雅黑"/>
        </w:rPr>
        <w:t xml:space="preserve"> 折叠，不按行计数。</w:t>
      </w:r>
    </w:p>
    <w:p>
      <w:pPr>
        <w:pStyle w:val="Heading2"/>
      </w:pPr>
      <w:r>
        <w:rPr>
          <w:rFonts w:ascii="微软雅黑" w:hAnsi="微软雅黑" w:eastAsia="微软雅黑"/>
        </w:rPr>
        <w:t>6. 逐条校验结果（146/146 全绿）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guide 与靶位点长度均 19nt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146/146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 xml:space="preserve">实算错配数 == </w:t>
            </w:r>
            <w:r>
              <w:rPr>
                <w:rFonts w:ascii="Consolas" w:hAnsi="Consolas" w:eastAsia="微软雅黑"/>
                <w:sz w:val="18"/>
              </w:rPr>
              <w:t>n_mismatch_total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146/146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声明位置 ⊆ 实算错配位置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146/146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mismatch_pair_types</w:t>
            </w:r>
            <w:r>
              <w:rPr>
                <w:rFonts w:ascii="微软雅黑" w:hAnsi="微软雅黑" w:eastAsia="微软雅黑"/>
                <w:sz w:val="18"/>
              </w:rPr>
              <w:t xml:space="preserve"> 与序列实算一致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146/146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attribution</w:t>
            </w:r>
            <w:r>
              <w:rPr>
                <w:rFonts w:ascii="微软雅黑" w:hAnsi="微软雅黑" w:eastAsia="微软雅黑"/>
                <w:sz w:val="18"/>
              </w:rPr>
              <w:t xml:space="preserve"> 与 </w:t>
            </w:r>
            <w:r>
              <w:rPr>
                <w:rFonts w:ascii="Consolas" w:hAnsi="Consolas" w:eastAsia="微软雅黑"/>
                <w:sz w:val="18"/>
              </w:rPr>
              <w:t>n_from_guide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微软雅黑"/>
                <w:sz w:val="18"/>
              </w:rPr>
              <w:t>n_from_target</w:t>
            </w:r>
            <w:r>
              <w:rPr>
                <w:rFonts w:ascii="微软雅黑" w:hAnsi="微软雅黑" w:eastAsia="微软雅黑"/>
                <w:sz w:val="18"/>
              </w:rPr>
              <w:t xml:space="preserve"> 自洽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146/146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确为 guide 链错配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142/146</w:t>
            </w:r>
          </w:p>
        </w:tc>
      </w:tr>
    </w:tbl>
    <w:p/>
    <w:p>
      <w:r>
        <w:rPr>
          <w:rFonts w:ascii="微软雅黑" w:hAnsi="微软雅黑" w:eastAsia="微软雅黑"/>
        </w:rPr>
        <w:t xml:space="preserve">逐条留痕见 </w:t>
      </w:r>
      <w:r>
        <w:rPr>
          <w:rFonts w:ascii="Consolas" w:hAnsi="Consolas" w:eastAsia="微软雅黑"/>
          <w:sz w:val="18"/>
        </w:rPr>
        <w:t>错配siRNA_guide链_校验逐条.csv</w:t>
      </w:r>
      <w:r>
        <w:rPr>
          <w:rFonts w:ascii="微软雅黑" w:hAnsi="微软雅黑" w:eastAsia="微软雅黑"/>
        </w:rPr>
        <w:t>。</w:t>
      </w:r>
    </w:p>
    <w:p>
      <w:pPr>
        <w:pStyle w:val="Heading2"/>
      </w:pPr>
      <w:r>
        <w:rPr>
          <w:rFonts w:ascii="微软雅黑" w:hAnsi="微软雅黑" w:eastAsia="微软雅黑"/>
        </w:rPr>
        <w:t>7. 已知缺陷与未决项（</w:t>
      </w:r>
      <w:r>
        <w:rPr>
          <w:rFonts w:ascii="微软雅黑" w:hAnsi="微软雅黑" w:eastAsia="微软雅黑"/>
          <w:b/>
        </w:rPr>
        <w:t>带未决项发布，故必须随附本卡</w:t>
      </w:r>
      <w:r>
        <w:rPr>
          <w:rFonts w:ascii="微软雅黑" w:hAnsi="微软雅黑" w:eastAsia="微软雅黑"/>
        </w:rPr>
        <w:t>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缺陷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规模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影响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解除条件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D1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微软雅黑"/>
                <w:sz w:val="18"/>
              </w:rPr>
              <w:t>paper_entry</w:t>
            </w:r>
            <w:r>
              <w:rPr>
                <w:rFonts w:ascii="微软雅黑" w:hAnsi="微软雅黑" w:eastAsia="微软雅黑"/>
                <w:sz w:val="18"/>
              </w:rPr>
              <w:t xml:space="preserve"> 缺失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51 行（Holen 32 + Sierant 19）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溯源断点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Holen PMC1188085 / Sierant PMC3090069 补充表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D2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微软雅黑"/>
                <w:sz w:val="18"/>
              </w:rPr>
              <w:t>provenance = 重复-待核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28 行（7 个设计）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同一双链配两版 mRNA 上下文，</w:t>
            </w:r>
            <w:r>
              <w:rPr>
                <w:rFonts w:ascii="微软雅黑" w:hAnsi="微软雅黑" w:eastAsia="微软雅黑"/>
                <w:b/>
                <w:sz w:val="18"/>
              </w:rPr>
              <w:t>谁正谁误表内无法判定</w:t>
            </w:r>
            <w:r>
              <w:rPr>
                <w:rFonts w:ascii="微软雅黑" w:hAnsi="微软雅黑" w:eastAsia="微软雅黑"/>
                <w:sz w:val="18"/>
              </w:rPr>
              <w:t>。差异 1–4 处、含颠换、全部位于 19nt 靶位点之外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Holen 补充表：该块是否列了两次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 xml:space="preserve">Holen w/m 系列 </w:t>
            </w:r>
            <w:r>
              <w:rPr>
                <w:rFonts w:ascii="Consolas" w:hAnsi="Consolas" w:eastAsia="微软雅黑"/>
                <w:sz w:val="18"/>
              </w:rPr>
              <w:t>target_gene = 待确认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18 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 xml:space="preserve">仅 g1 块的 note 明写 AQP4；w/m 的 note </w:t>
            </w:r>
            <w:r>
              <w:rPr>
                <w:rFonts w:ascii="微软雅黑" w:hAnsi="微软雅黑" w:eastAsia="微软雅黑"/>
                <w:b/>
                <w:sz w:val="18"/>
              </w:rPr>
              <w:t>未提基因</w:t>
            </w:r>
            <w:r>
              <w:rPr>
                <w:rFonts w:ascii="微软雅黑" w:hAnsi="微软雅黑" w:eastAsia="微软雅黑"/>
                <w:sz w:val="18"/>
              </w:rPr>
              <w:t>。疑为萤火虫荧光素酶（FLuc），</w:t>
            </w:r>
            <w:r>
              <w:rPr>
                <w:rFonts w:ascii="微软雅黑" w:hAnsi="微软雅黑" w:eastAsia="微软雅黑"/>
                <w:b/>
                <w:sz w:val="18"/>
              </w:rPr>
              <w:t>未经核实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同上补充表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D4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微软雅黑"/>
                <w:sz w:val="18"/>
              </w:rPr>
              <w:t>efficiency_unit</w:t>
            </w:r>
            <w:r>
              <w:rPr>
                <w:rFonts w:ascii="微软雅黑" w:hAnsi="微软雅黑" w:eastAsia="微软雅黑"/>
                <w:sz w:val="18"/>
              </w:rPr>
              <w:t xml:space="preserve"> 各 cohort 检测方法不同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 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Northern/荧光素酶、双荧光素酶、EGFP/RFP 图读、EGFP 敲低% —— 数值名义同尺度，但</w:t>
            </w:r>
            <w:r>
              <w:rPr>
                <w:rFonts w:ascii="微软雅黑" w:hAnsi="微软雅黑" w:eastAsia="微软雅黑"/>
                <w:b/>
                <w:sz w:val="18"/>
              </w:rPr>
              <w:t>物理量不完全相同</w:t>
            </w:r>
            <w:r>
              <w:rPr>
                <w:rFonts w:ascii="微软雅黑" w:hAnsi="微软雅黑" w:eastAsia="微软雅黑"/>
                <w:sz w:val="18"/>
              </w:rPr>
              <w:t>，跨论文合并须声明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无法解除，只能声明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 xml:space="preserve">4 行 </w:t>
            </w:r>
            <w:r>
              <w:rPr>
                <w:rFonts w:ascii="Consolas" w:hAnsi="Consolas" w:eastAsia="微软雅黑"/>
                <w:sz w:val="18"/>
              </w:rPr>
              <w:t>allele_only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 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非 guide 链错配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 xml:space="preserve">已标 </w:t>
            </w:r>
            <w:r>
              <w:rPr>
                <w:rFonts w:ascii="Consolas" w:hAnsi="Consolas" w:eastAsia="微软雅黑"/>
                <w:sz w:val="18"/>
              </w:rPr>
              <w:t>eligible=False</w:t>
            </w:r>
            <w:r>
              <w:rPr>
                <w:rFonts w:ascii="微软雅黑" w:hAnsi="微软雅黑" w:eastAsia="微软雅黑"/>
                <w:sz w:val="18"/>
              </w:rPr>
              <w:t>，建模时排除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8. 建模使用建议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目标列</w:t>
      </w:r>
      <w:r>
        <w:rPr>
          <w:rFonts w:ascii="微软雅黑" w:hAnsi="微软雅黑" w:eastAsia="微软雅黑"/>
        </w:rPr>
        <w:t xml:space="preserve">：用 </w:t>
      </w:r>
      <w:r>
        <w:rPr>
          <w:rFonts w:ascii="Consolas" w:hAnsi="Consolas" w:eastAsia="微软雅黑"/>
          <w:sz w:val="18"/>
        </w:rPr>
        <w:t>silencing_efficiency_raw</w:t>
      </w:r>
      <w:r>
        <w:rPr>
          <w:rFonts w:ascii="微软雅黑" w:hAnsi="微软雅黑" w:eastAsia="微软雅黑"/>
        </w:rPr>
        <w:t xml:space="preserve">；若要非负有界标签用 </w:t>
      </w:r>
      <w:r>
        <w:rPr>
          <w:rFonts w:ascii="Consolas" w:hAnsi="Consolas" w:eastAsia="微软雅黑"/>
          <w:sz w:val="18"/>
        </w:rPr>
        <w:t>silencing_efficiency_norm</w:t>
      </w:r>
      <w:r>
        <w:rPr>
          <w:rFonts w:ascii="微软雅黑" w:hAnsi="微软雅黑" w:eastAsia="微软雅黑"/>
        </w:rPr>
        <w:t>；</w:t>
      </w:r>
      <w:r>
        <w:rPr>
          <w:rFonts w:ascii="微软雅黑" w:hAnsi="微软雅黑" w:eastAsia="微软雅黑"/>
          <w:b/>
        </w:rPr>
        <w:t>不要</w:t>
      </w:r>
      <w:r>
        <w:rPr>
          <w:rFonts w:ascii="微软雅黑" w:hAnsi="微软雅黑" w:eastAsia="微软雅黑"/>
        </w:rPr>
        <w:t xml:space="preserve">用 </w:t>
      </w:r>
      <w:r>
        <w:rPr>
          <w:rFonts w:ascii="Consolas" w:hAnsi="Consolas" w:eastAsia="微软雅黑"/>
          <w:sz w:val="18"/>
        </w:rPr>
        <w:t>..._minmax_unclipped</w:t>
      </w:r>
      <w:r>
        <w:rPr>
          <w:rFonts w:ascii="微软雅黑" w:hAnsi="微软雅黑" w:eastAsia="微软雅黑"/>
        </w:rPr>
        <w:t xml:space="preserve"> 作回归标签。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折单位</w:t>
      </w:r>
      <w:r>
        <w:rPr>
          <w:rFonts w:ascii="微软雅黑" w:hAnsi="微软雅黑" w:eastAsia="微软雅黑"/>
        </w:rPr>
        <w:t xml:space="preserve">：用 </w:t>
      </w:r>
      <w:r>
        <w:rPr>
          <w:rFonts w:ascii="Consolas" w:hAnsi="Consolas" w:eastAsia="微软雅黑"/>
          <w:sz w:val="18"/>
        </w:rPr>
        <w:t>family_coarse</w:t>
      </w:r>
      <w:r>
        <w:rPr>
          <w:rFonts w:ascii="微软雅黑" w:hAnsi="微软雅黑" w:eastAsia="微软雅黑"/>
        </w:rPr>
        <w:t>（5 族）。</w:t>
      </w:r>
      <w:r>
        <w:rPr>
          <w:rFonts w:ascii="微软雅黑" w:hAnsi="微软雅黑" w:eastAsia="微软雅黑"/>
          <w:b/>
        </w:rPr>
        <w:t>不要</w:t>
      </w:r>
      <w:r>
        <w:rPr>
          <w:rFonts w:ascii="微软雅黑" w:hAnsi="微软雅黑" w:eastAsia="微软雅黑"/>
        </w:rPr>
        <w:t xml:space="preserve">用 </w:t>
      </w:r>
      <w:r>
        <w:rPr>
          <w:rFonts w:ascii="Consolas" w:hAnsi="Consolas" w:eastAsia="微软雅黑"/>
          <w:sz w:val="18"/>
        </w:rPr>
        <w:t>family_locus</w:t>
      </w:r>
      <w:r>
        <w:rPr>
          <w:rFonts w:ascii="微软雅黑" w:hAnsi="微软雅黑" w:eastAsia="微软雅黑"/>
        </w:rPr>
        <w:t xml:space="preserve"> 或 </w:t>
      </w:r>
      <w:r>
        <w:rPr>
          <w:rFonts w:ascii="Consolas" w:hAnsi="Consolas" w:eastAsia="微软雅黑"/>
          <w:sz w:val="18"/>
        </w:rPr>
        <w:t>family_construct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样本</w:t>
      </w:r>
      <w:r>
        <w:rPr>
          <w:rFonts w:ascii="微软雅黑" w:hAnsi="微软雅黑" w:eastAsia="微软雅黑"/>
        </w:rPr>
        <w:t xml:space="preserve">：排除 </w:t>
      </w:r>
      <w:r>
        <w:rPr>
          <w:rFonts w:ascii="Consolas" w:hAnsi="Consolas" w:eastAsia="微软雅黑"/>
          <w:sz w:val="18"/>
        </w:rPr>
        <w:t>eligible_guide_strand_mismatch = False</w:t>
      </w:r>
      <w:r>
        <w:rPr>
          <w:rFonts w:ascii="微软雅黑" w:hAnsi="微软雅黑" w:eastAsia="微软雅黑"/>
        </w:rPr>
        <w:t xml:space="preserve">（4 行）→ 有效 142 行 / 123 独立设计（按 </w:t>
      </w:r>
      <w:r>
        <w:rPr>
          <w:rFonts w:ascii="Consolas" w:hAnsi="Consolas" w:eastAsia="微软雅黑"/>
          <w:sz w:val="18"/>
        </w:rPr>
        <w:t>design_id</w:t>
      </w:r>
      <w:r>
        <w:rPr>
          <w:rFonts w:ascii="微软雅黑" w:hAnsi="微软雅黑" w:eastAsia="微软雅黑"/>
        </w:rPr>
        <w:t xml:space="preserve"> 折叠后）。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敏感性对照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sz w:val="18"/>
        </w:rPr>
        <w:t>n_mismatch_from_target &gt; 0</w:t>
      </w:r>
      <w:r>
        <w:rPr>
          <w:rFonts w:ascii="微软雅黑" w:hAnsi="微软雅黑" w:eastAsia="微软雅黑"/>
        </w:rPr>
        <w:t xml:space="preserve"> 的 35 行带靶侧混杂，建议单独跑一次排除版对照。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跨论文合并</w:t>
      </w:r>
      <w:r>
        <w:rPr>
          <w:rFonts w:ascii="微软雅黑" w:hAnsi="微软雅黑" w:eastAsia="微软雅黑"/>
        </w:rPr>
        <w:t>：必须声明 D4（检测方法不同）。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按 guide 拆的对照</w:t>
      </w:r>
      <w:r>
        <w:rPr>
          <w:rFonts w:ascii="微软雅黑" w:hAnsi="微软雅黑" w:eastAsia="微软雅黑"/>
        </w:rPr>
        <w:t>：族安全 CV 回答"跨基因座泛化"；若要回答"给已知靶点预测新 guide"，需另报按 guide 拆分的版本。</w:t>
      </w:r>
    </w:p>
    <w:p>
      <w:pPr>
        <w:pStyle w:val="Heading2"/>
      </w:pPr>
      <w:r>
        <w:rPr>
          <w:rFonts w:ascii="微软雅黑" w:hAnsi="微软雅黑" w:eastAsia="微软雅黑"/>
        </w:rPr>
        <w:t>9. 一句话</w:t>
      </w:r>
    </w:p>
    <w:p>
      <w:r>
        <w:rPr>
          <w:rFonts w:ascii="微软雅黑" w:hAnsi="微软雅黑" w:eastAsia="微软雅黑"/>
          <w:b/>
        </w:rPr>
        <w:t>146 行中 142 行确认是 guide 链错配、几何与配对类型 100% 自洽；折叠后 123 个独立设计，分布在 6 个真实序列区（5 个论文级体系）、4 个靶基因上。四项未决项（D1–D4）须由 Holen/Sierant 补充表解除，在此之前本表为"带标注的候选定稿"。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