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1776" w14:textId="3E0EFD99" w:rsidR="008B6E2E" w:rsidRDefault="008B6E2E" w:rsidP="008B6E2E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 w:hint="eastAsia"/>
          <w:color w:val="353535"/>
        </w:rPr>
        <w:t>这些我是看的是</w:t>
      </w:r>
      <w:r>
        <w:rPr>
          <w:rFonts w:ascii="Helvetica Neue" w:hAnsi="Helvetica Neue" w:cs="Helvetica Neue" w:hint="eastAsia"/>
          <w:color w:val="353535"/>
        </w:rPr>
        <w:t>QNB</w:t>
      </w:r>
      <w:r>
        <w:rPr>
          <w:rFonts w:ascii="Helvetica Neue" w:hAnsi="Helvetica Neue" w:cs="Helvetica Neue" w:hint="eastAsia"/>
          <w:color w:val="353535"/>
        </w:rPr>
        <w:t>和</w:t>
      </w:r>
      <w:proofErr w:type="spellStart"/>
      <w:r>
        <w:rPr>
          <w:rFonts w:ascii="Helvetica Neue" w:hAnsi="Helvetica Neue" w:cs="Helvetica Neue" w:hint="eastAsia"/>
          <w:color w:val="353535"/>
        </w:rPr>
        <w:t>exomePeak</w:t>
      </w:r>
      <w:proofErr w:type="spellEnd"/>
      <w:r>
        <w:rPr>
          <w:rFonts w:ascii="Helvetica Neue" w:hAnsi="Helvetica Neue" w:cs="Helvetica Neue" w:hint="eastAsia"/>
          <w:color w:val="353535"/>
        </w:rPr>
        <w:t>的示例</w:t>
      </w:r>
    </w:p>
    <w:p w14:paraId="60239B24" w14:textId="6350698D" w:rsidR="008B6E2E" w:rsidRDefault="008B6E2E" w:rsidP="008B6E2E">
      <w:pPr>
        <w:autoSpaceDE w:val="0"/>
        <w:autoSpaceDN w:val="0"/>
        <w:adjustRightInd w:val="0"/>
        <w:rPr>
          <w:rFonts w:ascii="Helvetica Neue" w:hAnsi="Helvetica Neue" w:cs="Helvetica Neue" w:hint="eastAsia"/>
          <w:color w:val="353535"/>
        </w:rPr>
      </w:pPr>
      <w:r>
        <w:rPr>
          <w:rFonts w:ascii="Helvetica Neue" w:hAnsi="Helvetica Neue" w:cs="Helvetica Neue" w:hint="eastAsia"/>
          <w:color w:val="353535"/>
        </w:rPr>
        <w:t>我对</w:t>
      </w:r>
      <w:proofErr w:type="spellStart"/>
      <w:r w:rsidRPr="008B6E2E">
        <w:rPr>
          <w:rFonts w:ascii="Helvetica Neue" w:hAnsi="Helvetica Neue" w:cs="Helvetica Neue"/>
          <w:color w:val="353535"/>
        </w:rPr>
        <w:t>human_meRIP_Level</w:t>
      </w:r>
      <w:proofErr w:type="spellEnd"/>
      <w:r>
        <w:rPr>
          <w:rFonts w:ascii="Helvetica Neue" w:hAnsi="Helvetica Neue" w:cs="Helvetica Neue" w:hint="eastAsia"/>
          <w:color w:val="353535"/>
        </w:rPr>
        <w:t>和</w:t>
      </w:r>
      <w:proofErr w:type="spellStart"/>
      <w:r w:rsidRPr="008B6E2E">
        <w:rPr>
          <w:rFonts w:ascii="Helvetica Neue" w:hAnsi="Helvetica Neue" w:cs="Helvetica Neue"/>
          <w:color w:val="353535"/>
        </w:rPr>
        <w:t>human_meRIP_AsLevel</w:t>
      </w:r>
      <w:proofErr w:type="spellEnd"/>
      <w:r>
        <w:rPr>
          <w:rFonts w:ascii="Helvetica Neue" w:hAnsi="Helvetica Neue" w:cs="Helvetica Neue" w:hint="eastAsia"/>
          <w:color w:val="353535"/>
        </w:rPr>
        <w:t>这两个的理解对不对</w:t>
      </w:r>
      <w:bookmarkStart w:id="0" w:name="_GoBack"/>
      <w:bookmarkEnd w:id="0"/>
    </w:p>
    <w:p w14:paraId="119054BA" w14:textId="77777777" w:rsidR="008B6E2E" w:rsidRDefault="008B6E2E" w:rsidP="008B6E2E">
      <w:pPr>
        <w:autoSpaceDE w:val="0"/>
        <w:autoSpaceDN w:val="0"/>
        <w:adjustRightInd w:val="0"/>
        <w:rPr>
          <w:rFonts w:ascii="Helvetica Neue" w:hAnsi="Helvetica Neue" w:cs="Helvetica Neue" w:hint="eastAsia"/>
          <w:color w:val="353535"/>
        </w:rPr>
      </w:pPr>
    </w:p>
    <w:p w14:paraId="5F1D40E5" w14:textId="16A63C6B" w:rsidR="008B6E2E" w:rsidRDefault="008B6E2E" w:rsidP="008B6E2E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noProof/>
          <w:color w:val="353535"/>
        </w:rPr>
        <w:drawing>
          <wp:inline distT="0" distB="0" distL="0" distR="0" wp14:anchorId="477C1DE3" wp14:editId="6C1C5999">
            <wp:extent cx="5943600" cy="2297430"/>
            <wp:effectExtent l="0" t="0" r="0" b="127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8629" w14:textId="77777777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这是</w:t>
      </w:r>
      <w:r>
        <w:rPr>
          <w:rFonts w:ascii="Helvetica Neue" w:eastAsia=".PingFang SC" w:hAnsi="Helvetica Neue" w:cs="Helvetica Neue"/>
          <w:color w:val="353535"/>
        </w:rPr>
        <w:t>QNB</w:t>
      </w:r>
      <w:r>
        <w:rPr>
          <w:rFonts w:ascii=".PingFang SC" w:eastAsia=".PingFang SC" w:hAnsi="Helvetica Neue" w:cs=".PingFang SC" w:hint="eastAsia"/>
          <w:color w:val="353535"/>
        </w:rPr>
        <w:t>最后的</w:t>
      </w:r>
      <w:r>
        <w:rPr>
          <w:rFonts w:ascii="Helvetica Neue" w:eastAsia=".PingFang SC" w:hAnsi="Helvetica Neue" w:cs="Helvetica Neue"/>
          <w:color w:val="353535"/>
        </w:rPr>
        <w:t>result</w:t>
      </w:r>
      <w:r>
        <w:rPr>
          <w:rFonts w:ascii=".PingFang SC" w:eastAsia=".PingFang SC" w:hAnsi="Helvetica Neue" w:cs=".PingFang SC" w:hint="eastAsia"/>
          <w:color w:val="353535"/>
        </w:rPr>
        <w:t>，</w:t>
      </w:r>
    </w:p>
    <w:p w14:paraId="05DA74C4" w14:textId="3AC8914E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noProof/>
          <w:color w:val="353535"/>
        </w:rPr>
        <w:drawing>
          <wp:inline distT="0" distB="0" distL="0" distR="0" wp14:anchorId="7F936D98" wp14:editId="0B4A41BC">
            <wp:extent cx="5943600" cy="720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3A94" w14:textId="77777777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是不是这里的</w:t>
      </w:r>
      <w:r>
        <w:rPr>
          <w:rFonts w:ascii="Helvetica Neue" w:eastAsia=".PingFang SC" w:hAnsi="Helvetica Neue" w:cs="Helvetica Neue"/>
          <w:color w:val="353535"/>
        </w:rPr>
        <w:t>q</w:t>
      </w:r>
      <w:r>
        <w:rPr>
          <w:rFonts w:ascii=".PingFang SC" w:eastAsia=".PingFang SC" w:hAnsi="Helvetica Neue" w:cs=".PingFang SC" w:hint="eastAsia"/>
          <w:color w:val="353535"/>
        </w:rPr>
        <w:t>代表的是绝对</w:t>
      </w:r>
      <w:r>
        <w:rPr>
          <w:rFonts w:ascii="Helvetica Neue" w:eastAsia=".PingFang SC" w:hAnsi="Helvetica Neue" w:cs="Helvetica Neue"/>
          <w:color w:val="353535"/>
        </w:rPr>
        <w:t>/</w:t>
      </w:r>
      <w:r>
        <w:rPr>
          <w:rFonts w:ascii=".PingFang SC" w:eastAsia=".PingFang SC" w:hAnsi="Helvetica Neue" w:cs=".PingFang SC" w:hint="eastAsia"/>
          <w:color w:val="353535"/>
        </w:rPr>
        <w:t>表达量</w:t>
      </w:r>
    </w:p>
    <w:p w14:paraId="24DA0A88" w14:textId="77777777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处理好的数据是由</w:t>
      </w:r>
      <w:r>
        <w:rPr>
          <w:rFonts w:ascii="Helvetica Neue" w:eastAsia=".PingFang SC" w:hAnsi="Helvetica Neue" w:cs="Helvetica Neue"/>
          <w:color w:val="353535"/>
        </w:rPr>
        <w:t>QNB</w:t>
      </w:r>
      <w:r>
        <w:rPr>
          <w:rFonts w:ascii=".PingFang SC" w:eastAsia=".PingFang SC" w:hAnsi="Helvetica Neue" w:cs=".PingFang SC" w:hint="eastAsia"/>
          <w:color w:val="353535"/>
        </w:rPr>
        <w:t>处理完成</w:t>
      </w:r>
    </w:p>
    <w:p w14:paraId="5BD2D0FE" w14:textId="77777777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41A890B4" w14:textId="77777777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7AC42540" w14:textId="77777777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绝对值是通过</w:t>
      </w:r>
      <w:proofErr w:type="spellStart"/>
      <w:r>
        <w:rPr>
          <w:rFonts w:ascii="Helvetica Neue" w:eastAsia=".PingFang SC" w:hAnsi="Helvetica Neue" w:cs="Helvetica Neue"/>
          <w:color w:val="353535"/>
        </w:rPr>
        <w:t>exomePeak</w:t>
      </w:r>
      <w:proofErr w:type="spellEnd"/>
      <w:r>
        <w:rPr>
          <w:rFonts w:ascii=".PingFang SC" w:eastAsia=".PingFang SC" w:hAnsi="Helvetica Neue" w:cs=".PingFang SC" w:hint="eastAsia"/>
          <w:color w:val="353535"/>
        </w:rPr>
        <w:t>包计算的，</w:t>
      </w:r>
    </w:p>
    <w:p w14:paraId="51D5FC9D" w14:textId="367985D1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noProof/>
          <w:color w:val="353535"/>
        </w:rPr>
        <w:drawing>
          <wp:inline distT="0" distB="0" distL="0" distR="0" wp14:anchorId="55E06225" wp14:editId="591284B2">
            <wp:extent cx="5943600" cy="25971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F053" w14:textId="77777777" w:rsidR="008B6E2E" w:rsidRDefault="008B6E2E" w:rsidP="008B6E2E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具体的值是</w:t>
      </w:r>
      <w:r>
        <w:rPr>
          <w:rFonts w:ascii="Helvetica Neue" w:eastAsia=".PingFang SC" w:hAnsi="Helvetica Neue" w:cs="Helvetica Neue"/>
          <w:color w:val="353535"/>
        </w:rPr>
        <w:t>fold-enrichment</w:t>
      </w:r>
    </w:p>
    <w:p w14:paraId="2E49A964" w14:textId="77777777" w:rsidR="008B6E2E" w:rsidRDefault="008B6E2E"/>
    <w:sectPr w:rsidR="008B6E2E" w:rsidSect="000D57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2E"/>
    <w:rsid w:val="00231A2F"/>
    <w:rsid w:val="008B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EC2D8"/>
  <w15:chartTrackingRefBased/>
  <w15:docId w15:val="{A0ABD8AE-70AC-8B49-8127-6E28C53D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en232</dc:creator>
  <cp:keywords/>
  <dc:description/>
  <cp:lastModifiedBy>en232</cp:lastModifiedBy>
  <cp:revision>1</cp:revision>
  <dcterms:created xsi:type="dcterms:W3CDTF">2020-02-15T11:40:00Z</dcterms:created>
  <dcterms:modified xsi:type="dcterms:W3CDTF">2020-02-15T11:42:00Z</dcterms:modified>
</cp:coreProperties>
</file>