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Garamond" w:cs="Garamond" w:eastAsia="Garamond" w:hAnsi="Garamond"/>
          <w:b w:val="1"/>
          <w:color w:val="000000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Garamond" w:cs="Garamond" w:eastAsia="Garamond" w:hAnsi="Garamond"/>
          <w:b w:val="1"/>
          <w:color w:val="000000"/>
          <w:sz w:val="32"/>
          <w:szCs w:val="32"/>
          <w:rtl w:val="0"/>
        </w:rPr>
        <w:t xml:space="preserve">Y</w:t>
      </w:r>
      <w:r w:rsidDel="00000000" w:rsidR="00000000" w:rsidRPr="00000000">
        <w:rPr>
          <w:rFonts w:ascii="Garamond" w:cs="Garamond" w:eastAsia="Garamond" w:hAnsi="Garamond"/>
          <w:b w:val="1"/>
          <w:color w:val="000000"/>
          <w:sz w:val="25"/>
          <w:szCs w:val="25"/>
          <w:rtl w:val="0"/>
        </w:rPr>
        <w:t xml:space="preserve">UYING</w:t>
      </w:r>
      <w:r w:rsidDel="00000000" w:rsidR="00000000" w:rsidRPr="00000000">
        <w:rPr>
          <w:rFonts w:ascii="Garamond" w:cs="Garamond" w:eastAsia="Garamond" w:hAnsi="Garamond"/>
          <w:b w:val="1"/>
          <w:color w:val="000000"/>
          <w:sz w:val="32"/>
          <w:szCs w:val="32"/>
          <w:rtl w:val="0"/>
        </w:rPr>
        <w:t xml:space="preserve"> Z</w:t>
      </w:r>
      <w:r w:rsidDel="00000000" w:rsidR="00000000" w:rsidRPr="00000000">
        <w:rPr>
          <w:rFonts w:ascii="Garamond" w:cs="Garamond" w:eastAsia="Garamond" w:hAnsi="Garamond"/>
          <w:b w:val="1"/>
          <w:color w:val="000000"/>
          <w:sz w:val="25"/>
          <w:szCs w:val="25"/>
          <w:rtl w:val="0"/>
        </w:rPr>
        <w:t xml:space="preserve">HANG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color w:val="000000"/>
          <w:rtl w:val="0"/>
        </w:rPr>
        <w:t xml:space="preserve">(510) 277-2647 | yuyzhang@hotmail.com | </w:t>
      </w:r>
      <w:hyperlink r:id="rId7">
        <w:r w:rsidDel="00000000" w:rsidR="00000000" w:rsidRPr="00000000">
          <w:rPr>
            <w:rFonts w:ascii="Garamond" w:cs="Garamond" w:eastAsia="Garamond" w:hAnsi="Garamond"/>
            <w:color w:val="000000"/>
            <w:u w:val="single"/>
            <w:rtl w:val="0"/>
          </w:rPr>
          <w:t xml:space="preserve">linkedin.com/in/yuying-zhang</w:t>
        </w:r>
      </w:hyperlink>
      <w:r w:rsidDel="00000000" w:rsidR="00000000" w:rsidRPr="00000000">
        <w:rPr>
          <w:rFonts w:ascii="Garamond" w:cs="Garamond" w:eastAsia="Garamond" w:hAnsi="Garamond"/>
          <w:color w:val="000000"/>
          <w:rtl w:val="0"/>
        </w:rPr>
        <w:t xml:space="preserve"> | </w:t>
      </w:r>
      <w:hyperlink r:id="rId8">
        <w:r w:rsidDel="00000000" w:rsidR="00000000" w:rsidRPr="00000000">
          <w:rPr>
            <w:rFonts w:ascii="Garamond" w:cs="Garamond" w:eastAsia="Garamond" w:hAnsi="Garamond"/>
            <w:color w:val="000000"/>
            <w:u w:val="single"/>
            <w:rtl w:val="0"/>
          </w:rPr>
          <w:t xml:space="preserve">yuy1n.github.io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spacing w:after="0" w:line="240" w:lineRule="auto"/>
        <w:rPr>
          <w:rFonts w:ascii="Garamond" w:cs="Garamond" w:eastAsia="Garamond" w:hAnsi="Garamond"/>
          <w:b w:val="1"/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rFonts w:ascii="Garamond" w:cs="Garamond" w:eastAsia="Garamond" w:hAnsi="Garamond"/>
          <w:b w:val="1"/>
          <w:color w:val="000000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U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NIVERSITY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O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F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V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IRGINIA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|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HARLOTTESVILLE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, VA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B.A. Computer Science, B.A. Economics                         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DEC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2020   </w:t>
      </w:r>
      <w:r w:rsidDel="00000000" w:rsidR="00000000" w:rsidRPr="00000000">
        <w:rPr>
          <w:rFonts w:ascii="Garamond" w:cs="Garamond" w:eastAsia="Garamond" w:hAnsi="Garamond"/>
          <w:i w:val="1"/>
          <w:color w:val="000000"/>
          <w:rtl w:val="0"/>
        </w:rPr>
        <w:t xml:space="preserve">    </w:t>
      </w:r>
      <w:r w:rsidDel="00000000" w:rsidR="00000000" w:rsidRPr="00000000">
        <w:rPr>
          <w:rFonts w:ascii="Garamond" w:cs="Garamond" w:eastAsia="Garamond" w:hAnsi="Garamond"/>
          <w:color w:val="000000"/>
          <w:rtl w:val="0"/>
        </w:rPr>
        <w:t xml:space="preserve">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line="240" w:lineRule="auto"/>
        <w:ind w:left="450" w:hanging="27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Honors: DE Shaw Nexus Fellow, Dee Global Scholar, MIT-UVA Science Policy Fellow, Chinese National Scholar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line="240" w:lineRule="auto"/>
        <w:ind w:left="450" w:hanging="27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GPA: 3.8/4.0; ACT: 35/36; SAT: 1560/1600    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line="240" w:lineRule="auto"/>
        <w:ind w:left="450" w:hanging="27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Courses: Market &amp; Investment, Financial Accounting, Money &amp; Banking, Commercial Law, Mathematical Statistics, International Trade, Competitive Strategy, Artificial Intelligence, Cybersecurity, Cloud Computing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line="240" w:lineRule="auto"/>
        <w:ind w:left="450" w:hanging="27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Activities: Jefferson Literary &amp; Debate Society, Alternative Investment Fund, Honor Committee, Startup@UVA   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Garamond" w:cs="Garamond" w:eastAsia="Garamond" w:hAnsi="Garamond"/>
          <w:sz w:val="18"/>
          <w:szCs w:val="18"/>
        </w:rPr>
      </w:pPr>
      <w:bookmarkStart w:colFirst="0" w:colLast="0" w:name="_heading=h.nd6b311oht4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4" w:val="single"/>
        </w:pBdr>
        <w:spacing w:after="0" w:line="240" w:lineRule="auto"/>
        <w:rPr>
          <w:rFonts w:ascii="Garamond" w:cs="Garamond" w:eastAsia="Garamond" w:hAnsi="Garamond"/>
        </w:rPr>
      </w:pPr>
      <w:bookmarkStart w:colFirst="0" w:colLast="0" w:name="_heading=h.ieairsx05xgc" w:id="3"/>
      <w:bookmarkEnd w:id="3"/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INTERNSHIP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CINTIRE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S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CHOOL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O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C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OMMERCE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|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HARLOTTESVILLE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, VA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|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Finance Assistant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                  MAY 2020 – AUG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line="240" w:lineRule="auto"/>
        <w:ind w:left="450" w:hanging="27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Completed a 20-page Costa Rica ESG Investment case for business school publishment with McIntire Business Institute Director, Finance Professor through extensive policy research and successful case studies (all in Spanish)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line="240" w:lineRule="auto"/>
        <w:ind w:left="450" w:hanging="27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Redesigned a graduate sustainable business class and tutored 50 students (mid career) on finance outside of lectures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line="240" w:lineRule="auto"/>
        <w:ind w:left="450" w:hanging="27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Pitched a smart grid investment to an impact fund on insights from market research, trend analysis and strategy</w:t>
      </w:r>
    </w:p>
    <w:p w:rsidR="00000000" w:rsidDel="00000000" w:rsidP="00000000" w:rsidRDefault="00000000" w:rsidRPr="00000000" w14:paraId="00000010">
      <w:pPr>
        <w:spacing w:after="0" w:line="240" w:lineRule="auto"/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EACON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CHOLARSHIP (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CKINSEY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&amp; C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OMPANY)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|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ASHINGTON,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DC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|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Consultant         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   JULY 2020 – AUG 2020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450" w:hanging="27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Focused on a racial equity project under direct supervision of McKinsey alumnus for Children’s National Hospital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450" w:hanging="27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Collaborated with teams to conduct extensive research on 7 policy pillars through interview, case study, and data analysis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40" w:lineRule="auto"/>
        <w:ind w:left="450" w:hanging="27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Presented for 1 hour before leadership on my findings, impacting 230K patients in DC, VA, MD serving communities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Garamond" w:cs="Garamond" w:eastAsia="Garamond" w:hAnsi="Garamond"/>
        </w:rPr>
      </w:pPr>
      <w:bookmarkStart w:colFirst="0" w:colLast="0" w:name="_heading=h.1fob9te" w:id="4"/>
      <w:bookmarkEnd w:id="4"/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OMMERCE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B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UREAU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O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S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HENZHEN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|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HENZHEN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, C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HINA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(remote)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|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Investment Intern   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      JAN 2020 – MAR 2020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240" w:lineRule="auto"/>
        <w:ind w:left="450" w:hanging="27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Collaborated with team of 4 to set up a $5Mn fund for a Series B startup (thesis: technology barrier &amp; unique use cases)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240" w:lineRule="auto"/>
        <w:ind w:left="450" w:hanging="27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Developed relationships with government clients, international clients &amp; company executives, and introduced staffings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="240" w:lineRule="auto"/>
        <w:ind w:left="450" w:hanging="27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Sold 1,000 personal electronics after redesigning software &amp; recreating brand stories through competitive strategy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Garamond" w:cs="Garamond" w:eastAsia="Garamond" w:hAnsi="Garamond"/>
          <w:b w:val="1"/>
          <w:i w:val="1"/>
          <w:sz w:val="19"/>
          <w:szCs w:val="19"/>
        </w:rPr>
      </w:pPr>
      <w:bookmarkStart w:colFirst="0" w:colLast="0" w:name="_heading=h.js4rmlaphsto" w:id="5"/>
      <w:bookmarkEnd w:id="5"/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K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OOKMIN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ANK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F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INANCIAL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G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ROUP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|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EOUL,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OUTH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K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OREA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|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Fintech Analyst    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                    JUL 2019 – AUG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line="240" w:lineRule="auto"/>
        <w:ind w:left="450" w:hanging="27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Advised the biggest Korean Bank on Southeast Asia market entry and financial inclusion strategy, resulting in KBFG acquiring Bukopin in Aug 2020 through a $100Mn fund injection and reaching 180M unbanked consumers and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Garamond" w:cs="Garamond" w:eastAsia="Garamond" w:hAnsi="Garamond"/>
        </w:rPr>
      </w:pPr>
      <w:bookmarkStart w:colFirst="0" w:colLast="0" w:name="_heading=h.r1yvfj73khb6" w:id="6"/>
      <w:bookmarkEnd w:id="6"/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ITACHI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V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ANTARA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|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ERDON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, VA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|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Compliance Engineer    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                                                        MAY 2019 – JUN 2019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line="240" w:lineRule="auto"/>
        <w:ind w:left="450" w:hanging="27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Reported to CEO and co-Founder of a $50Mn startup REAN Cloud (acquired by Hitachi in July 2018)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line="240" w:lineRule="auto"/>
        <w:ind w:left="450" w:hanging="27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Delivered a new compliance offering to address institutional clients’ pain points, expecting to generate $100K revenue 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line="240" w:lineRule="auto"/>
        <w:ind w:left="450" w:hanging="27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Designed, implemented and deployed a document gathering chatbot automating all internal and sales communications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OSTON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C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ONSULTING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G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ROUP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|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EIJING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, C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HINA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|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Project Assistant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                                          MAY 2018 – AUG 2018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line="240" w:lineRule="auto"/>
        <w:ind w:left="450" w:hanging="27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Researched 5 acquisition targets for gene sequencing companies and built financial modeling for valuation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line="240" w:lineRule="auto"/>
        <w:ind w:left="450" w:hanging="27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Analyzed market events focusing on key indicators for Medical Town and Electronics Industrial Park development plan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bottom w:color="000000" w:space="1" w:sz="4" w:val="single"/>
        </w:pBdr>
        <w:spacing w:after="0" w:line="240" w:lineRule="auto"/>
        <w:rPr>
          <w:rFonts w:ascii="Garamond" w:cs="Garamond" w:eastAsia="Garamond" w:hAnsi="Garamond"/>
        </w:rPr>
      </w:pPr>
      <w:bookmarkStart w:colFirst="0" w:colLast="0" w:name="_heading=h.3znysh7" w:id="7"/>
      <w:bookmarkEnd w:id="7"/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ENTREPRENEURSHIP &amp; EXTRA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Garamond" w:cs="Garamond" w:eastAsia="Garamond" w:hAnsi="Garamond"/>
        </w:rPr>
      </w:pPr>
      <w:hyperlink r:id="rId9">
        <w:r w:rsidDel="00000000" w:rsidR="00000000" w:rsidRPr="00000000">
          <w:rPr>
            <w:rFonts w:ascii="Garamond" w:cs="Garamond" w:eastAsia="Garamond" w:hAnsi="Garamond"/>
            <w:b w:val="1"/>
            <w:rtl w:val="0"/>
          </w:rPr>
          <w:t xml:space="preserve">U</w:t>
        </w:r>
      </w:hyperlink>
      <w:hyperlink r:id="rId10">
        <w:r w:rsidDel="00000000" w:rsidR="00000000" w:rsidRPr="00000000">
          <w:rPr>
            <w:rFonts w:ascii="Garamond" w:cs="Garamond" w:eastAsia="Garamond" w:hAnsi="Garamond"/>
            <w:b w:val="1"/>
            <w:sz w:val="19"/>
            <w:szCs w:val="19"/>
            <w:rtl w:val="0"/>
          </w:rPr>
          <w:t xml:space="preserve">VA</w:t>
        </w:r>
      </w:hyperlink>
      <w:hyperlink r:id="rId11">
        <w:r w:rsidDel="00000000" w:rsidR="00000000" w:rsidRPr="00000000">
          <w:rPr>
            <w:rFonts w:ascii="Garamond" w:cs="Garamond" w:eastAsia="Garamond" w:hAnsi="Garamond"/>
            <w:b w:val="1"/>
            <w:rtl w:val="0"/>
          </w:rPr>
          <w:t xml:space="preserve"> W</w:t>
        </w:r>
      </w:hyperlink>
      <w:hyperlink r:id="rId12">
        <w:r w:rsidDel="00000000" w:rsidR="00000000" w:rsidRPr="00000000">
          <w:rPr>
            <w:rFonts w:ascii="Garamond" w:cs="Garamond" w:eastAsia="Garamond" w:hAnsi="Garamond"/>
            <w:b w:val="1"/>
            <w:sz w:val="19"/>
            <w:szCs w:val="19"/>
            <w:rtl w:val="0"/>
          </w:rPr>
          <w:t xml:space="preserve">OMEN</w:t>
        </w:r>
      </w:hyperlink>
      <w:hyperlink r:id="rId13">
        <w:r w:rsidDel="00000000" w:rsidR="00000000" w:rsidRPr="00000000">
          <w:rPr>
            <w:rFonts w:ascii="Garamond" w:cs="Garamond" w:eastAsia="Garamond" w:hAnsi="Garamond"/>
            <w:b w:val="1"/>
            <w:rtl w:val="0"/>
          </w:rPr>
          <w:t xml:space="preserve"> E</w:t>
        </w:r>
      </w:hyperlink>
      <w:hyperlink r:id="rId14">
        <w:r w:rsidDel="00000000" w:rsidR="00000000" w:rsidRPr="00000000">
          <w:rPr>
            <w:rFonts w:ascii="Garamond" w:cs="Garamond" w:eastAsia="Garamond" w:hAnsi="Garamond"/>
            <w:b w:val="1"/>
            <w:sz w:val="19"/>
            <w:szCs w:val="19"/>
            <w:rtl w:val="0"/>
          </w:rPr>
          <w:t xml:space="preserve">NTREPRENEURSHIP</w:t>
        </w:r>
      </w:hyperlink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|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Co-founder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- The only campus club for entrepreneurship      JAN 2020 – PRESENT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="240" w:lineRule="auto"/>
        <w:ind w:left="450" w:hanging="27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Create club to increase women in startups from 10% to 25% through training and financing &amp; value creation accelerators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="240" w:lineRule="auto"/>
        <w:ind w:left="450" w:hanging="27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Operate FitKinect, a startup solving fitness equity in community as Vice President of Engineering and Marketing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line="240" w:lineRule="auto"/>
        <w:ind w:left="450" w:hanging="27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Mentor members and serve drop-in hour clients on career development, campus resources, talent sourcing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LTERNATIVE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NVESTMENT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F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UND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|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Analyst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- Participated in pitches and stock competitions      SEP 2019 – AUG 2020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line="240" w:lineRule="auto"/>
        <w:ind w:left="450" w:hanging="27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Premier student-run fund using a full spectrum of financial instruments and trading strategies at UVA with $25K AUM    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DE S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HAW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N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EXUS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F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ELLOWSHIP 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|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Participant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- Selected 60 out of 10000 applicants                                            AUG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line="240" w:lineRule="auto"/>
        <w:ind w:left="450" w:hanging="27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Trained in Systematic and Discretionary Investing through interactive case studies by analysts and professor seminars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IT-UVA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CIENCE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OLICY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NTERNSHIP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ROGRAM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|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Participant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- Selected 20 out of 1000 applicants             AUG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line="240" w:lineRule="auto"/>
        <w:ind w:left="450" w:hanging="27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Networked with key figures from the Supreme Court, NIH, OSTP, NSF and World Bank through in-person visits</w:t>
      </w:r>
    </w:p>
    <w:p w:rsidR="00000000" w:rsidDel="00000000" w:rsidP="00000000" w:rsidRDefault="00000000" w:rsidRPr="00000000" w14:paraId="0000002D">
      <w:pPr>
        <w:pBdr>
          <w:bottom w:color="000000" w:space="1" w:sz="4" w:val="single"/>
        </w:pBdr>
        <w:spacing w:after="0" w:line="240" w:lineRule="auto"/>
        <w:rPr>
          <w:rFonts w:ascii="Garamond" w:cs="Garamond" w:eastAsia="Garamond" w:hAnsi="Garamond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bottom w:color="000000" w:space="1" w:sz="4" w:val="single"/>
        </w:pBdr>
        <w:spacing w:after="0" w:lin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SKILLS &amp; PERSONALS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Technicals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Synthetic Biology with ELISA; Cloud Computing with AWS, Azure; Blockchain with Etherum; Data Analysis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Programmings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Python (3yr), JavaScript (2yr), HTML/CSS (2yr), Java (1yr), VBA, R, C++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Languages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Mandarin (Native), English (Fluent), Spanish (Conversational), Persian (Elementary), Swahili (Elementary)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Interests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Rock Climbing and Martial Arts, Westworld and Black Mirror, Hong Kong and Guangdong Dim Sum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418A6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yperlink">
    <w:name w:val="Hyperlink"/>
    <w:basedOn w:val="DefaultParagraphFont"/>
    <w:uiPriority w:val="99"/>
    <w:unhideWhenUsed w:val="1"/>
    <w:rsid w:val="00BC63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BC635B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B42F9"/>
    <w:pPr>
      <w:spacing w:after="0" w:line="240" w:lineRule="auto"/>
    </w:pPr>
    <w:rPr>
      <w:rFonts w:ascii="宋体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B42F9"/>
    <w:rPr>
      <w:rFonts w:ascii="宋体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3B09AD"/>
    <w:pPr>
      <w:tabs>
        <w:tab w:val="center" w:pos="4320"/>
        <w:tab w:val="right" w:pos="864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B09AD"/>
  </w:style>
  <w:style w:type="paragraph" w:styleId="Footer">
    <w:name w:val="footer"/>
    <w:basedOn w:val="Normal"/>
    <w:link w:val="FooterChar"/>
    <w:uiPriority w:val="99"/>
    <w:unhideWhenUsed w:val="1"/>
    <w:rsid w:val="003B09AD"/>
    <w:pPr>
      <w:tabs>
        <w:tab w:val="center" w:pos="4320"/>
        <w:tab w:val="right" w:pos="864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B09AD"/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82AA9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382AA9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uvawe.com/" TargetMode="External"/><Relationship Id="rId10" Type="http://schemas.openxmlformats.org/officeDocument/2006/relationships/hyperlink" Target="https://www.uvawe.com/" TargetMode="External"/><Relationship Id="rId13" Type="http://schemas.openxmlformats.org/officeDocument/2006/relationships/hyperlink" Target="https://www.uvawe.com/" TargetMode="External"/><Relationship Id="rId12" Type="http://schemas.openxmlformats.org/officeDocument/2006/relationships/hyperlink" Target="https://www.uvaw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uvawe.com/" TargetMode="External"/><Relationship Id="rId14" Type="http://schemas.openxmlformats.org/officeDocument/2006/relationships/hyperlink" Target="https://www.uvawe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https://yuy1n.github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66ZofPASVbX3VLgh1DZrlRCrlw==">AMUW2mUPUZ1C5Tdbsty1UTMeenj8ZD45IunmUinPjRkInU7otz+WDumDSrhf2mN5hBZjrPbrKa4cd2Oz0aQgiA9eTHwR5P7x00cnmQOa7tJtVhIQLSw1KmujnW8YOCDOJWKEMtd65ySkThrwvgdM+fwDVkzdILallmTnrhzkafyuCTFklEgBmZg6bD9IfBGvh0gWKFN2qR3wDfgT8QgvWm2x6T8zUGrrrr/0vI1PGO4Y4QEEzT7eTIOhC/6MdX7mfwQPuNZcNMKL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2020-05-01T02:07:00Z</dcterms:created>
  <dc:creator>Palmer, Heather Rudd (hrr5j)</dc:creator>
</cp:coreProperties>
</file>