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color w:val="auto"/>
          <w:sz w:val="32"/>
        </w:rPr>
      </w:pPr>
      <w:r>
        <w:rPr>
          <w:rFonts w:hint="eastAsia"/>
          <w:b/>
          <w:color w:val="auto"/>
          <w:sz w:val="32"/>
        </w:rPr>
        <w:t>通信协议</w:t>
      </w:r>
    </w:p>
    <w:p>
      <w:pPr>
        <w:pStyle w:val="2"/>
        <w:numPr>
          <w:ilvl w:val="0"/>
          <w:numId w:val="2"/>
        </w:numPr>
        <w:rPr>
          <w:color w:val="auto"/>
        </w:rPr>
      </w:pPr>
      <w:r>
        <w:rPr>
          <w:rFonts w:hint="eastAsia"/>
          <w:color w:val="auto"/>
        </w:rPr>
        <w:t>信息结构</w:t>
      </w: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典型的信息结构如下：</w:t>
      </w:r>
    </w:p>
    <w:p>
      <w:pPr>
        <w:pStyle w:val="3"/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消息：请求</w:t>
            </w:r>
            <w:r>
              <w:rPr>
                <w:i/>
                <w:color w:val="auto"/>
              </w:rPr>
              <w:t>(PC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要执行的操作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数据块……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校验和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前面所有字节相加的和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消息：应答</w:t>
            </w:r>
            <w:r>
              <w:rPr>
                <w:i/>
                <w:color w:val="auto"/>
              </w:rPr>
              <w:t>(Controller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</w:rPr>
              <w:t xml:space="preserve">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执行操作的命令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数据块……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校验和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前面所有字节相加的和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消息：确认执行</w:t>
            </w:r>
            <w:r>
              <w:rPr>
                <w:i/>
                <w:color w:val="auto"/>
              </w:rPr>
              <w:t>(PC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确认命令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60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数据块……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校验和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前面所有字节相加的和</w:t>
            </w:r>
          </w:p>
        </w:tc>
      </w:tr>
    </w:tbl>
    <w:p>
      <w:pPr>
        <w:pStyle w:val="3"/>
        <w:rPr>
          <w:color w:val="auto"/>
        </w:rPr>
      </w:pPr>
    </w:p>
    <w:p>
      <w:pPr>
        <w:pStyle w:val="3"/>
        <w:rPr>
          <w:color w:val="auto"/>
        </w:rPr>
      </w:pPr>
    </w:p>
    <w:p>
      <w:pPr>
        <w:pStyle w:val="3"/>
        <w:rPr>
          <w:color w:val="auto"/>
        </w:rPr>
      </w:pP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通信口设置：</w:t>
      </w:r>
      <w:r>
        <w:rPr>
          <w:color w:val="auto"/>
        </w:rPr>
        <w:t>9600</w:t>
      </w:r>
      <w:r>
        <w:rPr>
          <w:rFonts w:hint="eastAsia"/>
          <w:color w:val="auto"/>
        </w:rPr>
        <w:t>，</w:t>
      </w:r>
      <w:r>
        <w:rPr>
          <w:color w:val="auto"/>
        </w:rPr>
        <w:t>N</w:t>
      </w:r>
      <w:r>
        <w:rPr>
          <w:rFonts w:hint="eastAsia"/>
          <w:color w:val="auto"/>
        </w:rPr>
        <w:t>，</w:t>
      </w:r>
      <w:r>
        <w:rPr>
          <w:color w:val="auto"/>
        </w:rPr>
        <w:t>8</w:t>
      </w:r>
      <w:r>
        <w:rPr>
          <w:rFonts w:hint="eastAsia"/>
          <w:color w:val="auto"/>
        </w:rPr>
        <w:t>，</w:t>
      </w:r>
      <w:r>
        <w:rPr>
          <w:color w:val="auto"/>
        </w:rPr>
        <w:t>1</w:t>
      </w:r>
    </w:p>
    <w:p>
      <w:pPr>
        <w:ind w:firstLine="435"/>
        <w:rPr>
          <w:color w:val="auto"/>
        </w:rPr>
      </w:pPr>
      <w:r>
        <w:rPr>
          <w:rFonts w:hint="eastAsia"/>
          <w:color w:val="auto"/>
        </w:rPr>
        <w:t>信息结构体如下：</w:t>
      </w:r>
    </w:p>
    <w:p>
      <w:pPr>
        <w:autoSpaceDE w:val="0"/>
        <w:autoSpaceDN w:val="0"/>
        <w:adjustRightInd w:val="0"/>
        <w:ind w:left="630" w:leftChars="300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 xml:space="preserve">typedef  PACK_STRUCT_BEGIN  struct   </w:t>
      </w:r>
    </w:p>
    <w:p>
      <w:pPr>
        <w:autoSpaceDE w:val="0"/>
        <w:autoSpaceDN w:val="0"/>
        <w:adjustRightInd w:val="0"/>
        <w:ind w:left="630" w:leftChars="300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left="630" w:leftChars="300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BYTE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 m_bySTX;</w:t>
      </w:r>
    </w:p>
    <w:p>
      <w:pPr>
        <w:autoSpaceDE w:val="0"/>
        <w:autoSpaceDN w:val="0"/>
        <w:adjustRightInd w:val="0"/>
        <w:ind w:left="630" w:leftChars="300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BYTE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 m_byCmd;</w:t>
      </w:r>
    </w:p>
    <w:p>
      <w:pPr>
        <w:autoSpaceDE w:val="0"/>
        <w:autoSpaceDN w:val="0"/>
        <w:adjustRightInd w:val="0"/>
        <w:ind w:left="630" w:leftChars="300"/>
        <w:jc w:val="left"/>
        <w:rPr>
          <w:b/>
          <w:color w:val="auto"/>
          <w:kern w:val="0"/>
          <w:sz w:val="24"/>
          <w:szCs w:val="24"/>
        </w:rPr>
      </w:pPr>
      <w:r>
        <w:rPr>
          <w:rFonts w:hint="eastAsia"/>
          <w:color w:val="auto"/>
          <w:kern w:val="0"/>
          <w:sz w:val="24"/>
          <w:szCs w:val="24"/>
        </w:rPr>
        <w:t xml:space="preserve">  </w:t>
      </w:r>
      <w:r>
        <w:rPr>
          <w:color w:val="auto"/>
          <w:kern w:val="0"/>
          <w:sz w:val="24"/>
          <w:szCs w:val="24"/>
        </w:rPr>
        <w:t>BYTE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 m_by</w:t>
      </w:r>
      <w:r>
        <w:rPr>
          <w:rFonts w:hint="eastAsia"/>
          <w:color w:val="auto"/>
          <w:kern w:val="0"/>
          <w:sz w:val="24"/>
          <w:szCs w:val="24"/>
        </w:rPr>
        <w:t>DataSize</w:t>
      </w:r>
      <w:r>
        <w:rPr>
          <w:color w:val="auto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ind w:left="630" w:leftChars="300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BYTE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 m_pAppData[14];</w:t>
      </w:r>
    </w:p>
    <w:p>
      <w:pPr>
        <w:autoSpaceDE w:val="0"/>
        <w:autoSpaceDN w:val="0"/>
        <w:adjustRightInd w:val="0"/>
        <w:ind w:left="630" w:leftChars="300" w:firstLine="210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>BYTE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 m_by</w:t>
      </w:r>
      <w:r>
        <w:rPr>
          <w:rFonts w:hint="eastAsia"/>
          <w:color w:val="auto"/>
          <w:kern w:val="0"/>
          <w:sz w:val="24"/>
          <w:szCs w:val="24"/>
        </w:rPr>
        <w:t>Chksum</w:t>
      </w:r>
      <w:r>
        <w:rPr>
          <w:color w:val="auto"/>
          <w:kern w:val="0"/>
          <w:sz w:val="24"/>
          <w:szCs w:val="24"/>
        </w:rPr>
        <w:t>;</w:t>
      </w:r>
    </w:p>
    <w:p>
      <w:pPr>
        <w:ind w:firstLine="720" w:firstLineChars="300"/>
        <w:rPr>
          <w:color w:val="auto"/>
        </w:rPr>
      </w:pPr>
      <w:r>
        <w:rPr>
          <w:color w:val="auto"/>
          <w:kern w:val="0"/>
          <w:sz w:val="24"/>
          <w:szCs w:val="24"/>
        </w:rPr>
        <w:t>}CAppFrame;</w:t>
      </w:r>
    </w:p>
    <w:p>
      <w:pPr>
        <w:pStyle w:val="2"/>
        <w:rPr>
          <w:color w:val="auto"/>
        </w:rPr>
      </w:pPr>
      <w:r>
        <w:rPr>
          <w:rFonts w:hint="eastAsia"/>
          <w:color w:val="auto"/>
        </w:rPr>
        <w:t>命令表</w:t>
      </w: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消息：软件开启时查找设备</w:t>
            </w:r>
            <w:r>
              <w:rPr>
                <w:i/>
                <w:color w:val="auto"/>
              </w:rPr>
              <w:t xml:space="preserve">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消息：软件开启时查找设备</w:t>
            </w:r>
            <w:r>
              <w:rPr>
                <w:rFonts w:hint="eastAsia"/>
                <w:i/>
                <w:color w:val="auto"/>
                <w:lang w:eastAsia="zh-CN"/>
              </w:rPr>
              <w:t>同时同步时间</w:t>
            </w:r>
            <w:r>
              <w:rPr>
                <w:i/>
                <w:color w:val="auto"/>
              </w:rPr>
              <w:t xml:space="preserve">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年：</w:t>
            </w:r>
            <w:r>
              <w:rPr>
                <w:rFonts w:hint="eastAsia"/>
                <w:color w:val="auto"/>
                <w:lang w:val="en-US" w:eastAsia="zh-CN"/>
              </w:rPr>
              <w:t>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月：</w:t>
            </w:r>
            <w:r>
              <w:rPr>
                <w:rFonts w:hint="eastAsia"/>
                <w:color w:val="auto"/>
                <w:lang w:val="en-US" w:eastAsia="zh-CN"/>
              </w:rPr>
              <w:t>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日：</w:t>
            </w:r>
            <w:r>
              <w:rPr>
                <w:rFonts w:hint="eastAsia"/>
                <w:color w:val="auto"/>
                <w:lang w:val="en-US" w:eastAsia="zh-CN"/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小时：</w:t>
            </w:r>
            <w:r>
              <w:rPr>
                <w:rFonts w:hint="eastAsia"/>
                <w:color w:val="auto"/>
                <w:lang w:val="en-US" w:eastAsia="zh-CN"/>
              </w:rPr>
              <w:t>0~24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分钟：</w:t>
            </w:r>
            <w:r>
              <w:rPr>
                <w:rFonts w:hint="eastAsia"/>
                <w:color w:val="auto"/>
                <w:lang w:val="en-US" w:eastAsia="zh-CN"/>
              </w:rPr>
              <w:t>0~60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秒钟：</w:t>
            </w:r>
            <w:r>
              <w:rPr>
                <w:rFonts w:hint="eastAsia"/>
                <w:color w:val="auto"/>
                <w:lang w:val="en-US" w:eastAsia="zh-CN"/>
              </w:rPr>
              <w:t>0~60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0：成功，1：失败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消息：下载加密密码到设备</w:t>
            </w:r>
            <w:r>
              <w:rPr>
                <w:i/>
                <w:color w:val="auto"/>
              </w:rPr>
              <w:t xml:space="preserve">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密码字节1       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密码字节2       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密码字节3       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密码字节4       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密码字节5       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密码字节6       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11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0：成功，1：失败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消息：通过加密器连续加密卡片</w:t>
            </w:r>
            <w:r>
              <w:rPr>
                <w:i/>
                <w:color w:val="auto"/>
              </w:rPr>
              <w:t xml:space="preserve">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12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12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0：成功，1：失败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消息：通过加密器连续清除卡片密码</w:t>
            </w:r>
            <w:r>
              <w:rPr>
                <w:i/>
                <w:color w:val="auto"/>
              </w:rPr>
              <w:t xml:space="preserve">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13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13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0：成功，1：失败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消息：连续发行卡片</w:t>
            </w:r>
            <w:r>
              <w:rPr>
                <w:i/>
                <w:color w:val="auto"/>
              </w:rPr>
              <w:t xml:space="preserve"> 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14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卡片类型</w:t>
            </w:r>
            <w:r>
              <w:rPr>
                <w:rFonts w:hint="eastAsia"/>
                <w:color w:val="auto"/>
                <w:lang w:val="en-US" w:eastAsia="zh-CN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卡号字节（L）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卡号字节（H）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有效期年</w:t>
            </w:r>
            <w:r>
              <w:rPr>
                <w:rFonts w:hint="eastAsia"/>
                <w:color w:val="auto"/>
                <w:lang w:val="en-US" w:eastAsia="zh-CN"/>
              </w:rPr>
              <w:t>0 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有效期月</w:t>
            </w:r>
            <w:r>
              <w:rPr>
                <w:rFonts w:hint="eastAsia"/>
                <w:color w:val="auto"/>
                <w:lang w:val="en-US" w:eastAsia="zh-CN"/>
              </w:rPr>
              <w:t>1 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有效期日</w:t>
            </w:r>
            <w:r>
              <w:rPr>
                <w:rFonts w:hint="eastAsia"/>
                <w:color w:val="auto"/>
                <w:lang w:val="en-US" w:eastAsia="zh-CN"/>
              </w:rPr>
              <w:t>1 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14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0：成功，1：失败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卡号字节（L）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卡号字节（H）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消息：读取卡</w:t>
            </w:r>
            <w:r>
              <w:rPr>
                <w:rFonts w:hint="eastAsia"/>
                <w:i/>
                <w:color w:val="auto"/>
                <w:lang w:eastAsia="zh-CN"/>
              </w:rPr>
              <w:t>号</w:t>
            </w:r>
            <w:r>
              <w:rPr>
                <w:rFonts w:hint="eastAsia"/>
                <w:i/>
                <w:color w:val="auto"/>
              </w:rPr>
              <w:t>信息</w:t>
            </w:r>
            <w:r>
              <w:rPr>
                <w:i/>
                <w:color w:val="auto"/>
              </w:rPr>
              <w:t xml:space="preserve"> 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15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15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卡号字节（L）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卡号字节（H）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消息：读取卡片</w:t>
            </w:r>
            <w:r>
              <w:rPr>
                <w:rFonts w:hint="eastAsia"/>
                <w:i/>
                <w:color w:val="auto"/>
                <w:lang w:eastAsia="zh-CN"/>
              </w:rPr>
              <w:t>控制内容</w:t>
            </w:r>
            <w:r>
              <w:rPr>
                <w:rFonts w:hint="eastAsia"/>
                <w:i/>
                <w:color w:val="auto"/>
              </w:rPr>
              <w:t>信息</w:t>
            </w:r>
            <w:r>
              <w:rPr>
                <w:i/>
                <w:color w:val="auto"/>
              </w:rPr>
              <w:t xml:space="preserve"> 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21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21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卡类型和控制字 </w:t>
            </w:r>
          </w:p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注：此字节的低4位0~15为卡片类型，高四位的BIT7对应的是反潜回功能 1为启用，0为关闭；BIT6对应的是反潜回生效标志，此标志由卡片返回0为不生效，1为生效；BIT5对应的是卡片授权功能，此标志由卡片返回0为未授权，1为授权。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卡号字节（L）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卡号字节（H）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有效期年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有效期月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有效期日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消息：设置读卡器信息</w:t>
            </w:r>
            <w:r>
              <w:rPr>
                <w:i/>
                <w:color w:val="auto"/>
              </w:rPr>
              <w:t xml:space="preserve"> 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16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卡号输出格式和显示格式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1：10位卡号16进制显示；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2：10位卡号10进制显示；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3：10位卡号16进制反序显示；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4：10位卡号10进制反序显示；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5：低8位卡号16进制显示；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6：低8位卡号10进制显示；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7：低8位卡号16进制反序显示；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8：低8位卡号10进制反序显示；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9：高8位卡号16进制显示；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10：高8位卡号10进制显示；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11：高8位卡号16进制反序显示；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12：高8位卡号10进制反序显示；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13：ID卡后8位卡号显示；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26：</w:t>
            </w:r>
            <w:r>
              <w:rPr>
                <w:rFonts w:hint="eastAsia"/>
                <w:color w:val="auto"/>
              </w:rPr>
              <w:t>韦根格式</w:t>
            </w:r>
            <w:r>
              <w:rPr>
                <w:rFonts w:hint="eastAsia"/>
                <w:color w:val="auto"/>
                <w:lang w:val="en-US" w:eastAsia="zh-CN"/>
              </w:rPr>
              <w:t>26格式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34：</w:t>
            </w:r>
            <w:r>
              <w:rPr>
                <w:rFonts w:hint="eastAsia"/>
                <w:color w:val="auto"/>
              </w:rPr>
              <w:t>韦根格式</w:t>
            </w:r>
            <w:r>
              <w:rPr>
                <w:rFonts w:hint="eastAsia"/>
                <w:color w:val="auto"/>
                <w:lang w:val="en-US" w:eastAsia="zh-CN"/>
              </w:rPr>
              <w:t>34格式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42：</w:t>
            </w:r>
            <w:r>
              <w:rPr>
                <w:rFonts w:hint="eastAsia"/>
                <w:color w:val="auto"/>
              </w:rPr>
              <w:t>韦根格式</w:t>
            </w:r>
            <w:r>
              <w:rPr>
                <w:rFonts w:hint="eastAsia"/>
                <w:color w:val="auto"/>
                <w:lang w:val="en-US" w:eastAsia="zh-CN"/>
              </w:rPr>
              <w:t>42格式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读卡频率：1~100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韦根输出反向：0：不反向；1：反向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读卡开关量输出：0：不输出；1：输出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压地感工作：0：免压地感读卡；1：压地感读卡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串口输出：0：串口输出；1：串口不输出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0：发卡器输出卡号是不输出回车，1:输出回车符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备份用：0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16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0：成功，1：失败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消息：读取读卡器信息</w:t>
            </w:r>
            <w:r>
              <w:rPr>
                <w:i/>
                <w:color w:val="auto"/>
              </w:rPr>
              <w:t xml:space="preserve"> 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17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17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韦根格式：26、34、42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读卡频率：1~100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韦根输出反向：0：不反向；1：反向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读卡开关量输出：0：不输出；1：输出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压地感工作：0：免压地感读卡；1：压地感读卡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串口输出：0：串口输出；1：串口不输出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备份用：0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备份用：0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消息：设置产品信息</w:t>
            </w:r>
            <w:r>
              <w:rPr>
                <w:i/>
                <w:color w:val="auto"/>
              </w:rPr>
              <w:t xml:space="preserve"> 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18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字符1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数据9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字符12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18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0：成功，1：失败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消息：读取产品信息</w:t>
            </w:r>
            <w:r>
              <w:rPr>
                <w:i/>
                <w:color w:val="auto"/>
              </w:rPr>
              <w:t xml:space="preserve"> 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19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19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字符1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数据9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字符12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</w:t>
            </w:r>
            <w:r>
              <w:rPr>
                <w:rFonts w:hint="eastAsia"/>
                <w:i/>
                <w:color w:val="auto"/>
                <w:lang w:eastAsia="zh-CN"/>
              </w:rPr>
              <w:t>停止连续操作</w:t>
            </w:r>
            <w:r>
              <w:rPr>
                <w:i/>
                <w:color w:val="auto"/>
              </w:rPr>
              <w:t xml:space="preserve"> 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1C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参数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（暂时不用，扩展使用）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参数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  <w:r>
              <w:rPr>
                <w:rFonts w:hint="eastAsia"/>
                <w:color w:val="auto"/>
                <w:lang w:eastAsia="zh-CN"/>
              </w:rPr>
              <w:t>（暂时不用，扩展使用）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1C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0：成功，1：失败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消息：下载</w:t>
            </w:r>
            <w:r>
              <w:rPr>
                <w:rFonts w:hint="eastAsia"/>
                <w:i/>
                <w:color w:val="auto"/>
                <w:lang w:eastAsia="zh-CN"/>
              </w:rPr>
              <w:t>进入权限到卡片</w:t>
            </w:r>
            <w:r>
              <w:rPr>
                <w:i/>
                <w:color w:val="auto"/>
              </w:rPr>
              <w:t xml:space="preserve">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  <w:lang w:val="en-US" w:eastAsia="zh-CN"/>
              </w:rPr>
              <w:t>D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入口权限共</w:t>
            </w:r>
            <w:r>
              <w:rPr>
                <w:rFonts w:hint="eastAsia"/>
                <w:color w:val="auto"/>
                <w:lang w:val="en-US" w:eastAsia="zh-CN"/>
              </w:rPr>
              <w:t>16个BIT位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0XFFFF, 每个BIT位代表一个入口的通行权限，1为通行，0为禁止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出口权限共</w:t>
            </w:r>
            <w:r>
              <w:rPr>
                <w:rFonts w:hint="eastAsia"/>
                <w:color w:val="auto"/>
                <w:lang w:val="en-US" w:eastAsia="zh-CN"/>
              </w:rPr>
              <w:t>16个BIT位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0XFFFF, 每个BIT位代表一个出口的通行权限，1为通行，0为禁止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558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558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558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558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  <w:lang w:val="en-US" w:eastAsia="zh-CN"/>
              </w:rPr>
              <w:t>D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0：成功，1：失败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</w:t>
            </w:r>
            <w:r>
              <w:rPr>
                <w:rFonts w:hint="eastAsia"/>
                <w:i/>
                <w:color w:val="auto"/>
                <w:lang w:eastAsia="zh-CN"/>
              </w:rPr>
              <w:t>单张</w:t>
            </w:r>
            <w:r>
              <w:rPr>
                <w:rFonts w:hint="eastAsia"/>
                <w:i/>
                <w:color w:val="auto"/>
              </w:rPr>
              <w:t>发行卡片</w:t>
            </w:r>
            <w:r>
              <w:rPr>
                <w:i/>
                <w:color w:val="auto"/>
              </w:rPr>
              <w:t xml:space="preserve"> 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  <w:lang w:val="en-US" w:eastAsia="zh-CN"/>
              </w:rPr>
              <w:t>E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卡片类型</w:t>
            </w:r>
            <w:r>
              <w:rPr>
                <w:rFonts w:hint="eastAsia"/>
                <w:color w:val="auto"/>
                <w:lang w:val="en-US" w:eastAsia="zh-CN"/>
              </w:rPr>
              <w:t xml:space="preserve"> 1    注：此字节的低4位0~15为卡片类型，高四位的BIT7对应的是反潜回功能 1为启用，0为关闭；BIT6对应的是反潜回生效标志，此标志由卡片返回0为不生效，1为生效；BIT5对应的是卡片授权功能，此标志由卡片返回0为未授权，1为授权。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卡号字节（L）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卡号字节（H）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有效期年</w:t>
            </w:r>
            <w:r>
              <w:rPr>
                <w:rFonts w:hint="eastAsia"/>
                <w:color w:val="auto"/>
                <w:lang w:val="en-US" w:eastAsia="zh-CN"/>
              </w:rPr>
              <w:t>0 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有效期月</w:t>
            </w:r>
            <w:r>
              <w:rPr>
                <w:rFonts w:hint="eastAsia"/>
                <w:color w:val="auto"/>
                <w:lang w:val="en-US" w:eastAsia="zh-CN"/>
              </w:rPr>
              <w:t>1 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有效期日</w:t>
            </w:r>
            <w:r>
              <w:rPr>
                <w:rFonts w:hint="eastAsia"/>
                <w:color w:val="auto"/>
                <w:lang w:val="en-US" w:eastAsia="zh-CN"/>
              </w:rPr>
              <w:t>1 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  <w:lang w:val="en-US" w:eastAsia="zh-CN"/>
              </w:rPr>
              <w:t>E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0：成功，1：失败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卡号字节（L）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卡号字节（H）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</w:t>
            </w:r>
            <w:r>
              <w:rPr>
                <w:rFonts w:hint="eastAsia"/>
                <w:i/>
                <w:color w:val="auto"/>
                <w:lang w:eastAsia="zh-CN"/>
              </w:rPr>
              <w:t>管理卡校时到</w:t>
            </w:r>
            <w:r>
              <w:rPr>
                <w:rFonts w:hint="eastAsia"/>
                <w:i/>
                <w:color w:val="auto"/>
              </w:rPr>
              <w:t>设备</w:t>
            </w:r>
            <w:r>
              <w:rPr>
                <w:i/>
                <w:color w:val="auto"/>
              </w:rPr>
              <w:t xml:space="preserve">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20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 管理卡,设置时间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年：</w:t>
            </w:r>
            <w:r>
              <w:rPr>
                <w:rFonts w:hint="eastAsia"/>
                <w:color w:val="auto"/>
                <w:lang w:val="en-US" w:eastAsia="zh-CN"/>
              </w:rPr>
              <w:t>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月：</w:t>
            </w:r>
            <w:r>
              <w:rPr>
                <w:rFonts w:hint="eastAsia"/>
                <w:color w:val="auto"/>
                <w:lang w:val="en-US" w:eastAsia="zh-CN"/>
              </w:rPr>
              <w:t>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日：</w:t>
            </w:r>
            <w:r>
              <w:rPr>
                <w:rFonts w:hint="eastAsia"/>
                <w:color w:val="auto"/>
                <w:lang w:val="en-US" w:eastAsia="zh-CN"/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小时：</w:t>
            </w:r>
            <w:r>
              <w:rPr>
                <w:rFonts w:hint="eastAsia"/>
                <w:color w:val="auto"/>
                <w:lang w:val="en-US" w:eastAsia="zh-CN"/>
              </w:rPr>
              <w:t>0~24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数据6</w:t>
            </w:r>
          </w:p>
        </w:tc>
        <w:tc>
          <w:tcPr>
            <w:tcW w:w="558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分钟：</w:t>
            </w:r>
            <w:r>
              <w:rPr>
                <w:rFonts w:hint="eastAsia"/>
                <w:color w:val="auto"/>
                <w:lang w:val="en-US" w:eastAsia="zh-CN"/>
              </w:rPr>
              <w:t>0~60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558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秒钟：</w:t>
            </w:r>
            <w:r>
              <w:rPr>
                <w:rFonts w:hint="eastAsia"/>
                <w:color w:val="auto"/>
                <w:lang w:val="en-US" w:eastAsia="zh-CN"/>
              </w:rPr>
              <w:t>0~60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558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20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0：成功，1：失败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</w:t>
            </w:r>
            <w:r>
              <w:rPr>
                <w:rFonts w:hint="eastAsia"/>
                <w:i/>
                <w:color w:val="auto"/>
                <w:lang w:eastAsia="zh-CN"/>
              </w:rPr>
              <w:t>管理卡设置机号</w:t>
            </w:r>
            <w:r>
              <w:rPr>
                <w:i/>
                <w:color w:val="auto"/>
              </w:rPr>
              <w:t xml:space="preserve">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20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7   管理卡,设置设备号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设备机号0~255;0~15对应入口的1~16号进，16~31对应出口的1~16号出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车场类型 </w:t>
            </w:r>
            <w:r>
              <w:rPr>
                <w:rFonts w:hint="default"/>
                <w:color w:val="FF0000"/>
                <w:lang w:val="en-US" w:eastAsia="zh-CN"/>
              </w:rPr>
              <w:t>0</w:t>
            </w:r>
            <w:r>
              <w:rPr>
                <w:rFonts w:hint="eastAsia"/>
                <w:color w:val="FF0000"/>
                <w:lang w:val="en-US" w:eastAsia="zh-CN"/>
              </w:rPr>
              <w:t>：大车场；</w:t>
            </w:r>
            <w:r>
              <w:rPr>
                <w:rFonts w:hint="default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  <w:lang w:val="en-US" w:eastAsia="zh-CN"/>
              </w:rPr>
              <w:t>：小车场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进出口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1：进口  0： 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0（扩展用）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0（扩展用）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0（扩展用）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0（扩展用）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20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0：成功，1：失败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</w:t>
            </w:r>
            <w:r>
              <w:rPr>
                <w:rFonts w:hint="eastAsia"/>
                <w:i/>
                <w:color w:val="auto"/>
                <w:lang w:eastAsia="zh-CN"/>
              </w:rPr>
              <w:t>管理卡挂失和解挂卡片</w:t>
            </w:r>
            <w:r>
              <w:rPr>
                <w:i/>
                <w:color w:val="auto"/>
              </w:rPr>
              <w:t xml:space="preserve">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20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6  管理卡挂失解挂用户卡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卡号字节（L）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卡号字节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卡号字节（H）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1：挂失；0：解挂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20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0：成功，1：失败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tbl>
      <w:tblPr>
        <w:tblStyle w:val="7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</w:t>
            </w:r>
            <w:r>
              <w:rPr>
                <w:rFonts w:hint="eastAsia"/>
                <w:i/>
                <w:color w:val="auto"/>
                <w:lang w:eastAsia="zh-CN"/>
              </w:rPr>
              <w:t>管理卡设置临时卡参数</w:t>
            </w:r>
            <w:r>
              <w:rPr>
                <w:i/>
                <w:color w:val="auto"/>
              </w:rPr>
              <w:t xml:space="preserve">(PC </w:t>
            </w:r>
            <w:r>
              <w:rPr>
                <w:i/>
                <w:color w:val="auto"/>
                <w:kern w:val="0"/>
              </w:rPr>
              <w:sym w:font="Wingdings" w:char="F0E0"/>
            </w:r>
            <w:r>
              <w:rPr>
                <w:i/>
                <w:color w:val="auto"/>
                <w:kern w:val="0"/>
              </w:rPr>
              <w:t xml:space="preserve"> </w:t>
            </w:r>
            <w:r>
              <w:rPr>
                <w:i/>
                <w:color w:val="auto"/>
              </w:rPr>
              <w:t xml:space="preserve"> 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20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 管理卡设置临时卡参数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0~255  免费停车时间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0~255  第小时间递增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0~255  起点收费金额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0~255  每天最高收费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0~255  过夜增加收费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i/>
                <w:color w:val="auto"/>
              </w:rPr>
            </w:pPr>
            <w:r>
              <w:rPr>
                <w:rFonts w:hint="eastAsia"/>
                <w:i/>
                <w:color w:val="auto"/>
              </w:rPr>
              <w:t>消息：设备回复成功</w:t>
            </w:r>
            <w:r>
              <w:rPr>
                <w:i/>
                <w:color w:val="auto"/>
              </w:rPr>
              <w:t xml:space="preserve">(Controller </w:t>
            </w:r>
            <w:r>
              <w:rPr>
                <w:i/>
                <w:color w:val="auto"/>
              </w:rPr>
              <w:sym w:font="Wingdings" w:char="F0E0"/>
            </w:r>
            <w:r>
              <w:rPr>
                <w:i/>
                <w:color w:val="auto"/>
              </w:rPr>
              <w:t xml:space="preserve">  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字</w:t>
            </w:r>
            <w:r>
              <w:rPr>
                <w:b/>
                <w:color w:val="auto"/>
              </w:rPr>
              <w:t xml:space="preserve">  </w:t>
            </w:r>
            <w:r>
              <w:rPr>
                <w:rFonts w:hint="eastAsia"/>
                <w:b/>
                <w:color w:val="auto"/>
              </w:rPr>
              <w:t>段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</w:t>
            </w:r>
            <w:r>
              <w:rPr>
                <w:b/>
                <w:color w:val="auto"/>
              </w:rPr>
              <w:t xml:space="preserve">        </w:t>
            </w:r>
            <w:r>
              <w:rPr>
                <w:rFonts w:hint="eastAsia"/>
                <w:b/>
                <w:color w:val="auto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同步字节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FA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命令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20</w:t>
            </w:r>
            <w:r>
              <w:rPr>
                <w:color w:val="auto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数据长度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0：成功，1：失败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累加校验和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前面所有字节的累加和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8624702">
    <w:nsid w:val="198C4B3E"/>
    <w:multiLevelType w:val="singleLevel"/>
    <w:tmpl w:val="198C4B3E"/>
    <w:lvl w:ilvl="0" w:tentative="1">
      <w:start w:val="1"/>
      <w:numFmt w:val="chineseCountingThousand"/>
      <w:pStyle w:val="2"/>
      <w:lvlText w:val="%1、"/>
      <w:lvlJc w:val="left"/>
      <w:pPr>
        <w:tabs>
          <w:tab w:val="left" w:pos="425"/>
        </w:tabs>
        <w:ind w:left="425" w:hanging="425"/>
      </w:pPr>
    </w:lvl>
  </w:abstractNum>
  <w:num w:numId="1">
    <w:abstractNumId w:val="428624702"/>
  </w:num>
  <w:num w:numId="2">
    <w:abstractNumId w:val="42862470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A79BD"/>
    <w:rsid w:val="00012CE3"/>
    <w:rsid w:val="00014821"/>
    <w:rsid w:val="00022600"/>
    <w:rsid w:val="00027A9D"/>
    <w:rsid w:val="0004515A"/>
    <w:rsid w:val="00076E54"/>
    <w:rsid w:val="00077F0D"/>
    <w:rsid w:val="000F5BA7"/>
    <w:rsid w:val="0010734F"/>
    <w:rsid w:val="0012601F"/>
    <w:rsid w:val="00182917"/>
    <w:rsid w:val="001852D4"/>
    <w:rsid w:val="00194E11"/>
    <w:rsid w:val="001A33AB"/>
    <w:rsid w:val="001A6738"/>
    <w:rsid w:val="001C244B"/>
    <w:rsid w:val="001E08CD"/>
    <w:rsid w:val="00217F57"/>
    <w:rsid w:val="00251B98"/>
    <w:rsid w:val="002857F3"/>
    <w:rsid w:val="00287299"/>
    <w:rsid w:val="002A665B"/>
    <w:rsid w:val="002B0C2C"/>
    <w:rsid w:val="002C06A1"/>
    <w:rsid w:val="002C5738"/>
    <w:rsid w:val="002E5968"/>
    <w:rsid w:val="00310459"/>
    <w:rsid w:val="0034375F"/>
    <w:rsid w:val="003771CF"/>
    <w:rsid w:val="003826A5"/>
    <w:rsid w:val="003911AD"/>
    <w:rsid w:val="003B2438"/>
    <w:rsid w:val="003C42E4"/>
    <w:rsid w:val="003E555D"/>
    <w:rsid w:val="003F443D"/>
    <w:rsid w:val="0041419F"/>
    <w:rsid w:val="00456A74"/>
    <w:rsid w:val="00497FA4"/>
    <w:rsid w:val="004B46A1"/>
    <w:rsid w:val="004C5A13"/>
    <w:rsid w:val="004C61D2"/>
    <w:rsid w:val="004E759A"/>
    <w:rsid w:val="00520D12"/>
    <w:rsid w:val="005220E9"/>
    <w:rsid w:val="00526F93"/>
    <w:rsid w:val="00533CB0"/>
    <w:rsid w:val="005652CB"/>
    <w:rsid w:val="00580280"/>
    <w:rsid w:val="005A05B8"/>
    <w:rsid w:val="005C76C9"/>
    <w:rsid w:val="005E2FDC"/>
    <w:rsid w:val="006046FA"/>
    <w:rsid w:val="00610ACE"/>
    <w:rsid w:val="0066145E"/>
    <w:rsid w:val="00663024"/>
    <w:rsid w:val="00673038"/>
    <w:rsid w:val="00682F4F"/>
    <w:rsid w:val="00694B94"/>
    <w:rsid w:val="006A79BD"/>
    <w:rsid w:val="006D1CB8"/>
    <w:rsid w:val="006D4FBA"/>
    <w:rsid w:val="00700C1A"/>
    <w:rsid w:val="00701682"/>
    <w:rsid w:val="00721DD6"/>
    <w:rsid w:val="0072507E"/>
    <w:rsid w:val="007372BD"/>
    <w:rsid w:val="007451B0"/>
    <w:rsid w:val="00774139"/>
    <w:rsid w:val="007808E6"/>
    <w:rsid w:val="00796584"/>
    <w:rsid w:val="007A1EA1"/>
    <w:rsid w:val="007B2063"/>
    <w:rsid w:val="008119CD"/>
    <w:rsid w:val="00824756"/>
    <w:rsid w:val="008469DD"/>
    <w:rsid w:val="008D2FA7"/>
    <w:rsid w:val="008D4D82"/>
    <w:rsid w:val="009156C1"/>
    <w:rsid w:val="0092167C"/>
    <w:rsid w:val="00941306"/>
    <w:rsid w:val="00943F15"/>
    <w:rsid w:val="00970F08"/>
    <w:rsid w:val="00986A25"/>
    <w:rsid w:val="0099015E"/>
    <w:rsid w:val="009A07AF"/>
    <w:rsid w:val="009B24A8"/>
    <w:rsid w:val="009D7048"/>
    <w:rsid w:val="00A05760"/>
    <w:rsid w:val="00A06FD9"/>
    <w:rsid w:val="00A07B4D"/>
    <w:rsid w:val="00A14135"/>
    <w:rsid w:val="00A3493D"/>
    <w:rsid w:val="00A47702"/>
    <w:rsid w:val="00A50CA3"/>
    <w:rsid w:val="00A736B4"/>
    <w:rsid w:val="00A809C0"/>
    <w:rsid w:val="00AB6FC3"/>
    <w:rsid w:val="00AC0A77"/>
    <w:rsid w:val="00AC0C05"/>
    <w:rsid w:val="00AE429E"/>
    <w:rsid w:val="00AF0931"/>
    <w:rsid w:val="00AF437C"/>
    <w:rsid w:val="00AF56F4"/>
    <w:rsid w:val="00B33FDE"/>
    <w:rsid w:val="00B4215C"/>
    <w:rsid w:val="00B64DF5"/>
    <w:rsid w:val="00B64E82"/>
    <w:rsid w:val="00B97FDA"/>
    <w:rsid w:val="00BA72D0"/>
    <w:rsid w:val="00BB3D7D"/>
    <w:rsid w:val="00BB64B3"/>
    <w:rsid w:val="00BD3EB1"/>
    <w:rsid w:val="00C04C96"/>
    <w:rsid w:val="00C156DF"/>
    <w:rsid w:val="00C34AFB"/>
    <w:rsid w:val="00C4214D"/>
    <w:rsid w:val="00C44DC3"/>
    <w:rsid w:val="00C50CE5"/>
    <w:rsid w:val="00C61801"/>
    <w:rsid w:val="00C94127"/>
    <w:rsid w:val="00CC2C78"/>
    <w:rsid w:val="00CD033F"/>
    <w:rsid w:val="00CE2244"/>
    <w:rsid w:val="00D24F01"/>
    <w:rsid w:val="00D667BA"/>
    <w:rsid w:val="00D67AE8"/>
    <w:rsid w:val="00D76D34"/>
    <w:rsid w:val="00D770DC"/>
    <w:rsid w:val="00D87C51"/>
    <w:rsid w:val="00DB3640"/>
    <w:rsid w:val="00DC3356"/>
    <w:rsid w:val="00DE669F"/>
    <w:rsid w:val="00E141E5"/>
    <w:rsid w:val="00E63323"/>
    <w:rsid w:val="00E85ACB"/>
    <w:rsid w:val="00E86908"/>
    <w:rsid w:val="00E974B4"/>
    <w:rsid w:val="00EC2E89"/>
    <w:rsid w:val="00F145C5"/>
    <w:rsid w:val="00F818A4"/>
    <w:rsid w:val="00F9490C"/>
    <w:rsid w:val="00FF34F5"/>
    <w:rsid w:val="01106F4B"/>
    <w:rsid w:val="016C1863"/>
    <w:rsid w:val="01757F74"/>
    <w:rsid w:val="0265787C"/>
    <w:rsid w:val="03F91E91"/>
    <w:rsid w:val="04C063D7"/>
    <w:rsid w:val="04EC3DA3"/>
    <w:rsid w:val="055E4FDC"/>
    <w:rsid w:val="06212B1B"/>
    <w:rsid w:val="06C30126"/>
    <w:rsid w:val="070B3D9D"/>
    <w:rsid w:val="0729554C"/>
    <w:rsid w:val="07541C13"/>
    <w:rsid w:val="0756099A"/>
    <w:rsid w:val="07672E32"/>
    <w:rsid w:val="07D956F0"/>
    <w:rsid w:val="07F74CA0"/>
    <w:rsid w:val="07FC3326"/>
    <w:rsid w:val="082B63F3"/>
    <w:rsid w:val="0937562C"/>
    <w:rsid w:val="0A745034"/>
    <w:rsid w:val="0A891756"/>
    <w:rsid w:val="0AAF7417"/>
    <w:rsid w:val="0AE962F7"/>
    <w:rsid w:val="0B5E04B4"/>
    <w:rsid w:val="0B7E0D69"/>
    <w:rsid w:val="0BE20A8D"/>
    <w:rsid w:val="0C483CB5"/>
    <w:rsid w:val="0C4A13B6"/>
    <w:rsid w:val="0D1E2A14"/>
    <w:rsid w:val="0D8C5246"/>
    <w:rsid w:val="0E642D2B"/>
    <w:rsid w:val="0E9A7981"/>
    <w:rsid w:val="0F347B80"/>
    <w:rsid w:val="10B50F76"/>
    <w:rsid w:val="110732FE"/>
    <w:rsid w:val="11A61B83"/>
    <w:rsid w:val="12845CEE"/>
    <w:rsid w:val="13063903"/>
    <w:rsid w:val="130804C5"/>
    <w:rsid w:val="13453BAE"/>
    <w:rsid w:val="135B35B6"/>
    <w:rsid w:val="13B93B6C"/>
    <w:rsid w:val="13C41EFD"/>
    <w:rsid w:val="14846AB8"/>
    <w:rsid w:val="148A6443"/>
    <w:rsid w:val="14C95F28"/>
    <w:rsid w:val="15170225"/>
    <w:rsid w:val="154410F5"/>
    <w:rsid w:val="16445414"/>
    <w:rsid w:val="16922F95"/>
    <w:rsid w:val="16D31800"/>
    <w:rsid w:val="17103863"/>
    <w:rsid w:val="17363AA3"/>
    <w:rsid w:val="17435337"/>
    <w:rsid w:val="179260E7"/>
    <w:rsid w:val="17DB2032"/>
    <w:rsid w:val="18CC73BC"/>
    <w:rsid w:val="191120AF"/>
    <w:rsid w:val="191355B2"/>
    <w:rsid w:val="19492209"/>
    <w:rsid w:val="19CE5CE6"/>
    <w:rsid w:val="1A9E72B8"/>
    <w:rsid w:val="1BA05BE1"/>
    <w:rsid w:val="1D86477C"/>
    <w:rsid w:val="1E66766E"/>
    <w:rsid w:val="1EC91910"/>
    <w:rsid w:val="1EED1AF8"/>
    <w:rsid w:val="1F153F54"/>
    <w:rsid w:val="1F192994"/>
    <w:rsid w:val="1F45125A"/>
    <w:rsid w:val="20AF62AE"/>
    <w:rsid w:val="20EC0311"/>
    <w:rsid w:val="211C0E60"/>
    <w:rsid w:val="2237702E"/>
    <w:rsid w:val="22A57662"/>
    <w:rsid w:val="234B10F5"/>
    <w:rsid w:val="238969DB"/>
    <w:rsid w:val="24F76BB2"/>
    <w:rsid w:val="251519E5"/>
    <w:rsid w:val="25795E86"/>
    <w:rsid w:val="25AE79E5"/>
    <w:rsid w:val="25E37AB4"/>
    <w:rsid w:val="25E45536"/>
    <w:rsid w:val="2651396B"/>
    <w:rsid w:val="26914755"/>
    <w:rsid w:val="26B03985"/>
    <w:rsid w:val="294A10CA"/>
    <w:rsid w:val="2A6A551F"/>
    <w:rsid w:val="2A8F1762"/>
    <w:rsid w:val="2AB4611E"/>
    <w:rsid w:val="2B735258"/>
    <w:rsid w:val="2B95320E"/>
    <w:rsid w:val="2C220982"/>
    <w:rsid w:val="2CD46119"/>
    <w:rsid w:val="2D2A6B27"/>
    <w:rsid w:val="2ECA07D2"/>
    <w:rsid w:val="2F4B45A3"/>
    <w:rsid w:val="2F6760D2"/>
    <w:rsid w:val="2FA5723B"/>
    <w:rsid w:val="2FEE50B1"/>
    <w:rsid w:val="31393DCE"/>
    <w:rsid w:val="314C0871"/>
    <w:rsid w:val="317E6AC1"/>
    <w:rsid w:val="32B10138"/>
    <w:rsid w:val="33B02259"/>
    <w:rsid w:val="33BC3AED"/>
    <w:rsid w:val="341344FC"/>
    <w:rsid w:val="34153282"/>
    <w:rsid w:val="35014185"/>
    <w:rsid w:val="355C5798"/>
    <w:rsid w:val="361529C8"/>
    <w:rsid w:val="376A7A76"/>
    <w:rsid w:val="3907079C"/>
    <w:rsid w:val="39267E3D"/>
    <w:rsid w:val="3935166B"/>
    <w:rsid w:val="39461906"/>
    <w:rsid w:val="3956631D"/>
    <w:rsid w:val="39A3641C"/>
    <w:rsid w:val="39D733F3"/>
    <w:rsid w:val="3A091644"/>
    <w:rsid w:val="3AC91A82"/>
    <w:rsid w:val="3AE55B2F"/>
    <w:rsid w:val="3B7D6FA7"/>
    <w:rsid w:val="3C263F3D"/>
    <w:rsid w:val="3D8E220A"/>
    <w:rsid w:val="3DCF2C73"/>
    <w:rsid w:val="3E484EBC"/>
    <w:rsid w:val="3F027B6D"/>
    <w:rsid w:val="3F981365"/>
    <w:rsid w:val="3FCC2AB9"/>
    <w:rsid w:val="3FD91DCF"/>
    <w:rsid w:val="40050695"/>
    <w:rsid w:val="40793ED7"/>
    <w:rsid w:val="41460748"/>
    <w:rsid w:val="43310BCC"/>
    <w:rsid w:val="437370B7"/>
    <w:rsid w:val="43A60B8B"/>
    <w:rsid w:val="43B93FA8"/>
    <w:rsid w:val="443A35FD"/>
    <w:rsid w:val="45D04998"/>
    <w:rsid w:val="4679645E"/>
    <w:rsid w:val="478E1476"/>
    <w:rsid w:val="483B158F"/>
    <w:rsid w:val="485E084A"/>
    <w:rsid w:val="4A2C3F3D"/>
    <w:rsid w:val="4BC352D8"/>
    <w:rsid w:val="4BCD58F7"/>
    <w:rsid w:val="4D2C26AC"/>
    <w:rsid w:val="4D4557D4"/>
    <w:rsid w:val="4D4B515F"/>
    <w:rsid w:val="4EA25710"/>
    <w:rsid w:val="4EAF2828"/>
    <w:rsid w:val="4F0A3E3B"/>
    <w:rsid w:val="4F7B53F3"/>
    <w:rsid w:val="50062DD9"/>
    <w:rsid w:val="508D0734"/>
    <w:rsid w:val="50B41CF3"/>
    <w:rsid w:val="51861FD1"/>
    <w:rsid w:val="51A92185"/>
    <w:rsid w:val="51E03964"/>
    <w:rsid w:val="521C7F46"/>
    <w:rsid w:val="521F5647"/>
    <w:rsid w:val="526151B7"/>
    <w:rsid w:val="52817C6A"/>
    <w:rsid w:val="52E90593"/>
    <w:rsid w:val="538A5F1E"/>
    <w:rsid w:val="53AB0651"/>
    <w:rsid w:val="55727FBD"/>
    <w:rsid w:val="55785749"/>
    <w:rsid w:val="55B577AC"/>
    <w:rsid w:val="565D6CC1"/>
    <w:rsid w:val="571F0F7D"/>
    <w:rsid w:val="57D91A30"/>
    <w:rsid w:val="589B3124"/>
    <w:rsid w:val="59560B9C"/>
    <w:rsid w:val="5A1225D4"/>
    <w:rsid w:val="5A9F7C3A"/>
    <w:rsid w:val="5B74479A"/>
    <w:rsid w:val="5B952750"/>
    <w:rsid w:val="5C0A6E8C"/>
    <w:rsid w:val="5C435D6C"/>
    <w:rsid w:val="5D163B46"/>
    <w:rsid w:val="5D957C98"/>
    <w:rsid w:val="5ED42BA2"/>
    <w:rsid w:val="5EFA4FE0"/>
    <w:rsid w:val="5F104F86"/>
    <w:rsid w:val="612742F0"/>
    <w:rsid w:val="61AF6529"/>
    <w:rsid w:val="624B0BD0"/>
    <w:rsid w:val="62C04412"/>
    <w:rsid w:val="62DE1443"/>
    <w:rsid w:val="636E7A2E"/>
    <w:rsid w:val="63D37C61"/>
    <w:rsid w:val="64B941CC"/>
    <w:rsid w:val="65510EC8"/>
    <w:rsid w:val="656520E7"/>
    <w:rsid w:val="65844B9A"/>
    <w:rsid w:val="65AA2F2A"/>
    <w:rsid w:val="65E329B5"/>
    <w:rsid w:val="662856A8"/>
    <w:rsid w:val="66937CE1"/>
    <w:rsid w:val="67022E0D"/>
    <w:rsid w:val="673D776E"/>
    <w:rsid w:val="676166A9"/>
    <w:rsid w:val="67880AE7"/>
    <w:rsid w:val="67D81B6B"/>
    <w:rsid w:val="68282BEF"/>
    <w:rsid w:val="68706867"/>
    <w:rsid w:val="6944683F"/>
    <w:rsid w:val="69850A65"/>
    <w:rsid w:val="699A724E"/>
    <w:rsid w:val="69FE0818"/>
    <w:rsid w:val="6A131496"/>
    <w:rsid w:val="6B44508B"/>
    <w:rsid w:val="6B792062"/>
    <w:rsid w:val="6B9F44A0"/>
    <w:rsid w:val="6C404029"/>
    <w:rsid w:val="6C6C0370"/>
    <w:rsid w:val="6C737CFB"/>
    <w:rsid w:val="6CF14334"/>
    <w:rsid w:val="6DF1016C"/>
    <w:rsid w:val="6E586C17"/>
    <w:rsid w:val="6F196CD5"/>
    <w:rsid w:val="6FE10C9C"/>
    <w:rsid w:val="6FFD0E6C"/>
    <w:rsid w:val="700965DD"/>
    <w:rsid w:val="70B00070"/>
    <w:rsid w:val="70BF7006"/>
    <w:rsid w:val="72216C4D"/>
    <w:rsid w:val="723536EF"/>
    <w:rsid w:val="7293150A"/>
    <w:rsid w:val="731454AB"/>
    <w:rsid w:val="73846894"/>
    <w:rsid w:val="746F501D"/>
    <w:rsid w:val="74D31A39"/>
    <w:rsid w:val="76756BE7"/>
    <w:rsid w:val="780C7F82"/>
    <w:rsid w:val="7814538E"/>
    <w:rsid w:val="78FE6611"/>
    <w:rsid w:val="7A4259A3"/>
    <w:rsid w:val="7B035A61"/>
    <w:rsid w:val="7B3B2338"/>
    <w:rsid w:val="7C1B2CAB"/>
    <w:rsid w:val="7C9D1F7F"/>
    <w:rsid w:val="7DEE0627"/>
    <w:rsid w:val="7E294F89"/>
    <w:rsid w:val="7E772B0A"/>
    <w:rsid w:val="7F0A2079"/>
    <w:rsid w:val="7F0D00D5"/>
    <w:rsid w:val="7FE4525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3"/>
    <w:basedOn w:val="1"/>
    <w:next w:val="3"/>
    <w:link w:val="8"/>
    <w:unhideWhenUsed/>
    <w:qFormat/>
    <w:uiPriority w:val="0"/>
    <w:pPr>
      <w:keepNext/>
      <w:keepLines/>
      <w:numPr>
        <w:ilvl w:val="0"/>
        <w:numId w:val="1"/>
      </w:numPr>
      <w:spacing w:before="120" w:after="120" w:line="412" w:lineRule="auto"/>
      <w:outlineLvl w:val="2"/>
    </w:pPr>
    <w:rPr>
      <w:b/>
      <w:sz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Indent"/>
    <w:basedOn w:val="1"/>
    <w:unhideWhenUsed/>
    <w:uiPriority w:val="0"/>
    <w:pPr>
      <w:ind w:firstLine="420"/>
    </w:p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3 Char"/>
    <w:basedOn w:val="6"/>
    <w:link w:val="2"/>
    <w:semiHidden/>
    <w:uiPriority w:val="0"/>
    <w:rPr>
      <w:rFonts w:ascii="Times New Roman" w:hAnsi="Times New Roman" w:eastAsia="宋体" w:cs="Times New Roman"/>
      <w:b/>
      <w:sz w:val="28"/>
      <w:szCs w:val="20"/>
    </w:rPr>
  </w:style>
  <w:style w:type="character" w:customStyle="1" w:styleId="9">
    <w:name w:val="页眉 Char"/>
    <w:basedOn w:val="6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ds</Company>
  <Pages>7</Pages>
  <Words>561</Words>
  <Characters>3199</Characters>
  <Lines>26</Lines>
  <Paragraphs>7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2014-09-01T08:30:00Z</dcterms:created>
  <dc:creator>dasheng</dc:creator>
  <cp:lastModifiedBy>Administrator</cp:lastModifiedBy>
  <dcterms:modified xsi:type="dcterms:W3CDTF">2015-07-10T06:10:42Z</dcterms:modified>
  <dc:title>通信协议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