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Yuyang Hu</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Exile and Migration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Waters</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9/23/2025</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Dune</w:t>
      </w:r>
      <w:r w:rsidDel="00000000" w:rsidR="00000000" w:rsidRPr="00000000">
        <w:rPr>
          <w:rFonts w:ascii="Times New Roman" w:cs="Times New Roman" w:eastAsia="Times New Roman" w:hAnsi="Times New Roman"/>
          <w:sz w:val="24"/>
          <w:szCs w:val="24"/>
          <w:rtl w:val="0"/>
        </w:rPr>
        <w:t xml:space="preserve">, the 1965 genre defining novel by Frank Herbert, is set in a distant, feudal future in which power and politics are defined by the whims and priorities of great families of nobles. Paul Atreides, the protagonist of the first two novels of the franchise, is one such noble who is forced into exile in the deserts of the central planet of the universe, Arrakis, after a brutal surprise attack on his family’s strongholds by their long-time rivals, the Harkonnens. This exile, however, is what also allows him to win the loyalty of the Fremen, the natives of Arrakis, and by utilizing their martial prowess to lure the Emperor and the great houses into a one-sided battle in the desert, he emerges as the supreme, Padishah Emperor of the universe.</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 of this story may be well known to the reader, thanks to Denis Villeneuve's two part film adaptation of the first novel </w:t>
      </w:r>
      <w:r w:rsidDel="00000000" w:rsidR="00000000" w:rsidRPr="00000000">
        <w:rPr>
          <w:rFonts w:ascii="Times New Roman" w:cs="Times New Roman" w:eastAsia="Times New Roman" w:hAnsi="Times New Roman"/>
          <w:i w:val="1"/>
          <w:iCs w:val="1"/>
          <w:sz w:val="24"/>
          <w:szCs w:val="24"/>
          <w:rtl w:val="0"/>
        </w:rPr>
        <w:t xml:space="preserve">Dune.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Dune Messiah</w:t>
      </w:r>
      <w:r w:rsidDel="00000000" w:rsidR="00000000" w:rsidRPr="00000000">
        <w:rPr>
          <w:rFonts w:ascii="Times New Roman" w:cs="Times New Roman" w:eastAsia="Times New Roman" w:hAnsi="Times New Roman"/>
          <w:sz w:val="24"/>
          <w:szCs w:val="24"/>
          <w:rtl w:val="0"/>
        </w:rPr>
        <w:t xml:space="preserve">, its sequel, may be less familiar, but is equally, if not more deserving of attention; set ten years after the end of </w:t>
      </w:r>
      <w:r w:rsidDel="00000000" w:rsidR="00000000" w:rsidRPr="00000000">
        <w:rPr>
          <w:rFonts w:ascii="Times New Roman" w:cs="Times New Roman" w:eastAsia="Times New Roman" w:hAnsi="Times New Roman"/>
          <w:i w:val="1"/>
          <w:iCs w:val="1"/>
          <w:sz w:val="24"/>
          <w:szCs w:val="24"/>
          <w:rtl w:val="0"/>
        </w:rPr>
        <w:t xml:space="preserve">Dune</w:t>
      </w:r>
      <w:r w:rsidDel="00000000" w:rsidR="00000000" w:rsidRPr="00000000">
        <w:rPr>
          <w:rFonts w:ascii="Times New Roman" w:cs="Times New Roman" w:eastAsia="Times New Roman" w:hAnsi="Times New Roman"/>
          <w:sz w:val="24"/>
          <w:szCs w:val="24"/>
          <w:rtl w:val="0"/>
        </w:rPr>
        <w:t xml:space="preserve">, Paul Atreides, now at the head of a galactic jihad that has killed billions, is coming to terms with not only the consequences of his crimes, but also his prescient powers that played a major role in his rise to power. Having witnessed a horrible, unchangeable future, and becoming a slave to it due to the nature of prescience itself, he spends much of the novel in turmoil, wrestling with his all-knowing abilities. After the death of his Fremen concubine Channi in childbirth towards the end of the book, Paul, now blinded thanks to an attack by a faction wishing to rid mankind of its tyrant Emperor, walks into self imposed exile in the deserts of Arrakis, abdicating his throne and rejecting both the past he has created, and the future he is forever a subservient to.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the themes of exile and knowledge are explored heavily by Herbert within these novels. Exile throughout the novels serves as ways of not only escaping the present, but also the future, and as a method to both gain power, and lose it. Knowledge (of the future), while not exactly sought after by Paul throughout the series, is heavily pushed onto him, and after attaining it, he not only becomes an isolated, messianic figure to his former friends and allies, but also a slave to the terrible consequences it brings. Herbert, a well known Grecophile (the surname Atreides is derivative of Atreus, the famous figure from Greek mythology) undoubtedly took heavy influence from the works of Sophacles two thousand years earlier, and most notably his timeless classic, </w:t>
      </w:r>
      <w:r w:rsidDel="00000000" w:rsidR="00000000" w:rsidRPr="00000000">
        <w:rPr>
          <w:rFonts w:ascii="Times New Roman" w:cs="Times New Roman" w:eastAsia="Times New Roman" w:hAnsi="Times New Roman"/>
          <w:i w:val="1"/>
          <w:iCs w:val="1"/>
          <w:sz w:val="24"/>
          <w:szCs w:val="24"/>
          <w:rtl w:val="0"/>
        </w:rPr>
        <w:t xml:space="preserve">Oedipus Rex.</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play, Oedipus, fleeing his home of Corinth to avoid the consequences of a prophecy revealed to him by an oracle, encounters a Sphinx while on the road to Thebes. After having answered the riddle posed to him by the creature, he is welcomed into the city as a hero, crowned its king, and marries the widow of his predecessor. Years after his ascension, a terrible plague comes to the city, and the Oracle of Delphi reveals that for it to be lifted, the killer of Oedipus’ predecessor must be punished first. In a mad quest to ensure a return to stability in his fiefdom, Oedipus not only makes it a priority to discover who the killer is, but also encounters a horrible truth; he himself is responsible. This realization ensures that both the Delphic and Corinthic prophecies were fulfilled, and in a fit of despair, he blinds himself and flees into exile, seeking to punish himself for his sins, never to return to his native land again.</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parallels can be drawn between Sophacles’ and Herbert’s works. Exile allows the protagonists in both stories to not only achieve power, but also serves as an escape/punishment for them. Knowledge of the future enslaves both men, driving them mad in their attempts to escape fate, ultimately culminating in their surrender to it. These are themes that far transcend the works of literature in which they are presented, they represent universal truths present throughout human history: we see isolation as a means of escape from the issues that plague our present, and we constantly pursue knowledge, sometimes to the very detriment of ourselves. </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Isolation, for example, is constantly brought up by Sophacles as a means of escaping the present nature of Oedipus’ life. In setting up the initial conditions that led to his arrival in Thebes, Oedipus states that “I heard all that and ran. I abandoned Corinth, from that day on I gauged its landfall only by the stars, running, always running toward some place where I would never see the shame of all those oracles come true” (Sophocles, 205)</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Exile served him as a convenient escape from forces that may otherwise bring an unwanted present to bear. He sought desperately to escape destiny, and tried by physically leaving behind the totality of all that he knew. And in contrast to this, upon the realization of the twist of fate that had befallen him at the end, Oedipus again states “No more—it's wrong to name what's wrong to do. Quickly, for the love of god, hide me somewhere, kill me, hurl me into the sea where you can never look on me again” (Sophocles, 244). Now, instead of serving as protection, isolation serves him as a means of escape from the consequences and shame that are a direct result of his past decisions. Retreating from human sight (both by running away and by blinding himself) are the only ways in which he believes he can redeem himself, or merely even cushion the blow from what he has done. It illustrates his seeing of exile as a means of severing ties with the issues that plague him and as a source of redemption, directly mirroring societal views on the subject. Mankind has long seen removal from society as a means of not only escape from one’s present situation: as is symbolized through our romanticization of life on the frontier, or enlistment in the armed forces, but also as a way of punishing criminals for their wrongdoings: solitary confinement is oftentimes the harshest form of punishment (barring the death penalty) capable of being handed out. Much like how Paul Atreides used the desert as a conduit of power and an oasis of punishment, Oedipus utilizes self imposed exile as a way of escaping his present, both to outrun destiny, and finally to punish himself for fulfilling it. </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pursuit of knowledge, meanwhile, plays the role of both contrasting and paralleling the one isolation plays in the story. Whereas isolation is utilized by Oedipus to try and escape from the horror revealed to him through oracle, the pursuit of knowledge serves him as a means of solving the crises befalling him, and however well intentioned, ultimately plays the final role in his downfall. Even despite the warning posed to him by Teiresias stating “How terrible—to see the truth when the truth is only pain to him who sees! I knew it well, but I put it from my mind, else I never would have come” (Sophocles, 176), and the pleas by his own wife, Jocasta, who stated, “Stop—in the name of god, if you love your own life, call off this search! My suffering is enough” (Sophocles, 222), Oedipus pressed ahead, unwavering in his desires to uncover the truth behind the death of his predecessor, ultimately leading to his final realization of the truth, stating: “O god—all come true, all burst to light! O light—now let me look my last on you! I stand revealed at last—cursed in my birth, cursed in marriage, cursed in the lives I cut down with these hands!”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(Sophocles, 232). Tragedies such as this have undoubtedly played out countless times throughout human history. Oppenheimer’s relentless pursuit of fission led him to develop a bomb which unleashed the potential to wipe out civilization, serving as the source of his greatest regret. Alfred Nobel’s invention of dynamite, originally intended for civilian and commercial use, played a key role in the industrialization of warfare. Individuals throughout history have consistently pursued knowledge without fear of its consequences, and Sophacles’ two thousand year old tragedy only serves to highlight how ancient these desires run. And much as Paul Atreides’ power of foresight drove him to wander into the desert in pursuit of an escape from torment, Oedipus’ revelation of himself being the killer of King Laius caused him to take his own vision, and exile himself voluntarily from the city that had made him king. </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seems as if then, that it is ingrained in human nature to not only attempt to outrun our problems, but also to seek knowledge at all costs, however detrimental it may be to ourselves. Stories both written and set thousands of years apart follow the tales of men who used exile as means of escape, and knowledge as the ultimate factor that led to their fall from power. The fact that in Sophocles and </w:t>
      </w:r>
      <w:r w:rsidDel="00000000" w:rsidR="00000000" w:rsidRPr="00000000">
        <w:rPr>
          <w:rFonts w:ascii="Times New Roman" w:cs="Times New Roman" w:eastAsia="Times New Roman" w:hAnsi="Times New Roman"/>
          <w:i w:val="1"/>
          <w:iCs w:val="1"/>
          <w:sz w:val="24"/>
          <w:szCs w:val="24"/>
          <w:rtl w:val="0"/>
        </w:rPr>
        <w:t xml:space="preserve">Oedipus Rex</w:t>
      </w:r>
      <w:r w:rsidDel="00000000" w:rsidR="00000000" w:rsidRPr="00000000">
        <w:rPr>
          <w:rFonts w:ascii="Times New Roman" w:cs="Times New Roman" w:eastAsia="Times New Roman" w:hAnsi="Times New Roman"/>
          <w:sz w:val="24"/>
          <w:szCs w:val="24"/>
          <w:rtl w:val="0"/>
        </w:rPr>
        <w:t xml:space="preserve">, Frank Herbert did not merely see an ancient tragedy, but also a tale relevant for his contemporary time states all that is needed about the timeless nature of the Greek classic. As long as mankind lives on, we will forever be plagued by the allure of escape and the curse of knowledge. </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Works Cited</w:t>
      </w:r>
    </w:p>
    <w:p w:rsidR="00000000" w:rsidDel="00000000" w:rsidP="00000000" w:rsidRDefault="00000000" w:rsidRPr="00000000" w14:paraId="0000001B">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Sophocles. </w:t>
      </w:r>
      <w:r w:rsidDel="00000000" w:rsidR="00000000" w:rsidRPr="00000000">
        <w:rPr>
          <w:rFonts w:ascii="Times New Roman" w:cs="Times New Roman" w:eastAsia="Times New Roman" w:hAnsi="Times New Roman"/>
          <w:i w:val="1"/>
          <w:iCs w:val="1"/>
          <w:sz w:val="24"/>
          <w:szCs w:val="24"/>
          <w:rtl w:val="0"/>
        </w:rPr>
        <w:t xml:space="preserve">The Three Theban Plays: Antigone, Oedipus the King, Oedipus at Colonus</w:t>
      </w:r>
      <w:r w:rsidDel="00000000" w:rsidR="00000000" w:rsidRPr="00000000">
        <w:rPr>
          <w:rFonts w:ascii="Times New Roman" w:cs="Times New Roman" w:eastAsia="Times New Roman" w:hAnsi="Times New Roman"/>
          <w:sz w:val="24"/>
          <w:szCs w:val="24"/>
          <w:rtl w:val="0"/>
        </w:rPr>
        <w:t xml:space="preserve">. Translated by Robert Fagles, introduction and notes by Bernard Knox, Penguin Classics, 1984.</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