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Outline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 of me at the airport (I think San Francisco International) when my mom and I were first flying to the US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Born in Beijing, spent first five years of my life there before moving to and growing up in San Diego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Consider California very much to be my home now, no real differences between me and my friends (of all ethnicities and backgrounds) back home anymore, etc. 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 the beginning, difficulty fitting in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Loved Cars growing up, parents bought me a lot of Cars merch, still have suitcase + backpack in my closet back in San Diego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Deeper meaning somewhere, not entirely sure myself, but I think it also shows my parents optimistic viewpoints towards the US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13 Ways of Being an Immigrant - Porochista Khakpour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Major differences in stories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Never a refugee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Never lower class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draw similarities with never feeling like fitting in, always distinct separation between self and others around me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Vietnamese girl in Khakpour’s story, similar to my own experiences, after first moving to the US most of my bullying came from Asian American kids around me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Always felt like there was something more than my skin color that separated me from everyone around me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Eveline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Optimism Eveline has for going away with Frank, her hopes for a new life in Argentina, her looking back on both the good and bad parts of her life in Ireland all remind me of my parents own viewpoints about China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Grew up hearing mom and dad talk about family history, long history of migration even there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Paternal Grandpa’s family had lands collectivized by CCP after 1949, paternal Grandma daughter of a Muslim family, adopted by Han Chinese, fled with them during the civil war from the Northeast 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Maternal Grandpa came to Beijing from a poor village in Shandong, maternal Grandma grew up in the outskirts of Beijing, stories of her mom perched up on roof of their farm with a rifle scouting for Japanese during WW2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Lots of migration, lots of struggle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Always made out America to be a new country of opportunity where we could start again and build a more optimistic future for our family, leave behind everything in the old world to come here and create a new future in the new one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Very similar to Eveline’s own views, she reminisces on the good and the bad in Ireland, but above all sees Argentina as a way to escape from her life and start anew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