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Yuyang Hu</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Professor Shy, Professor Latif</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What Really Matters</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5/4/2025</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ab/>
        <w:t xml:space="preserve">Ever since I’ve been at NYU, I’ve made it a priority to get up early everyday to go to the gym before my classes in the morning. I got into this habit because I realized that after exercising in the mornings, I would always have more energy to deal with the rest of my day. </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Shortly after starting this routine, I noticed that my energy levels throughout the day increased considerably. I was more productive, less stressed, and generally functioned better as an individual. Because of my experience with my own schedule, I’m extremely inclined to agree with Dr. Brown’s assertion that play, whether it be exercise or any other activity that allows us to simply destress, plays a vital role in ensuring our wellness as people. </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I think that as leaders, we should always be extremely mentally agile. And a key part of mental agility comes from learning to relax your brain, and just allowing yourself to decompress. By incorporating Dr. Brown’s ideas play into my everyday life, I am able to become a better leader simply by ensuring I provide myself with the mental headspace to be able to relax and ensure my own wellbeing. </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This, in turn, allows me to become a better leader because I know that my decisions are clearly communicated and coherently planned, something that comes about largely as a result of my commitment to the idea of “play”.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