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52A5C3" w14:textId="77777777" w:rsidR="00734757" w:rsidRDefault="00000000">
      <w:pPr>
        <w:pStyle w:val="afb"/>
        <w:spacing w:before="156"/>
        <w:rPr>
          <w:color w:val="FF0000"/>
          <w:vertAlign w:val="superscript"/>
        </w:rPr>
      </w:pPr>
      <w:r>
        <w:rPr>
          <w:rFonts w:hint="eastAsia"/>
        </w:rPr>
        <w:t>低月球轨道航天器解体碎片对环月交会对接任务的风险分析</w:t>
      </w:r>
    </w:p>
    <w:p w14:paraId="6BADFEE2" w14:textId="77777777" w:rsidR="00734757" w:rsidRDefault="00000000">
      <w:pPr>
        <w:pStyle w:val="afc"/>
        <w:spacing w:before="156"/>
      </w:pPr>
      <w:r>
        <w:rPr>
          <w:rFonts w:hint="eastAsia"/>
        </w:rPr>
        <w:t>吴</w:t>
      </w:r>
      <w:proofErr w:type="gramStart"/>
      <w:r>
        <w:rPr>
          <w:rFonts w:hint="eastAsia"/>
        </w:rPr>
        <w:t>彧琰</w:t>
      </w:r>
      <w:proofErr w:type="gramEnd"/>
      <w:r>
        <w:t>，</w:t>
      </w:r>
      <w:r>
        <w:rPr>
          <w:rFonts w:hint="eastAsia"/>
        </w:rPr>
        <w:t>舒鹏</w:t>
      </w:r>
      <w:r>
        <w:t>，</w:t>
      </w:r>
      <w:r>
        <w:rPr>
          <w:rFonts w:hint="eastAsia"/>
        </w:rPr>
        <w:t>李语强</w:t>
      </w:r>
    </w:p>
    <w:p w14:paraId="0D18042A" w14:textId="1D53D954" w:rsidR="00734757" w:rsidRDefault="000244F5">
      <w:pPr>
        <w:pStyle w:val="13"/>
        <w:spacing w:before="156"/>
      </w:pPr>
      <w:r>
        <w:t>(</w:t>
      </w:r>
      <w:r w:rsidR="00000000">
        <w:rPr>
          <w:rFonts w:hint="eastAsia"/>
        </w:rPr>
        <w:t>中国科学院云南天文台</w:t>
      </w:r>
      <w:r w:rsidR="00000000">
        <w:t>，</w:t>
      </w:r>
      <w:r w:rsidR="00000000">
        <w:rPr>
          <w:rFonts w:hint="eastAsia"/>
        </w:rPr>
        <w:t>云南</w:t>
      </w:r>
      <w:r w:rsidR="00000000">
        <w:t xml:space="preserve"> </w:t>
      </w:r>
      <w:r w:rsidR="00000000">
        <w:rPr>
          <w:rFonts w:hint="eastAsia"/>
        </w:rPr>
        <w:t>昆明</w:t>
      </w:r>
      <w:r w:rsidR="00000000">
        <w:t xml:space="preserve"> 650216</w:t>
      </w:r>
      <w:r>
        <w:t>)</w:t>
      </w:r>
    </w:p>
    <w:p w14:paraId="6D646DA3" w14:textId="77777777" w:rsidR="00734757" w:rsidRDefault="00000000">
      <w:pPr>
        <w:pStyle w:val="afd"/>
        <w:ind w:firstLine="360"/>
      </w:pPr>
      <w:r>
        <w:rPr>
          <w:rFonts w:hint="eastAsia"/>
        </w:rPr>
        <w:t xml:space="preserve"> </w:t>
      </w:r>
    </w:p>
    <w:p w14:paraId="40CEF0C3" w14:textId="77777777" w:rsidR="00734757" w:rsidRDefault="00734757">
      <w:pPr>
        <w:sectPr w:rsidR="00734757">
          <w:headerReference w:type="even" r:id="rId9"/>
          <w:headerReference w:type="default" r:id="rId10"/>
          <w:footerReference w:type="even" r:id="rId11"/>
          <w:footerReference w:type="default" r:id="rId12"/>
          <w:headerReference w:type="first" r:id="rId13"/>
          <w:footerReference w:type="first" r:id="rId14"/>
          <w:pgSz w:w="11906" w:h="16838"/>
          <w:pgMar w:top="1814" w:right="1332" w:bottom="1814" w:left="1332" w:header="851" w:footer="992" w:gutter="0"/>
          <w:cols w:space="720"/>
          <w:formProt w:val="0"/>
          <w:titlePg/>
          <w:docGrid w:linePitch="600" w:charSpace="38911"/>
        </w:sectPr>
      </w:pPr>
    </w:p>
    <w:p w14:paraId="5DF74E11" w14:textId="4DD0E32E" w:rsidR="00734757" w:rsidRDefault="00000000">
      <w:pPr>
        <w:pStyle w:val="ae"/>
        <w:spacing w:before="156"/>
        <w:rPr>
          <w:sz w:val="21"/>
        </w:rPr>
      </w:pPr>
      <w:r>
        <w:rPr>
          <w:rStyle w:val="Char"/>
          <w:sz w:val="21"/>
        </w:rPr>
        <w:t>摘要：</w:t>
      </w:r>
      <w:r>
        <w:rPr>
          <w:rFonts w:hint="eastAsia"/>
          <w:sz w:val="21"/>
        </w:rPr>
        <w:t>针对低月球轨道航天器解体碎片可能对地</w:t>
      </w:r>
      <w:proofErr w:type="gramStart"/>
      <w:r>
        <w:rPr>
          <w:rFonts w:hint="eastAsia"/>
          <w:sz w:val="21"/>
        </w:rPr>
        <w:t>月转移</w:t>
      </w:r>
      <w:proofErr w:type="gramEnd"/>
      <w:r>
        <w:rPr>
          <w:rFonts w:hint="eastAsia"/>
          <w:sz w:val="21"/>
        </w:rPr>
        <w:t>任务构成的安全风险问题，本文开展了地</w:t>
      </w:r>
      <w:proofErr w:type="gramStart"/>
      <w:r>
        <w:rPr>
          <w:rFonts w:hint="eastAsia"/>
          <w:sz w:val="21"/>
        </w:rPr>
        <w:t>月空间</w:t>
      </w:r>
      <w:proofErr w:type="gramEnd"/>
      <w:r>
        <w:rPr>
          <w:rFonts w:hint="eastAsia"/>
          <w:sz w:val="21"/>
        </w:rPr>
        <w:t>碎片环境及其对自由返回轨道影响的研究。基于圆型限制性三体问题与双圆型限制性四体问题进行动力学传播，采用</w:t>
      </w:r>
      <w:r>
        <w:rPr>
          <w:rFonts w:hint="eastAsia"/>
          <w:sz w:val="21"/>
        </w:rPr>
        <w:t>NASA</w:t>
      </w:r>
      <w:r>
        <w:rPr>
          <w:rFonts w:hint="eastAsia"/>
          <w:sz w:val="21"/>
        </w:rPr>
        <w:t>标准解体模型生成碎片初始特性，然后通过蒙特卡洛方法采样了</w:t>
      </w:r>
      <m:oMath>
        <m:r>
          <w:rPr>
            <w:rFonts w:ascii="Cambria Math" w:hAnsi="Cambria Math"/>
          </w:rPr>
          <m:t>5×</m:t>
        </m:r>
        <m:sSup>
          <m:sSupPr>
            <m:ctrlPr>
              <w:rPr>
                <w:rFonts w:ascii="Cambria Math" w:hAnsi="Cambria Math"/>
              </w:rPr>
            </m:ctrlPr>
          </m:sSupPr>
          <m:e>
            <m:r>
              <w:rPr>
                <w:rFonts w:ascii="Cambria Math" w:hAnsi="Cambria Math"/>
              </w:rPr>
              <m:t>10</m:t>
            </m:r>
          </m:e>
          <m:sup>
            <m:r>
              <w:rPr>
                <w:rFonts w:ascii="Cambria Math" w:hAnsi="Cambria Math"/>
              </w:rPr>
              <m:t>6</m:t>
            </m:r>
          </m:sup>
        </m:sSup>
      </m:oMath>
      <w:proofErr w:type="gramStart"/>
      <w:r>
        <w:rPr>
          <w:sz w:val="21"/>
        </w:rPr>
        <w:t>个</w:t>
      </w:r>
      <w:proofErr w:type="gramEnd"/>
      <w:r>
        <w:rPr>
          <w:sz w:val="21"/>
        </w:rPr>
        <w:t>碎片的分布，并对其在地</w:t>
      </w:r>
      <w:proofErr w:type="gramStart"/>
      <w:r>
        <w:rPr>
          <w:sz w:val="21"/>
        </w:rPr>
        <w:t>月空间</w:t>
      </w:r>
      <w:proofErr w:type="gramEnd"/>
      <w:r>
        <w:rPr>
          <w:sz w:val="21"/>
        </w:rPr>
        <w:t>中的</w:t>
      </w:r>
      <w:r>
        <w:rPr>
          <w:rFonts w:hint="eastAsia"/>
          <w:sz w:val="21"/>
        </w:rPr>
        <w:t>短</w:t>
      </w:r>
      <w:r>
        <w:rPr>
          <w:sz w:val="21"/>
        </w:rPr>
        <w:t>期演化进行了数值传播。在不同解体位置条件下，分析了碎片在近月空间的存留特性及其与航天器轨道的空间交汇关系。结果表明，解体后约</w:t>
      </w:r>
      <w:r>
        <w:rPr>
          <w:sz w:val="21"/>
        </w:rPr>
        <w:t>13</w:t>
      </w:r>
      <w:r>
        <w:rPr>
          <w:sz w:val="21"/>
        </w:rPr>
        <w:t>天仍有超过</w:t>
      </w:r>
      <w:r>
        <w:rPr>
          <w:sz w:val="21"/>
        </w:rPr>
        <w:t>70%</w:t>
      </w:r>
      <w:r>
        <w:rPr>
          <w:sz w:val="21"/>
        </w:rPr>
        <w:t>的</w:t>
      </w:r>
      <w:r>
        <w:rPr>
          <w:rFonts w:hint="eastAsia"/>
          <w:sz w:val="21"/>
        </w:rPr>
        <w:t>解体</w:t>
      </w:r>
      <w:r>
        <w:rPr>
          <w:sz w:val="21"/>
        </w:rPr>
        <w:t>碎片分布在月球附近区域</w:t>
      </w:r>
      <w:r>
        <w:rPr>
          <w:rFonts w:hint="eastAsia"/>
          <w:sz w:val="21"/>
        </w:rPr>
        <w:t>，</w:t>
      </w:r>
      <w:r>
        <w:rPr>
          <w:sz w:val="21"/>
        </w:rPr>
        <w:t>具有较强的空间滞留特性。碰撞风险评估结果显示，航天器在地</w:t>
      </w:r>
      <w:proofErr w:type="gramStart"/>
      <w:r>
        <w:rPr>
          <w:sz w:val="21"/>
        </w:rPr>
        <w:t>月转移</w:t>
      </w:r>
      <w:proofErr w:type="gramEnd"/>
      <w:r>
        <w:rPr>
          <w:sz w:val="21"/>
        </w:rPr>
        <w:t>过程中总体碰撞概率处于</w:t>
      </w:r>
      <m:oMath>
        <m:sSup>
          <m:sSupPr>
            <m:ctrlPr>
              <w:rPr>
                <w:rFonts w:ascii="Cambria Math" w:hAnsi="Cambria Math"/>
              </w:rPr>
            </m:ctrlPr>
          </m:sSupPr>
          <m:e>
            <m:r>
              <w:rPr>
                <w:rFonts w:ascii="Cambria Math" w:hAnsi="Cambria Math"/>
              </w:rPr>
              <m:t>10</m:t>
            </m:r>
          </m:e>
          <m:sup>
            <m:d>
              <m:dPr>
                <m:ctrlPr>
                  <w:rPr>
                    <w:rFonts w:ascii="Cambria Math" w:hAnsi="Cambria Math"/>
                  </w:rPr>
                </m:ctrlPr>
              </m:dPr>
              <m:e>
                <m:r>
                  <w:rPr>
                    <w:rFonts w:ascii="Cambria Math" w:hAnsi="Cambria Math"/>
                  </w:rPr>
                  <m:t>"\-"12</m:t>
                </m:r>
              </m:e>
            </m:d>
          </m:sup>
        </m:sSup>
        <m:r>
          <w:rPr>
            <w:rFonts w:ascii="Cambria Math" w:hAnsi="Cambria Math"/>
          </w:rPr>
          <m:t>"\~"</m:t>
        </m:r>
        <m:sSup>
          <m:sSupPr>
            <m:ctrlPr>
              <w:rPr>
                <w:rFonts w:ascii="Cambria Math" w:hAnsi="Cambria Math"/>
              </w:rPr>
            </m:ctrlPr>
          </m:sSupPr>
          <m:e>
            <m:r>
              <w:rPr>
                <w:rFonts w:ascii="Cambria Math" w:hAnsi="Cambria Math"/>
              </w:rPr>
              <m:t>10</m:t>
            </m:r>
          </m:e>
          <m:sup>
            <m:d>
              <m:dPr>
                <m:ctrlPr>
                  <w:rPr>
                    <w:rFonts w:ascii="Cambria Math" w:hAnsi="Cambria Math"/>
                  </w:rPr>
                </m:ctrlPr>
              </m:dPr>
              <m:e>
                <m:r>
                  <w:rPr>
                    <w:rFonts w:ascii="Cambria Math" w:hAnsi="Cambria Math"/>
                  </w:rPr>
                  <m:t>"\-"9</m:t>
                </m:r>
              </m:e>
            </m:d>
          </m:sup>
        </m:sSup>
      </m:oMath>
      <w:r>
        <w:rPr>
          <w:sz w:val="21"/>
        </w:rPr>
        <w:t>量级，但在接近月球阶段显著升高</w:t>
      </w:r>
      <w:r>
        <w:rPr>
          <w:rFonts w:hint="eastAsia"/>
          <w:sz w:val="21"/>
        </w:rPr>
        <w:t>。使用航天任务工具箱</w:t>
      </w:r>
      <w:r>
        <w:rPr>
          <w:rFonts w:hint="eastAsia"/>
          <w:sz w:val="21"/>
        </w:rPr>
        <w:t>(ATK)</w:t>
      </w:r>
      <w:r>
        <w:rPr>
          <w:rFonts w:hint="eastAsia"/>
          <w:sz w:val="21"/>
        </w:rPr>
        <w:t>进行自由返回轨道设计仿真，并采用</w:t>
      </w:r>
      <w:r>
        <w:rPr>
          <w:sz w:val="21"/>
        </w:rPr>
        <w:t>HPOP</w:t>
      </w:r>
      <w:r>
        <w:rPr>
          <w:sz w:val="21"/>
        </w:rPr>
        <w:t>轨道预报器，考虑太阳和月球引力摄动，数值模拟了碎片在地</w:t>
      </w:r>
      <w:proofErr w:type="gramStart"/>
      <w:r>
        <w:rPr>
          <w:sz w:val="21"/>
        </w:rPr>
        <w:t>月空间</w:t>
      </w:r>
      <w:proofErr w:type="gramEnd"/>
      <w:r>
        <w:rPr>
          <w:sz w:val="21"/>
        </w:rPr>
        <w:t>的</w:t>
      </w:r>
      <w:r>
        <w:rPr>
          <w:rFonts w:hint="eastAsia"/>
          <w:sz w:val="21"/>
        </w:rPr>
        <w:t>短期</w:t>
      </w:r>
      <w:r>
        <w:rPr>
          <w:sz w:val="21"/>
        </w:rPr>
        <w:t>演化</w:t>
      </w:r>
      <w:r>
        <w:rPr>
          <w:rFonts w:hint="eastAsia"/>
          <w:sz w:val="21"/>
        </w:rPr>
        <w:t>并实现了可视化。</w:t>
      </w:r>
    </w:p>
    <w:p w14:paraId="737ACB39" w14:textId="77777777" w:rsidR="00734757" w:rsidRDefault="00000000">
      <w:pPr>
        <w:snapToGrid w:val="0"/>
        <w:spacing w:before="156" w:line="300" w:lineRule="auto"/>
        <w:ind w:rightChars="200" w:right="420"/>
        <w:rPr>
          <w:rStyle w:val="Char0"/>
          <w:sz w:val="21"/>
        </w:rPr>
      </w:pPr>
      <w:r>
        <w:rPr>
          <w:rStyle w:val="Char"/>
          <w:sz w:val="21"/>
        </w:rPr>
        <w:t>关键词：</w:t>
      </w:r>
      <w:r>
        <w:rPr>
          <w:rStyle w:val="Char0"/>
          <w:rFonts w:hint="eastAsia"/>
          <w:sz w:val="21"/>
        </w:rPr>
        <w:t>低月球轨道；空间碎片；地</w:t>
      </w:r>
      <w:proofErr w:type="gramStart"/>
      <w:r>
        <w:rPr>
          <w:rStyle w:val="Char0"/>
          <w:rFonts w:hint="eastAsia"/>
          <w:sz w:val="21"/>
        </w:rPr>
        <w:t>月转移</w:t>
      </w:r>
      <w:proofErr w:type="gramEnd"/>
      <w:r>
        <w:rPr>
          <w:rStyle w:val="Char0"/>
          <w:rFonts w:hint="eastAsia"/>
          <w:sz w:val="21"/>
        </w:rPr>
        <w:t>轨道；碰撞风险；数值仿真</w:t>
      </w:r>
    </w:p>
    <w:p w14:paraId="48D33CDF" w14:textId="77777777" w:rsidR="00734757" w:rsidRDefault="00000000">
      <w:pPr>
        <w:spacing w:before="156" w:line="300" w:lineRule="auto"/>
        <w:ind w:right="425"/>
        <w:rPr>
          <w:rStyle w:val="Char0"/>
          <w:sz w:val="21"/>
        </w:rPr>
      </w:pPr>
      <w:r>
        <w:rPr>
          <w:rStyle w:val="Char"/>
          <w:sz w:val="21"/>
        </w:rPr>
        <w:t>中图分类号：</w:t>
      </w:r>
      <w:r>
        <w:rPr>
          <w:rStyle w:val="Char0"/>
          <w:rFonts w:hint="eastAsia"/>
          <w:sz w:val="21"/>
        </w:rPr>
        <w:t>V528</w:t>
      </w:r>
      <w:r>
        <w:t xml:space="preserve">   </w:t>
      </w:r>
      <w:r>
        <w:rPr>
          <w:rStyle w:val="Char"/>
          <w:sz w:val="21"/>
        </w:rPr>
        <w:t>文献标识码：</w:t>
      </w:r>
      <w:r>
        <w:rPr>
          <w:rStyle w:val="Char0"/>
          <w:sz w:val="21"/>
        </w:rPr>
        <w:t>A</w:t>
      </w:r>
      <w:r>
        <w:t xml:space="preserve">    </w:t>
      </w:r>
      <w:r>
        <w:rPr>
          <w:rStyle w:val="Char"/>
          <w:sz w:val="21"/>
        </w:rPr>
        <w:t>文章编号：</w:t>
      </w:r>
    </w:p>
    <w:p w14:paraId="6AD317E4" w14:textId="77777777" w:rsidR="00734757" w:rsidRDefault="00000000">
      <w:pPr>
        <w:pStyle w:val="ae"/>
        <w:spacing w:before="156"/>
        <w:rPr>
          <w:sz w:val="21"/>
        </w:rPr>
      </w:pPr>
      <w:r>
        <w:rPr>
          <w:rFonts w:hint="eastAsia"/>
          <w:sz w:val="21"/>
        </w:rPr>
        <w:t xml:space="preserve"> </w:t>
      </w:r>
    </w:p>
    <w:p w14:paraId="3F4880B6" w14:textId="77777777" w:rsidR="00734757" w:rsidRDefault="00000000">
      <w:pPr>
        <w:pStyle w:val="afe"/>
        <w:spacing w:before="156"/>
      </w:pPr>
      <w:r>
        <w:rPr>
          <w:rFonts w:hint="eastAsia"/>
        </w:rPr>
        <w:t>Collision</w:t>
      </w:r>
      <w:r>
        <w:t xml:space="preserve"> Risk of Spacecraft Debris in Low Lunar Orbit on Earth-Moon Transfer Orbits</w:t>
      </w:r>
    </w:p>
    <w:p w14:paraId="5B7E9BC2" w14:textId="77777777" w:rsidR="00734757" w:rsidRDefault="00000000">
      <w:pPr>
        <w:pStyle w:val="afc"/>
        <w:spacing w:before="156"/>
      </w:pPr>
      <w:r>
        <w:rPr>
          <w:rFonts w:hint="eastAsia"/>
        </w:rPr>
        <w:t>WU</w:t>
      </w:r>
      <w:r>
        <w:t xml:space="preserve"> </w:t>
      </w:r>
      <w:r>
        <w:rPr>
          <w:rFonts w:hint="eastAsia"/>
        </w:rPr>
        <w:t>Yuyan</w:t>
      </w:r>
      <w:r>
        <w:t xml:space="preserve">, </w:t>
      </w:r>
      <w:r>
        <w:rPr>
          <w:rFonts w:hint="eastAsia"/>
        </w:rPr>
        <w:t>SHU Peng</w:t>
      </w:r>
      <w:r>
        <w:t xml:space="preserve">, </w:t>
      </w:r>
      <w:r>
        <w:rPr>
          <w:rFonts w:hint="eastAsia"/>
        </w:rPr>
        <w:t xml:space="preserve">LI </w:t>
      </w:r>
      <w:proofErr w:type="spellStart"/>
      <w:r>
        <w:rPr>
          <w:rFonts w:hint="eastAsia"/>
        </w:rPr>
        <w:t>Yuqiang</w:t>
      </w:r>
      <w:proofErr w:type="spellEnd"/>
      <w:r>
        <w:t xml:space="preserve"> </w:t>
      </w:r>
    </w:p>
    <w:p w14:paraId="232A52EC" w14:textId="0C002865" w:rsidR="00734757" w:rsidRDefault="00000000">
      <w:pPr>
        <w:pStyle w:val="13"/>
        <w:spacing w:before="156"/>
      </w:pPr>
      <w:r>
        <w:t>(</w:t>
      </w:r>
      <w:r>
        <w:rPr>
          <w:rFonts w:hint="eastAsia"/>
        </w:rPr>
        <w:t>Yunnan Observatories, Chinese Academy of Sciences, Yunnan, Kunming, 650216</w:t>
      </w:r>
      <w:r w:rsidR="000244F5">
        <w:t>)</w:t>
      </w:r>
    </w:p>
    <w:p w14:paraId="29BBDB5D" w14:textId="77777777" w:rsidR="00734757" w:rsidRDefault="00000000">
      <w:pPr>
        <w:pStyle w:val="13"/>
        <w:spacing w:before="156"/>
      </w:pPr>
      <w:r>
        <w:rPr>
          <w:rFonts w:hint="eastAsia"/>
        </w:rPr>
        <w:t xml:space="preserve"> </w:t>
      </w:r>
    </w:p>
    <w:p w14:paraId="26DB3808" w14:textId="77777777" w:rsidR="00734757" w:rsidRDefault="00734757">
      <w:pPr>
        <w:sectPr w:rsidR="00734757">
          <w:type w:val="continuous"/>
          <w:pgSz w:w="11906" w:h="16838"/>
          <w:pgMar w:top="1814" w:right="1332" w:bottom="1814" w:left="1332" w:header="851" w:footer="992" w:gutter="0"/>
          <w:cols w:space="720"/>
          <w:formProt w:val="0"/>
          <w:titlePg/>
          <w:docGrid w:linePitch="600" w:charSpace="38911"/>
        </w:sectPr>
      </w:pPr>
    </w:p>
    <w:p w14:paraId="43015C0E" w14:textId="28634DC7" w:rsidR="00734757" w:rsidRDefault="00000000">
      <w:pPr>
        <w:pStyle w:val="ae"/>
        <w:spacing w:before="156"/>
        <w:jc w:val="left"/>
        <w:rPr>
          <w:sz w:val="21"/>
        </w:rPr>
      </w:pPr>
      <w:r>
        <w:rPr>
          <w:rFonts w:eastAsia="黑体"/>
          <w:b/>
          <w:sz w:val="21"/>
        </w:rPr>
        <w:t>Abstract</w:t>
      </w:r>
      <w:r>
        <w:rPr>
          <w:rFonts w:eastAsia="黑体"/>
          <w:b/>
          <w:sz w:val="21"/>
        </w:rPr>
        <w:t>：</w:t>
      </w:r>
      <w:r>
        <w:rPr>
          <w:sz w:val="21"/>
        </w:rPr>
        <w:t>This study investigates the cislunar debris environment and its impact on free-return trajectories, aiming to address the potential safety risk posed by debris from spacecraft breakup in low lunar orbit to Earth-Moon transfer missions. The Circular Restricted Three-Body Problem and the Bicircular Restricted Four-Body Problem (BCR4BP) are used for propagation. Initial fragment characteristic distributions are generated using the NASA Standard Breakup Model, and </w:t>
      </w:r>
      <m:oMath>
        <m:r>
          <w:rPr>
            <w:rFonts w:ascii="Cambria Math" w:hAnsi="Cambria Math"/>
          </w:rPr>
          <m:t>5×</m:t>
        </m:r>
        <m:sSup>
          <m:sSupPr>
            <m:ctrlPr>
              <w:rPr>
                <w:rFonts w:ascii="Cambria Math" w:hAnsi="Cambria Math"/>
              </w:rPr>
            </m:ctrlPr>
          </m:sSupPr>
          <m:e>
            <m:r>
              <w:rPr>
                <w:rFonts w:ascii="Cambria Math" w:hAnsi="Cambria Math"/>
              </w:rPr>
              <m:t>10</m:t>
            </m:r>
          </m:e>
          <m:sup>
            <m:r>
              <w:rPr>
                <w:rFonts w:ascii="Cambria Math" w:hAnsi="Cambria Math"/>
              </w:rPr>
              <m:t>6</m:t>
            </m:r>
          </m:sup>
        </m:sSup>
      </m:oMath>
      <w:r>
        <w:rPr>
          <w:sz w:val="21"/>
        </w:rPr>
        <w:t> fragments are resampled via a Monte Carlo method</w:t>
      </w:r>
      <w:r>
        <w:rPr>
          <w:rFonts w:hint="eastAsia"/>
          <w:sz w:val="21"/>
        </w:rPr>
        <w:t>. T</w:t>
      </w:r>
      <w:r>
        <w:rPr>
          <w:sz w:val="21"/>
        </w:rPr>
        <w:t>he BCR4BP model</w:t>
      </w:r>
      <w:r>
        <w:rPr>
          <w:rFonts w:hint="eastAsia"/>
          <w:sz w:val="21"/>
        </w:rPr>
        <w:t xml:space="preserve"> were used for short-term propagation</w:t>
      </w:r>
      <w:r>
        <w:rPr>
          <w:sz w:val="21"/>
        </w:rPr>
        <w:t>. Across all simulated</w:t>
      </w:r>
      <w:r>
        <w:rPr>
          <w:rFonts w:hint="eastAsia"/>
          <w:sz w:val="21"/>
        </w:rPr>
        <w:t xml:space="preserve"> events</w:t>
      </w:r>
      <w:r>
        <w:rPr>
          <w:sz w:val="21"/>
        </w:rPr>
        <w:t>, more than 70% of the debris fragments remain in the vicinity of the Moon after 13 days. Collision risk assessment shows that the overall collision probability during the transfer phase is on the order of </w:t>
      </w:r>
      <m:oMath>
        <m:sSup>
          <m:sSupPr>
            <m:ctrlPr>
              <w:rPr>
                <w:rFonts w:ascii="Cambria Math" w:hAnsi="Cambria Math"/>
              </w:rPr>
            </m:ctrlPr>
          </m:sSupPr>
          <m:e>
            <m:r>
              <w:rPr>
                <w:rFonts w:ascii="Cambria Math" w:hAnsi="Cambria Math"/>
              </w:rPr>
              <m:t>10</m:t>
            </m:r>
          </m:e>
          <m:sup>
            <m:d>
              <m:dPr>
                <m:ctrlPr>
                  <w:rPr>
                    <w:rFonts w:ascii="Cambria Math" w:hAnsi="Cambria Math"/>
                  </w:rPr>
                </m:ctrlPr>
              </m:dPr>
              <m:e>
                <m:r>
                  <w:rPr>
                    <w:rFonts w:ascii="Cambria Math" w:hAnsi="Cambria Math"/>
                  </w:rPr>
                  <m:t>"\-"12</m:t>
                </m:r>
              </m:e>
            </m:d>
          </m:sup>
        </m:sSup>
      </m:oMath>
      <w:r>
        <w:rPr>
          <w:sz w:val="21"/>
        </w:rPr>
        <w:t> to </w:t>
      </w:r>
      <m:oMath>
        <m:sSup>
          <m:sSupPr>
            <m:ctrlPr>
              <w:rPr>
                <w:rFonts w:ascii="Cambria Math" w:hAnsi="Cambria Math"/>
              </w:rPr>
            </m:ctrlPr>
          </m:sSupPr>
          <m:e>
            <m:r>
              <w:rPr>
                <w:rFonts w:ascii="Cambria Math" w:hAnsi="Cambria Math"/>
              </w:rPr>
              <m:t>10</m:t>
            </m:r>
          </m:e>
          <m:sup>
            <m:d>
              <m:dPr>
                <m:ctrlPr>
                  <w:rPr>
                    <w:rFonts w:ascii="Cambria Math" w:hAnsi="Cambria Math"/>
                  </w:rPr>
                </m:ctrlPr>
              </m:dPr>
              <m:e>
                <m:r>
                  <w:rPr>
                    <w:rFonts w:ascii="Cambria Math" w:hAnsi="Cambria Math"/>
                  </w:rPr>
                  <m:t>"\-"9</m:t>
                </m:r>
              </m:e>
            </m:d>
          </m:sup>
        </m:sSup>
      </m:oMath>
      <w:r>
        <w:rPr>
          <w:sz w:val="21"/>
        </w:rPr>
        <w:t>. However, the probability increases significantly during the lunar approach phase. The Aerospace Mission Toolkit (ATK) is used to design and simulate the free-return trajectory. The High-Precision Orbit Propagator (HPOP), incorporating solar and lunar gravitational perturbations, is employed to numerically propagate</w:t>
      </w:r>
      <w:r>
        <w:rPr>
          <w:rFonts w:ascii="Segoe UI" w:hAnsi="Segoe UI" w:cs="Segoe UI"/>
          <w:color w:val="0F1115"/>
          <w:sz w:val="21"/>
          <w:shd w:val="clear" w:color="auto" w:fill="FFFFFF"/>
        </w:rPr>
        <w:t xml:space="preserve"> </w:t>
      </w:r>
      <w:r>
        <w:rPr>
          <w:sz w:val="21"/>
        </w:rPr>
        <w:t>and visualize the short-term evolution of debris in cislunar space.</w:t>
      </w:r>
    </w:p>
    <w:p w14:paraId="26355410" w14:textId="77777777" w:rsidR="00734757" w:rsidRDefault="00000000">
      <w:pPr>
        <w:pStyle w:val="ae"/>
        <w:spacing w:before="156"/>
        <w:jc w:val="left"/>
        <w:rPr>
          <w:kern w:val="0"/>
          <w:sz w:val="21"/>
        </w:rPr>
      </w:pPr>
      <w:r>
        <w:rPr>
          <w:rStyle w:val="AbstractChar"/>
          <w:sz w:val="21"/>
        </w:rPr>
        <w:t>Key words</w:t>
      </w:r>
      <w:r>
        <w:rPr>
          <w:rStyle w:val="AbstractChar"/>
          <w:rFonts w:hint="eastAsia"/>
          <w:sz w:val="21"/>
        </w:rPr>
        <w:t>:</w:t>
      </w:r>
      <w:r>
        <w:rPr>
          <w:rFonts w:eastAsia="黑体"/>
          <w:b/>
          <w:sz w:val="21"/>
        </w:rPr>
        <w:t xml:space="preserve"> </w:t>
      </w:r>
      <w:r>
        <w:rPr>
          <w:kern w:val="0"/>
          <w:sz w:val="21"/>
        </w:rPr>
        <w:t>L</w:t>
      </w:r>
      <w:r>
        <w:rPr>
          <w:rFonts w:hint="eastAsia"/>
          <w:kern w:val="0"/>
          <w:sz w:val="21"/>
        </w:rPr>
        <w:t>unar debris</w:t>
      </w:r>
      <w:r>
        <w:rPr>
          <w:kern w:val="0"/>
          <w:sz w:val="21"/>
        </w:rPr>
        <w:t xml:space="preserve">; Space </w:t>
      </w:r>
      <w:r>
        <w:rPr>
          <w:rFonts w:hint="eastAsia"/>
          <w:kern w:val="0"/>
          <w:sz w:val="21"/>
        </w:rPr>
        <w:t>d</w:t>
      </w:r>
      <w:r>
        <w:rPr>
          <w:kern w:val="0"/>
          <w:sz w:val="21"/>
        </w:rPr>
        <w:t>ebris; Earth-Moon Transfer Orbit; Collision Risk; Numerical Simulation</w:t>
      </w:r>
    </w:p>
    <w:p w14:paraId="66E6AE85" w14:textId="77777777" w:rsidR="00734757" w:rsidRDefault="00734757">
      <w:pPr>
        <w:sectPr w:rsidR="00734757">
          <w:type w:val="continuous"/>
          <w:pgSz w:w="11906" w:h="16838"/>
          <w:pgMar w:top="1814" w:right="1332" w:bottom="1814" w:left="1332" w:header="851" w:footer="992" w:gutter="0"/>
          <w:cols w:space="720"/>
          <w:formProt w:val="0"/>
          <w:titlePg/>
          <w:docGrid w:linePitch="600" w:charSpace="38911"/>
        </w:sectPr>
      </w:pPr>
    </w:p>
    <w:p w14:paraId="3AC213CF" w14:textId="77777777" w:rsidR="00734757" w:rsidRDefault="00000000">
      <w:pPr>
        <w:pStyle w:val="1"/>
        <w:spacing w:line="320" w:lineRule="exact"/>
      </w:pPr>
      <w:r>
        <w:t>引言</w:t>
      </w:r>
    </w:p>
    <w:p w14:paraId="427ED0D4" w14:textId="77777777" w:rsidR="00734757" w:rsidRDefault="00000000">
      <w:pPr>
        <w:spacing w:line="320" w:lineRule="exact"/>
        <w:ind w:firstLine="420"/>
        <w:rPr>
          <w:lang w:val="zh-CN"/>
        </w:rPr>
      </w:pPr>
      <w:r>
        <w:rPr>
          <w:rFonts w:hint="eastAsia"/>
          <w:lang w:val="zh-CN"/>
        </w:rPr>
        <w:t>近年来，月球探索活动显著升温，各国纷纷向地</w:t>
      </w:r>
      <w:proofErr w:type="gramStart"/>
      <w:r>
        <w:rPr>
          <w:rFonts w:hint="eastAsia"/>
          <w:lang w:val="zh-CN"/>
        </w:rPr>
        <w:t>月空间</w:t>
      </w:r>
      <w:proofErr w:type="gramEnd"/>
      <w:r>
        <w:rPr>
          <w:rFonts w:hint="eastAsia"/>
          <w:lang w:val="zh-CN"/>
        </w:rPr>
        <w:t>派遣航天器。数据显示，在</w:t>
      </w:r>
      <w:r>
        <w:rPr>
          <w:rFonts w:hint="eastAsia"/>
          <w:lang w:val="zh-CN"/>
        </w:rPr>
        <w:t>1990</w:t>
      </w:r>
      <w:r>
        <w:rPr>
          <w:rFonts w:hint="eastAsia"/>
          <w:lang w:val="zh-CN"/>
        </w:rPr>
        <w:t>年至</w:t>
      </w:r>
      <w:r>
        <w:rPr>
          <w:rFonts w:hint="eastAsia"/>
          <w:lang w:val="zh-CN"/>
        </w:rPr>
        <w:t>2006</w:t>
      </w:r>
      <w:r>
        <w:rPr>
          <w:rFonts w:hint="eastAsia"/>
          <w:lang w:val="zh-CN"/>
        </w:rPr>
        <w:t>年的十余年间，成功进入月球轨道的卫星仅有四颗</w:t>
      </w:r>
      <w:r>
        <w:rPr>
          <w:rFonts w:hint="eastAsia"/>
        </w:rPr>
        <w:fldChar w:fldCharType="begin"/>
      </w:r>
      <w:r>
        <w:rPr>
          <w:rFonts w:hint="eastAsia"/>
          <w:lang w:val="zh-CN"/>
        </w:rPr>
        <w:instrText>ADDIN ZOTERO_ITEM CSL_CITATION {"citationID":"pHIRBEag","properties":{"unsorted":false,"formattedCitation":"\\super [1]\\nosupersub{}","plainCitation":"[1]","noteIndex":0},"citationItems":[{"id":1049,"uris":["http://zotero.org/users/17829304/items/TQ253VJY"],"itemData":{"id":1049,"type":"book","collection-title":"The NASA History Series","publisher":"National Aeronautics and Space Administration, Office of Communications, NASA History Division","publisher-place":"Washington, DC","title":"Beyond Earth: A Chronicle of Deep Space Exploration, 1958</w:instrText>
      </w:r>
      <w:r>
        <w:rPr>
          <w:rFonts w:hint="eastAsia"/>
          <w:lang w:val="zh-CN"/>
        </w:rPr>
        <w:instrText>–</w:instrText>
      </w:r>
      <w:r>
        <w:rPr>
          <w:rFonts w:hint="eastAsia"/>
          <w:lang w:val="zh-CN"/>
        </w:rPr>
        <w:instrText>2016","volume":"2","author":[{"family":"Siddiqi","given":"Asif A."}],"issued":{"date-parts":[["2018"]]}}}],"schema":"https://github.com/citation-style-language/schema/raw/master/csl-citation.json"}</w:instrText>
      </w:r>
      <w:r>
        <w:rPr>
          <w:rFonts w:hint="eastAsia"/>
          <w:lang w:val="zh-CN"/>
        </w:rPr>
        <w:fldChar w:fldCharType="separate"/>
      </w:r>
      <w:r>
        <w:rPr>
          <w:kern w:val="0"/>
          <w:vertAlign w:val="superscript"/>
        </w:rPr>
        <w:t>[1]</w:t>
      </w:r>
      <w:r>
        <w:rPr>
          <w:rFonts w:hint="eastAsia"/>
          <w:lang w:val="zh-CN"/>
        </w:rPr>
        <w:fldChar w:fldCharType="end"/>
      </w:r>
      <w:r>
        <w:rPr>
          <w:rFonts w:hint="eastAsia"/>
          <w:lang w:val="zh-CN"/>
        </w:rPr>
        <w:t>，而根据最新预测，未来数年内计划开展的月球及地</w:t>
      </w:r>
      <w:proofErr w:type="gramStart"/>
      <w:r>
        <w:rPr>
          <w:rFonts w:hint="eastAsia"/>
          <w:lang w:val="zh-CN"/>
        </w:rPr>
        <w:t>月空间</w:t>
      </w:r>
      <w:proofErr w:type="gramEnd"/>
      <w:r>
        <w:rPr>
          <w:rFonts w:hint="eastAsia"/>
          <w:lang w:val="zh-CN"/>
        </w:rPr>
        <w:t>任务数量预计将接近百次</w:t>
      </w:r>
      <w:r>
        <w:rPr>
          <w:rFonts w:hint="eastAsia"/>
        </w:rPr>
        <w:fldChar w:fldCharType="begin"/>
      </w:r>
      <w:r>
        <w:rPr>
          <w:rFonts w:hint="eastAsia"/>
          <w:lang w:val="zh-CN"/>
        </w:rPr>
        <w:instrText>ADDIN ZOTERO_ITEM CSL_CITATION {"citationID":"bA8KZcwT","properties":{"unsorted":false,"formattedCitation":"\\super [2]\\nosupersub{}","plainCitation":"[2]","noteIndex":0},"citationItems":[{"id":1051,"uris":["http://zotero.org/users/17829304/items/YCAHR9RE"],"itemData":{"id":1051,"type":"report","genre":"Report","publisher":"Center for Strategic and International Studies (CSIS)","title":"Fly Me to the Moon: Worldwide Cislunar and Lunar Missions","URL":"https://www.csis.org/analysis/fly-me-moon-worldwide-cislunar-andlunar-missions","author":[{"family":"Johnson","given":"Kaitlyn"}],"accessed":{"date-parts":[["2022",11,10]]},"issued":{"date-parts":[["2022"]]}}}],"schema":"https://github.com/citation-style-language/schema/raw/master/csl-citation.json"}</w:instrText>
      </w:r>
      <w:r>
        <w:rPr>
          <w:rFonts w:hint="eastAsia"/>
          <w:lang w:val="zh-CN"/>
        </w:rPr>
        <w:fldChar w:fldCharType="separate"/>
      </w:r>
      <w:r>
        <w:rPr>
          <w:kern w:val="0"/>
          <w:vertAlign w:val="superscript"/>
        </w:rPr>
        <w:t>[2]</w:t>
      </w:r>
      <w:r>
        <w:rPr>
          <w:rFonts w:hint="eastAsia"/>
          <w:lang w:val="zh-CN"/>
        </w:rPr>
        <w:fldChar w:fldCharType="end"/>
      </w:r>
      <w:r>
        <w:rPr>
          <w:rFonts w:hint="eastAsia"/>
          <w:lang w:val="zh-CN"/>
        </w:rPr>
        <w:t>。这一趋势反映出全球对月球探索</w:t>
      </w:r>
      <w:r>
        <w:rPr>
          <w:rFonts w:hint="eastAsia"/>
          <w:lang w:val="zh-CN"/>
        </w:rPr>
        <w:lastRenderedPageBreak/>
        <w:t>的高度关注与持续投入。</w:t>
      </w:r>
    </w:p>
    <w:p w14:paraId="161E2CAF" w14:textId="77777777" w:rsidR="00734757" w:rsidRDefault="00000000">
      <w:pPr>
        <w:spacing w:line="320" w:lineRule="exact"/>
        <w:ind w:firstLine="420"/>
        <w:rPr>
          <w:lang w:val="zh-CN"/>
        </w:rPr>
      </w:pPr>
      <w:r>
        <w:rPr>
          <w:rFonts w:hint="eastAsia"/>
          <w:lang w:val="zh-CN"/>
        </w:rPr>
        <w:t>在近年实施的月球探测任务中，多项成果尤为引人瞩目。</w:t>
      </w:r>
      <w:r>
        <w:rPr>
          <w:rFonts w:hint="eastAsia"/>
          <w:lang w:val="zh-CN"/>
        </w:rPr>
        <w:t>2019</w:t>
      </w:r>
      <w:r>
        <w:rPr>
          <w:rFonts w:hint="eastAsia"/>
          <w:lang w:val="zh-CN"/>
        </w:rPr>
        <w:t>年，中国嫦娥四号探测器成功着陆月球背面，实现了人类探测器在该区域的首次软着陆</w:t>
      </w:r>
      <w:r>
        <w:rPr>
          <w:rFonts w:hint="eastAsia"/>
        </w:rPr>
        <w:fldChar w:fldCharType="begin"/>
      </w:r>
      <w:r>
        <w:rPr>
          <w:rFonts w:hint="eastAsia"/>
          <w:lang w:val="zh-CN"/>
        </w:rPr>
        <w:instrText>ADDIN ZOTERO_ITEM CSL_CITATION {"citationID":"bjaQn11R","properties":{"unsorted":false,"formattedCitation":"\\super [3]\\nosupersub{}","plainCitation":"[3]","noteIndex":0},"citationItems":[{"id":1053,"uris":["http://zotero.org/users/17829304/items/N4SPLXQN"],"itemData":{"id":1053,"type":"article-journal","container-title":"Earth and Planetary Science Letters","DOI":"10.1016/j.epsl.2019.115829","page":"115829","title":"Lunar deep materials observed by Chang'e-4 rover","volume":"528","author":[{"family":"Gou","given":"Sheng"},{"family":"Di","given":"Kaichang"},{"family":"Yue","given":"Zongyu"},{"family":"Liu","given":"Zhaoqin"},{"family":"He","given":"Zhiping"},{"family":"Xu","given":"Rui"},{"family":"Lin","given":"Honglei"},{"family":"Liu","given":"Bin"},{"family":"Peng","given":"Man"},{"family":"Wan","given":"Wenhui"},{"family":"Wang","given":"Yexin"},{"family":"Liu","given":"Jianzhong"}],"issued":{"date-parts":[["2019",12]]}}}],"schema":"https://github.com/citation-style-language/schema/raw/master/csl-citation.json"}</w:instrText>
      </w:r>
      <w:r>
        <w:rPr>
          <w:rFonts w:hint="eastAsia"/>
          <w:lang w:val="zh-CN"/>
        </w:rPr>
        <w:fldChar w:fldCharType="separate"/>
      </w:r>
      <w:r>
        <w:rPr>
          <w:kern w:val="0"/>
          <w:vertAlign w:val="superscript"/>
        </w:rPr>
        <w:t>[3]</w:t>
      </w:r>
      <w:r>
        <w:rPr>
          <w:rFonts w:hint="eastAsia"/>
          <w:lang w:val="zh-CN"/>
        </w:rPr>
        <w:fldChar w:fldCharType="end"/>
      </w:r>
      <w:r>
        <w:rPr>
          <w:rFonts w:hint="eastAsia"/>
          <w:lang w:val="zh-CN"/>
        </w:rPr>
        <w:t>。紧随其后，</w:t>
      </w:r>
      <w:r>
        <w:rPr>
          <w:rFonts w:hint="eastAsia"/>
          <w:lang w:val="zh-CN"/>
        </w:rPr>
        <w:t>2020</w:t>
      </w:r>
      <w:r>
        <w:rPr>
          <w:rFonts w:hint="eastAsia"/>
          <w:lang w:val="zh-CN"/>
        </w:rPr>
        <w:t>年发射的嫦娥五号任务顺利完成月面采样并携带月壤返回地球</w:t>
      </w:r>
      <w:r>
        <w:rPr>
          <w:rFonts w:hint="eastAsia"/>
        </w:rPr>
        <w:fldChar w:fldCharType="begin"/>
      </w:r>
      <w:r>
        <w:rPr>
          <w:rFonts w:hint="eastAsia"/>
          <w:lang w:val="zh-CN"/>
        </w:rPr>
        <w:instrText>ADDIN ZOTERO_ITEM CSL_CITATION {"citationID":"MHuveh9P","properties":{"unsorted":false,"formattedCitation":"\\super [4]\\nosupersub{}","plainCitation":"[4]","noteIndex":0},"citationItems":[{"id":1062,"uris":["http://zotero.org/users/17829304/items/Q4N3FRJ3"],"itemData":{"id":1062,"type":"article-journal","container-title":"Science Advances","DOI":"10.1126/sciadv.abl9174","issue":"1","page":"eabl9174","title":"In situ detection of water on the Moon by the Chang'E-5 lander","volume":"8","author":[{"family":"Lin","given":"Honglei"},{"family":"Li","given":"Shuai"},{"family":"Xu","given":"Rui"},{"family":"Liu","given":"Yang"},{"family":"Wu","given":"Xing"},{"family":"Yang","given":"Wei"},{"family":"Wei","given":"Yong"},{"family":"Lin","given":"Yangting"},{"family":"He","given":"Zhiping"},{"family":"Hui","given":"Hejiu"},{"family":"He","given":"Huaiyu"},{"family":"Hu","given":"Sen"},{"family":"Zhang","given":"Chi"},{"family":"Li","given":"Chunlai"},{"family":"Lv","given":"Gang"},{"family":"Yuan","given":"Liyin"},{"family":"Zou","given":"Yongliao"},{"family":"Wang","given":"Chi"}],"issued":{"date-parts":[["2022",1]]}}}],"schema":"https://github.com/citation-style-language/schema/raw/master/csl-citation.json"}</w:instrText>
      </w:r>
      <w:r>
        <w:rPr>
          <w:rFonts w:hint="eastAsia"/>
          <w:lang w:val="zh-CN"/>
        </w:rPr>
        <w:fldChar w:fldCharType="separate"/>
      </w:r>
      <w:r>
        <w:rPr>
          <w:kern w:val="0"/>
          <w:vertAlign w:val="superscript"/>
        </w:rPr>
        <w:t>[4]</w:t>
      </w:r>
      <w:r>
        <w:rPr>
          <w:rFonts w:hint="eastAsia"/>
          <w:lang w:val="zh-CN"/>
        </w:rPr>
        <w:fldChar w:fldCharType="end"/>
      </w:r>
      <w:r>
        <w:rPr>
          <w:rFonts w:hint="eastAsia"/>
          <w:lang w:val="zh-CN"/>
        </w:rPr>
        <w:t>。与此同时，美国持续推进其重返月球计划，阿尔忒弥斯一号任务已作为无人测试飞行于</w:t>
      </w:r>
      <w:r>
        <w:rPr>
          <w:rFonts w:hint="eastAsia"/>
          <w:lang w:val="zh-CN"/>
        </w:rPr>
        <w:t>2022</w:t>
      </w:r>
      <w:r>
        <w:rPr>
          <w:rFonts w:hint="eastAsia"/>
          <w:lang w:val="zh-CN"/>
        </w:rPr>
        <w:t>年完成，而计划于</w:t>
      </w:r>
      <w:r>
        <w:rPr>
          <w:rFonts w:hint="eastAsia"/>
          <w:lang w:val="zh-CN"/>
        </w:rPr>
        <w:t>2026</w:t>
      </w:r>
      <w:r>
        <w:rPr>
          <w:rFonts w:hint="eastAsia"/>
          <w:lang w:val="zh-CN"/>
        </w:rPr>
        <w:t>年</w:t>
      </w:r>
      <w:r>
        <w:rPr>
          <w:rFonts w:hint="eastAsia"/>
          <w:lang w:val="zh-CN"/>
        </w:rPr>
        <w:t>4</w:t>
      </w:r>
      <w:r>
        <w:rPr>
          <w:rFonts w:hint="eastAsia"/>
          <w:lang w:val="zh-CN"/>
        </w:rPr>
        <w:t>月执行的阿尔忒弥斯二号任务，将是该计划中首次载人飞行试验，为后续构建月球基地奠定基础</w:t>
      </w:r>
      <w:r>
        <w:rPr>
          <w:rFonts w:hint="eastAsia"/>
        </w:rPr>
        <w:fldChar w:fldCharType="begin"/>
      </w:r>
      <w:r>
        <w:rPr>
          <w:rFonts w:hint="eastAsia"/>
          <w:lang w:val="zh-CN"/>
        </w:rPr>
        <w:instrText>ADDIN ZOTERO_ITEM CSL_CITATION {"citationID":"DkfLuits","properties":{"unsorted":false,"formattedCitation":"\\super [5]\\nosupersub{}","plainCitation":"[5]","noteIndex":0},"citationItems":[{"id":1063,"uris":["http://zotero.org/users/17829304/items/7VGJFQ8Y"],"itemData":{"id":1063,"type":"report","note":"Published: NASA Mission Page","title":"Artemis II Mission","URL":"https://www.nasa.gov/mission/artemis-ii/","author":[{"literal":"National Aeronautics and Space Administration"}],"accessed":{"date-parts":[["2025",12,1]]},"issued":{"date-parts":[["2024",3]]}}}],"schema":"https://github.com/citation-style-language/schema/raw/master/csl-citation.json"}</w:instrText>
      </w:r>
      <w:r>
        <w:rPr>
          <w:rFonts w:hint="eastAsia"/>
          <w:lang w:val="zh-CN"/>
        </w:rPr>
        <w:fldChar w:fldCharType="separate"/>
      </w:r>
      <w:r>
        <w:rPr>
          <w:kern w:val="0"/>
          <w:vertAlign w:val="superscript"/>
        </w:rPr>
        <w:t>[5]</w:t>
      </w:r>
      <w:r>
        <w:rPr>
          <w:rFonts w:hint="eastAsia"/>
          <w:lang w:val="zh-CN"/>
        </w:rPr>
        <w:fldChar w:fldCharType="end"/>
      </w:r>
      <w:r>
        <w:rPr>
          <w:rFonts w:hint="eastAsia"/>
          <w:lang w:val="zh-CN"/>
        </w:rPr>
        <w:t>。中国计划在</w:t>
      </w:r>
      <w:r>
        <w:rPr>
          <w:rFonts w:hint="eastAsia"/>
          <w:lang w:val="zh-CN"/>
        </w:rPr>
        <w:t>2030</w:t>
      </w:r>
      <w:r>
        <w:rPr>
          <w:rFonts w:hint="eastAsia"/>
          <w:lang w:val="zh-CN"/>
        </w:rPr>
        <w:t>年前实现载人登月</w:t>
      </w:r>
      <w:r>
        <w:rPr>
          <w:rFonts w:hint="eastAsia"/>
        </w:rPr>
        <w:fldChar w:fldCharType="begin"/>
      </w:r>
      <w:r>
        <w:rPr>
          <w:rFonts w:hint="eastAsia"/>
          <w:lang w:val="zh-CN"/>
        </w:rPr>
        <w:instrText>ADDIN ZOTERO_ITEM CSL_CITATION {"citationID":"R1Re81kW","properties":{"unsorted":false,"formattedCitation":"\\super [6]\\nosupersub{}","plainCitation":"[6]","noteIndex":0},"citationItems":[{"id":1109,"uris":["http://zotero.org/users/17829304/items/WQWPB5K7"],"itemData":{"id":1109,"type":"webpage","title":"</w:instrText>
      </w:r>
      <w:r>
        <w:rPr>
          <w:rFonts w:hint="eastAsia"/>
          <w:lang w:val="zh-CN"/>
        </w:rPr>
        <w:instrText>载人登月初步方案公布</w:instrText>
      </w:r>
      <w:r>
        <w:rPr>
          <w:rFonts w:hint="eastAsia"/>
          <w:lang w:val="zh-CN"/>
        </w:rPr>
        <w:instrText>","URL":"https://www.cnsa.gov.cn/n6758823/n6758838/c10070260/content.html","accessed":{"date-parts":[["2026",4,24]]}}}],"schema":"https://github.com/citation-style-language/schema/raw/master/csl-citation.json"}</w:instrText>
      </w:r>
      <w:r>
        <w:rPr>
          <w:rFonts w:hint="eastAsia"/>
          <w:lang w:val="zh-CN"/>
        </w:rPr>
        <w:fldChar w:fldCharType="separate"/>
      </w:r>
      <w:r>
        <w:rPr>
          <w:kern w:val="0"/>
          <w:vertAlign w:val="superscript"/>
        </w:rPr>
        <w:t>[6]</w:t>
      </w:r>
      <w:r>
        <w:rPr>
          <w:rFonts w:hint="eastAsia"/>
          <w:lang w:val="zh-CN"/>
        </w:rPr>
        <w:fldChar w:fldCharType="end"/>
      </w:r>
      <w:r>
        <w:rPr>
          <w:rFonts w:hint="eastAsia"/>
          <w:lang w:val="zh-CN"/>
        </w:rPr>
        <w:t>，任务将采用环月轨道对接方案，分别将着陆器与载人飞船送往环月轨道，对接后执行载人登月任务。</w:t>
      </w:r>
    </w:p>
    <w:p w14:paraId="1EA4FCFC" w14:textId="28E3555F" w:rsidR="00734757" w:rsidRDefault="00000000">
      <w:pPr>
        <w:spacing w:line="320" w:lineRule="exact"/>
        <w:ind w:firstLine="420"/>
        <w:rPr>
          <w:lang w:val="zh-CN"/>
        </w:rPr>
      </w:pPr>
      <w:r>
        <w:rPr>
          <w:rFonts w:hint="eastAsia"/>
          <w:lang w:val="zh-CN"/>
        </w:rPr>
        <w:t>推动当前月球探索热潮的因素是多方面的，既包括提升国家科技声誉、参与国际太空竞争的战略</w:t>
      </w:r>
      <w:proofErr w:type="gramStart"/>
      <w:r>
        <w:rPr>
          <w:rFonts w:hint="eastAsia"/>
          <w:lang w:val="zh-CN"/>
        </w:rPr>
        <w:t>考量</w:t>
      </w:r>
      <w:proofErr w:type="gramEnd"/>
      <w:r>
        <w:rPr>
          <w:rFonts w:hint="eastAsia"/>
          <w:lang w:val="zh-CN"/>
        </w:rPr>
        <w:t>，也源于对月球开展深入科学研究的现实需求，以及对月球潜在资源进行开发利用的长远展望。然而，地</w:t>
      </w:r>
      <w:proofErr w:type="gramStart"/>
      <w:r>
        <w:rPr>
          <w:rFonts w:hint="eastAsia"/>
          <w:lang w:val="zh-CN"/>
        </w:rPr>
        <w:t>月空间</w:t>
      </w:r>
      <w:proofErr w:type="gramEnd"/>
      <w:r>
        <w:rPr>
          <w:rFonts w:hint="eastAsia"/>
          <w:lang w:val="zh-CN"/>
        </w:rPr>
        <w:t>活动的不断扩展已引发部分学者对轨道环境的担忧。</w:t>
      </w:r>
      <w:r>
        <w:rPr>
          <w:rFonts w:hint="eastAsia"/>
          <w:lang w:val="zh-CN"/>
        </w:rPr>
        <w:t xml:space="preserve">Pollock </w:t>
      </w:r>
      <w:r>
        <w:rPr>
          <w:rFonts w:hint="eastAsia"/>
          <w:lang w:val="zh-CN"/>
        </w:rPr>
        <w:t>和</w:t>
      </w:r>
      <w:r>
        <w:rPr>
          <w:rFonts w:hint="eastAsia"/>
          <w:lang w:val="zh-CN"/>
        </w:rPr>
        <w:t xml:space="preserve"> Vida</w:t>
      </w:r>
      <w:r>
        <w:rPr>
          <w:rFonts w:hint="eastAsia"/>
        </w:rPr>
        <w:fldChar w:fldCharType="begin"/>
      </w:r>
      <w:r>
        <w:rPr>
          <w:rFonts w:hint="eastAsia"/>
          <w:lang w:val="zh-CN"/>
        </w:rPr>
        <w:instrText>ADDIN ZOTERO_ITEM CSL_CITATION {"citationID":"EAZpfED4","properties":{"unsorted":false,"formattedCitation":"\\super [7]\\nosupersub{}","plainCitation":"[7]","noteIndex":0},"citationItems":[{"id":1065,"uris":["http://zotero.org/users/17829304/items/T3N7KJ4F"],"itemData":{"id":1065,"type":"report","genre":"White Paper","publisher":"The Aerospace Corporation","title":"Cislunar Stewardship: Planning for Sustainability and International Cooperation","URL":"https://aerospace.org/papers/cislunar-stewardship-planning-sustainabilityand-international-cooperation","author":[{"family":"Pollock","given":"G. E."},{"family":"Vedda","given":"J. A."}],"accessed":{"date-parts":[["2023",1,6]]},"issued":{"date-parts":[["2020"]]}}}],"schema":"https://github.com/citation-style-language/schema/raw/master/csl-citation.json"}</w:instrText>
      </w:r>
      <w:r>
        <w:rPr>
          <w:rFonts w:hint="eastAsia"/>
          <w:lang w:val="zh-CN"/>
        </w:rPr>
        <w:fldChar w:fldCharType="separate"/>
      </w:r>
      <w:r>
        <w:rPr>
          <w:kern w:val="0"/>
          <w:vertAlign w:val="superscript"/>
        </w:rPr>
        <w:t>[7]</w:t>
      </w:r>
      <w:r>
        <w:rPr>
          <w:rFonts w:hint="eastAsia"/>
          <w:lang w:val="zh-CN"/>
        </w:rPr>
        <w:fldChar w:fldCharType="end"/>
      </w:r>
      <w:r>
        <w:rPr>
          <w:rFonts w:hint="eastAsia"/>
          <w:lang w:val="zh-CN"/>
        </w:rPr>
        <w:t>提出，地</w:t>
      </w:r>
      <w:proofErr w:type="gramStart"/>
      <w:r>
        <w:rPr>
          <w:rFonts w:hint="eastAsia"/>
          <w:lang w:val="zh-CN"/>
        </w:rPr>
        <w:t>月空间</w:t>
      </w:r>
      <w:proofErr w:type="gramEnd"/>
      <w:r>
        <w:rPr>
          <w:rFonts w:hint="eastAsia"/>
          <w:lang w:val="zh-CN"/>
        </w:rPr>
        <w:t>未来也可能面临类似当前近地轨道</w:t>
      </w:r>
      <w:r w:rsidR="000244F5">
        <w:rPr>
          <w:rFonts w:hint="eastAsia"/>
          <w:lang w:val="zh-CN"/>
        </w:rPr>
        <w:t>(</w:t>
      </w:r>
      <w:r>
        <w:rPr>
          <w:rFonts w:hint="eastAsia"/>
          <w:lang w:val="zh-CN"/>
        </w:rPr>
        <w:t>LEO</w:t>
      </w:r>
      <w:r w:rsidR="000244F5">
        <w:rPr>
          <w:rFonts w:hint="eastAsia"/>
          <w:lang w:val="zh-CN"/>
        </w:rPr>
        <w:t>)</w:t>
      </w:r>
      <w:r>
        <w:rPr>
          <w:rFonts w:hint="eastAsia"/>
          <w:lang w:val="zh-CN"/>
        </w:rPr>
        <w:t>的拥堵问题</w:t>
      </w:r>
      <w:r>
        <w:rPr>
          <w:rFonts w:hint="eastAsia"/>
        </w:rPr>
        <w:fldChar w:fldCharType="begin"/>
      </w:r>
      <w:r>
        <w:rPr>
          <w:rFonts w:hint="eastAsia"/>
          <w:lang w:val="zh-CN"/>
        </w:rPr>
        <w:instrText>ADDIN ZOTERO_ITEM CSL_CITATION {"citationID":"Zd5m1x6I","properties":{"unsorted":false,"formattedCitation":"\\super [8]\\nosupersub{}","plainCitation":"[8]","noteIndex":0},"citationItems":[{"id":1067,"uris":["http://zotero.org/users/17829304/items/8HL87F2S"],"itemData":{"id":1067,"type":"article-journal","container-title":"Nature Astronomy","DOI":"10.1038/s41550-022-01655-6","page":"428</w:instrText>
      </w:r>
      <w:r>
        <w:rPr>
          <w:rFonts w:hint="eastAsia"/>
          <w:lang w:val="zh-CN"/>
        </w:rPr>
        <w:instrText>–</w:instrText>
      </w:r>
      <w:r>
        <w:rPr>
          <w:rFonts w:hint="eastAsia"/>
          <w:lang w:val="zh-CN"/>
        </w:rPr>
        <w:instrText>435","title":"The case for space environmentalism","URL":"https://doi.org/10.1038/s41550-022-01655-6","volume":"6","author":[{"family":"Lawrence","given":"Andy"},{"family":"Rawls","given":"Meredith L."},{"family":"Jah","given":"Moriba"},{"family":"Boley","given":"Aaron"},{"family":"Di Vruno","given":"Federico"},{"family":"Garrington","given":"Simon"},{"family":"Kramer","given":"Michael"},{"family":"Lawler","given":"Samantha"},{"family":"Lowenthal","given":"James"},{"family":"McDowell","given":"Jonathan"},{"family":"McCaughrean","given":"Mark"}],"issued":{"date-parts":[["2022",4]]}}}],"schema":"https://github.com/citation-style-language/schema/raw/master/csl-citation.json"}</w:instrText>
      </w:r>
      <w:r>
        <w:rPr>
          <w:rFonts w:hint="eastAsia"/>
          <w:lang w:val="zh-CN"/>
        </w:rPr>
        <w:fldChar w:fldCharType="separate"/>
      </w:r>
      <w:r>
        <w:rPr>
          <w:kern w:val="0"/>
          <w:vertAlign w:val="superscript"/>
        </w:rPr>
        <w:t>[8]</w:t>
      </w:r>
      <w:r>
        <w:rPr>
          <w:rFonts w:hint="eastAsia"/>
          <w:lang w:val="zh-CN"/>
        </w:rPr>
        <w:fldChar w:fldCharType="end"/>
      </w:r>
      <w:r>
        <w:rPr>
          <w:rFonts w:hint="eastAsia"/>
          <w:lang w:val="zh-CN"/>
        </w:rPr>
        <w:t>。尽管地</w:t>
      </w:r>
      <w:proofErr w:type="gramStart"/>
      <w:r>
        <w:rPr>
          <w:rFonts w:hint="eastAsia"/>
          <w:lang w:val="zh-CN"/>
        </w:rPr>
        <w:t>月空间</w:t>
      </w:r>
      <w:proofErr w:type="gramEnd"/>
      <w:r>
        <w:rPr>
          <w:rFonts w:hint="eastAsia"/>
          <w:lang w:val="zh-CN"/>
        </w:rPr>
        <w:t>整体体积巨大，但多数月球任务将集中在包含实用轨道的较小区域，例如围绕月球运行的、空间相对有限的近月轨道</w:t>
      </w:r>
      <w:r w:rsidR="000244F5">
        <w:rPr>
          <w:rFonts w:hint="eastAsia"/>
          <w:lang w:val="zh-CN"/>
        </w:rPr>
        <w:t>(</w:t>
      </w:r>
      <w:r>
        <w:rPr>
          <w:rFonts w:hint="eastAsia"/>
          <w:lang w:val="zh-CN"/>
        </w:rPr>
        <w:t>LLO</w:t>
      </w:r>
      <w:r w:rsidR="000244F5">
        <w:rPr>
          <w:rFonts w:hint="eastAsia"/>
          <w:lang w:val="zh-CN"/>
        </w:rPr>
        <w:t>)</w:t>
      </w:r>
      <w:r>
        <w:rPr>
          <w:rFonts w:hint="eastAsia"/>
          <w:lang w:val="zh-CN"/>
        </w:rPr>
        <w:t>区域。随着近月空间航天器数量的增加，其潜在的交通问题已开始受到广泛关注</w:t>
      </w:r>
      <w:r>
        <w:rPr>
          <w:rFonts w:hint="eastAsia"/>
        </w:rPr>
        <w:fldChar w:fldCharType="begin"/>
      </w:r>
      <w:r>
        <w:rPr>
          <w:rFonts w:hint="eastAsia"/>
          <w:lang w:val="zh-CN"/>
        </w:rPr>
        <w:instrText>ADDIN ZOTERO_ITEM CSL_CITATION {"citationID":"iCoAwfwb","properties":{"unsorted":false,"formattedCitation":"\\super [9]\\nosupersub{}","plainCitation":"[9]","noteIndex":0},"citationItems":[{"id":1068,"uris":["http://zotero.org/users/17829304/items/AVFPY2S3"],"itemData":{"id":1068,"type":"document","note":"Published: The Washington Post","title":"As Russia and India attempt lunar landings, the moon rush gets crowded","URL":"https://www.washingtonpost.com/technology/2023/08/19/russia-india-moonlanding-artemis/","author":[{"family":"Davenport","given":"C"}],"issued":{"date-parts":[["2023"]]}}}],"schema":"https://github.com/citation-style-language/schema/raw/master/csl-citation.json"}</w:instrText>
      </w:r>
      <w:r>
        <w:rPr>
          <w:rFonts w:hint="eastAsia"/>
          <w:lang w:val="zh-CN"/>
        </w:rPr>
        <w:fldChar w:fldCharType="separate"/>
      </w:r>
      <w:r>
        <w:rPr>
          <w:kern w:val="0"/>
          <w:vertAlign w:val="superscript"/>
        </w:rPr>
        <w:t>[9]</w:t>
      </w:r>
      <w:r>
        <w:rPr>
          <w:rFonts w:hint="eastAsia"/>
          <w:lang w:val="zh-CN"/>
        </w:rPr>
        <w:fldChar w:fldCharType="end"/>
      </w:r>
      <w:r>
        <w:rPr>
          <w:rFonts w:hint="eastAsia"/>
          <w:lang w:val="zh-CN"/>
        </w:rPr>
        <w:t>。例如，</w:t>
      </w:r>
      <w:r>
        <w:rPr>
          <w:rFonts w:hint="eastAsia"/>
          <w:lang w:val="zh-CN"/>
        </w:rPr>
        <w:t xml:space="preserve">2022 </w:t>
      </w:r>
      <w:r>
        <w:rPr>
          <w:rFonts w:hint="eastAsia"/>
          <w:lang w:val="zh-CN"/>
        </w:rPr>
        <w:t>年</w:t>
      </w:r>
      <w:r>
        <w:rPr>
          <w:rFonts w:hint="eastAsia"/>
          <w:lang w:val="zh-CN"/>
        </w:rPr>
        <w:t xml:space="preserve"> 2 </w:t>
      </w:r>
      <w:r>
        <w:rPr>
          <w:rFonts w:hint="eastAsia"/>
          <w:lang w:val="zh-CN"/>
        </w:rPr>
        <w:t>月一个火箭残骸撞击月球表面的事件，引发了对未来月球空间碎片环境恶化的讨论，而地</w:t>
      </w:r>
      <w:proofErr w:type="gramStart"/>
      <w:r>
        <w:rPr>
          <w:rFonts w:hint="eastAsia"/>
          <w:lang w:val="zh-CN"/>
        </w:rPr>
        <w:t>月距离</w:t>
      </w:r>
      <w:proofErr w:type="gramEnd"/>
      <w:r>
        <w:rPr>
          <w:rFonts w:hint="eastAsia"/>
          <w:lang w:val="zh-CN"/>
        </w:rPr>
        <w:t>导致的太空物体跟踪能力不足可能进一步加剧该问题</w:t>
      </w:r>
      <w:r>
        <w:rPr>
          <w:rFonts w:hint="eastAsia"/>
        </w:rPr>
        <w:fldChar w:fldCharType="begin"/>
      </w:r>
      <w:r>
        <w:rPr>
          <w:rFonts w:hint="eastAsia"/>
          <w:lang w:val="zh-CN"/>
        </w:rPr>
        <w:instrText>ADDIN ZOTERO_ITEM CSL_CITATION {"citationID":"FsplVrWy","properties":{"unsorted":false,"formattedCitation":"\\super [10]\\nosupersub{}","plainCitation":"[10]","noteIndex":0},"citationItems":[{"id":1070,"uris":["http://zotero.org/users/17829304/items/6FQMZI3J"],"itemData":{"id":1070,"type":"article-journal","container-title":"Science","DOI":"10.1126/science.adi4567","title":"The moon could soon have a space junk problem","URL":"https://www.science.org/content/article/moon-could-soon-have-space-junk-problem","author":[{"literal":"Science Staff"}],"issued":{"date-parts":[["2023",5,10]]}}}],"schema":"https://github.com/citation-style-language/schema/raw/master/csl-citation.json"}</w:instrText>
      </w:r>
      <w:r>
        <w:rPr>
          <w:rFonts w:hint="eastAsia"/>
          <w:lang w:val="zh-CN"/>
        </w:rPr>
        <w:fldChar w:fldCharType="separate"/>
      </w:r>
      <w:r>
        <w:rPr>
          <w:kern w:val="0"/>
          <w:vertAlign w:val="superscript"/>
        </w:rPr>
        <w:t>[10]</w:t>
      </w:r>
      <w:r>
        <w:rPr>
          <w:rFonts w:hint="eastAsia"/>
          <w:lang w:val="zh-CN"/>
        </w:rPr>
        <w:fldChar w:fldCharType="end"/>
      </w:r>
      <w:r>
        <w:rPr>
          <w:rFonts w:hint="eastAsia"/>
          <w:lang w:val="zh-CN"/>
        </w:rPr>
        <w:t>。在低月球轨道</w:t>
      </w:r>
      <w:r w:rsidR="000244F5">
        <w:rPr>
          <w:rFonts w:hint="eastAsia"/>
          <w:lang w:val="zh-CN"/>
        </w:rPr>
        <w:t>(</w:t>
      </w:r>
      <w:r>
        <w:rPr>
          <w:rFonts w:hint="eastAsia"/>
          <w:lang w:val="zh-CN"/>
        </w:rPr>
        <w:t>Low Lunar Orbit, LLO</w:t>
      </w:r>
      <w:r w:rsidR="000244F5">
        <w:rPr>
          <w:rFonts w:hint="eastAsia"/>
          <w:lang w:val="zh-CN"/>
        </w:rPr>
        <w:t>)</w:t>
      </w:r>
      <w:r>
        <w:rPr>
          <w:rFonts w:hint="eastAsia"/>
          <w:lang w:val="zh-CN"/>
        </w:rPr>
        <w:t>发生的航天器解体事件可能尤为值得关注，因其将产生大量难以跟踪的碎片。目前，解体已是近地轨道碎片的主要来源</w:t>
      </w:r>
      <w:r>
        <w:rPr>
          <w:rFonts w:hint="eastAsia"/>
        </w:rPr>
        <w:fldChar w:fldCharType="begin"/>
      </w:r>
      <w:r>
        <w:rPr>
          <w:rFonts w:hint="eastAsia"/>
          <w:lang w:val="zh-CN"/>
        </w:rPr>
        <w:instrText>ADDIN ZOTERO_ITEM CSL_CITATION {"citationID":"dEwl7OjI","properties":{"unsorted":false,"formattedCitation":"\\super [11]\\nosupersub{}","plainCitation":"[11]","noteIndex":0},"citationItems":[{"id":1071,"uris":["http://zotero.org/users/17829304/items/6HZ4X46X"],"itemData":{"id":1071,"type":"book","collection-title":"Springer-Praxis Books in Space Exploration","DOI":"10.1007/3-540-37674-7","ISBN":"978-3-540-25448-5","publisher":"Springer Science &amp; Business Media","publisher-place":"Berlin, Germany","title":"Space Debris: Models and Risk Analysis","URL":"https://link.springer.com/book/10.1007/3-540-37674-7","author":[{"family":"Klinkrad","given":"H."}],"issued":{"date-parts":[["2006"]]}}}],"schema":"https://github.com/citation-style-language/schema/raw/master/csl-citation.json"}</w:instrText>
      </w:r>
      <w:r>
        <w:rPr>
          <w:rFonts w:hint="eastAsia"/>
          <w:lang w:val="zh-CN"/>
        </w:rPr>
        <w:fldChar w:fldCharType="separate"/>
      </w:r>
      <w:r>
        <w:rPr>
          <w:kern w:val="0"/>
          <w:vertAlign w:val="superscript"/>
        </w:rPr>
        <w:t>[11]</w:t>
      </w:r>
      <w:r>
        <w:rPr>
          <w:rFonts w:hint="eastAsia"/>
          <w:lang w:val="zh-CN"/>
        </w:rPr>
        <w:fldChar w:fldCharType="end"/>
      </w:r>
      <w:r>
        <w:rPr>
          <w:rFonts w:hint="eastAsia"/>
          <w:lang w:val="zh-CN"/>
        </w:rPr>
        <w:t>，因此未来也可能成为月球轨道碎片的重要来源。</w:t>
      </w:r>
    </w:p>
    <w:p w14:paraId="3A8A06FF" w14:textId="77777777" w:rsidR="00734757" w:rsidRDefault="00000000">
      <w:pPr>
        <w:spacing w:line="320" w:lineRule="exact"/>
        <w:ind w:firstLine="420"/>
        <w:rPr>
          <w:lang w:val="zh-CN"/>
        </w:rPr>
      </w:pPr>
      <w:r>
        <w:rPr>
          <w:rFonts w:hint="eastAsia"/>
          <w:lang w:val="zh-CN"/>
        </w:rPr>
        <w:t>尽管地</w:t>
      </w:r>
      <w:proofErr w:type="gramStart"/>
      <w:r>
        <w:rPr>
          <w:rFonts w:hint="eastAsia"/>
          <w:lang w:val="zh-CN"/>
        </w:rPr>
        <w:t>月空间</w:t>
      </w:r>
      <w:proofErr w:type="gramEnd"/>
      <w:r>
        <w:rPr>
          <w:rFonts w:hint="eastAsia"/>
          <w:lang w:val="zh-CN"/>
        </w:rPr>
        <w:t>航天器数量持续增长，但针对</w:t>
      </w:r>
      <w:r>
        <w:rPr>
          <w:rFonts w:hint="eastAsia"/>
          <w:lang w:val="zh-CN"/>
        </w:rPr>
        <w:t>LLO</w:t>
      </w:r>
      <w:r>
        <w:rPr>
          <w:rFonts w:hint="eastAsia"/>
          <w:lang w:val="zh-CN"/>
        </w:rPr>
        <w:t>碎片影响的研究仍较为有限。近期，</w:t>
      </w:r>
      <w:r>
        <w:rPr>
          <w:rFonts w:hint="eastAsia"/>
          <w:lang w:val="zh-CN"/>
        </w:rPr>
        <w:t>Boone &amp; Bettinger</w:t>
      </w:r>
      <w:r>
        <w:rPr>
          <w:rFonts w:hint="eastAsia"/>
        </w:rPr>
        <w:fldChar w:fldCharType="begin"/>
      </w:r>
      <w:r>
        <w:rPr>
          <w:rFonts w:hint="eastAsia"/>
          <w:lang w:val="zh-CN"/>
        </w:rPr>
        <w:instrText>ADDIN ZOTERO_ITEM CSL_CITATION {"citationID":"FcaUydnp","properties":{"unsorted":false,"formattedCitation":"\\super [12]\\nosupersub{}","plainCitation":"[12]","noteIndex":0},"citationItems":[{"id":"Tt0VXjQk/PFajrvMZ","uris":["http://zotero.org/users/17829304/items/6B9G78CG"],"itemData":{"id":1054,"type":"article-journal","abstract":"Simulations of spacecraft breakup events in low lunar orbit are conducted with the aim of determining the longevity of the resulting debris and the hazards it could pose. The trajectories of approximately 97,000 debris particles across eight Monte Carlo breakup simulations are propagated for 1 year using a high-precision lunar trajectory model. Debris was found to be especially long-lasting for breakups in circular polar orbits at 200 km altitude, in retrograde equatorial orbits at 100 km or higher, and in lunar frozen orbits. Analysis of the locations at which polar-orbiting debris tended to impact the Moon reveals a surprising asymmetry and significant accumulations in certain regions. Finally, estimates of the collision probability over 1 year to other notional spacecraft varied from 10^-9 to 10^-13, suggesting a low risk of collision, but a significant number of close approaches within 5 km were observed. The results of this study provide new insights into the overall behavior of debris in lunar orbit and improve understanding of the consequences of a debris event in this orbital environment.","container-title":"The Journal of the Astronautical Sciences","DOI":"10.1007/s40295-023-00382-y","page":"16","title":"Simulation of Debris Events in Selected Low Lunar Orbits","volume":"70","author":[{"family":"Boone","given":"Nathan"},{"family":"Bettinger","given":"Robert"}],"issued":{"date-parts":[["2023",3]]}}}],"schema":"https://github.com/citation-style-language/schema/raw/master/csl-citation.json"}</w:instrText>
      </w:r>
      <w:r>
        <w:rPr>
          <w:rFonts w:hint="eastAsia"/>
          <w:lang w:val="zh-CN"/>
        </w:rPr>
        <w:fldChar w:fldCharType="separate"/>
      </w:r>
      <w:r>
        <w:rPr>
          <w:kern w:val="0"/>
          <w:vertAlign w:val="superscript"/>
        </w:rPr>
        <w:t>[12]</w:t>
      </w:r>
      <w:r>
        <w:rPr>
          <w:rFonts w:hint="eastAsia"/>
          <w:lang w:val="zh-CN"/>
        </w:rPr>
        <w:fldChar w:fldCharType="end"/>
      </w:r>
      <w:r>
        <w:rPr>
          <w:rFonts w:hint="eastAsia"/>
          <w:lang w:val="zh-CN"/>
        </w:rPr>
        <w:t xml:space="preserve"> </w:t>
      </w:r>
      <w:r>
        <w:rPr>
          <w:rFonts w:hint="eastAsia"/>
          <w:lang w:val="zh-CN"/>
        </w:rPr>
        <w:t>以及</w:t>
      </w:r>
      <w:r>
        <w:rPr>
          <w:rFonts w:hint="eastAsia"/>
          <w:lang w:val="zh-CN"/>
        </w:rPr>
        <w:t xml:space="preserve"> Guardabasso </w:t>
      </w:r>
      <w:r>
        <w:rPr>
          <w:rFonts w:hint="eastAsia"/>
        </w:rPr>
        <w:fldChar w:fldCharType="begin"/>
      </w:r>
      <w:r>
        <w:rPr>
          <w:rFonts w:hint="eastAsia"/>
          <w:lang w:val="zh-CN"/>
        </w:rPr>
        <w:instrText>ADDIN ZOTERO_ITEM CSL_CITATION {"citationID":"mpIFCJqv","properties":{"unsorted":false,"formattedCitation":"\\super [13]\\nosupersub{}","plainCitation":"[13]","noteIndex":0},"citationItems":[{"id":"Tt0VXjQk/ASJiHDc6","uris":["http://zotero.org/users/17829304/items/JX4RPFAP"],"itemData":{"id":1055,"type":"article-journal","container-title":"Advances in Space Research","DOI":"10.1016/j.asr.2023.05.004","issue":"5","title":"Analysis of accidental spacecraft break-up events in cislunar space","URL":"https://doi.org/10.1016/j.asr.2023.05.004","volume":"72","author":[{"family":"Guardabasso","given":"Paolo"},{"family":"Skoulidou","given":"Despoina K."},{"family":"Bucci","given":"Lorenzo"},{"literal":"others"}],"issued":{"date-parts":[["2023"]]}}}],"schema":"https://github.com/citation-style-language/schema/raw/master/csl-citation.json"}</w:instrText>
      </w:r>
      <w:r>
        <w:rPr>
          <w:rFonts w:hint="eastAsia"/>
          <w:lang w:val="zh-CN"/>
        </w:rPr>
        <w:fldChar w:fldCharType="separate"/>
      </w:r>
      <w:r>
        <w:rPr>
          <w:kern w:val="0"/>
          <w:vertAlign w:val="superscript"/>
        </w:rPr>
        <w:t>[13]</w:t>
      </w:r>
      <w:r>
        <w:rPr>
          <w:rFonts w:hint="eastAsia"/>
          <w:lang w:val="zh-CN"/>
        </w:rPr>
        <w:fldChar w:fldCharType="end"/>
      </w:r>
      <w:r>
        <w:rPr>
          <w:rFonts w:hint="eastAsia"/>
          <w:lang w:val="zh-CN"/>
        </w:rPr>
        <w:t>等人对地月轨道解体事件的后果进行了分析，但未涉及</w:t>
      </w:r>
      <w:r>
        <w:rPr>
          <w:rFonts w:hint="eastAsia"/>
          <w:lang w:val="zh-CN"/>
        </w:rPr>
        <w:t>LLO</w:t>
      </w:r>
      <w:r>
        <w:rPr>
          <w:rFonts w:hint="eastAsia"/>
          <w:lang w:val="zh-CN"/>
        </w:rPr>
        <w:t>的情况。关于月球轨道碎片的讨论可</w:t>
      </w:r>
      <w:r>
        <w:rPr>
          <w:rFonts w:hint="eastAsia"/>
          <w:lang w:val="zh-CN"/>
        </w:rPr>
        <w:t>追溯至</w:t>
      </w:r>
      <w:r>
        <w:rPr>
          <w:rFonts w:hint="eastAsia"/>
          <w:lang w:val="zh-CN"/>
        </w:rPr>
        <w:t xml:space="preserve"> Johnson</w:t>
      </w:r>
      <w:r>
        <w:rPr>
          <w:rFonts w:hint="eastAsia"/>
        </w:rPr>
        <w:fldChar w:fldCharType="begin"/>
      </w:r>
      <w:r>
        <w:rPr>
          <w:rFonts w:hint="eastAsia"/>
          <w:lang w:val="zh-CN"/>
        </w:rPr>
        <w:instrText>ADDIN ZOTERO_ITEM CSL_CITATION {"citationID":"9fGDjnQh","properties":{"unsorted":false,"formattedCitation":"\\super [2]\\nosupersub{}","plainCitation":"[2]","noteIndex":0},"citationItems":[{"id":1051,"uris":["http://zotero.org/users/17829304/items/YCAHR9RE"],"itemData":{"id":1051,"type":"report","genre":"Report","publisher":"Center for Strategic and International Studies (CSIS)","title":"Fly Me to the Moon: Worldwide Cislunar and Lunar Missions","URL":"https://www.csis.org/analysis/fly-me-moon-worldwide-cislunar-andlunar-missions","author":[{"family":"Johnson","given":"Kaitlyn"}],"accessed":{"date-parts":[["2022",11,10]]},"issued":{"date-parts":[["2022"]]}}}],"schema":"https://github.com/citation-style-language/schema/raw/master/csl-citation.json"}</w:instrText>
      </w:r>
      <w:r>
        <w:rPr>
          <w:rFonts w:hint="eastAsia"/>
          <w:lang w:val="zh-CN"/>
        </w:rPr>
        <w:fldChar w:fldCharType="separate"/>
      </w:r>
      <w:r>
        <w:rPr>
          <w:kern w:val="0"/>
          <w:vertAlign w:val="superscript"/>
        </w:rPr>
        <w:t>[2]</w:t>
      </w:r>
      <w:r>
        <w:rPr>
          <w:rFonts w:hint="eastAsia"/>
          <w:lang w:val="zh-CN"/>
        </w:rPr>
        <w:fldChar w:fldCharType="end"/>
      </w:r>
      <w:r>
        <w:rPr>
          <w:rFonts w:hint="eastAsia"/>
          <w:lang w:val="zh-CN"/>
        </w:rPr>
        <w:t xml:space="preserve">  </w:t>
      </w:r>
      <w:r>
        <w:rPr>
          <w:rFonts w:hint="eastAsia"/>
          <w:lang w:val="zh-CN"/>
        </w:rPr>
        <w:t>的研究，他预见到</w:t>
      </w:r>
      <w:r>
        <w:rPr>
          <w:rFonts w:hint="eastAsia"/>
          <w:lang w:val="zh-CN"/>
        </w:rPr>
        <w:t xml:space="preserve"> 21 </w:t>
      </w:r>
      <w:r>
        <w:rPr>
          <w:rFonts w:hint="eastAsia"/>
          <w:lang w:val="zh-CN"/>
        </w:rPr>
        <w:t>世纪月球探索活动的增加，呼吁及早关注轨道碎片问题，以规避未来可能面临的高昂治理成本。与近地轨道中受大气阻力影响、最终再入的物体不同，月球低轨道中的物体可存留数十年之久。</w:t>
      </w:r>
      <w:r>
        <w:rPr>
          <w:rFonts w:hint="eastAsia"/>
          <w:lang w:val="zh-CN"/>
        </w:rPr>
        <w:t>Middleton</w:t>
      </w:r>
      <w:r>
        <w:rPr>
          <w:rFonts w:hint="eastAsia"/>
        </w:rPr>
        <w:fldChar w:fldCharType="begin"/>
      </w:r>
      <w:r>
        <w:rPr>
          <w:rFonts w:hint="eastAsia"/>
          <w:lang w:val="zh-CN"/>
        </w:rPr>
        <w:instrText>ADDIN ZOTERO_ITEM CSL_CITATION {"citationID":"KtO2Dpvb","properties":{"unsorted":false,"formattedCitation":"\\super [14]\\nosupersub{}","plainCitation":"[14]","noteIndex":0},"citationItems":[{"id":1078,"uris":["http://zotero.org/users/17829304/items/S9P4QJWM"],"itemData":{"id":1078,"type":"report","genre":"Flight Plan","publisher":"National Aeronautics and Space Administration, Manned Spaceflight Center","publisher-place":"Houston, Texas","title":"Apollo 11 Flight Plan","author":[{"family":"Rich</w:instrText>
      </w:r>
      <w:r>
        <w:rPr>
          <w:rFonts w:hint="eastAsia"/>
          <w:lang w:val="zh-CN"/>
        </w:rPr>
        <w:instrText>é</w:instrText>
      </w:r>
      <w:r>
        <w:rPr>
          <w:rFonts w:hint="eastAsia"/>
          <w:lang w:val="zh-CN"/>
        </w:rPr>
        <w:instrText>","given":"L. J."},{"family":"Colton","given":"G. M."},{"family":"Guillory","given":"T. A."}],"issued":{"date-parts":[["1969"]]}}}],"schema":"https://github.com/citation-style-language/schema/raw/master/csl-citation.json"}</w:instrText>
      </w:r>
      <w:r>
        <w:rPr>
          <w:rFonts w:hint="eastAsia"/>
          <w:lang w:val="zh-CN"/>
        </w:rPr>
        <w:fldChar w:fldCharType="separate"/>
      </w:r>
      <w:r>
        <w:rPr>
          <w:kern w:val="0"/>
          <w:vertAlign w:val="superscript"/>
        </w:rPr>
        <w:t>[14]</w:t>
      </w:r>
      <w:r>
        <w:rPr>
          <w:rFonts w:hint="eastAsia"/>
          <w:lang w:val="zh-CN"/>
        </w:rPr>
        <w:fldChar w:fldCharType="end"/>
      </w:r>
      <w:r>
        <w:rPr>
          <w:rFonts w:hint="eastAsia"/>
          <w:lang w:val="zh-CN"/>
        </w:rPr>
        <w:t>的研究印证了这一点，指出</w:t>
      </w:r>
      <w:r>
        <w:rPr>
          <w:rFonts w:hint="eastAsia"/>
          <w:lang w:val="zh-CN"/>
        </w:rPr>
        <w:t xml:space="preserve"> 1969 </w:t>
      </w:r>
      <w:r>
        <w:rPr>
          <w:rFonts w:hint="eastAsia"/>
          <w:lang w:val="zh-CN"/>
        </w:rPr>
        <w:t>年阿波罗</w:t>
      </w:r>
      <w:r>
        <w:rPr>
          <w:rFonts w:hint="eastAsia"/>
          <w:lang w:val="zh-CN"/>
        </w:rPr>
        <w:t xml:space="preserve"> 11 </w:t>
      </w:r>
      <w:r>
        <w:rPr>
          <w:rFonts w:hint="eastAsia"/>
          <w:lang w:val="zh-CN"/>
        </w:rPr>
        <w:t>号登月舱上升级可能至今仍在近月轨道运行。碎片在月球低轨道的长期存留特性，使其成为研究该区域碎片行为的重要对象。</w:t>
      </w:r>
    </w:p>
    <w:p w14:paraId="5C3B27FF" w14:textId="77777777" w:rsidR="00734757" w:rsidRDefault="00000000">
      <w:pPr>
        <w:spacing w:line="320" w:lineRule="exact"/>
        <w:ind w:firstLine="420"/>
        <w:rPr>
          <w:lang w:val="zh-CN"/>
        </w:rPr>
      </w:pPr>
      <w:r>
        <w:rPr>
          <w:rFonts w:hint="eastAsia"/>
          <w:lang w:val="zh-CN"/>
        </w:rPr>
        <w:t>在月球低轨道碎片研究方面，</w:t>
      </w:r>
      <w:r>
        <w:rPr>
          <w:rFonts w:hint="eastAsia"/>
          <w:lang w:val="zh-CN"/>
        </w:rPr>
        <w:t>Boone &amp; Bettinger</w:t>
      </w:r>
      <w:r>
        <w:rPr>
          <w:rFonts w:hint="eastAsia"/>
        </w:rPr>
        <w:fldChar w:fldCharType="begin"/>
      </w:r>
      <w:r>
        <w:rPr>
          <w:rFonts w:hint="eastAsia"/>
          <w:lang w:val="zh-CN"/>
        </w:rPr>
        <w:instrText>ADDIN ZOTERO_ITEM CSL_CITATION {"citationID":"Eb5PFdQA","properties":{"unsorted":false,"formattedCitation":"\\super [15]\\nosupersub{}","plainCitation":"[15]","noteIndex":0},"citationItems":[{"id":111,"uris":["http://zotero.org/users/17829304/items/JEDV4GGE"],"itemData":{"id":111,"type":"article-journal","abstract":"This research analyzes the effects of a catastrophic spacecraft mishap in a polar lunar orbit in terms of the risks posed to a notional lunar spacecraft operating in an Apollo-like, equatorial lunar orbit. Robust models for lunar trajectories, the survivability of spacecraft threatened by debris, and the vulnerability of spacecraft to debris are developed and used to quantify the risks from arti</w:instrText>
      </w:r>
      <w:r>
        <w:rPr>
          <w:rFonts w:hint="eastAsia"/>
          <w:lang w:val="zh-CN"/>
        </w:rPr>
        <w:instrText>ﬁ</w:instrText>
      </w:r>
      <w:r>
        <w:rPr>
          <w:rFonts w:hint="eastAsia"/>
          <w:lang w:val="zh-CN"/>
        </w:rPr>
        <w:instrText>cial lunar debris. The results of this research showed total one-month hazard probabilities on the order of about 10</w:instrText>
      </w:r>
      <w:r>
        <w:rPr>
          <w:rFonts w:hint="eastAsia"/>
          <w:lang w:val="zh-CN"/>
        </w:rPr>
        <w:instrText>−</w:instrText>
      </w:r>
      <w:r>
        <w:rPr>
          <w:rFonts w:hint="eastAsia"/>
          <w:lang w:val="zh-CN"/>
        </w:rPr>
        <w:instrText>3%. While low, this probability could create some concern in real-world missions and may be comparable to the risk from debris in orbits near Earth. The majority of the debris particles had not decayed to the lunar surface by the end of the one-month simulation, which resulted in risk levels that did not diminish within one month. The results of this study demonstrate the need to consider debris mitigation strategies in lunar orbit, especially as more spacecraft begin to operate in this orbital environment.","language":"en","source":"Zotero","title":"Arti</w:instrText>
      </w:r>
      <w:r>
        <w:rPr>
          <w:rFonts w:hint="eastAsia"/>
          <w:lang w:val="zh-CN"/>
        </w:rPr>
        <w:instrText>ﬁ</w:instrText>
      </w:r>
      <w:r>
        <w:rPr>
          <w:rFonts w:hint="eastAsia"/>
          <w:lang w:val="zh-CN"/>
        </w:rPr>
        <w:instrText>cial Debris Collision Risk Following a Catastrophic Spacecraft Mishap in Lunar Orbit","author":[{"family":"Boone","given":"Nathan R"},{"family":"Bettinger","given":"Robert A"}],"issued":{"date-parts":[["2021"]]}}}],"schema":"https://github.com/citation-style-language/schema/raw/master/csl-citation.json"}</w:instrText>
      </w:r>
      <w:r>
        <w:rPr>
          <w:rFonts w:hint="eastAsia"/>
          <w:lang w:val="zh-CN"/>
        </w:rPr>
        <w:fldChar w:fldCharType="separate"/>
      </w:r>
      <w:r>
        <w:rPr>
          <w:kern w:val="0"/>
          <w:vertAlign w:val="superscript"/>
        </w:rPr>
        <w:t>[15]</w:t>
      </w:r>
      <w:r>
        <w:rPr>
          <w:rFonts w:hint="eastAsia"/>
          <w:lang w:val="zh-CN"/>
        </w:rPr>
        <w:fldChar w:fldCharType="end"/>
      </w:r>
      <w:r>
        <w:rPr>
          <w:rFonts w:hint="eastAsia"/>
          <w:lang w:val="zh-CN"/>
        </w:rPr>
        <w:t xml:space="preserve"> </w:t>
      </w:r>
      <w:r>
        <w:rPr>
          <w:rFonts w:hint="eastAsia"/>
          <w:lang w:val="zh-CN"/>
        </w:rPr>
        <w:t>模拟了若干具有实用价值的轨道上的航天器解体事件，并对碎片进行了为期一年的演化分析。研究发现，不同轨道中碎片的存留时间差异显著，其中逆行赤道轨道及</w:t>
      </w:r>
      <w:r>
        <w:rPr>
          <w:rFonts w:hint="eastAsia"/>
          <w:lang w:val="zh-CN"/>
        </w:rPr>
        <w:t xml:space="preserve"> 200 </w:t>
      </w:r>
      <w:r>
        <w:rPr>
          <w:rFonts w:hint="eastAsia"/>
          <w:lang w:val="zh-CN"/>
        </w:rPr>
        <w:t>公里高度轨道中的碎片稳定性较高，并观测到碎片在月球表面的撞击分布呈现集群特征。</w:t>
      </w:r>
    </w:p>
    <w:p w14:paraId="647A46CA" w14:textId="77777777" w:rsidR="00734757" w:rsidRDefault="00000000">
      <w:pPr>
        <w:spacing w:line="320" w:lineRule="exact"/>
        <w:ind w:firstLine="420"/>
        <w:rPr>
          <w:lang w:val="zh-CN"/>
        </w:rPr>
      </w:pPr>
      <w:r>
        <w:rPr>
          <w:lang w:val="zh-CN"/>
        </w:rPr>
        <w:t>1970</w:t>
      </w:r>
      <w:r>
        <w:rPr>
          <w:lang w:val="zh-CN"/>
        </w:rPr>
        <w:t>年，阿波罗</w:t>
      </w:r>
      <w:r>
        <w:rPr>
          <w:lang w:val="zh-CN"/>
        </w:rPr>
        <w:t>13</w:t>
      </w:r>
      <w:r>
        <w:rPr>
          <w:lang w:val="zh-CN"/>
        </w:rPr>
        <w:t>号任务在前往月球的途中遭遇服务舱氧气罐爆炸，尽管此次事故并非由空间碎片直接导致，但</w:t>
      </w:r>
      <w:r>
        <w:rPr>
          <w:rFonts w:hint="eastAsia"/>
          <w:lang w:val="zh-CN"/>
        </w:rPr>
        <w:t>此次事故表明</w:t>
      </w:r>
      <w:r>
        <w:rPr>
          <w:lang w:val="zh-CN"/>
        </w:rPr>
        <w:t>航天器在轨突发解体或爆炸事件</w:t>
      </w:r>
      <w:r>
        <w:rPr>
          <w:rFonts w:hint="eastAsia"/>
          <w:lang w:val="zh-CN"/>
        </w:rPr>
        <w:t>会</w:t>
      </w:r>
      <w:r>
        <w:rPr>
          <w:lang w:val="zh-CN"/>
        </w:rPr>
        <w:t>对任务安全构成严峻挑战，凸显了开展地</w:t>
      </w:r>
      <w:proofErr w:type="gramStart"/>
      <w:r>
        <w:rPr>
          <w:lang w:val="zh-CN"/>
        </w:rPr>
        <w:t>月空间</w:t>
      </w:r>
      <w:proofErr w:type="gramEnd"/>
      <w:r>
        <w:rPr>
          <w:lang w:val="zh-CN"/>
        </w:rPr>
        <w:t>碎片环境研究的必要性。</w:t>
      </w:r>
    </w:p>
    <w:p w14:paraId="41FA9577" w14:textId="2E3489A2" w:rsidR="00734757" w:rsidRDefault="00000000">
      <w:pPr>
        <w:spacing w:line="320" w:lineRule="exact"/>
        <w:ind w:firstLine="420"/>
        <w:rPr>
          <w:lang w:val="zh-CN"/>
        </w:rPr>
      </w:pPr>
      <w:r>
        <w:rPr>
          <w:rFonts w:hint="eastAsia"/>
          <w:lang w:val="zh-CN"/>
        </w:rPr>
        <w:t>基于“近地一次环月两次交会”</w:t>
      </w:r>
      <w:r w:rsidR="000244F5">
        <w:rPr>
          <w:rFonts w:hint="eastAsia"/>
          <w:lang w:val="zh-CN"/>
        </w:rPr>
        <w:t>(</w:t>
      </w:r>
      <w:r>
        <w:rPr>
          <w:rFonts w:hint="eastAsia"/>
          <w:lang w:val="zh-CN"/>
        </w:rPr>
        <w:t>LOR</w:t>
      </w:r>
      <w:r w:rsidR="000244F5">
        <w:rPr>
          <w:rFonts w:hint="eastAsia"/>
          <w:lang w:val="zh-CN"/>
        </w:rPr>
        <w:t>)</w:t>
      </w:r>
      <w:r>
        <w:rPr>
          <w:rFonts w:hint="eastAsia"/>
          <w:lang w:val="zh-CN"/>
        </w:rPr>
        <w:t>架构，载人飞船经绕</w:t>
      </w:r>
      <w:proofErr w:type="gramStart"/>
      <w:r>
        <w:rPr>
          <w:rFonts w:hint="eastAsia"/>
          <w:lang w:val="zh-CN"/>
        </w:rPr>
        <w:t>月自由</w:t>
      </w:r>
      <w:proofErr w:type="gramEnd"/>
      <w:r>
        <w:rPr>
          <w:rFonts w:hint="eastAsia"/>
          <w:lang w:val="zh-CN"/>
        </w:rPr>
        <w:t>返回飞行，于近月</w:t>
      </w:r>
      <w:proofErr w:type="gramStart"/>
      <w:r>
        <w:rPr>
          <w:rFonts w:hint="eastAsia"/>
          <w:lang w:val="zh-CN"/>
        </w:rPr>
        <w:t>点实施</w:t>
      </w:r>
      <w:proofErr w:type="gramEnd"/>
      <w:r>
        <w:rPr>
          <w:rFonts w:hint="eastAsia"/>
          <w:lang w:val="zh-CN"/>
        </w:rPr>
        <w:t>三脉冲捕获后，与</w:t>
      </w:r>
      <w:proofErr w:type="gramStart"/>
      <w:r>
        <w:rPr>
          <w:rFonts w:hint="eastAsia"/>
          <w:lang w:val="zh-CN"/>
        </w:rPr>
        <w:t>驻留低</w:t>
      </w:r>
      <w:proofErr w:type="gramEnd"/>
      <w:r>
        <w:rPr>
          <w:rFonts w:hint="eastAsia"/>
          <w:lang w:val="zh-CN"/>
        </w:rPr>
        <w:t>月球轨道</w:t>
      </w:r>
      <w:r w:rsidR="000244F5">
        <w:rPr>
          <w:rFonts w:hint="eastAsia"/>
          <w:lang w:val="zh-CN"/>
        </w:rPr>
        <w:t>(</w:t>
      </w:r>
      <w:r>
        <w:rPr>
          <w:rFonts w:hint="eastAsia"/>
          <w:lang w:val="zh-CN"/>
        </w:rPr>
        <w:t>LDO</w:t>
      </w:r>
      <w:r w:rsidR="000244F5">
        <w:rPr>
          <w:rFonts w:hint="eastAsia"/>
          <w:lang w:val="zh-CN"/>
        </w:rPr>
        <w:t>)</w:t>
      </w:r>
      <w:r>
        <w:rPr>
          <w:rFonts w:hint="eastAsia"/>
          <w:lang w:val="zh-CN"/>
        </w:rPr>
        <w:t>的着陆器组合体实施对接。本文旨在进一步探讨低月球轨道解体碎片对地</w:t>
      </w:r>
      <w:proofErr w:type="gramStart"/>
      <w:r>
        <w:rPr>
          <w:rFonts w:hint="eastAsia"/>
          <w:lang w:val="zh-CN"/>
        </w:rPr>
        <w:t>月自由</w:t>
      </w:r>
      <w:proofErr w:type="gramEnd"/>
      <w:r>
        <w:rPr>
          <w:rFonts w:hint="eastAsia"/>
          <w:lang w:val="zh-CN"/>
        </w:rPr>
        <w:t>返回轨道航天器运行安全的影响。针对着陆器组合体在</w:t>
      </w:r>
      <w:r>
        <w:rPr>
          <w:rFonts w:hint="eastAsia"/>
          <w:lang w:val="zh-CN"/>
        </w:rPr>
        <w:t>LDO</w:t>
      </w:r>
      <w:r>
        <w:rPr>
          <w:rFonts w:hint="eastAsia"/>
          <w:lang w:val="zh-CN"/>
        </w:rPr>
        <w:t>驻留约</w:t>
      </w:r>
      <w:r>
        <w:rPr>
          <w:rFonts w:hint="eastAsia"/>
          <w:lang w:val="zh-CN"/>
        </w:rPr>
        <w:t>23</w:t>
      </w:r>
      <w:r>
        <w:rPr>
          <w:rFonts w:hint="eastAsia"/>
          <w:lang w:val="zh-CN"/>
        </w:rPr>
        <w:t>天期间任意时刻解体可能威胁后续抵近飞船的问题，本文通过扩展碎片模拟规模，并结合未来多航天器任务规划，对地</w:t>
      </w:r>
      <w:proofErr w:type="gramStart"/>
      <w:r>
        <w:rPr>
          <w:rFonts w:hint="eastAsia"/>
          <w:lang w:val="zh-CN"/>
        </w:rPr>
        <w:t>月空间</w:t>
      </w:r>
      <w:proofErr w:type="gramEnd"/>
      <w:r>
        <w:rPr>
          <w:rFonts w:hint="eastAsia"/>
          <w:lang w:val="zh-CN"/>
        </w:rPr>
        <w:t>复杂动力学环境下的</w:t>
      </w:r>
      <w:r>
        <w:rPr>
          <w:rFonts w:hint="eastAsia"/>
          <w:lang w:val="zh-CN"/>
        </w:rPr>
        <w:t>LLO</w:t>
      </w:r>
      <w:r>
        <w:rPr>
          <w:rFonts w:hint="eastAsia"/>
          <w:lang w:val="zh-CN"/>
        </w:rPr>
        <w:t>碎片风险展开分析。</w:t>
      </w:r>
    </w:p>
    <w:p w14:paraId="4544C727" w14:textId="77777777" w:rsidR="00734757" w:rsidRDefault="00000000">
      <w:pPr>
        <w:pStyle w:val="1"/>
        <w:spacing w:line="320" w:lineRule="exact"/>
      </w:pPr>
      <w:r>
        <w:rPr>
          <w:rFonts w:hint="eastAsia"/>
        </w:rPr>
        <w:t>力学模型</w:t>
      </w:r>
    </w:p>
    <w:p w14:paraId="7A990399" w14:textId="77777777" w:rsidR="00734757" w:rsidRDefault="00000000">
      <w:pPr>
        <w:pStyle w:val="21"/>
        <w:spacing w:line="320" w:lineRule="exact"/>
      </w:pPr>
      <w:r>
        <w:rPr>
          <w:rFonts w:hint="eastAsia"/>
        </w:rPr>
        <w:t>2</w:t>
      </w:r>
      <w:r>
        <w:t xml:space="preserve">.1  </w:t>
      </w:r>
      <w:r>
        <w:rPr>
          <w:rFonts w:hint="eastAsia"/>
        </w:rPr>
        <w:t>限制性三体问题</w:t>
      </w:r>
    </w:p>
    <w:p w14:paraId="5B2BFC04" w14:textId="50CACC94" w:rsidR="00734757" w:rsidRDefault="00000000">
      <w:pPr>
        <w:spacing w:line="320" w:lineRule="exact"/>
        <w:ind w:firstLine="420"/>
      </w:pPr>
      <w:r>
        <w:rPr>
          <w:rFonts w:hint="eastAsia"/>
        </w:rPr>
        <w:t>在研究地</w:t>
      </w:r>
      <w:proofErr w:type="gramStart"/>
      <w:r>
        <w:rPr>
          <w:rFonts w:hint="eastAsia"/>
        </w:rPr>
        <w:t>月空间</w:t>
      </w:r>
      <w:proofErr w:type="gramEnd"/>
      <w:r>
        <w:rPr>
          <w:rFonts w:hint="eastAsia"/>
        </w:rPr>
        <w:t>轨道时，常将地球、月球与航天器构成的系统简化为圆型限制性三体问题</w:t>
      </w:r>
      <w:r>
        <w:t xml:space="preserve"> (Circular Restricted Three-Body Problem, </w:t>
      </w:r>
      <w:r>
        <w:rPr>
          <w:rFonts w:hint="eastAsia"/>
        </w:rPr>
        <w:lastRenderedPageBreak/>
        <w:t>CR3BP)</w:t>
      </w:r>
      <w:r>
        <w:rPr>
          <w:rFonts w:hint="eastAsia"/>
        </w:rPr>
        <w:t>。该模型基于以下核心假设：两个大天体</w:t>
      </w:r>
      <w:r w:rsidR="000244F5">
        <w:rPr>
          <w:rFonts w:hint="eastAsia"/>
        </w:rPr>
        <w:t>(</w:t>
      </w:r>
      <w:r>
        <w:rPr>
          <w:rFonts w:hint="eastAsia"/>
        </w:rPr>
        <w:t>主天体</w:t>
      </w:r>
      <w:r w:rsidR="000244F5">
        <w:rPr>
          <w:rFonts w:hint="eastAsia"/>
        </w:rPr>
        <w:t>)</w:t>
      </w:r>
      <w:r>
        <w:rPr>
          <w:rFonts w:hint="eastAsia"/>
        </w:rPr>
        <w:t>在相互引力作用下绕其共同质心做匀速圆周运动。航天器的质量相对于地球和月球极小，其对两大天体运动的影响可忽略不计。为了提高数值计算的效率与稳定性，通常对物理量进行无</w:t>
      </w:r>
      <w:proofErr w:type="gramStart"/>
      <w:r>
        <w:rPr>
          <w:rFonts w:hint="eastAsia"/>
        </w:rPr>
        <w:t>量纲化</w:t>
      </w:r>
      <w:proofErr w:type="gramEnd"/>
      <w:r>
        <w:rPr>
          <w:rFonts w:hint="eastAsia"/>
        </w:rPr>
        <w:t>处理。运动方程以地</w:t>
      </w:r>
      <w:r>
        <w:rPr>
          <w:rFonts w:hint="eastAsia"/>
        </w:rPr>
        <w:t>-</w:t>
      </w:r>
      <w:proofErr w:type="gramStart"/>
      <w:r>
        <w:rPr>
          <w:rFonts w:hint="eastAsia"/>
        </w:rPr>
        <w:t>月系统</w:t>
      </w:r>
      <w:proofErr w:type="gramEnd"/>
      <w:r>
        <w:rPr>
          <w:rFonts w:hint="eastAsia"/>
        </w:rPr>
        <w:t>的特征量表示，定义地月系统的质量系数为</w:t>
      </w:r>
      <w:r>
        <w:t xml:space="preserve"> </w:t>
      </w:r>
      <m:oMath>
        <m:r>
          <w:rPr>
            <w:rFonts w:ascii="Cambria Math" w:hAnsi="Cambria Math"/>
          </w:rPr>
          <m:t>μ"\="</m:t>
        </m:r>
        <m:sSub>
          <m:sSubPr>
            <m:ctrlPr>
              <w:rPr>
                <w:rFonts w:ascii="Cambria Math" w:hAnsi="Cambria Math"/>
              </w:rPr>
            </m:ctrlPr>
          </m:sSubPr>
          <m:e>
            <m:r>
              <w:rPr>
                <w:rFonts w:ascii="Cambria Math" w:hAnsi="Cambria Math"/>
              </w:rPr>
              <m:t>M</m:t>
            </m:r>
          </m:e>
          <m:sub>
            <m:r>
              <w:rPr>
                <w:rFonts w:ascii="Cambria Math" w:hAnsi="Cambria Math"/>
              </w:rPr>
              <m:t>M</m:t>
            </m:r>
          </m:sub>
        </m:sSub>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E</m:t>
            </m:r>
          </m:sub>
        </m:sSub>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M</m:t>
            </m:r>
          </m:sub>
        </m:sSub>
      </m:oMath>
      <w:r>
        <w:rPr>
          <w:rFonts w:hint="eastAsia"/>
        </w:rPr>
        <w:t>，本文取</w:t>
      </w:r>
      <w:r>
        <w:t xml:space="preserve"> </w:t>
      </w:r>
      <m:oMath>
        <m:r>
          <w:rPr>
            <w:rFonts w:ascii="Cambria Math" w:hAnsi="Cambria Math"/>
          </w:rPr>
          <m:t>μ=0.012150568</m:t>
        </m:r>
      </m:oMath>
      <w:r>
        <w:t>。</w:t>
      </w:r>
      <w:r>
        <w:t xml:space="preserve"> </w:t>
      </w:r>
      <w:r>
        <w:rPr>
          <w:rFonts w:hint="eastAsia"/>
        </w:rPr>
        <w:t>距离单位</w:t>
      </w:r>
      <w:r>
        <w:rPr>
          <w:rFonts w:hint="eastAsia"/>
        </w:rPr>
        <w:t>(DU)</w:t>
      </w:r>
      <w:r>
        <w:rPr>
          <w:rFonts w:hint="eastAsia"/>
        </w:rPr>
        <w:t>等于</w:t>
      </w:r>
      <w:r>
        <w:rPr>
          <w:rFonts w:hint="eastAsia"/>
        </w:rPr>
        <w:t>389,</w:t>
      </w:r>
      <w:r>
        <w:t xml:space="preserve"> 703 km </w:t>
      </w:r>
      <w:r>
        <w:rPr>
          <w:rFonts w:hint="eastAsia"/>
        </w:rPr>
        <w:t>，时间单位</w:t>
      </w:r>
      <w:r>
        <w:rPr>
          <w:rFonts w:hint="eastAsia"/>
        </w:rPr>
        <w:t>(TU)</w:t>
      </w:r>
      <w:r>
        <w:rPr>
          <w:rFonts w:hint="eastAsia"/>
        </w:rPr>
        <w:t>等于</w:t>
      </w:r>
      <w:r>
        <w:rPr>
          <w:rFonts w:hint="eastAsia"/>
        </w:rPr>
        <w:t>4.3425</w:t>
      </w:r>
      <w:r>
        <w:rPr>
          <w:rFonts w:hint="eastAsia"/>
        </w:rPr>
        <w:t>天，质量单位</w:t>
      </w:r>
      <w:r>
        <w:rPr>
          <w:rFonts w:hint="eastAsia"/>
        </w:rPr>
        <w:t>(MU)</w:t>
      </w:r>
      <w:r>
        <w:rPr>
          <w:rFonts w:hint="eastAsia"/>
        </w:rPr>
        <w:t>等于</w:t>
      </w:r>
      <w:r>
        <w:t xml:space="preserve"> </w:t>
      </w:r>
      <m:oMath>
        <m:r>
          <w:rPr>
            <w:rFonts w:ascii="Cambria Math" w:hAnsi="Cambria Math"/>
          </w:rPr>
          <m:t>6.0458×</m:t>
        </m:r>
        <m:sSup>
          <m:sSupPr>
            <m:ctrlPr>
              <w:rPr>
                <w:rFonts w:ascii="Cambria Math" w:hAnsi="Cambria Math"/>
              </w:rPr>
            </m:ctrlPr>
          </m:sSupPr>
          <m:e>
            <m:r>
              <w:rPr>
                <w:rFonts w:ascii="Cambria Math" w:hAnsi="Cambria Math"/>
              </w:rPr>
              <m:t>10</m:t>
            </m:r>
          </m:e>
          <m:sup>
            <m:r>
              <w:rPr>
                <w:rFonts w:ascii="Cambria Math" w:hAnsi="Cambria Math"/>
              </w:rPr>
              <m:t>24</m:t>
            </m:r>
          </m:sup>
        </m:sSup>
      </m:oMath>
      <w:r>
        <w:rPr>
          <w:rFonts w:hint="eastAsia"/>
        </w:rPr>
        <w:t>kg</w:t>
      </w:r>
      <w:r>
        <w:rPr>
          <w:rFonts w:hint="eastAsia"/>
        </w:rPr>
        <w:t>。在此规定下</w:t>
      </w:r>
      <w:r>
        <w:rPr>
          <w:rFonts w:hint="eastAsia"/>
        </w:rPr>
        <w:t>,</w:t>
      </w:r>
      <w:r>
        <w:rPr>
          <w:rFonts w:hint="eastAsia"/>
        </w:rPr>
        <w:t>万有引力系数等于</w:t>
      </w:r>
      <w:r>
        <w:rPr>
          <w:rFonts w:hint="eastAsia"/>
        </w:rPr>
        <w:t>1.</w:t>
      </w:r>
    </w:p>
    <w:p w14:paraId="417013F9" w14:textId="44577BF6" w:rsidR="00734757" w:rsidRDefault="00000000">
      <w:pPr>
        <w:spacing w:line="320" w:lineRule="exact"/>
        <w:ind w:firstLine="420"/>
      </w:pPr>
      <w:r>
        <w:rPr>
          <w:rFonts w:hint="eastAsia"/>
        </w:rPr>
        <w:t>动力学方程通常在质心会合坐标系</w:t>
      </w:r>
      <w:r w:rsidR="000244F5">
        <w:rPr>
          <w:rFonts w:hint="eastAsia"/>
        </w:rPr>
        <w:t>(</w:t>
      </w:r>
      <w:r>
        <w:rPr>
          <w:rFonts w:hint="eastAsia"/>
        </w:rPr>
        <w:t>旋转坐标系</w:t>
      </w:r>
      <w:r w:rsidR="000244F5">
        <w:rPr>
          <w:rFonts w:hint="eastAsia"/>
        </w:rPr>
        <w:t>)</w:t>
      </w:r>
      <w:r>
        <w:rPr>
          <w:rFonts w:hint="eastAsia"/>
        </w:rPr>
        <w:t>下描述。该坐标系</w:t>
      </w:r>
      <m:oMath>
        <m:r>
          <w:rPr>
            <w:rFonts w:ascii="Cambria Math" w:hAnsi="Cambria Math"/>
          </w:rPr>
          <m:t>x</m:t>
        </m:r>
      </m:oMath>
      <w:r>
        <w:rPr>
          <w:rFonts w:hint="eastAsia"/>
        </w:rPr>
        <w:t>轴由地球质心指向月球质心</w:t>
      </w:r>
      <w:r>
        <w:rPr>
          <w:rFonts w:hint="eastAsia"/>
        </w:rPr>
        <w:t>,</w:t>
      </w:r>
      <w:r>
        <w:t xml:space="preserve"> </w:t>
      </w:r>
      <m:oMath>
        <m:r>
          <w:rPr>
            <w:rFonts w:ascii="Cambria Math" w:hAnsi="Cambria Math"/>
          </w:rPr>
          <m:t>z</m:t>
        </m:r>
      </m:oMath>
      <w:r>
        <w:rPr>
          <w:rFonts w:hint="eastAsia"/>
        </w:rPr>
        <w:t>轴沿月球绕地公转的角动量方向</w:t>
      </w:r>
      <w:r>
        <w:rPr>
          <w:rFonts w:hint="eastAsia"/>
        </w:rPr>
        <w:t>,</w:t>
      </w:r>
      <w:r>
        <w:t xml:space="preserve"> </w:t>
      </w:r>
      <m:oMath>
        <m:r>
          <w:rPr>
            <w:rFonts w:ascii="Cambria Math" w:hAnsi="Cambria Math"/>
          </w:rPr>
          <m:t>y</m:t>
        </m:r>
      </m:oMath>
      <w:r>
        <w:rPr>
          <w:rFonts w:hint="eastAsia"/>
        </w:rPr>
        <w:t>轴在白道面内，根据右手定则确定。在此坐标系下，地球和月球的无量纲位置坐标分别为</w:t>
      </w:r>
      <w:r>
        <w:t xml:space="preserve"> </w:t>
      </w:r>
      <m:oMath>
        <m:r>
          <w:rPr>
            <w:rFonts w:ascii="Cambria Math" w:hAnsi="Cambria Math"/>
          </w:rPr>
          <m:t>-μ,0,0</m:t>
        </m:r>
      </m:oMath>
      <w:r>
        <w:t xml:space="preserve"> </w:t>
      </w:r>
      <w:r>
        <w:rPr>
          <w:rFonts w:hint="eastAsia"/>
        </w:rPr>
        <w:t>和</w:t>
      </w:r>
      <w:r>
        <w:t xml:space="preserve"> </w:t>
      </w:r>
      <m:oMath>
        <m:r>
          <w:rPr>
            <w:rFonts w:ascii="Cambria Math" w:hAnsi="Cambria Math"/>
          </w:rPr>
          <m:t>1-μ,0,0</m:t>
        </m:r>
      </m:oMath>
      <w:r>
        <w:rPr>
          <w:rFonts w:hint="eastAsia"/>
        </w:rPr>
        <w:t>。在上述旋转坐标系中，考虑惯性力</w:t>
      </w:r>
      <w:r w:rsidR="000244F5">
        <w:rPr>
          <w:rFonts w:hint="eastAsia"/>
        </w:rPr>
        <w:t>(</w:t>
      </w:r>
      <w:r>
        <w:rPr>
          <w:rFonts w:hint="eastAsia"/>
        </w:rPr>
        <w:t>离心力和</w:t>
      </w:r>
      <w:proofErr w:type="gramStart"/>
      <w:r>
        <w:rPr>
          <w:rFonts w:hint="eastAsia"/>
        </w:rPr>
        <w:t>科氏力</w:t>
      </w:r>
      <w:proofErr w:type="gramEnd"/>
      <w:r w:rsidR="000244F5">
        <w:rPr>
          <w:rFonts w:hint="eastAsia"/>
        </w:rPr>
        <w:t>)</w:t>
      </w:r>
      <w:r>
        <w:rPr>
          <w:rFonts w:hint="eastAsia"/>
        </w:rPr>
        <w:t>后，航天器的无量纲运动微分方程可表示为：</w:t>
      </w:r>
    </w:p>
    <w:p w14:paraId="03BB0E3A" w14:textId="7E05C51E" w:rsidR="00734757" w:rsidRDefault="000C4591">
      <w:pPr>
        <w:pStyle w:val="af9"/>
        <w:spacing w:line="360" w:lineRule="auto"/>
        <w:jc w:val="center"/>
        <w:rPr>
          <w:rFonts w:ascii="Times New Roman" w:eastAsia="宋体" w:hAnsi="Times New Roman" w:cs="Times New Roman"/>
          <w:sz w:val="21"/>
          <w:szCs w:val="21"/>
        </w:rPr>
      </w:pPr>
      <m:oMath>
        <m:r>
          <w:rPr>
            <w:rFonts w:ascii="Cambria Math" w:hAnsi="Cambria Math"/>
          </w:rPr>
          <m:t>■</m:t>
        </m:r>
        <m:d>
          <m:dPr>
            <m:ctrlPr>
              <w:rPr>
                <w:rFonts w:ascii="Cambria Math" w:hAnsi="Cambria Math"/>
              </w:rPr>
            </m:ctrlPr>
          </m:dPr>
          <m:e>
            <m:r>
              <w:rPr>
                <w:rFonts w:ascii="Cambria Math" w:hAnsi="Cambria Math"/>
              </w:rPr>
              <m:t>x ¨"\-"2y ˙"\="∂Ω/∂x@y ¨"\+"2x ˙"\="∂Ω/∂y@z ¨"\="∂Ω/∂z</m:t>
            </m:r>
          </m:e>
        </m:d>
        <m:r>
          <w:rPr>
            <w:rFonts w:ascii="Cambria Math" w:hAnsi="Cambria Math"/>
          </w:rPr>
          <m:t>┤</m:t>
        </m:r>
      </m:oMath>
      <w:r w:rsidR="00000000">
        <w:rPr>
          <w:rFonts w:hint="eastAsia"/>
        </w:rPr>
        <w:t xml:space="preserve">  </w:t>
      </w:r>
      <w:r w:rsidR="00000000">
        <w:rPr>
          <w:rFonts w:ascii="Times New Roman" w:eastAsia="宋体" w:hAnsi="Times New Roman" w:cs="Times New Roman" w:hint="eastAsia"/>
          <w:sz w:val="21"/>
          <w:szCs w:val="21"/>
        </w:rPr>
        <w:t>(</w:t>
      </w:r>
      <w:r w:rsidR="00000000">
        <w:rPr>
          <w:rFonts w:ascii="Times New Roman" w:eastAsia="宋体" w:hAnsi="Times New Roman" w:cs="Times New Roman"/>
          <w:sz w:val="21"/>
          <w:szCs w:val="21"/>
        </w:rPr>
        <w:fldChar w:fldCharType="begin"/>
      </w:r>
      <w:r w:rsidR="00000000">
        <w:rPr>
          <w:rFonts w:ascii="Times New Roman" w:eastAsia="宋体" w:hAnsi="Times New Roman" w:cs="Times New Roman"/>
          <w:sz w:val="21"/>
          <w:szCs w:val="21"/>
        </w:rPr>
        <w:instrText xml:space="preserve"> SEQ </w:instrText>
      </w:r>
      <w:r w:rsidR="00000000">
        <w:rPr>
          <w:rFonts w:ascii="Times New Roman" w:eastAsia="宋体" w:hAnsi="Times New Roman" w:cs="Times New Roman"/>
          <w:sz w:val="21"/>
          <w:szCs w:val="21"/>
        </w:rPr>
        <w:instrText>公式</w:instrText>
      </w:r>
      <w:r w:rsidR="00000000">
        <w:rPr>
          <w:rFonts w:ascii="Times New Roman" w:eastAsia="宋体" w:hAnsi="Times New Roman" w:cs="Times New Roman"/>
          <w:sz w:val="21"/>
          <w:szCs w:val="21"/>
        </w:rPr>
        <w:instrText xml:space="preserve"> \* ARABIC </w:instrText>
      </w:r>
      <w:r w:rsidR="00000000">
        <w:rPr>
          <w:rFonts w:ascii="Times New Roman" w:eastAsia="宋体" w:hAnsi="Times New Roman" w:cs="Times New Roman"/>
          <w:sz w:val="21"/>
          <w:szCs w:val="21"/>
        </w:rPr>
        <w:fldChar w:fldCharType="separate"/>
      </w:r>
      <w:r w:rsidR="00C2403B">
        <w:rPr>
          <w:rFonts w:ascii="Times New Roman" w:eastAsia="宋体" w:hAnsi="Times New Roman" w:cs="Times New Roman"/>
          <w:noProof/>
          <w:sz w:val="21"/>
          <w:szCs w:val="21"/>
        </w:rPr>
        <w:t>1</w:t>
      </w:r>
      <w:r w:rsidR="00000000">
        <w:rPr>
          <w:rFonts w:ascii="Times New Roman" w:eastAsia="宋体" w:hAnsi="Times New Roman" w:cs="Times New Roman"/>
          <w:sz w:val="21"/>
          <w:szCs w:val="21"/>
        </w:rPr>
        <w:fldChar w:fldCharType="end"/>
      </w:r>
      <w:r w:rsidR="00000000">
        <w:rPr>
          <w:rFonts w:ascii="Times New Roman" w:eastAsia="宋体" w:hAnsi="Times New Roman" w:cs="Times New Roman" w:hint="eastAsia"/>
          <w:sz w:val="21"/>
          <w:szCs w:val="21"/>
        </w:rPr>
        <w:t>)</w:t>
      </w:r>
    </w:p>
    <w:p w14:paraId="3A1D8796" w14:textId="77777777" w:rsidR="00734757" w:rsidRDefault="00000000">
      <w:pPr>
        <w:spacing w:line="320" w:lineRule="exact"/>
      </w:pPr>
      <w:r>
        <w:rPr>
          <w:rFonts w:hint="eastAsia"/>
        </w:rPr>
        <w:t>其中，等效势函数</w:t>
      </w:r>
      <w:r>
        <w:t xml:space="preserve"> </w:t>
      </w:r>
      <m:oMath>
        <m:r>
          <w:rPr>
            <w:rFonts w:ascii="Cambria Math" w:hAnsi="Cambria Math"/>
          </w:rPr>
          <m:t>Ω</m:t>
        </m:r>
      </m:oMath>
      <w:r>
        <w:t xml:space="preserve"> </w:t>
      </w:r>
      <w:r>
        <w:rPr>
          <w:rFonts w:hint="eastAsia"/>
        </w:rPr>
        <w:t>的表达式为：</w:t>
      </w:r>
    </w:p>
    <w:p w14:paraId="19E74808" w14:textId="33F4D499" w:rsidR="00734757" w:rsidRDefault="000C4591">
      <w:pPr>
        <w:pStyle w:val="af9"/>
        <w:spacing w:line="320" w:lineRule="exact"/>
        <w:jc w:val="center"/>
      </w:pPr>
      <m:oMath>
        <m:r>
          <w:rPr>
            <w:rFonts w:ascii="Cambria Math" w:hAnsi="Cambria Math"/>
          </w:rPr>
          <m:t>Ω"\="1/2</m:t>
        </m:r>
        <m:d>
          <m:dPr>
            <m:ctrlPr>
              <w:rPr>
                <w:rFonts w:ascii="Cambria Math" w:hAnsi="Cambria Math"/>
              </w:rPr>
            </m:ctrlPr>
          </m:dPr>
          <m:e>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y</m:t>
                </m:r>
              </m:e>
              <m:sup>
                <m:r>
                  <w:rPr>
                    <w:rFonts w:ascii="Cambria Math" w:hAnsi="Cambria Math"/>
                  </w:rPr>
                  <m:t>2</m:t>
                </m:r>
              </m:sup>
            </m:sSup>
          </m:e>
        </m:d>
        <m:r>
          <w:rPr>
            <w:rFonts w:ascii="Cambria Math" w:hAnsi="Cambria Math"/>
          </w:rPr>
          <m:t>"\+"</m:t>
        </m:r>
        <m:d>
          <m:dPr>
            <m:ctrlPr>
              <w:rPr>
                <w:rFonts w:ascii="Cambria Math" w:hAnsi="Cambria Math"/>
              </w:rPr>
            </m:ctrlPr>
          </m:dPr>
          <m:e>
            <m:r>
              <w:rPr>
                <w:rFonts w:ascii="Cambria Math" w:hAnsi="Cambria Math"/>
              </w:rPr>
              <m:t>1"\-"μ</m:t>
            </m:r>
          </m:e>
        </m:d>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1</m:t>
            </m:r>
          </m:sub>
        </m:sSub>
        <m:r>
          <w:rPr>
            <w:rFonts w:ascii="Cambria Math" w:hAnsi="Cambria Math"/>
          </w:rPr>
          <m:t>"\+"μ/</m:t>
        </m:r>
        <m:sSub>
          <m:sSubPr>
            <m:ctrlPr>
              <w:rPr>
                <w:rFonts w:ascii="Cambria Math" w:hAnsi="Cambria Math"/>
              </w:rPr>
            </m:ctrlPr>
          </m:sSubPr>
          <m:e>
            <m:r>
              <w:rPr>
                <w:rFonts w:ascii="Cambria Math" w:hAnsi="Cambria Math"/>
              </w:rPr>
              <m:t>r</m:t>
            </m:r>
          </m:e>
          <m:sub>
            <m:r>
              <w:rPr>
                <w:rFonts w:ascii="Cambria Math" w:hAnsi="Cambria Math"/>
              </w:rPr>
              <m:t>2</m:t>
            </m:r>
          </m:sub>
        </m:sSub>
      </m:oMath>
      <w:r w:rsidR="00000000">
        <w:rPr>
          <w:rFonts w:hint="eastAsia"/>
        </w:rPr>
        <w:t xml:space="preserve"> </w:t>
      </w:r>
      <w:r w:rsidR="00000000">
        <w:rPr>
          <w:rFonts w:ascii="Times New Roman" w:eastAsia="宋体" w:hAnsi="Times New Roman" w:cs="Times New Roman" w:hint="eastAsia"/>
          <w:sz w:val="21"/>
          <w:szCs w:val="21"/>
        </w:rPr>
        <w:t>(</w:t>
      </w:r>
      <w:r w:rsidR="00000000">
        <w:rPr>
          <w:rFonts w:ascii="Times New Roman" w:eastAsia="宋体" w:hAnsi="Times New Roman" w:cs="Times New Roman"/>
          <w:sz w:val="21"/>
          <w:szCs w:val="21"/>
        </w:rPr>
        <w:fldChar w:fldCharType="begin"/>
      </w:r>
      <w:r w:rsidR="00000000">
        <w:rPr>
          <w:rFonts w:ascii="Times New Roman" w:eastAsia="宋体" w:hAnsi="Times New Roman" w:cs="Times New Roman"/>
          <w:sz w:val="21"/>
          <w:szCs w:val="21"/>
        </w:rPr>
        <w:instrText xml:space="preserve"> SEQ </w:instrText>
      </w:r>
      <w:r w:rsidR="00000000">
        <w:rPr>
          <w:rFonts w:ascii="Times New Roman" w:eastAsia="宋体" w:hAnsi="Times New Roman" w:cs="Times New Roman"/>
          <w:sz w:val="21"/>
          <w:szCs w:val="21"/>
        </w:rPr>
        <w:instrText>公式</w:instrText>
      </w:r>
      <w:r w:rsidR="00000000">
        <w:rPr>
          <w:rFonts w:ascii="Times New Roman" w:eastAsia="宋体" w:hAnsi="Times New Roman" w:cs="Times New Roman"/>
          <w:sz w:val="21"/>
          <w:szCs w:val="21"/>
        </w:rPr>
        <w:instrText xml:space="preserve"> \* ARABIC </w:instrText>
      </w:r>
      <w:r w:rsidR="00000000">
        <w:rPr>
          <w:rFonts w:ascii="Times New Roman" w:eastAsia="宋体" w:hAnsi="Times New Roman" w:cs="Times New Roman"/>
          <w:sz w:val="21"/>
          <w:szCs w:val="21"/>
        </w:rPr>
        <w:fldChar w:fldCharType="separate"/>
      </w:r>
      <w:r w:rsidR="00C2403B">
        <w:rPr>
          <w:rFonts w:ascii="Times New Roman" w:eastAsia="宋体" w:hAnsi="Times New Roman" w:cs="Times New Roman"/>
          <w:noProof/>
          <w:sz w:val="21"/>
          <w:szCs w:val="21"/>
        </w:rPr>
        <w:t>2</w:t>
      </w:r>
      <w:r w:rsidR="00000000">
        <w:rPr>
          <w:rFonts w:ascii="Times New Roman" w:eastAsia="宋体" w:hAnsi="Times New Roman" w:cs="Times New Roman"/>
          <w:sz w:val="21"/>
          <w:szCs w:val="21"/>
        </w:rPr>
        <w:fldChar w:fldCharType="end"/>
      </w:r>
      <w:r w:rsidR="00000000">
        <w:rPr>
          <w:rFonts w:ascii="Times New Roman" w:eastAsia="宋体" w:hAnsi="Times New Roman" w:cs="Times New Roman" w:hint="eastAsia"/>
          <w:sz w:val="21"/>
          <w:szCs w:val="21"/>
        </w:rPr>
        <w:t>)</w:t>
      </w:r>
    </w:p>
    <w:p w14:paraId="58C319C5" w14:textId="20945417" w:rsidR="00734757" w:rsidRDefault="00000000">
      <w:pPr>
        <w:spacing w:line="320" w:lineRule="exact"/>
      </w:pPr>
      <w:r>
        <w:rPr>
          <w:rFonts w:hint="eastAsia"/>
        </w:rPr>
        <w:t>航天器距离地球和月球的距离</w:t>
      </w:r>
      <w:r>
        <w:t xml:space="preserve"> </w:t>
      </w:r>
      <m:oMath>
        <m:sSub>
          <m:sSubPr>
            <m:ctrlPr>
              <w:rPr>
                <w:rFonts w:ascii="Cambria Math" w:hAnsi="Cambria Math"/>
              </w:rPr>
            </m:ctrlPr>
          </m:sSubPr>
          <m:e>
            <m:r>
              <w:rPr>
                <w:rFonts w:ascii="Cambria Math" w:hAnsi="Cambria Math"/>
              </w:rPr>
              <m:t>r</m:t>
            </m:r>
          </m:e>
          <m:sub>
            <m:r>
              <w:rPr>
                <w:rFonts w:ascii="Cambria Math" w:hAnsi="Cambria Math"/>
              </w:rPr>
              <m:t>1</m:t>
            </m:r>
          </m:sub>
        </m:sSub>
        <m:r>
          <w:rPr>
            <w:rFonts w:ascii="Cambria Math" w:hAnsi="Cambria Math"/>
          </w:rPr>
          <m:t>,"  "</m:t>
        </m:r>
        <m:sSub>
          <m:sSubPr>
            <m:ctrlPr>
              <w:rPr>
                <w:rFonts w:ascii="Cambria Math" w:hAnsi="Cambria Math"/>
              </w:rPr>
            </m:ctrlPr>
          </m:sSubPr>
          <m:e>
            <m:r>
              <w:rPr>
                <w:rFonts w:ascii="Cambria Math" w:hAnsi="Cambria Math"/>
              </w:rPr>
              <m:t>r</m:t>
            </m:r>
          </m:e>
          <m:sub>
            <m:r>
              <w:rPr>
                <w:rFonts w:ascii="Cambria Math" w:hAnsi="Cambria Math"/>
              </w:rPr>
              <m:t>2</m:t>
            </m:r>
          </m:sub>
        </m:sSub>
      </m:oMath>
      <w:r>
        <w:t xml:space="preserve"> </w:t>
      </w:r>
      <w:r>
        <w:rPr>
          <w:rFonts w:hint="eastAsia"/>
        </w:rPr>
        <w:t>分别为：</w:t>
      </w:r>
    </w:p>
    <w:p w14:paraId="4FC0839D" w14:textId="1D1ACE17" w:rsidR="00734757" w:rsidRDefault="000C4591">
      <w:pPr>
        <w:pStyle w:val="af9"/>
        <w:spacing w:line="360" w:lineRule="exact"/>
        <w:jc w:val="center"/>
      </w:pPr>
      <m:oMath>
        <m:sSub>
          <m:sSubPr>
            <m:ctrlPr>
              <w:rPr>
                <w:rFonts w:ascii="Cambria Math" w:hAnsi="Cambria Math"/>
              </w:rPr>
            </m:ctrlPr>
          </m:sSubPr>
          <m:e>
            <m:r>
              <w:rPr>
                <w:rFonts w:ascii="Cambria Math" w:hAnsi="Cambria Math"/>
              </w:rPr>
              <m:t>r</m:t>
            </m:r>
          </m:e>
          <m:sub>
            <m:r>
              <w:rPr>
                <w:rFonts w:ascii="Cambria Math" w:hAnsi="Cambria Math"/>
              </w:rPr>
              <m:t>1</m:t>
            </m:r>
          </m:sub>
        </m:sSub>
        <m:r>
          <w:rPr>
            <w:rFonts w:ascii="Cambria Math" w:hAnsi="Cambria Math"/>
          </w:rPr>
          <m:t>"\="√</m:t>
        </m:r>
        <m:d>
          <m:dPr>
            <m:ctrlPr>
              <w:rPr>
                <w:rFonts w:ascii="Cambria Math" w:hAnsi="Cambria Math"/>
              </w:rPr>
            </m:ctrlPr>
          </m:dPr>
          <m:e>
            <m:sSup>
              <m:sSupPr>
                <m:ctrlPr>
                  <w:rPr>
                    <w:rFonts w:ascii="Cambria Math" w:hAnsi="Cambria Math"/>
                  </w:rPr>
                </m:ctrlPr>
              </m:sSupPr>
              <m:e>
                <m:d>
                  <m:dPr>
                    <m:ctrlPr>
                      <w:rPr>
                        <w:rFonts w:ascii="Cambria Math" w:hAnsi="Cambria Math"/>
                      </w:rPr>
                    </m:ctrlPr>
                  </m:dPr>
                  <m:e>
                    <m:r>
                      <w:rPr>
                        <w:rFonts w:ascii="Cambria Math" w:hAnsi="Cambria Math"/>
                      </w:rPr>
                      <m:t>x"\+"μ</m:t>
                    </m:r>
                  </m:e>
                </m:d>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y</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z</m:t>
                </m:r>
              </m:e>
              <m:sup>
                <m:r>
                  <w:rPr>
                    <w:rFonts w:ascii="Cambria Math" w:hAnsi="Cambria Math"/>
                  </w:rPr>
                  <m:t>2</m:t>
                </m:r>
              </m:sup>
            </m:sSup>
            <m:r>
              <w:rPr>
                <w:rFonts w:ascii="Cambria Math" w:hAnsi="Cambria Math"/>
              </w:rPr>
              <m:t>" "</m:t>
            </m:r>
          </m:e>
        </m:d>
        <m:r>
          <w:rPr>
            <w:rFonts w:ascii="Cambria Math" w:hAnsi="Cambria Math"/>
          </w:rPr>
          <m:t>" "</m:t>
        </m:r>
      </m:oMath>
      <w:r w:rsidR="00000000">
        <w:rPr>
          <w:rFonts w:ascii="Times New Roman" w:eastAsia="宋体" w:hAnsi="Times New Roman" w:cs="Times New Roman" w:hint="eastAsia"/>
          <w:sz w:val="21"/>
          <w:szCs w:val="21"/>
        </w:rPr>
        <w:t>(3)</w:t>
      </w:r>
    </w:p>
    <w:p w14:paraId="27861134" w14:textId="43C80810" w:rsidR="00734757" w:rsidRDefault="000C4591">
      <w:pPr>
        <w:pStyle w:val="af9"/>
        <w:spacing w:line="360" w:lineRule="exact"/>
        <w:jc w:val="center"/>
      </w:pPr>
      <m:oMath>
        <m:sSub>
          <m:sSubPr>
            <m:ctrlPr>
              <w:rPr>
                <w:rFonts w:ascii="Cambria Math" w:hAnsi="Cambria Math"/>
              </w:rPr>
            </m:ctrlPr>
          </m:sSubPr>
          <m:e>
            <m:r>
              <w:rPr>
                <w:rFonts w:ascii="Cambria Math" w:hAnsi="Cambria Math"/>
              </w:rPr>
              <m:t>r</m:t>
            </m:r>
          </m:e>
          <m:sub>
            <m:r>
              <w:rPr>
                <w:rFonts w:ascii="Cambria Math" w:hAnsi="Cambria Math"/>
              </w:rPr>
              <m:t>2</m:t>
            </m:r>
          </m:sub>
        </m:sSub>
        <m:r>
          <w:rPr>
            <w:rFonts w:ascii="Cambria Math" w:hAnsi="Cambria Math"/>
          </w:rPr>
          <m:t>"\="√</m:t>
        </m:r>
        <m:d>
          <m:dPr>
            <m:ctrlPr>
              <w:rPr>
                <w:rFonts w:ascii="Cambria Math" w:hAnsi="Cambria Math"/>
              </w:rPr>
            </m:ctrlPr>
          </m:dPr>
          <m:e>
            <m:sSup>
              <m:sSupPr>
                <m:ctrlPr>
                  <w:rPr>
                    <w:rFonts w:ascii="Cambria Math" w:hAnsi="Cambria Math"/>
                  </w:rPr>
                </m:ctrlPr>
              </m:sSupPr>
              <m:e>
                <m:d>
                  <m:dPr>
                    <m:ctrlPr>
                      <w:rPr>
                        <w:rFonts w:ascii="Cambria Math" w:hAnsi="Cambria Math"/>
                      </w:rPr>
                    </m:ctrlPr>
                  </m:dPr>
                  <m:e>
                    <m:r>
                      <w:rPr>
                        <w:rFonts w:ascii="Cambria Math" w:hAnsi="Cambria Math"/>
                      </w:rPr>
                      <m:t>x"\-"1"\+"μ</m:t>
                    </m:r>
                  </m:e>
                </m:d>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y</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z</m:t>
                </m:r>
              </m:e>
              <m:sup>
                <m:r>
                  <w:rPr>
                    <w:rFonts w:ascii="Cambria Math" w:hAnsi="Cambria Math"/>
                  </w:rPr>
                  <m:t>2</m:t>
                </m:r>
              </m:sup>
            </m:sSup>
            <m:r>
              <w:rPr>
                <w:rFonts w:ascii="Cambria Math" w:hAnsi="Cambria Math"/>
              </w:rPr>
              <m:t>" "</m:t>
            </m:r>
          </m:e>
        </m:d>
      </m:oMath>
      <w:bookmarkStart w:id="0" w:name="eqr2"/>
      <w:r w:rsidR="00000000">
        <w:rPr>
          <w:rFonts w:ascii="Times New Roman" w:eastAsia="宋体" w:hAnsi="Times New Roman" w:cs="Times New Roman" w:hint="eastAsia"/>
        </w:rPr>
        <w:t xml:space="preserve"> </w:t>
      </w:r>
      <w:r w:rsidR="00000000">
        <w:rPr>
          <w:rFonts w:ascii="Times New Roman" w:eastAsia="宋体" w:hAnsi="Times New Roman" w:cs="Times New Roman" w:hint="eastAsia"/>
          <w:sz w:val="21"/>
          <w:szCs w:val="21"/>
        </w:rPr>
        <w:t>(4)</w:t>
      </w:r>
      <w:bookmarkEnd w:id="0"/>
    </w:p>
    <w:p w14:paraId="5D4EB255" w14:textId="77777777" w:rsidR="00734757" w:rsidRDefault="00000000">
      <w:pPr>
        <w:pStyle w:val="21"/>
        <w:spacing w:line="320" w:lineRule="exact"/>
      </w:pPr>
      <w:r>
        <w:rPr>
          <w:rFonts w:hint="eastAsia"/>
        </w:rPr>
        <w:t>2</w:t>
      </w:r>
      <w:r>
        <w:t xml:space="preserve">.2  </w:t>
      </w:r>
      <w:r>
        <w:rPr>
          <w:rFonts w:hint="eastAsia"/>
        </w:rPr>
        <w:t>双圆型限制性四体问题</w:t>
      </w:r>
    </w:p>
    <w:p w14:paraId="2F1C5ACB" w14:textId="77777777" w:rsidR="00734757" w:rsidRDefault="00000000">
      <w:pPr>
        <w:spacing w:line="320" w:lineRule="exact"/>
        <w:ind w:firstLine="420"/>
      </w:pPr>
      <w:r>
        <w:rPr>
          <w:rFonts w:hint="eastAsia"/>
        </w:rPr>
        <w:t>所有碎片均使用</w:t>
      </w:r>
      <w:r>
        <w:rPr>
          <w:rFonts w:hint="eastAsia"/>
        </w:rPr>
        <w:t>BCR4BP</w:t>
      </w:r>
      <w:r>
        <w:rPr>
          <w:rFonts w:hint="eastAsia"/>
        </w:rPr>
        <w:t>动力学模型进行数值传播，该模型是</w:t>
      </w:r>
      <w:r>
        <w:rPr>
          <w:rFonts w:hint="eastAsia"/>
        </w:rPr>
        <w:t>CR3BP</w:t>
      </w:r>
      <w:r>
        <w:rPr>
          <w:rFonts w:hint="eastAsia"/>
        </w:rPr>
        <w:t>的扩展，纳入了太阳引力。与</w:t>
      </w:r>
      <w:r>
        <w:rPr>
          <w:rFonts w:hint="eastAsia"/>
        </w:rPr>
        <w:t>CR3BP</w:t>
      </w:r>
      <w:r>
        <w:rPr>
          <w:rFonts w:hint="eastAsia"/>
        </w:rPr>
        <w:t>类似，假设地球和月球围绕其质心做圆周运动。此外，假设太阳、地球和月球均位于共面轨道上，且地球</w:t>
      </w:r>
      <w:r>
        <w:rPr>
          <w:rFonts w:hint="eastAsia"/>
        </w:rPr>
        <w:t>-</w:t>
      </w:r>
      <w:r>
        <w:rPr>
          <w:rFonts w:hint="eastAsia"/>
        </w:rPr>
        <w:t>月球质心围绕太阳</w:t>
      </w:r>
      <w:r>
        <w:rPr>
          <w:rFonts w:hint="eastAsia"/>
        </w:rPr>
        <w:t>-</w:t>
      </w:r>
      <w:r>
        <w:rPr>
          <w:rFonts w:hint="eastAsia"/>
        </w:rPr>
        <w:t>地球</w:t>
      </w:r>
      <w:r>
        <w:rPr>
          <w:rFonts w:hint="eastAsia"/>
        </w:rPr>
        <w:t>-</w:t>
      </w:r>
      <w:r>
        <w:rPr>
          <w:rFonts w:hint="eastAsia"/>
        </w:rPr>
        <w:t>月球质心的轨道是圆形的。该问题以及两个相关参考系——以系统质心为中心的惯性参考系和旋转的地球</w:t>
      </w:r>
      <w:r>
        <w:rPr>
          <w:rFonts w:hint="eastAsia"/>
        </w:rPr>
        <w:t>-</w:t>
      </w:r>
      <w:r>
        <w:rPr>
          <w:rFonts w:hint="eastAsia"/>
        </w:rPr>
        <w:t>月球参考系的示意图如图</w:t>
      </w:r>
      <w:r>
        <w:rPr>
          <w:rFonts w:hint="eastAsia"/>
        </w:rPr>
        <w:t>2</w:t>
      </w:r>
      <w:r>
        <w:rPr>
          <w:rFonts w:hint="eastAsia"/>
        </w:rPr>
        <w:t>所示。所有运动方程均在质心会合坐标系中推导得出。</w:t>
      </w:r>
    </w:p>
    <w:p w14:paraId="6DD3F782" w14:textId="64DD5FAE" w:rsidR="00734757" w:rsidRDefault="00000000">
      <w:pPr>
        <w:spacing w:line="320" w:lineRule="exact"/>
        <w:ind w:firstLine="420"/>
      </w:pPr>
      <w:r>
        <w:rPr>
          <w:rFonts w:hint="eastAsia"/>
        </w:rPr>
        <w:t>在旋转地球</w:t>
      </w:r>
      <w:r>
        <w:rPr>
          <w:rFonts w:hint="eastAsia"/>
        </w:rPr>
        <w:t>-</w:t>
      </w:r>
      <w:r>
        <w:rPr>
          <w:rFonts w:hint="eastAsia"/>
        </w:rPr>
        <w:t>月球参考系的</w:t>
      </w:r>
      <m:oMath>
        <m:r>
          <w:rPr>
            <w:rFonts w:ascii="Cambria Math" w:hAnsi="Cambria Math"/>
          </w:rPr>
          <m:t>x</m:t>
        </m:r>
        <m:r>
          <w:rPr>
            <w:rFonts w:ascii="Cambria Math" w:hAnsi="Cambria Math"/>
          </w:rPr>
          <m:t>、</m:t>
        </m:r>
        <m:r>
          <w:rPr>
            <w:rFonts w:ascii="Cambria Math" w:hAnsi="Cambria Math"/>
          </w:rPr>
          <m:t>y</m:t>
        </m:r>
      </m:oMath>
      <w:r>
        <w:t xml:space="preserve"> </w:t>
      </w:r>
      <w:r>
        <w:rPr>
          <w:rFonts w:hint="eastAsia"/>
        </w:rPr>
        <w:t>和</w:t>
      </w:r>
      <w:r>
        <w:t xml:space="preserve"> </w:t>
      </w:r>
      <m:oMath>
        <m:r>
          <w:rPr>
            <w:rFonts w:ascii="Cambria Math" w:hAnsi="Cambria Math"/>
          </w:rPr>
          <m:t>z</m:t>
        </m:r>
      </m:oMath>
      <w:r>
        <w:t xml:space="preserve"> </w:t>
      </w:r>
      <w:r>
        <w:rPr>
          <w:rFonts w:hint="eastAsia"/>
        </w:rPr>
        <w:t>坐标中，</w:t>
      </w:r>
      <w:proofErr w:type="gramStart"/>
      <w:r>
        <w:rPr>
          <w:rFonts w:hint="eastAsia"/>
        </w:rPr>
        <w:t>二阶无量纲</w:t>
      </w:r>
      <w:proofErr w:type="gramEnd"/>
      <w:r>
        <w:rPr>
          <w:rFonts w:hint="eastAsia"/>
        </w:rPr>
        <w:t>运动方程如下：</w:t>
      </w:r>
    </w:p>
    <w:p w14:paraId="77CB274A" w14:textId="7FFC6A47" w:rsidR="00734757" w:rsidRDefault="000C4591">
      <w:pPr>
        <w:jc w:val="right"/>
        <w:rPr>
          <w:sz w:val="20"/>
          <w:szCs w:val="20"/>
        </w:rPr>
      </w:pPr>
      <m:oMath>
        <m:r>
          <w:rPr>
            <w:rFonts w:ascii="Cambria Math" w:hAnsi="Cambria Math"/>
          </w:rPr>
          <m:t>█</m:t>
        </m:r>
        <m:d>
          <m:dPr>
            <m:ctrlPr>
              <w:rPr>
                <w:rFonts w:ascii="Cambria Math" w:hAnsi="Cambria Math"/>
              </w:rPr>
            </m:ctrlPr>
          </m:dPr>
          <m:e>
            <m:r>
              <w:rPr>
                <w:rFonts w:ascii="Cambria Math" w:hAnsi="Cambria Math"/>
              </w:rPr>
              <m:t>x ¨"\="x"\+"2y ˙"\+"</m:t>
            </m:r>
            <m:sSub>
              <m:sSubPr>
                <m:ctrlPr>
                  <w:rPr>
                    <w:rFonts w:ascii="Cambria Math" w:hAnsi="Cambria Math"/>
                  </w:rPr>
                </m:ctrlPr>
              </m:sSubPr>
              <m:e>
                <m:r>
                  <w:rPr>
                    <w:rFonts w:ascii="Cambria Math" w:hAnsi="Cambria Math"/>
                  </w:rPr>
                  <m:t>A</m:t>
                </m:r>
              </m:e>
              <m:sub>
                <m:r>
                  <w:rPr>
                    <w:rFonts w:ascii="Cambria Math" w:hAnsi="Cambria Math"/>
                  </w:rPr>
                  <m:t>2</m:t>
                </m:r>
              </m:sub>
            </m:sSub>
            <m:sSubSup>
              <m:sSubSupPr>
                <m:ctrlPr>
                  <w:rPr>
                    <w:rFonts w:ascii="Cambria Math" w:hAnsi="Cambria Math"/>
                  </w:rPr>
                </m:ctrlPr>
              </m:sSubSupPr>
              <m:e>
                <m:r>
                  <w:rPr>
                    <w:rFonts w:ascii="Cambria Math" w:hAnsi="Cambria Math"/>
                  </w:rPr>
                  <m:t>ω</m:t>
                </m:r>
              </m:e>
              <m:sub>
                <m:r>
                  <w:rPr>
                    <w:rFonts w:ascii="Cambria Math" w:hAnsi="Cambria Math"/>
                  </w:rPr>
                  <m:t>1</m:t>
                </m:r>
              </m:sub>
              <m:sup>
                <m:r>
                  <w:rPr>
                    <w:rFonts w:ascii="Cambria Math" w:hAnsi="Cambria Math"/>
                  </w:rPr>
                  <m:t>2</m:t>
                </m:r>
              </m:sup>
            </m:sSubSup>
            <m:r>
              <w:rPr>
                <w:rFonts w:ascii="Cambria Math" w:hAnsi="Cambria Math"/>
              </w:rPr>
              <m:t>cos</m:t>
            </m:r>
            <m:d>
              <m:dPr>
                <m:ctrlPr>
                  <w:rPr>
                    <w:rFonts w:ascii="Cambria Math" w:hAnsi="Cambria Math"/>
                  </w:rPr>
                </m:ctrlPr>
              </m:dPr>
              <m:e>
                <m:r>
                  <w:rPr>
                    <w:rFonts w:ascii="Cambria Math" w:hAnsi="Cambria Math"/>
                  </w:rPr>
                  <m:t>t</m:t>
                </m:r>
                <m:d>
                  <m:dPr>
                    <m:ctrlPr>
                      <w:rPr>
                        <w:rFonts w:ascii="Cambria Math" w:hAnsi="Cambria Math"/>
                      </w:rPr>
                    </m:ctrlPr>
                  </m:dPr>
                  <m:e>
                    <m:sSub>
                      <m:sSubPr>
                        <m:ctrlPr>
                          <w:rPr>
                            <w:rFonts w:ascii="Cambria Math" w:hAnsi="Cambria Math"/>
                          </w:rPr>
                        </m:ctrlPr>
                      </m:sSubPr>
                      <m:e>
                        <m:r>
                          <w:rPr>
                            <w:rFonts w:ascii="Cambria Math" w:hAnsi="Cambria Math"/>
                          </w:rPr>
                          <m:t>ω</m:t>
                        </m:r>
                      </m:e>
                      <m:sub>
                        <m:r>
                          <w:rPr>
                            <w:rFonts w:ascii="Cambria Math" w:hAnsi="Cambria Math"/>
                          </w:rPr>
                          <m:t>1</m:t>
                        </m:r>
                      </m:sub>
                    </m:sSub>
                    <m:r>
                      <w:rPr>
                        <w:rFonts w:ascii="Cambria Math" w:hAnsi="Cambria Math"/>
                      </w:rPr>
                      <m:t>"\-"1</m:t>
                    </m:r>
                  </m:e>
                </m:d>
              </m:e>
            </m:d>
            <m: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m</m:t>
                    </m:r>
                  </m:e>
                  <m:sub>
                    <m:r>
                      <w:rPr>
                        <w:rFonts w:ascii="Cambria Math" w:hAnsi="Cambria Math"/>
                      </w:rPr>
                      <m:t>S</m:t>
                    </m:r>
                  </m:sub>
                </m:sSub>
                <m:d>
                  <m:dPr>
                    <m:ctrlPr>
                      <w:rPr>
                        <w:rFonts w:ascii="Cambria Math" w:hAnsi="Cambria Math"/>
                      </w:rPr>
                    </m:ctrlPr>
                  </m:dPr>
                  <m:e>
                    <m:r>
                      <w:rPr>
                        <w:rFonts w:ascii="Cambria Math" w:hAnsi="Cambria Math"/>
                      </w:rPr>
                      <m:t>x"\-"</m:t>
                    </m:r>
                    <m:sSub>
                      <m:sSubPr>
                        <m:ctrlPr>
                          <w:rPr>
                            <w:rFonts w:ascii="Cambria Math" w:hAnsi="Cambria Math"/>
                          </w:rPr>
                        </m:ctrlPr>
                      </m:sSubPr>
                      <m:e>
                        <m:r>
                          <w:rPr>
                            <w:rFonts w:ascii="Cambria Math" w:hAnsi="Cambria Math"/>
                          </w:rPr>
                          <m:t>x</m:t>
                        </m:r>
                      </m:e>
                      <m:sub>
                        <m:r>
                          <w:rPr>
                            <w:rFonts w:ascii="Cambria Math" w:hAnsi="Cambria Math"/>
                          </w:rPr>
                          <m:t>S</m:t>
                        </m:r>
                      </m:sub>
                    </m:sSub>
                  </m:e>
                </m:d>
              </m:e>
            </m:d>
            <m:r>
              <w:rPr>
                <w:rFonts w:ascii="Cambria Math" w:hAnsi="Cambria Math"/>
              </w:rPr>
              <m:t>/</m:t>
            </m:r>
            <m:d>
              <m:dPr>
                <m:ctrlPr>
                  <w:rPr>
                    <w:rFonts w:ascii="Cambria Math" w:hAnsi="Cambria Math"/>
                  </w:rPr>
                </m:ctrlPr>
              </m:dPr>
              <m:e>
                <m:sSubSup>
                  <m:sSubSupPr>
                    <m:ctrlPr>
                      <w:rPr>
                        <w:rFonts w:ascii="Cambria Math" w:hAnsi="Cambria Math"/>
                      </w:rPr>
                    </m:ctrlPr>
                  </m:sSubSupPr>
                  <m:e>
                    <m:r>
                      <w:rPr>
                        <w:rFonts w:ascii="Cambria Math" w:hAnsi="Cambria Math"/>
                      </w:rPr>
                      <m:t>ρ</m:t>
                    </m:r>
                  </m:e>
                  <m:sub>
                    <m:r>
                      <w:rPr>
                        <w:rFonts w:ascii="Cambria Math" w:hAnsi="Cambria Math"/>
                      </w:rPr>
                      <m:t>S</m:t>
                    </m:r>
                  </m:sub>
                  <m:sup>
                    <m:r>
                      <w:rPr>
                        <w:rFonts w:ascii="Cambria Math" w:hAnsi="Cambria Math"/>
                      </w:rPr>
                      <m:t>3</m:t>
                    </m:r>
                  </m:sup>
                </m:sSubSup>
              </m:e>
            </m:d>
            <m:r>
              <w:rPr>
                <w:rFonts w:ascii="Cambria Math" w:hAnsi="Cambria Math"/>
              </w:rPr>
              <m:t>@"\-"</m:t>
            </m:r>
            <m:d>
              <m:dPr>
                <m:ctrlPr>
                  <w:rPr>
                    <w:rFonts w:ascii="Cambria Math" w:hAnsi="Cambria Math"/>
                  </w:rPr>
                </m:ctrlPr>
              </m:dPr>
              <m:e>
                <m:r>
                  <w:rPr>
                    <w:rFonts w:ascii="Cambria Math" w:hAnsi="Cambria Math"/>
                  </w:rPr>
                  <m:t>1"\-"μ</m:t>
                </m:r>
              </m:e>
            </m:d>
            <m:d>
              <m:dPr>
                <m:ctrlPr>
                  <w:rPr>
                    <w:rFonts w:ascii="Cambria Math" w:hAnsi="Cambria Math"/>
                  </w:rPr>
                </m:ctrlPr>
              </m:dPr>
              <m:e>
                <m:r>
                  <w:rPr>
                    <w:rFonts w:ascii="Cambria Math" w:hAnsi="Cambria Math"/>
                  </w:rPr>
                  <m:t>x"\+"μ</m:t>
                </m:r>
              </m:e>
            </m:d>
            <m:r>
              <w:rPr>
                <w:rFonts w:ascii="Cambria Math" w:hAnsi="Cambria Math"/>
              </w:rPr>
              <m:t>/</m:t>
            </m:r>
            <m:d>
              <m:dPr>
                <m:ctrlPr>
                  <w:rPr>
                    <w:rFonts w:ascii="Cambria Math" w:hAnsi="Cambria Math"/>
                  </w:rPr>
                </m:ctrlPr>
              </m:dPr>
              <m:e>
                <m:sSubSup>
                  <m:sSubSupPr>
                    <m:ctrlPr>
                      <w:rPr>
                        <w:rFonts w:ascii="Cambria Math" w:hAnsi="Cambria Math"/>
                      </w:rPr>
                    </m:ctrlPr>
                  </m:sSubSupPr>
                  <m:e>
                    <m:r>
                      <w:rPr>
                        <w:rFonts w:ascii="Cambria Math" w:hAnsi="Cambria Math"/>
                      </w:rPr>
                      <m:t>ρ</m:t>
                    </m:r>
                  </m:e>
                  <m:sub>
                    <m:r>
                      <w:rPr>
                        <w:rFonts w:ascii="Cambria Math" w:hAnsi="Cambria Math"/>
                      </w:rPr>
                      <m:t>E</m:t>
                    </m:r>
                  </m:sub>
                  <m:sup>
                    <m:r>
                      <w:rPr>
                        <w:rFonts w:ascii="Cambria Math" w:hAnsi="Cambria Math"/>
                      </w:rPr>
                      <m:t>3</m:t>
                    </m:r>
                  </m:sup>
                </m:sSubSup>
              </m:e>
            </m:d>
            <m:r>
              <w:rPr>
                <w:rFonts w:ascii="Cambria Math" w:hAnsi="Cambria Math"/>
              </w:rPr>
              <m:t>"\-"μ</m:t>
            </m:r>
            <m:d>
              <m:dPr>
                <m:ctrlPr>
                  <w:rPr>
                    <w:rFonts w:ascii="Cambria Math" w:hAnsi="Cambria Math"/>
                  </w:rPr>
                </m:ctrlPr>
              </m:dPr>
              <m:e>
                <m:r>
                  <w:rPr>
                    <w:rFonts w:ascii="Cambria Math" w:hAnsi="Cambria Math"/>
                  </w:rPr>
                  <m:t>x"\-"1"\+"μ</m:t>
                </m:r>
              </m:e>
            </m:d>
            <m:r>
              <w:rPr>
                <w:rFonts w:ascii="Cambria Math" w:hAnsi="Cambria Math"/>
              </w:rPr>
              <m:t>/</m:t>
            </m:r>
            <m:d>
              <m:dPr>
                <m:ctrlPr>
                  <w:rPr>
                    <w:rFonts w:ascii="Cambria Math" w:hAnsi="Cambria Math"/>
                  </w:rPr>
                </m:ctrlPr>
              </m:dPr>
              <m:e>
                <m:sSubSup>
                  <m:sSubSupPr>
                    <m:ctrlPr>
                      <w:rPr>
                        <w:rFonts w:ascii="Cambria Math" w:hAnsi="Cambria Math"/>
                      </w:rPr>
                    </m:ctrlPr>
                  </m:sSubSupPr>
                  <m:e>
                    <m:r>
                      <w:rPr>
                        <w:rFonts w:ascii="Cambria Math" w:hAnsi="Cambria Math"/>
                      </w:rPr>
                      <m:t>ρ</m:t>
                    </m:r>
                  </m:e>
                  <m:sub>
                    <m:r>
                      <w:rPr>
                        <w:rFonts w:ascii="Cambria Math" w:hAnsi="Cambria Math"/>
                      </w:rPr>
                      <m:t>M</m:t>
                    </m:r>
                  </m:sub>
                  <m:sup>
                    <m:r>
                      <w:rPr>
                        <w:rFonts w:ascii="Cambria Math" w:hAnsi="Cambria Math"/>
                      </w:rPr>
                      <m:t>3</m:t>
                    </m:r>
                  </m:sup>
                </m:sSubSup>
              </m:e>
            </m:d>
            <m:r>
              <w:rPr>
                <w:rFonts w:ascii="Cambria Math" w:hAnsi="Cambria Math"/>
              </w:rPr>
              <m:t>@y ¨"\="y"\-"2x ˙"\+"</m:t>
            </m:r>
            <m:sSub>
              <m:sSubPr>
                <m:ctrlPr>
                  <w:rPr>
                    <w:rFonts w:ascii="Cambria Math" w:hAnsi="Cambria Math"/>
                  </w:rPr>
                </m:ctrlPr>
              </m:sSubPr>
              <m:e>
                <m:r>
                  <w:rPr>
                    <w:rFonts w:ascii="Cambria Math" w:hAnsi="Cambria Math"/>
                  </w:rPr>
                  <m:t>A</m:t>
                </m:r>
              </m:e>
              <m:sub>
                <m:r>
                  <w:rPr>
                    <w:rFonts w:ascii="Cambria Math" w:hAnsi="Cambria Math"/>
                  </w:rPr>
                  <m:t>2</m:t>
                </m:r>
              </m:sub>
            </m:sSub>
            <m:sSubSup>
              <m:sSubSupPr>
                <m:ctrlPr>
                  <w:rPr>
                    <w:rFonts w:ascii="Cambria Math" w:hAnsi="Cambria Math"/>
                  </w:rPr>
                </m:ctrlPr>
              </m:sSubSupPr>
              <m:e>
                <m:r>
                  <w:rPr>
                    <w:rFonts w:ascii="Cambria Math" w:hAnsi="Cambria Math"/>
                  </w:rPr>
                  <m:t>ω</m:t>
                </m:r>
              </m:e>
              <m:sub>
                <m:r>
                  <w:rPr>
                    <w:rFonts w:ascii="Cambria Math" w:hAnsi="Cambria Math"/>
                  </w:rPr>
                  <m:t>1</m:t>
                </m:r>
              </m:sub>
              <m:sup>
                <m:r>
                  <w:rPr>
                    <w:rFonts w:ascii="Cambria Math" w:hAnsi="Cambria Math"/>
                  </w:rPr>
                  <m:t>2</m:t>
                </m:r>
              </m:sup>
            </m:sSubSup>
            <m:r>
              <w:rPr>
                <w:rFonts w:ascii="Cambria Math" w:hAnsi="Cambria Math"/>
              </w:rPr>
              <m:t>sin</m:t>
            </m:r>
            <m:d>
              <m:dPr>
                <m:ctrlPr>
                  <w:rPr>
                    <w:rFonts w:ascii="Cambria Math" w:hAnsi="Cambria Math"/>
                  </w:rPr>
                </m:ctrlPr>
              </m:dPr>
              <m:e>
                <m:r>
                  <w:rPr>
                    <w:rFonts w:ascii="Cambria Math" w:hAnsi="Cambria Math"/>
                  </w:rPr>
                  <m:t>t</m:t>
                </m:r>
                <m:d>
                  <m:dPr>
                    <m:ctrlPr>
                      <w:rPr>
                        <w:rFonts w:ascii="Cambria Math" w:hAnsi="Cambria Math"/>
                      </w:rPr>
                    </m:ctrlPr>
                  </m:dPr>
                  <m:e>
                    <m:sSub>
                      <m:sSubPr>
                        <m:ctrlPr>
                          <w:rPr>
                            <w:rFonts w:ascii="Cambria Math" w:hAnsi="Cambria Math"/>
                          </w:rPr>
                        </m:ctrlPr>
                      </m:sSubPr>
                      <m:e>
                        <m:r>
                          <w:rPr>
                            <w:rFonts w:ascii="Cambria Math" w:hAnsi="Cambria Math"/>
                          </w:rPr>
                          <m:t>ω</m:t>
                        </m:r>
                      </m:e>
                      <m:sub>
                        <m:r>
                          <w:rPr>
                            <w:rFonts w:ascii="Cambria Math" w:hAnsi="Cambria Math"/>
                          </w:rPr>
                          <m:t>1</m:t>
                        </m:r>
                      </m:sub>
                    </m:sSub>
                    <m:r>
                      <w:rPr>
                        <w:rFonts w:ascii="Cambria Math" w:hAnsi="Cambria Math"/>
                      </w:rPr>
                      <m:t>"\-"1</m:t>
                    </m:r>
                  </m:e>
                </m:d>
              </m:e>
            </m:d>
            <m: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m</m:t>
                    </m:r>
                  </m:e>
                  <m:sub>
                    <m:r>
                      <w:rPr>
                        <w:rFonts w:ascii="Cambria Math" w:hAnsi="Cambria Math"/>
                      </w:rPr>
                      <m:t>S</m:t>
                    </m:r>
                  </m:sub>
                </m:sSub>
                <m:d>
                  <m:dPr>
                    <m:ctrlPr>
                      <w:rPr>
                        <w:rFonts w:ascii="Cambria Math" w:hAnsi="Cambria Math"/>
                      </w:rPr>
                    </m:ctrlPr>
                  </m:dPr>
                  <m:e>
                    <m:r>
                      <w:rPr>
                        <w:rFonts w:ascii="Cambria Math" w:hAnsi="Cambria Math"/>
                      </w:rPr>
                      <m:t>y"\-"</m:t>
                    </m:r>
                    <m:sSub>
                      <m:sSubPr>
                        <m:ctrlPr>
                          <w:rPr>
                            <w:rFonts w:ascii="Cambria Math" w:hAnsi="Cambria Math"/>
                          </w:rPr>
                        </m:ctrlPr>
                      </m:sSubPr>
                      <m:e>
                        <m:r>
                          <w:rPr>
                            <w:rFonts w:ascii="Cambria Math" w:hAnsi="Cambria Math"/>
                          </w:rPr>
                          <m:t>y</m:t>
                        </m:r>
                      </m:e>
                      <m:sub>
                        <m:r>
                          <w:rPr>
                            <w:rFonts w:ascii="Cambria Math" w:hAnsi="Cambria Math"/>
                          </w:rPr>
                          <m:t>S</m:t>
                        </m:r>
                      </m:sub>
                    </m:sSub>
                  </m:e>
                </m:d>
              </m:e>
            </m:d>
            <m:r>
              <w:rPr>
                <w:rFonts w:ascii="Cambria Math" w:hAnsi="Cambria Math"/>
              </w:rPr>
              <m:t>/</m:t>
            </m:r>
            <m:d>
              <m:dPr>
                <m:ctrlPr>
                  <w:rPr>
                    <w:rFonts w:ascii="Cambria Math" w:hAnsi="Cambria Math"/>
                  </w:rPr>
                </m:ctrlPr>
              </m:dPr>
              <m:e>
                <m:sSubSup>
                  <m:sSubSupPr>
                    <m:ctrlPr>
                      <w:rPr>
                        <w:rFonts w:ascii="Cambria Math" w:hAnsi="Cambria Math"/>
                      </w:rPr>
                    </m:ctrlPr>
                  </m:sSubSupPr>
                  <m:e>
                    <m:r>
                      <w:rPr>
                        <w:rFonts w:ascii="Cambria Math" w:hAnsi="Cambria Math"/>
                      </w:rPr>
                      <m:t>ρ</m:t>
                    </m:r>
                  </m:e>
                  <m:sub>
                    <m:r>
                      <w:rPr>
                        <w:rFonts w:ascii="Cambria Math" w:hAnsi="Cambria Math"/>
                      </w:rPr>
                      <m:t>S</m:t>
                    </m:r>
                  </m:sub>
                  <m:sup>
                    <m:r>
                      <w:rPr>
                        <w:rFonts w:ascii="Cambria Math" w:hAnsi="Cambria Math"/>
                      </w:rPr>
                      <m:t>3</m:t>
                    </m:r>
                  </m:sup>
                </m:sSubSup>
              </m:e>
            </m:d>
            <m:r>
              <w:rPr>
                <w:rFonts w:ascii="Cambria Math" w:hAnsi="Cambria Math"/>
              </w:rPr>
              <m:t>@"\-"</m:t>
            </m:r>
            <m:d>
              <m:dPr>
                <m:ctrlPr>
                  <w:rPr>
                    <w:rFonts w:ascii="Cambria Math" w:hAnsi="Cambria Math"/>
                  </w:rPr>
                </m:ctrlPr>
              </m:dPr>
              <m:e>
                <m:r>
                  <w:rPr>
                    <w:rFonts w:ascii="Cambria Math" w:hAnsi="Cambria Math"/>
                  </w:rPr>
                  <m:t>1"\-"μ</m:t>
                </m:r>
              </m:e>
            </m:d>
            <m:r>
              <w:rPr>
                <w:rFonts w:ascii="Cambria Math" w:hAnsi="Cambria Math"/>
              </w:rPr>
              <m:t>y/</m:t>
            </m:r>
            <m:d>
              <m:dPr>
                <m:ctrlPr>
                  <w:rPr>
                    <w:rFonts w:ascii="Cambria Math" w:hAnsi="Cambria Math"/>
                  </w:rPr>
                </m:ctrlPr>
              </m:dPr>
              <m:e>
                <m:sSubSup>
                  <m:sSubSupPr>
                    <m:ctrlPr>
                      <w:rPr>
                        <w:rFonts w:ascii="Cambria Math" w:hAnsi="Cambria Math"/>
                      </w:rPr>
                    </m:ctrlPr>
                  </m:sSubSupPr>
                  <m:e>
                    <m:r>
                      <w:rPr>
                        <w:rFonts w:ascii="Cambria Math" w:hAnsi="Cambria Math"/>
                      </w:rPr>
                      <m:t>ρ</m:t>
                    </m:r>
                  </m:e>
                  <m:sub>
                    <m:r>
                      <w:rPr>
                        <w:rFonts w:ascii="Cambria Math" w:hAnsi="Cambria Math"/>
                      </w:rPr>
                      <m:t>E</m:t>
                    </m:r>
                  </m:sub>
                  <m:sup>
                    <m:r>
                      <w:rPr>
                        <w:rFonts w:ascii="Cambria Math" w:hAnsi="Cambria Math"/>
                      </w:rPr>
                      <m:t>3</m:t>
                    </m:r>
                  </m:sup>
                </m:sSubSup>
              </m:e>
            </m:d>
            <m:r>
              <w:rPr>
                <w:rFonts w:ascii="Cambria Math" w:hAnsi="Cambria Math"/>
              </w:rPr>
              <m:t>"\-"μy/</m:t>
            </m:r>
            <m:d>
              <m:dPr>
                <m:ctrlPr>
                  <w:rPr>
                    <w:rFonts w:ascii="Cambria Math" w:hAnsi="Cambria Math"/>
                  </w:rPr>
                </m:ctrlPr>
              </m:dPr>
              <m:e>
                <m:sSubSup>
                  <m:sSubSupPr>
                    <m:ctrlPr>
                      <w:rPr>
                        <w:rFonts w:ascii="Cambria Math" w:hAnsi="Cambria Math"/>
                      </w:rPr>
                    </m:ctrlPr>
                  </m:sSubSupPr>
                  <m:e>
                    <m:r>
                      <w:rPr>
                        <w:rFonts w:ascii="Cambria Math" w:hAnsi="Cambria Math"/>
                      </w:rPr>
                      <m:t>ρ</m:t>
                    </m:r>
                  </m:e>
                  <m:sub>
                    <m:r>
                      <w:rPr>
                        <w:rFonts w:ascii="Cambria Math" w:hAnsi="Cambria Math"/>
                      </w:rPr>
                      <m:t>M</m:t>
                    </m:r>
                  </m:sub>
                  <m:sup>
                    <m:r>
                      <w:rPr>
                        <w:rFonts w:ascii="Cambria Math" w:hAnsi="Cambria Math"/>
                      </w:rPr>
                      <m:t>3</m:t>
                    </m:r>
                  </m:sup>
                </m:sSubSup>
              </m:e>
            </m:d>
            <m:r>
              <w:rPr>
                <w:rFonts w:ascii="Cambria Math" w:hAnsi="Cambria Math"/>
              </w:rPr>
              <m:t>@z ¨"\=\-"</m:t>
            </m:r>
            <m:d>
              <m:dPr>
                <m:ctrlPr>
                  <w:rPr>
                    <w:rFonts w:ascii="Cambria Math" w:hAnsi="Cambria Math"/>
                  </w:rPr>
                </m:ctrlPr>
              </m:dPr>
              <m:e>
                <m:sSub>
                  <m:sSubPr>
                    <m:ctrlPr>
                      <w:rPr>
                        <w:rFonts w:ascii="Cambria Math" w:hAnsi="Cambria Math"/>
                      </w:rPr>
                    </m:ctrlPr>
                  </m:sSubPr>
                  <m:e>
                    <m:r>
                      <w:rPr>
                        <w:rFonts w:ascii="Cambria Math" w:hAnsi="Cambria Math"/>
                      </w:rPr>
                      <m:t>m</m:t>
                    </m:r>
                  </m:e>
                  <m:sub>
                    <m:r>
                      <w:rPr>
                        <w:rFonts w:ascii="Cambria Math" w:hAnsi="Cambria Math"/>
                      </w:rPr>
                      <m:t>S</m:t>
                    </m:r>
                  </m:sub>
                </m:sSub>
                <m:r>
                  <w:rPr>
                    <w:rFonts w:ascii="Cambria Math" w:hAnsi="Cambria Math"/>
                  </w:rPr>
                  <m:t>z</m:t>
                </m:r>
              </m:e>
            </m:d>
            <m:r>
              <w:rPr>
                <w:rFonts w:ascii="Cambria Math" w:hAnsi="Cambria Math"/>
              </w:rPr>
              <m:t>/</m:t>
            </m:r>
            <m:d>
              <m:dPr>
                <m:ctrlPr>
                  <w:rPr>
                    <w:rFonts w:ascii="Cambria Math" w:hAnsi="Cambria Math"/>
                  </w:rPr>
                </m:ctrlPr>
              </m:dPr>
              <m:e>
                <m:sSubSup>
                  <m:sSubSupPr>
                    <m:ctrlPr>
                      <w:rPr>
                        <w:rFonts w:ascii="Cambria Math" w:hAnsi="Cambria Math"/>
                      </w:rPr>
                    </m:ctrlPr>
                  </m:sSubSupPr>
                  <m:e>
                    <m:r>
                      <w:rPr>
                        <w:rFonts w:ascii="Cambria Math" w:hAnsi="Cambria Math"/>
                      </w:rPr>
                      <m:t>ρ</m:t>
                    </m:r>
                  </m:e>
                  <m:sub>
                    <m:r>
                      <w:rPr>
                        <w:rFonts w:ascii="Cambria Math" w:hAnsi="Cambria Math"/>
                      </w:rPr>
                      <m:t>S</m:t>
                    </m:r>
                  </m:sub>
                  <m:sup>
                    <m:r>
                      <w:rPr>
                        <w:rFonts w:ascii="Cambria Math" w:hAnsi="Cambria Math"/>
                      </w:rPr>
                      <m:t>3</m:t>
                    </m:r>
                  </m:sup>
                </m:sSubSup>
              </m:e>
            </m:d>
            <m:r>
              <w:rPr>
                <w:rFonts w:ascii="Cambria Math" w:hAnsi="Cambria Math"/>
              </w:rPr>
              <m:t>"\-"</m:t>
            </m:r>
            <m:d>
              <m:dPr>
                <m:ctrlPr>
                  <w:rPr>
                    <w:rFonts w:ascii="Cambria Math" w:hAnsi="Cambria Math"/>
                  </w:rPr>
                </m:ctrlPr>
              </m:dPr>
              <m:e>
                <m:r>
                  <w:rPr>
                    <w:rFonts w:ascii="Cambria Math" w:hAnsi="Cambria Math"/>
                  </w:rPr>
                  <m:t>1"\-"μ</m:t>
                </m:r>
              </m:e>
            </m:d>
            <m:r>
              <w:rPr>
                <w:rFonts w:ascii="Cambria Math" w:hAnsi="Cambria Math"/>
              </w:rPr>
              <m:t>z/</m:t>
            </m:r>
            <m:d>
              <m:dPr>
                <m:ctrlPr>
                  <w:rPr>
                    <w:rFonts w:ascii="Cambria Math" w:hAnsi="Cambria Math"/>
                  </w:rPr>
                </m:ctrlPr>
              </m:dPr>
              <m:e>
                <m:sSubSup>
                  <m:sSubSupPr>
                    <m:ctrlPr>
                      <w:rPr>
                        <w:rFonts w:ascii="Cambria Math" w:hAnsi="Cambria Math"/>
                      </w:rPr>
                    </m:ctrlPr>
                  </m:sSubSupPr>
                  <m:e>
                    <m:r>
                      <w:rPr>
                        <w:rFonts w:ascii="Cambria Math" w:hAnsi="Cambria Math"/>
                      </w:rPr>
                      <m:t>ρ</m:t>
                    </m:r>
                  </m:e>
                  <m:sub>
                    <m:r>
                      <w:rPr>
                        <w:rFonts w:ascii="Cambria Math" w:hAnsi="Cambria Math"/>
                      </w:rPr>
                      <m:t>E</m:t>
                    </m:r>
                  </m:sub>
                  <m:sup>
                    <m:r>
                      <w:rPr>
                        <w:rFonts w:ascii="Cambria Math" w:hAnsi="Cambria Math"/>
                      </w:rPr>
                      <m:t>3</m:t>
                    </m:r>
                  </m:sup>
                </m:sSubSup>
              </m:e>
            </m:d>
            <m:r>
              <w:rPr>
                <w:rFonts w:ascii="Cambria Math" w:hAnsi="Cambria Math"/>
              </w:rPr>
              <m:t>"\-"μz/</m:t>
            </m:r>
            <m:d>
              <m:dPr>
                <m:ctrlPr>
                  <w:rPr>
                    <w:rFonts w:ascii="Cambria Math" w:hAnsi="Cambria Math"/>
                  </w:rPr>
                </m:ctrlPr>
              </m:dPr>
              <m:e>
                <m:sSubSup>
                  <m:sSubSupPr>
                    <m:ctrlPr>
                      <w:rPr>
                        <w:rFonts w:ascii="Cambria Math" w:hAnsi="Cambria Math"/>
                      </w:rPr>
                    </m:ctrlPr>
                  </m:sSubSupPr>
                  <m:e>
                    <m:r>
                      <w:rPr>
                        <w:rFonts w:ascii="Cambria Math" w:hAnsi="Cambria Math"/>
                      </w:rPr>
                      <m:t>ρ</m:t>
                    </m:r>
                  </m:e>
                  <m:sub>
                    <m:r>
                      <w:rPr>
                        <w:rFonts w:ascii="Cambria Math" w:hAnsi="Cambria Math"/>
                      </w:rPr>
                      <m:t>M</m:t>
                    </m:r>
                  </m:sub>
                  <m:sup>
                    <m:r>
                      <w:rPr>
                        <w:rFonts w:ascii="Cambria Math" w:hAnsi="Cambria Math"/>
                      </w:rPr>
                      <m:t>3</m:t>
                    </m:r>
                  </m:sup>
                </m:sSubSup>
              </m:e>
            </m:d>
          </m:e>
        </m:d>
        <m:r>
          <w:rPr>
            <w:rFonts w:ascii="Cambria Math" w:hAnsi="Cambria Math"/>
          </w:rPr>
          <m:t>┤</m:t>
        </m:r>
      </m:oMath>
      <w:r w:rsidR="00000000">
        <w:rPr>
          <w:rFonts w:hint="eastAsia"/>
          <w:sz w:val="18"/>
          <w:szCs w:val="18"/>
        </w:rPr>
        <w:t xml:space="preserve">  (5)</w:t>
      </w:r>
      <w:bookmarkStart w:id="1" w:name="eq4bp"/>
      <w:bookmarkEnd w:id="1"/>
    </w:p>
    <w:p w14:paraId="47AF45D5" w14:textId="09D6DD2F" w:rsidR="00734757" w:rsidRDefault="00000000">
      <w:pPr>
        <w:spacing w:line="320" w:lineRule="exact"/>
      </w:pPr>
      <w:r>
        <w:rPr>
          <w:rFonts w:hint="eastAsia"/>
        </w:rPr>
        <w:t>在这些方程中，卫星到地球和月球的距离分别由</w:t>
      </w:r>
      <w:r w:rsidR="00313E03" w:rsidRPr="00313E03">
        <w:rPr>
          <w:i/>
        </w:rPr>
        <w:t>"\</w:t>
      </w:r>
      <m:oMath>
        <m:r>
          <w:rPr>
            <w:rFonts w:ascii="Cambria Math" w:hAnsi="Cambria Math"/>
          </w:rPr>
          <m:t>"</m:t>
        </m:r>
      </m:oMath>
      <w:r>
        <w:fldChar w:fldCharType="begin"/>
      </w:r>
      <w:r>
        <w:instrText xml:space="preserve"> REF eqr1 \h </w:instrText>
      </w:r>
      <w:r>
        <w:fldChar w:fldCharType="separate"/>
      </w:r>
      <w:r w:rsidR="00C2403B">
        <w:rPr>
          <w:rFonts w:hint="eastAsia"/>
          <w:b/>
          <w:bCs/>
        </w:rPr>
        <w:t>错误</w:t>
      </w:r>
      <w:r w:rsidR="00C2403B">
        <w:rPr>
          <w:rFonts w:hint="eastAsia"/>
          <w:b/>
          <w:bCs/>
        </w:rPr>
        <w:t>!</w:t>
      </w:r>
      <w:r w:rsidR="00C2403B">
        <w:rPr>
          <w:rFonts w:hint="eastAsia"/>
          <w:b/>
          <w:bCs/>
        </w:rPr>
        <w:t>未找到引用源。</w:t>
      </w:r>
      <w:r>
        <w:fldChar w:fldCharType="end"/>
      </w:r>
      <w:r>
        <w:rPr>
          <w:rFonts w:hint="eastAsia"/>
        </w:rPr>
        <w:t>和</w:t>
      </w:r>
      <w:r>
        <w:fldChar w:fldCharType="begin"/>
      </w:r>
      <w:r>
        <w:instrText xml:space="preserve"> REF eqr2 \h </w:instrText>
      </w:r>
      <w:r>
        <w:fldChar w:fldCharType="separate"/>
      </w:r>
      <w:r w:rsidR="00C2403B">
        <w:rPr>
          <w:rFonts w:hint="eastAsia"/>
        </w:rPr>
        <w:t xml:space="preserve"> (4)</w:t>
      </w:r>
      <w:r>
        <w:fldChar w:fldCharType="end"/>
      </w:r>
      <w:r>
        <w:rPr>
          <w:rFonts w:hint="eastAsia"/>
        </w:rPr>
        <w:t>给出，而卫星到太阳的距离为：</w:t>
      </w:r>
    </w:p>
    <w:p w14:paraId="2A16D146" w14:textId="3718A28A" w:rsidR="00734757" w:rsidRDefault="000C4591">
      <w:pPr>
        <w:spacing w:line="320" w:lineRule="exact"/>
        <w:jc w:val="center"/>
      </w:pPr>
      <m:oMath>
        <m:sSub>
          <m:sSubPr>
            <m:ctrlPr>
              <w:rPr>
                <w:rFonts w:ascii="Cambria Math" w:hAnsi="Cambria Math"/>
              </w:rPr>
            </m:ctrlPr>
          </m:sSubPr>
          <m:e>
            <m:r>
              <w:rPr>
                <w:rFonts w:ascii="Cambria Math" w:hAnsi="Cambria Math"/>
              </w:rPr>
              <m:t>ρ</m:t>
            </m:r>
          </m:e>
          <m:sub>
            <m:r>
              <w:rPr>
                <w:rFonts w:ascii="Cambria Math" w:hAnsi="Cambria Math"/>
              </w:rPr>
              <m:t>S</m:t>
            </m:r>
          </m:sub>
        </m:sSub>
        <m:r>
          <w:rPr>
            <w:rFonts w:ascii="Cambria Math" w:hAnsi="Cambria Math"/>
          </w:rPr>
          <m:t>"\="√</m:t>
        </m:r>
        <m:d>
          <m:dPr>
            <m:ctrlPr>
              <w:rPr>
                <w:rFonts w:ascii="Cambria Math" w:hAnsi="Cambria Math"/>
              </w:rPr>
            </m:ctrlPr>
          </m:dPr>
          <m:e>
            <m:sSup>
              <m:sSupPr>
                <m:ctrlPr>
                  <w:rPr>
                    <w:rFonts w:ascii="Cambria Math" w:hAnsi="Cambria Math"/>
                  </w:rPr>
                </m:ctrlPr>
              </m:sSupPr>
              <m:e>
                <m:d>
                  <m:dPr>
                    <m:ctrlPr>
                      <w:rPr>
                        <w:rFonts w:ascii="Cambria Math" w:hAnsi="Cambria Math"/>
                      </w:rPr>
                    </m:ctrlPr>
                  </m:dPr>
                  <m:e>
                    <m:r>
                      <w:rPr>
                        <w:rFonts w:ascii="Cambria Math" w:hAnsi="Cambria Math"/>
                      </w:rPr>
                      <m:t>x"\-"</m:t>
                    </m:r>
                    <m:sSub>
                      <m:sSubPr>
                        <m:ctrlPr>
                          <w:rPr>
                            <w:rFonts w:ascii="Cambria Math" w:hAnsi="Cambria Math"/>
                          </w:rPr>
                        </m:ctrlPr>
                      </m:sSubPr>
                      <m:e>
                        <m:r>
                          <w:rPr>
                            <w:rFonts w:ascii="Cambria Math" w:hAnsi="Cambria Math"/>
                          </w:rPr>
                          <m:t>x</m:t>
                        </m:r>
                      </m:e>
                      <m:sub>
                        <m:r>
                          <w:rPr>
                            <w:rFonts w:ascii="Cambria Math" w:hAnsi="Cambria Math"/>
                          </w:rPr>
                          <m:t>S</m:t>
                        </m:r>
                      </m:sub>
                    </m:sSub>
                  </m:e>
                </m:d>
              </m:e>
              <m:sup>
                <m:r>
                  <w:rPr>
                    <w:rFonts w:ascii="Cambria Math" w:hAnsi="Cambria Math"/>
                  </w:rPr>
                  <m:t>2</m:t>
                </m:r>
              </m:sup>
            </m:sSup>
            <m: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y"\-"</m:t>
                    </m:r>
                    <m:sSub>
                      <m:sSubPr>
                        <m:ctrlPr>
                          <w:rPr>
                            <w:rFonts w:ascii="Cambria Math" w:hAnsi="Cambria Math"/>
                          </w:rPr>
                        </m:ctrlPr>
                      </m:sSubPr>
                      <m:e>
                        <m:r>
                          <w:rPr>
                            <w:rFonts w:ascii="Cambria Math" w:hAnsi="Cambria Math"/>
                          </w:rPr>
                          <m:t>y</m:t>
                        </m:r>
                      </m:e>
                      <m:sub>
                        <m:r>
                          <w:rPr>
                            <w:rFonts w:ascii="Cambria Math" w:hAnsi="Cambria Math"/>
                          </w:rPr>
                          <m:t>S</m:t>
                        </m:r>
                      </m:sub>
                    </m:sSub>
                  </m:e>
                </m:d>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z</m:t>
                </m:r>
              </m:e>
              <m:sup>
                <m:r>
                  <w:rPr>
                    <w:rFonts w:ascii="Cambria Math" w:hAnsi="Cambria Math"/>
                  </w:rPr>
                  <m:t>2</m:t>
                </m:r>
              </m:sup>
            </m:sSup>
            <m:r>
              <w:rPr>
                <w:rFonts w:ascii="Cambria Math" w:hAnsi="Cambria Math"/>
              </w:rPr>
              <m:t>" "</m:t>
            </m:r>
          </m:e>
        </m:d>
      </m:oMath>
      <w:r w:rsidR="00000000">
        <w:rPr>
          <w:rFonts w:hint="eastAsia"/>
        </w:rPr>
        <w:t xml:space="preserve"> (</w:t>
      </w:r>
      <w:r w:rsidR="00000000">
        <w:t>6</w:t>
      </w:r>
      <w:r w:rsidR="00000000">
        <w:rPr>
          <w:rFonts w:hint="eastAsia"/>
        </w:rPr>
        <w:t>)</w:t>
      </w:r>
    </w:p>
    <w:p w14:paraId="48673C8D" w14:textId="77777777" w:rsidR="00734757" w:rsidRDefault="00000000">
      <w:pPr>
        <w:spacing w:line="320" w:lineRule="exact"/>
      </w:pPr>
      <w:r>
        <w:rPr>
          <w:rFonts w:hint="eastAsia"/>
        </w:rPr>
        <w:t>地球</w:t>
      </w:r>
      <w:r>
        <w:rPr>
          <w:rFonts w:hint="eastAsia"/>
        </w:rPr>
        <w:t>-</w:t>
      </w:r>
      <w:r>
        <w:rPr>
          <w:rFonts w:hint="eastAsia"/>
        </w:rPr>
        <w:t>月球质心围绕太阳</w:t>
      </w:r>
      <w:r>
        <w:rPr>
          <w:rFonts w:hint="eastAsia"/>
        </w:rPr>
        <w:t>-</w:t>
      </w:r>
      <w:r>
        <w:rPr>
          <w:rFonts w:hint="eastAsia"/>
        </w:rPr>
        <w:t>地球</w:t>
      </w:r>
      <w:r>
        <w:rPr>
          <w:rFonts w:hint="eastAsia"/>
        </w:rPr>
        <w:t>-</w:t>
      </w:r>
      <w:r>
        <w:rPr>
          <w:rFonts w:hint="eastAsia"/>
        </w:rPr>
        <w:t>月球质心的旋转速率是：</w:t>
      </w:r>
    </w:p>
    <w:p w14:paraId="3B8ACA0F" w14:textId="3269430D" w:rsidR="00734757" w:rsidRDefault="000C4591">
      <w:pPr>
        <w:spacing w:line="360" w:lineRule="auto"/>
        <w:jc w:val="center"/>
      </w:pPr>
      <m:oMath>
        <m:sSub>
          <m:sSubPr>
            <m:ctrlPr>
              <w:rPr>
                <w:rFonts w:ascii="Cambria Math" w:hAnsi="Cambria Math"/>
              </w:rPr>
            </m:ctrlPr>
          </m:sSubPr>
          <m:e>
            <m:r>
              <w:rPr>
                <w:rFonts w:ascii="Cambria Math" w:hAnsi="Cambria Math"/>
              </w:rPr>
              <m:t>ω</m:t>
            </m:r>
          </m:e>
          <m:sub>
            <m:r>
              <w:rPr>
                <w:rFonts w:ascii="Cambria Math" w:hAnsi="Cambria Math"/>
              </w:rPr>
              <m:t>1</m:t>
            </m:r>
          </m:sub>
        </m:sSub>
        <m:r>
          <w:rPr>
            <w:rFonts w:ascii="Cambria Math" w:hAnsi="Cambria Math"/>
          </w:rPr>
          <m:t>"\="√</m:t>
        </m:r>
        <m:d>
          <m:dPr>
            <m:ctrlPr>
              <w:rPr>
                <w:rFonts w:ascii="Cambria Math" w:hAnsi="Cambria Math"/>
              </w:rPr>
            </m:ctrlPr>
          </m:dPr>
          <m:e>
            <m:d>
              <m:dPr>
                <m:ctrlPr>
                  <w:rPr>
                    <w:rFonts w:ascii="Cambria Math" w:hAnsi="Cambria Math"/>
                  </w:rPr>
                </m:ctrlPr>
              </m:dPr>
              <m:e>
                <m:sSub>
                  <m:sSubPr>
                    <m:ctrlPr>
                      <w:rPr>
                        <w:rFonts w:ascii="Cambria Math" w:hAnsi="Cambria Math"/>
                      </w:rPr>
                    </m:ctrlPr>
                  </m:sSubPr>
                  <m:e>
                    <m:r>
                      <w:rPr>
                        <w:rFonts w:ascii="Cambria Math" w:hAnsi="Cambria Math"/>
                      </w:rPr>
                      <m:t>m</m:t>
                    </m:r>
                  </m:e>
                  <m:sub>
                    <m:r>
                      <w:rPr>
                        <w:rFonts w:ascii="Cambria Math" w:hAnsi="Cambria Math"/>
                      </w:rPr>
                      <m:t>S</m:t>
                    </m:r>
                  </m:sub>
                </m:sSub>
                <m:r>
                  <w:rPr>
                    <w:rFonts w:ascii="Cambria Math" w:hAnsi="Cambria Math"/>
                  </w:rPr>
                  <m:t>"\+"1</m:t>
                </m:r>
              </m:e>
            </m:d>
            <m:r>
              <w:rPr>
                <w:rFonts w:ascii="Cambria Math" w:hAnsi="Cambria Math"/>
              </w:rPr>
              <m:t>/</m:t>
            </m:r>
            <m:d>
              <m:dPr>
                <m:ctrlPr>
                  <w:rPr>
                    <w:rFonts w:ascii="Cambria Math" w:hAnsi="Cambria Math"/>
                  </w:rPr>
                </m:ctrlPr>
              </m:dPr>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2</m:t>
                            </m:r>
                          </m:sub>
                        </m:sSub>
                      </m:e>
                    </m:d>
                  </m:e>
                  <m:sup>
                    <m:r>
                      <w:rPr>
                        <w:rFonts w:ascii="Cambria Math" w:hAnsi="Cambria Math"/>
                      </w:rPr>
                      <m:t>3</m:t>
                    </m:r>
                  </m:sup>
                </m:sSup>
              </m:e>
            </m:d>
          </m:e>
        </m:d>
      </m:oMath>
      <w:r w:rsidR="00000000">
        <w:rPr>
          <w:rFonts w:hint="eastAsia"/>
        </w:rPr>
        <w:t>(</w:t>
      </w:r>
      <w:r w:rsidR="00000000">
        <w:t>7</w:t>
      </w:r>
      <w:r w:rsidR="00000000">
        <w:rPr>
          <w:rFonts w:hint="eastAsia"/>
        </w:rPr>
        <w:t>)</w:t>
      </w:r>
    </w:p>
    <w:p w14:paraId="56767D4F" w14:textId="77777777" w:rsidR="00734757" w:rsidRDefault="00000000">
      <w:pPr>
        <w:spacing w:line="320" w:lineRule="exact"/>
      </w:pPr>
      <w:r>
        <w:rPr>
          <w:rFonts w:hint="eastAsia"/>
        </w:rPr>
        <w:t>太阳的坐标为：</w:t>
      </w:r>
    </w:p>
    <w:p w14:paraId="1AB23411" w14:textId="66C30432" w:rsidR="00734757" w:rsidRDefault="000C4591">
      <w:pPr>
        <w:spacing w:line="320" w:lineRule="exact"/>
        <w:jc w:val="center"/>
      </w:pPr>
      <m:oMath>
        <m:sSub>
          <m:sSubPr>
            <m:ctrlPr>
              <w:rPr>
                <w:rFonts w:ascii="Cambria Math" w:hAnsi="Cambria Math"/>
              </w:rPr>
            </m:ctrlPr>
          </m:sSubPr>
          <m:e>
            <m:r>
              <w:rPr>
                <w:rFonts w:ascii="Cambria Math" w:hAnsi="Cambria Math"/>
              </w:rPr>
              <m:t>x</m:t>
            </m:r>
          </m:e>
          <m:sub>
            <m:r>
              <w:rPr>
                <w:rFonts w:ascii="Cambria Math" w:hAnsi="Cambria Math"/>
              </w:rPr>
              <m:t>S</m:t>
            </m:r>
          </m:sub>
        </m:sSub>
        <m: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2</m:t>
                </m:r>
              </m:sub>
            </m:sSub>
          </m:e>
        </m:d>
        <m:r>
          <w:rPr>
            <w:rFonts w:ascii="Cambria Math" w:hAnsi="Cambria Math"/>
          </w:rPr>
          <m:t>cos</m:t>
        </m:r>
        <m:d>
          <m:dPr>
            <m:ctrlPr>
              <w:rPr>
                <w:rFonts w:ascii="Cambria Math" w:hAnsi="Cambria Math"/>
              </w:rPr>
            </m:ctrlPr>
          </m:dPr>
          <m:e>
            <m:r>
              <w:rPr>
                <w:rFonts w:ascii="Cambria Math" w:hAnsi="Cambria Math"/>
              </w:rPr>
              <m:t>t</m:t>
            </m:r>
            <m:d>
              <m:dPr>
                <m:ctrlPr>
                  <w:rPr>
                    <w:rFonts w:ascii="Cambria Math" w:hAnsi="Cambria Math"/>
                  </w:rPr>
                </m:ctrlPr>
              </m:dPr>
              <m:e>
                <m:sSub>
                  <m:sSubPr>
                    <m:ctrlPr>
                      <w:rPr>
                        <w:rFonts w:ascii="Cambria Math" w:hAnsi="Cambria Math"/>
                      </w:rPr>
                    </m:ctrlPr>
                  </m:sSubPr>
                  <m:e>
                    <m:r>
                      <w:rPr>
                        <w:rFonts w:ascii="Cambria Math" w:hAnsi="Cambria Math"/>
                      </w:rPr>
                      <m:t>ω</m:t>
                    </m:r>
                  </m:e>
                  <m:sub>
                    <m:r>
                      <w:rPr>
                        <w:rFonts w:ascii="Cambria Math" w:hAnsi="Cambria Math"/>
                      </w:rPr>
                      <m:t>1</m:t>
                    </m:r>
                  </m:sub>
                </m:sSub>
                <m:r>
                  <w:rPr>
                    <w:rFonts w:ascii="Cambria Math" w:hAnsi="Cambria Math"/>
                  </w:rPr>
                  <m:t>"\-"1</m:t>
                </m:r>
              </m:e>
            </m:d>
          </m:e>
        </m:d>
        <m:r>
          <w:rPr>
            <w:rFonts w:ascii="Cambria Math" w:hAnsi="Cambria Math"/>
          </w:rPr>
          <m:t>" "</m:t>
        </m:r>
      </m:oMath>
      <w:r w:rsidR="00000000">
        <w:rPr>
          <w:rFonts w:hint="eastAsia"/>
        </w:rPr>
        <w:t>(8)</w:t>
      </w:r>
    </w:p>
    <w:p w14:paraId="41842706" w14:textId="0E2554B9" w:rsidR="00734757" w:rsidRDefault="000C4591">
      <w:pPr>
        <w:spacing w:line="320" w:lineRule="exact"/>
        <w:jc w:val="center"/>
      </w:pPr>
      <m:oMath>
        <m:sSub>
          <m:sSubPr>
            <m:ctrlPr>
              <w:rPr>
                <w:rFonts w:ascii="Cambria Math" w:hAnsi="Cambria Math"/>
              </w:rPr>
            </m:ctrlPr>
          </m:sSubPr>
          <m:e>
            <m:r>
              <w:rPr>
                <w:rFonts w:ascii="Cambria Math" w:hAnsi="Cambria Math"/>
              </w:rPr>
              <m:t>y</m:t>
            </m:r>
          </m:e>
          <m:sub>
            <m:r>
              <w:rPr>
                <w:rFonts w:ascii="Cambria Math" w:hAnsi="Cambria Math"/>
              </w:rPr>
              <m:t>S</m:t>
            </m:r>
          </m:sub>
        </m:sSub>
        <m: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2</m:t>
                </m:r>
              </m:sub>
            </m:sSub>
          </m:e>
        </m:d>
        <m:r>
          <w:rPr>
            <w:rFonts w:ascii="Cambria Math" w:hAnsi="Cambria Math"/>
          </w:rPr>
          <m:t>sin</m:t>
        </m:r>
        <m:d>
          <m:dPr>
            <m:ctrlPr>
              <w:rPr>
                <w:rFonts w:ascii="Cambria Math" w:hAnsi="Cambria Math"/>
              </w:rPr>
            </m:ctrlPr>
          </m:dPr>
          <m:e>
            <m:r>
              <w:rPr>
                <w:rFonts w:ascii="Cambria Math" w:hAnsi="Cambria Math"/>
              </w:rPr>
              <m:t>t</m:t>
            </m:r>
            <m:d>
              <m:dPr>
                <m:ctrlPr>
                  <w:rPr>
                    <w:rFonts w:ascii="Cambria Math" w:hAnsi="Cambria Math"/>
                  </w:rPr>
                </m:ctrlPr>
              </m:dPr>
              <m:e>
                <m:sSub>
                  <m:sSubPr>
                    <m:ctrlPr>
                      <w:rPr>
                        <w:rFonts w:ascii="Cambria Math" w:hAnsi="Cambria Math"/>
                      </w:rPr>
                    </m:ctrlPr>
                  </m:sSubPr>
                  <m:e>
                    <m:r>
                      <w:rPr>
                        <w:rFonts w:ascii="Cambria Math" w:hAnsi="Cambria Math"/>
                      </w:rPr>
                      <m:t>ω</m:t>
                    </m:r>
                  </m:e>
                  <m:sub>
                    <m:r>
                      <w:rPr>
                        <w:rFonts w:ascii="Cambria Math" w:hAnsi="Cambria Math"/>
                      </w:rPr>
                      <m:t>1</m:t>
                    </m:r>
                  </m:sub>
                </m:sSub>
                <m:r>
                  <w:rPr>
                    <w:rFonts w:ascii="Cambria Math" w:hAnsi="Cambria Math"/>
                  </w:rPr>
                  <m:t>"\-"1</m:t>
                </m:r>
              </m:e>
            </m:d>
          </m:e>
        </m:d>
        <m:r>
          <w:rPr>
            <w:rFonts w:ascii="Cambria Math" w:hAnsi="Cambria Math"/>
          </w:rPr>
          <m:t>" "</m:t>
        </m:r>
      </m:oMath>
      <w:r w:rsidR="00000000">
        <w:rPr>
          <w:rFonts w:hint="eastAsia"/>
        </w:rPr>
        <w:t>(9)</w:t>
      </w:r>
    </w:p>
    <w:p w14:paraId="05D9E986" w14:textId="39276020" w:rsidR="00734757" w:rsidRDefault="00000000">
      <w:pPr>
        <w:spacing w:line="320" w:lineRule="exact"/>
      </w:pPr>
      <w:r>
        <w:rPr>
          <w:rFonts w:hint="eastAsia"/>
        </w:rPr>
        <w:t>其中，</w:t>
      </w:r>
      <w:r>
        <w:rPr>
          <w:rFonts w:hint="eastAsia"/>
        </w:rPr>
        <w:t>BCR4BP</w:t>
      </w:r>
      <w:r>
        <w:rPr>
          <w:rFonts w:hint="eastAsia"/>
        </w:rPr>
        <w:t>中的常数包括</w:t>
      </w:r>
      <w:r>
        <w:t xml:space="preserve"> </w:t>
      </w:r>
      <m:oMath>
        <m:sSub>
          <m:sSubPr>
            <m:ctrlPr>
              <w:rPr>
                <w:rFonts w:ascii="Cambria Math" w:hAnsi="Cambria Math"/>
              </w:rPr>
            </m:ctrlPr>
          </m:sSubPr>
          <m:e>
            <m:r>
              <w:rPr>
                <w:rFonts w:ascii="Cambria Math" w:hAnsi="Cambria Math"/>
              </w:rPr>
              <m:t>A</m:t>
            </m:r>
          </m:e>
          <m:sub>
            <m:r>
              <w:rPr>
                <w:rFonts w:ascii="Cambria Math" w:hAnsi="Cambria Math"/>
              </w:rPr>
              <m:t>1</m:t>
            </m:r>
          </m:sub>
        </m:sSub>
        <m:r>
          <w:rPr>
            <w:rFonts w:ascii="Cambria Math" w:hAnsi="Cambria Math"/>
          </w:rPr>
          <m:t>"\="0.0012</m:t>
        </m:r>
      </m:oMath>
      <w:r>
        <w:rPr>
          <w:rFonts w:hint="eastAsia"/>
        </w:rPr>
        <w:t>，</w:t>
      </w:r>
      <m:oMath>
        <m:sSub>
          <m:sSubPr>
            <m:ctrlPr>
              <w:rPr>
                <w:rFonts w:ascii="Cambria Math" w:hAnsi="Cambria Math"/>
              </w:rPr>
            </m:ctrlPr>
          </m:sSubPr>
          <m:e>
            <m:r>
              <w:rPr>
                <w:rFonts w:ascii="Cambria Math" w:hAnsi="Cambria Math"/>
              </w:rPr>
              <m:t>A</m:t>
            </m:r>
          </m:e>
          <m:sub>
            <m:r>
              <w:rPr>
                <w:rFonts w:ascii="Cambria Math" w:hAnsi="Cambria Math"/>
              </w:rPr>
              <m:t>2</m:t>
            </m:r>
          </m:sub>
        </m:sSub>
        <m:r>
          <w:rPr>
            <w:rFonts w:ascii="Cambria Math" w:hAnsi="Cambria Math"/>
          </w:rPr>
          <m:t>"\="389.145</m:t>
        </m:r>
      </m:oMath>
      <w:r>
        <w:rPr>
          <w:rFonts w:hint="eastAsia"/>
        </w:rPr>
        <w:t>，</w:t>
      </w:r>
      <m:oMath>
        <m:sSub>
          <m:sSubPr>
            <m:ctrlPr>
              <w:rPr>
                <w:rFonts w:ascii="Cambria Math" w:hAnsi="Cambria Math"/>
              </w:rPr>
            </m:ctrlPr>
          </m:sSubPr>
          <m:e>
            <m:r>
              <w:rPr>
                <w:rFonts w:ascii="Cambria Math" w:hAnsi="Cambria Math"/>
              </w:rPr>
              <m:t>m</m:t>
            </m:r>
          </m:e>
          <m:sub>
            <m:r>
              <w:rPr>
                <w:rFonts w:ascii="Cambria Math" w:hAnsi="Cambria Math"/>
              </w:rPr>
              <m:t>S</m:t>
            </m:r>
          </m:sub>
        </m:sSub>
        <m:r>
          <w:rPr>
            <w:rFonts w:ascii="Cambria Math" w:hAnsi="Cambria Math"/>
          </w:rPr>
          <m:t>"\="328910</m:t>
        </m:r>
      </m:oMath>
      <w:r>
        <w:t>。</w:t>
      </w:r>
      <w:r>
        <w:t xml:space="preserve"> </w:t>
      </w:r>
    </w:p>
    <w:p w14:paraId="13E07314" w14:textId="77777777" w:rsidR="00734757" w:rsidRDefault="00000000">
      <w:pPr>
        <w:spacing w:line="320" w:lineRule="exact"/>
        <w:ind w:firstLine="420"/>
      </w:pPr>
      <w:r>
        <w:rPr>
          <w:rFonts w:hint="eastAsia"/>
        </w:rPr>
        <w:t>BCR4BP</w:t>
      </w:r>
      <w:r>
        <w:rPr>
          <w:rFonts w:hint="eastAsia"/>
        </w:rPr>
        <w:t>考虑了太阳引力摄动，精度较高。在本研究中，</w:t>
      </w:r>
      <w:r>
        <w:rPr>
          <w:rFonts w:hint="eastAsia"/>
        </w:rPr>
        <w:t>BCR4BP</w:t>
      </w:r>
      <w:r>
        <w:rPr>
          <w:rFonts w:hint="eastAsia"/>
        </w:rPr>
        <w:t>被用作碎片短期传播，以确定解体碎片轨迹。</w:t>
      </w:r>
    </w:p>
    <w:p w14:paraId="24AB7EFD" w14:textId="77777777" w:rsidR="00734757" w:rsidRDefault="00000000">
      <w:pPr>
        <w:pStyle w:val="21"/>
      </w:pPr>
      <w:r>
        <w:rPr>
          <w:rFonts w:hint="eastAsia"/>
        </w:rPr>
        <w:t xml:space="preserve">3.3 </w:t>
      </w:r>
      <w:r>
        <w:rPr>
          <w:rFonts w:hint="eastAsia"/>
        </w:rPr>
        <w:t>三体动力学模型下的标称自由返回轨道</w:t>
      </w:r>
    </w:p>
    <w:p w14:paraId="623376A4" w14:textId="0B0F35C4" w:rsidR="00734757" w:rsidRDefault="00000000" w:rsidP="008A7E9C">
      <w:pPr>
        <w:ind w:firstLine="420"/>
        <w:rPr>
          <w:rFonts w:hint="eastAsia"/>
        </w:rPr>
      </w:pPr>
      <w:r>
        <w:rPr>
          <w:rFonts w:hint="eastAsia"/>
        </w:rPr>
        <w:t>自由返回轨道是一类特殊的周期轨道</w:t>
      </w:r>
      <w:r>
        <w:rPr>
          <w:rFonts w:hint="eastAsia"/>
        </w:rPr>
        <w:t>,</w:t>
      </w:r>
      <w:r>
        <w:rPr>
          <w:rFonts w:hint="eastAsia"/>
        </w:rPr>
        <w:t>能保证飞行器在近月点制动失效的情况下</w:t>
      </w:r>
      <w:r>
        <w:rPr>
          <w:rFonts w:hint="eastAsia"/>
        </w:rPr>
        <w:t>,</w:t>
      </w:r>
      <w:r>
        <w:rPr>
          <w:rFonts w:hint="eastAsia"/>
        </w:rPr>
        <w:t>不进行月球捕获</w:t>
      </w:r>
      <w:proofErr w:type="gramStart"/>
      <w:r>
        <w:rPr>
          <w:rFonts w:hint="eastAsia"/>
        </w:rPr>
        <w:t>机动</w:t>
      </w:r>
      <w:r>
        <w:rPr>
          <w:rFonts w:hint="eastAsia"/>
        </w:rPr>
        <w:t>,</w:t>
      </w:r>
      <w:proofErr w:type="gramEnd"/>
      <w:r>
        <w:rPr>
          <w:rFonts w:hint="eastAsia"/>
        </w:rPr>
        <w:t>经此轨道返回地球附近</w:t>
      </w:r>
      <w:r>
        <w:rPr>
          <w:rFonts w:hint="eastAsia"/>
        </w:rPr>
        <w:fldChar w:fldCharType="begin"/>
      </w:r>
      <w:r>
        <w:rPr>
          <w:rFonts w:hint="eastAsia"/>
        </w:rPr>
        <w:instrText>ADDIN ZOTERO_ITEM CSL_CITATION {"citationID":"23XN7H0g","properties":{"unsorted":false,"formattedCitation":"\\super [16]\\nosupersub{}","plainCitation":"[16]","noteIndex":0},"citationItems":[{"id":1081,"uris":["http://zotero.org/users/17829304/items/BE9GNE9S"],"itemData":{"id":1081,"type":"article-journal","container-title":"</w:instrText>
      </w:r>
      <w:r>
        <w:rPr>
          <w:rFonts w:hint="eastAsia"/>
        </w:rPr>
        <w:instrText>深空探测学报</w:instrText>
      </w:r>
      <w:r>
        <w:rPr>
          <w:rFonts w:hint="eastAsia"/>
        </w:rPr>
        <w:instrText>(</w:instrText>
      </w:r>
      <w:r>
        <w:rPr>
          <w:rFonts w:hint="eastAsia"/>
        </w:rPr>
        <w:instrText>中英文）</w:instrText>
      </w:r>
      <w:r>
        <w:rPr>
          <w:rFonts w:hint="eastAsia"/>
        </w:rPr>
        <w:instrText>","DOI":"10.15982/j.issn.2095-7777.2016.01.009","ISSN":"2096-9287","issue":"1","page":"56-60","title":"</w:instrText>
      </w:r>
      <w:r>
        <w:rPr>
          <w:rFonts w:hint="eastAsia"/>
        </w:rPr>
        <w:instrText>地月转移自由返回轨道偏差传播分析</w:instrText>
      </w:r>
      <w:r>
        <w:rPr>
          <w:rFonts w:hint="eastAsia"/>
        </w:rPr>
        <w:instrText>","URL":"https://jdse.bit.edu.cn/sktcxb/cn/article/doi/10.15982/j.issn.2095-7777.2016.01.009","volume":"3","author":[{"literal":"</w:instrText>
      </w:r>
      <w:r>
        <w:rPr>
          <w:rFonts w:hint="eastAsia"/>
        </w:rPr>
        <w:instrText>彭祺擘</w:instrText>
      </w:r>
      <w:r>
        <w:rPr>
          <w:rFonts w:hint="eastAsia"/>
        </w:rPr>
        <w:instrText xml:space="preserve">, </w:instrText>
      </w:r>
      <w:r>
        <w:rPr>
          <w:rFonts w:hint="eastAsia"/>
        </w:rPr>
        <w:instrText>贺波勇</w:instrText>
      </w:r>
      <w:r>
        <w:rPr>
          <w:rFonts w:hint="eastAsia"/>
        </w:rPr>
        <w:instrText xml:space="preserve">, </w:instrText>
      </w:r>
      <w:r>
        <w:rPr>
          <w:rFonts w:hint="eastAsia"/>
        </w:rPr>
        <w:instrText>张海联</w:instrText>
      </w:r>
      <w:r>
        <w:rPr>
          <w:rFonts w:hint="eastAsia"/>
        </w:rPr>
        <w:instrText>"}],"issued":{"date-parts":[["2016"]]}}}],"schema":"https://github.com/citation-style-language/schema/raw/master/csl-citation.json"}</w:instrText>
      </w:r>
      <w:r>
        <w:rPr>
          <w:rFonts w:hint="eastAsia"/>
        </w:rPr>
        <w:fldChar w:fldCharType="separate"/>
      </w:r>
      <w:r>
        <w:rPr>
          <w:kern w:val="0"/>
          <w:vertAlign w:val="superscript"/>
        </w:rPr>
        <w:t>[16]</w:t>
      </w:r>
      <w:r>
        <w:rPr>
          <w:rFonts w:hint="eastAsia"/>
        </w:rPr>
        <w:fldChar w:fldCharType="end"/>
      </w:r>
      <w:r>
        <w:rPr>
          <w:rFonts w:hint="eastAsia"/>
        </w:rPr>
        <w:t>。历史上，阿波罗航天器利用了为期三天的转移前往月球。这种转移方式比标准的霍曼转移效率略低</w:t>
      </w:r>
      <w:r>
        <w:rPr>
          <w:rFonts w:hint="eastAsia"/>
        </w:rPr>
        <w:t>,</w:t>
      </w:r>
      <w:r>
        <w:rPr>
          <w:rFonts w:hint="eastAsia"/>
        </w:rPr>
        <w:t>但可以将任务缩短约</w:t>
      </w:r>
      <w:r>
        <w:rPr>
          <w:rFonts w:hint="eastAsia"/>
        </w:rPr>
        <w:t>1.5</w:t>
      </w:r>
      <w:r>
        <w:rPr>
          <w:rFonts w:hint="eastAsia"/>
        </w:rPr>
        <w:t>天</w:t>
      </w:r>
      <w:r>
        <w:rPr>
          <w:rFonts w:hint="eastAsia"/>
        </w:rPr>
        <w:t>,</w:t>
      </w:r>
      <w:r>
        <w:rPr>
          <w:rFonts w:hint="eastAsia"/>
        </w:rPr>
        <w:t>从而减少航天器上宇航员所需的消耗品。阿波罗任务开始时</w:t>
      </w:r>
      <w:r>
        <w:rPr>
          <w:rFonts w:hint="eastAsia"/>
        </w:rPr>
        <w:t>,</w:t>
      </w:r>
      <w:r>
        <w:rPr>
          <w:rFonts w:hint="eastAsia"/>
        </w:rPr>
        <w:t>在近地轨道进行停泊轨道</w:t>
      </w:r>
      <w:r>
        <w:rPr>
          <w:rFonts w:hint="eastAsia"/>
        </w:rPr>
        <w:t>,</w:t>
      </w:r>
      <w:r>
        <w:rPr>
          <w:rFonts w:hint="eastAsia"/>
        </w:rPr>
        <w:t>随后进行地</w:t>
      </w:r>
      <w:proofErr w:type="gramStart"/>
      <w:r>
        <w:rPr>
          <w:rFonts w:hint="eastAsia"/>
        </w:rPr>
        <w:t>月转移</w:t>
      </w:r>
      <w:proofErr w:type="gramEnd"/>
      <w:r>
        <w:rPr>
          <w:rFonts w:hint="eastAsia"/>
        </w:rPr>
        <w:t>注入</w:t>
      </w:r>
      <w:r>
        <w:rPr>
          <w:rFonts w:hint="eastAsia"/>
        </w:rPr>
        <w:t>(TLI)</w:t>
      </w:r>
      <w:r>
        <w:rPr>
          <w:rFonts w:hint="eastAsia"/>
        </w:rPr>
        <w:t>燃烧</w:t>
      </w:r>
      <w:r>
        <w:rPr>
          <w:rFonts w:hint="eastAsia"/>
        </w:rPr>
        <w:t>,</w:t>
      </w:r>
      <w:r>
        <w:rPr>
          <w:rFonts w:hint="eastAsia"/>
        </w:rPr>
        <w:t>将航天器置于自由返回轨道上。自由返回轨道能够在出现问题时使航天器返回地球。当接近月球时</w:t>
      </w:r>
      <w:r>
        <w:rPr>
          <w:rFonts w:hint="eastAsia"/>
        </w:rPr>
        <w:t>,</w:t>
      </w:r>
      <w:r>
        <w:rPr>
          <w:rFonts w:hint="eastAsia"/>
        </w:rPr>
        <w:t>进行一系列小的中途修正燃烧</w:t>
      </w:r>
      <w:r>
        <w:rPr>
          <w:rFonts w:hint="eastAsia"/>
        </w:rPr>
        <w:t>,</w:t>
      </w:r>
      <w:r>
        <w:rPr>
          <w:rFonts w:hint="eastAsia"/>
        </w:rPr>
        <w:t>以降低航天器的近地点。最后</w:t>
      </w:r>
      <w:r>
        <w:rPr>
          <w:rFonts w:hint="eastAsia"/>
        </w:rPr>
        <w:t>,</w:t>
      </w:r>
      <w:r>
        <w:rPr>
          <w:rFonts w:hint="eastAsia"/>
        </w:rPr>
        <w:t>在近地点进行月球轨道插入</w:t>
      </w:r>
      <w:r>
        <w:rPr>
          <w:rFonts w:hint="eastAsia"/>
        </w:rPr>
        <w:t>(LOI)</w:t>
      </w:r>
      <w:r>
        <w:rPr>
          <w:rFonts w:hint="eastAsia"/>
        </w:rPr>
        <w:t>燃烧</w:t>
      </w:r>
      <w:r>
        <w:rPr>
          <w:rFonts w:hint="eastAsia"/>
        </w:rPr>
        <w:t>,</w:t>
      </w:r>
      <w:r>
        <w:rPr>
          <w:rFonts w:hint="eastAsia"/>
        </w:rPr>
        <w:t>将航天器带入围绕月球的停泊轨道。月球着陆任务完成后</w:t>
      </w:r>
      <w:r>
        <w:rPr>
          <w:rFonts w:hint="eastAsia"/>
        </w:rPr>
        <w:t>,</w:t>
      </w:r>
      <w:r>
        <w:rPr>
          <w:rFonts w:hint="eastAsia"/>
        </w:rPr>
        <w:t>进行地</w:t>
      </w:r>
      <w:proofErr w:type="gramStart"/>
      <w:r>
        <w:rPr>
          <w:rFonts w:hint="eastAsia"/>
        </w:rPr>
        <w:t>月转移</w:t>
      </w:r>
      <w:proofErr w:type="gramEnd"/>
      <w:r>
        <w:rPr>
          <w:rFonts w:hint="eastAsia"/>
        </w:rPr>
        <w:t>注入</w:t>
      </w:r>
      <w:r>
        <w:rPr>
          <w:rFonts w:hint="eastAsia"/>
        </w:rPr>
        <w:t>(TEI)</w:t>
      </w:r>
      <w:r>
        <w:rPr>
          <w:rFonts w:hint="eastAsia"/>
        </w:rPr>
        <w:t>燃烧</w:t>
      </w:r>
      <w:r>
        <w:rPr>
          <w:rFonts w:hint="eastAsia"/>
        </w:rPr>
        <w:t>,</w:t>
      </w:r>
      <w:r>
        <w:rPr>
          <w:rFonts w:hint="eastAsia"/>
        </w:rPr>
        <w:t>将航天器带回地球</w:t>
      </w:r>
      <w:r>
        <w:rPr>
          <w:rFonts w:hint="eastAsia"/>
        </w:rPr>
        <w:t>,</w:t>
      </w:r>
      <w:r>
        <w:rPr>
          <w:rFonts w:hint="eastAsia"/>
        </w:rPr>
        <w:t>最终在太平洋中溅落</w:t>
      </w:r>
      <w:r>
        <w:rPr>
          <w:rFonts w:hint="eastAsia"/>
        </w:rPr>
        <w:fldChar w:fldCharType="begin"/>
      </w:r>
      <w:r>
        <w:rPr>
          <w:rFonts w:hint="eastAsia"/>
        </w:rPr>
        <w:instrText>ADDIN ZOTERO_ITEM CSL_CITATION {"citationID":"liTplpqS","properties":{"unsorted":false,"formattedCitation":"\\super [17]\\nosupersub{}","plainCitation":"[17]","noteIndex":0},"citationItems":[{"id":1057,"uris":["http://zotero.org/users/17829304/items/P2Q5XBXZ"],"itemData":{"id":1057,"type":"article-journal","container-title":"Planetary and Space Science","DOI":"10.1016/j.pss.2021.105304","title":"Long-term orbit stability of the Apollo 11 \"Eagle\" lunar module ascent stage","URL":"https://doi.org/10.1016/j.pss.2021.105304","volume":"205","author":[{"family":"Meador","given":"J."}],"issued":{"date-parts":[["2021"]]}}}],"schema":"https://github.com/citation-style-language/schema/raw/master/csl-citation.json"}</w:instrText>
      </w:r>
      <w:r>
        <w:rPr>
          <w:rFonts w:hint="eastAsia"/>
        </w:rPr>
        <w:fldChar w:fldCharType="separate"/>
      </w:r>
      <w:r>
        <w:rPr>
          <w:kern w:val="0"/>
          <w:vertAlign w:val="superscript"/>
        </w:rPr>
        <w:t>[17]</w:t>
      </w:r>
      <w:r>
        <w:rPr>
          <w:rFonts w:hint="eastAsia"/>
        </w:rPr>
        <w:fldChar w:fldCharType="end"/>
      </w:r>
      <w:r>
        <w:t>。</w:t>
      </w:r>
      <w:r w:rsidR="008A7E9C" w:rsidRPr="008A7E9C">
        <w:t>在本文研究的</w:t>
      </w:r>
      <w:r w:rsidR="008A7E9C">
        <w:rPr>
          <w:rFonts w:hint="eastAsia"/>
        </w:rPr>
        <w:t>场景</w:t>
      </w:r>
      <w:r w:rsidR="008A7E9C" w:rsidRPr="008A7E9C">
        <w:t>中，载</w:t>
      </w:r>
      <w:r w:rsidR="008A7E9C" w:rsidRPr="008A7E9C">
        <w:lastRenderedPageBreak/>
        <w:t>人飞船与推进飞行器组合体由近地轨道经绕</w:t>
      </w:r>
      <w:proofErr w:type="gramStart"/>
      <w:r w:rsidR="008A7E9C" w:rsidRPr="008A7E9C">
        <w:t>月自由</w:t>
      </w:r>
      <w:proofErr w:type="gramEnd"/>
      <w:r w:rsidR="008A7E9C" w:rsidRPr="008A7E9C">
        <w:t>返回轨道飞抵月球，于近月点附近经三脉冲捕获进入环</w:t>
      </w:r>
      <w:proofErr w:type="gramStart"/>
      <w:r w:rsidR="008A7E9C" w:rsidRPr="008A7E9C">
        <w:t>月目标</w:t>
      </w:r>
      <w:proofErr w:type="gramEnd"/>
      <w:r w:rsidR="008A7E9C" w:rsidRPr="008A7E9C">
        <w:t>轨道</w:t>
      </w:r>
      <w:r w:rsidR="008A7E9C" w:rsidRPr="008A7E9C">
        <w:t>(LDO)</w:t>
      </w:r>
      <w:r w:rsidR="008A7E9C" w:rsidRPr="008A7E9C">
        <w:t>，与先期驻留该轨道的着陆器组合体完成第一次环月交会对接。自由返回轨道在此既是抵达手段、又是近月点捕获失效时的安全返回保障</w:t>
      </w:r>
      <w:r w:rsidR="000244F5">
        <w:t>(</w:t>
      </w:r>
      <w:r w:rsidR="008A7E9C" w:rsidRPr="008A7E9C">
        <w:t>即阿波罗</w:t>
      </w:r>
      <w:r w:rsidR="008A7E9C" w:rsidRPr="008A7E9C">
        <w:t xml:space="preserve"> 13 </w:t>
      </w:r>
      <w:r w:rsidR="008A7E9C" w:rsidRPr="008A7E9C">
        <w:t>号式的应急返回</w:t>
      </w:r>
      <w:r w:rsidR="000244F5">
        <w:t>)</w:t>
      </w:r>
      <w:r w:rsidR="008A7E9C" w:rsidRPr="008A7E9C">
        <w:t>。</w:t>
      </w:r>
    </w:p>
    <w:p w14:paraId="62DC4606" w14:textId="11F32575" w:rsidR="000244F5" w:rsidRDefault="000244F5" w:rsidP="000244F5">
      <w:pPr>
        <w:ind w:firstLine="420"/>
      </w:pPr>
      <w:r>
        <w:rPr>
          <w:rFonts w:hint="eastAsia"/>
        </w:rPr>
        <w:t>本文在三维圆型限制性三体问题</w:t>
      </w:r>
      <w:r>
        <w:rPr>
          <w:rFonts w:hint="eastAsia"/>
        </w:rPr>
        <w:t>(CR3BP)</w:t>
      </w:r>
      <w:r>
        <w:rPr>
          <w:rFonts w:hint="eastAsia"/>
        </w:rPr>
        <w:t>旋转系下构造绕</w:t>
      </w:r>
      <w:proofErr w:type="gramStart"/>
      <w:r>
        <w:rPr>
          <w:rFonts w:hint="eastAsia"/>
        </w:rPr>
        <w:t>月自由</w:t>
      </w:r>
      <w:proofErr w:type="gramEnd"/>
      <w:r>
        <w:rPr>
          <w:rFonts w:hint="eastAsia"/>
        </w:rPr>
        <w:t>返回轨道。其近月段由</w:t>
      </w:r>
      <w:proofErr w:type="gramStart"/>
      <w:r>
        <w:rPr>
          <w:rFonts w:hint="eastAsia"/>
        </w:rPr>
        <w:t>近月点月心</w:t>
      </w:r>
      <w:proofErr w:type="gramEnd"/>
      <w:r>
        <w:rPr>
          <w:rFonts w:hint="eastAsia"/>
        </w:rPr>
        <w:t xml:space="preserve"> J2000 </w:t>
      </w:r>
      <w:r>
        <w:rPr>
          <w:rFonts w:hint="eastAsia"/>
        </w:rPr>
        <w:t>轨道根数确定</w:t>
      </w:r>
      <w:r>
        <w:rPr>
          <w:rFonts w:hint="eastAsia"/>
        </w:rPr>
        <w:t>(</w:t>
      </w:r>
      <w:proofErr w:type="gramStart"/>
      <w:r>
        <w:rPr>
          <w:rFonts w:hint="eastAsia"/>
        </w:rPr>
        <w:t>近心距</w:t>
      </w:r>
      <w:proofErr w:type="gramEnd"/>
      <m:oMath>
        <m:r>
          <w:rPr>
            <w:rFonts w:ascii="Cambria Math" w:hAnsi="Cambria Math" w:hint="eastAsia"/>
          </w:rPr>
          <m:t xml:space="preserve"> κ</m:t>
        </m:r>
      </m:oMath>
      <w:r>
        <w:rPr>
          <w:rFonts w:hint="eastAsia"/>
        </w:rPr>
        <w:t>=1838.20 km</w:t>
      </w:r>
      <w:r>
        <w:rPr>
          <w:rFonts w:hint="eastAsia"/>
        </w:rPr>
        <w:t>，对应</w:t>
      </w:r>
      <w:r>
        <w:rPr>
          <w:rFonts w:hint="eastAsia"/>
        </w:rPr>
        <w:t xml:space="preserve">100 km </w:t>
      </w:r>
      <w:r>
        <w:rPr>
          <w:rFonts w:hint="eastAsia"/>
        </w:rPr>
        <w:t>环月高度；偏心率</w:t>
      </w:r>
      <m:oMath>
        <m:r>
          <w:rPr>
            <w:rFonts w:ascii="Cambria Math" w:hAnsi="Cambria Math"/>
          </w:rPr>
          <m:t>e=1.43</m:t>
        </m:r>
      </m:oMath>
      <w:r>
        <w:rPr>
          <w:rFonts w:hint="eastAsia"/>
        </w:rPr>
        <w:t>，为双曲飞掠、不被月球捕获；倾角</w:t>
      </w:r>
      <m:oMath>
        <m:r>
          <w:rPr>
            <w:rFonts w:ascii="Cambria Math" w:hAnsi="Cambria Math"/>
          </w:rPr>
          <m:t>i=152°</m:t>
        </m:r>
      </m:oMath>
      <w:r>
        <w:rPr>
          <w:rFonts w:hint="eastAsia"/>
        </w:rPr>
        <w:t>，逆行</w:t>
      </w:r>
      <w:r>
        <w:rPr>
          <w:rFonts w:hint="eastAsia"/>
        </w:rPr>
        <w:t>)</w:t>
      </w:r>
      <w:r>
        <w:rPr>
          <w:rFonts w:hint="eastAsia"/>
        </w:rPr>
        <w:t>，将其转换至地月旋转系后，以近月点为初值向前后两端数值积分，得到</w:t>
      </w:r>
      <w:r>
        <w:rPr>
          <w:rFonts w:hint="eastAsia"/>
        </w:rPr>
        <w:t>"</w:t>
      </w:r>
      <w:r>
        <w:rPr>
          <w:rFonts w:hint="eastAsia"/>
        </w:rPr>
        <w:t>接近段—近月点—离开段</w:t>
      </w:r>
      <w:r>
        <w:rPr>
          <w:rFonts w:hint="eastAsia"/>
        </w:rPr>
        <w:t>"</w:t>
      </w:r>
      <w:r>
        <w:rPr>
          <w:rFonts w:hint="eastAsia"/>
        </w:rPr>
        <w:t>的完整近月飞掠轨迹。航天器从近月点垂直穿越、转移时长约</w:t>
      </w:r>
      <w:r>
        <w:rPr>
          <w:rFonts w:hint="eastAsia"/>
        </w:rPr>
        <w:t xml:space="preserve"> </w:t>
      </w:r>
      <w:r>
        <w:rPr>
          <w:rFonts w:hint="eastAsia"/>
        </w:rPr>
        <w:t>±</w:t>
      </w:r>
      <w:r>
        <w:rPr>
          <w:rFonts w:hint="eastAsia"/>
        </w:rPr>
        <w:t xml:space="preserve">4 </w:t>
      </w:r>
      <w:r>
        <w:rPr>
          <w:rFonts w:hint="eastAsia"/>
        </w:rPr>
        <w:t>天。解体目标——着陆器组合体所在的环</w:t>
      </w:r>
      <w:proofErr w:type="gramStart"/>
      <w:r>
        <w:rPr>
          <w:rFonts w:hint="eastAsia"/>
        </w:rPr>
        <w:t>月目标</w:t>
      </w:r>
      <w:proofErr w:type="gramEnd"/>
      <w:r>
        <w:rPr>
          <w:rFonts w:hint="eastAsia"/>
        </w:rPr>
        <w:t>轨道</w:t>
      </w:r>
      <w:r>
        <w:rPr>
          <w:rFonts w:hint="eastAsia"/>
        </w:rPr>
        <w:t>(LDO)</w:t>
      </w:r>
      <w:r>
        <w:rPr>
          <w:rFonts w:hint="eastAsia"/>
        </w:rPr>
        <w:t>取为近圆逆行轨道</w:t>
      </w:r>
      <w:r>
        <w:rPr>
          <w:rFonts w:hint="eastAsia"/>
        </w:rPr>
        <w:t>(</w:t>
      </w:r>
      <m:oMath>
        <m:r>
          <w:rPr>
            <w:rFonts w:ascii="Cambria Math" w:hAnsi="Cambria Math"/>
          </w:rPr>
          <m:t>κ=1838km</m:t>
        </m:r>
        <m:r>
          <w:rPr>
            <w:rFonts w:ascii="Cambria Math" w:hAnsi="Cambria Math"/>
          </w:rPr>
          <m:t>、</m:t>
        </m:r>
        <m:r>
          <w:rPr>
            <w:rFonts w:ascii="Cambria Math" w:hAnsi="Cambria Math"/>
          </w:rPr>
          <m:t>e≈0.001</m:t>
        </m:r>
        <m:r>
          <w:rPr>
            <w:rFonts w:ascii="Cambria Math" w:hAnsi="Cambria Math"/>
          </w:rPr>
          <m:t>、</m:t>
        </m:r>
        <m:r>
          <w:rPr>
            <w:rFonts w:ascii="Cambria Math" w:hAnsi="Cambria Math"/>
          </w:rPr>
          <m:t>i=148.50°</m:t>
        </m:r>
      </m:oMath>
      <w:r w:rsidR="00825200">
        <w:rPr>
          <w:rFonts w:hint="eastAsia"/>
        </w:rPr>
        <w:t>)</w:t>
      </w:r>
      <w:r w:rsidR="00825200">
        <w:rPr>
          <w:rFonts w:hint="eastAsia"/>
        </w:rPr>
        <w:t>。月心</w:t>
      </w:r>
      <w:r w:rsidR="00825200">
        <w:rPr>
          <w:rFonts w:hint="eastAsia"/>
        </w:rPr>
        <w:t>J</w:t>
      </w:r>
      <w:r>
        <w:rPr>
          <w:rFonts w:hint="eastAsia"/>
        </w:rPr>
        <w:t xml:space="preserve">2000 </w:t>
      </w:r>
      <w:r>
        <w:rPr>
          <w:rFonts w:hint="eastAsia"/>
        </w:rPr>
        <w:t>根数见表</w:t>
      </w:r>
      <w:r>
        <w:rPr>
          <w:rFonts w:hint="eastAsia"/>
        </w:rPr>
        <w:t>2</w:t>
      </w:r>
      <w:r>
        <w:rPr>
          <w:rFonts w:hint="eastAsia"/>
        </w:rPr>
        <w:t>)</w:t>
      </w:r>
      <w:r>
        <w:rPr>
          <w:rFonts w:hint="eastAsia"/>
        </w:rPr>
        <w:t>。为复现对接所需的近共面几何并忽略发射窗口</w:t>
      </w:r>
      <w:r>
        <w:rPr>
          <w:rFonts w:hint="eastAsia"/>
        </w:rPr>
        <w:t>(</w:t>
      </w:r>
      <w:r>
        <w:rPr>
          <w:rFonts w:hint="eastAsia"/>
        </w:rPr>
        <w:t>绝对历元</w:t>
      </w:r>
      <w:r>
        <w:rPr>
          <w:rFonts w:hint="eastAsia"/>
        </w:rPr>
        <w:t>)</w:t>
      </w:r>
      <w:r>
        <w:rPr>
          <w:rFonts w:hint="eastAsia"/>
        </w:rPr>
        <w:t>，将自由返回轨道面的升交点赤经对齐至</w:t>
      </w:r>
      <w:r>
        <w:rPr>
          <w:rFonts w:hint="eastAsia"/>
        </w:rPr>
        <w:t xml:space="preserve"> LDO</w:t>
      </w:r>
      <w:r>
        <w:rPr>
          <w:rFonts w:hint="eastAsia"/>
        </w:rPr>
        <w:t>(</w:t>
      </w:r>
      <m:oMath>
        <m:r>
          <w:rPr>
            <w:rFonts w:ascii="Cambria Math" w:hAnsi="Cambria Math"/>
          </w:rPr>
          <m:t>Ω=63</m:t>
        </m:r>
      </m:oMath>
      <w:r w:rsidR="00825200">
        <w:t>°</w:t>
      </w:r>
      <w:r w:rsidR="00825200">
        <w:rPr>
          <w:rFonts w:hint="eastAsia"/>
        </w:rPr>
        <w:t xml:space="preserve"> </w:t>
      </w:r>
      <w:r>
        <w:rPr>
          <w:rFonts w:hint="eastAsia"/>
        </w:rPr>
        <w:t>)</w:t>
      </w:r>
      <w:r>
        <w:rPr>
          <w:rFonts w:hint="eastAsia"/>
        </w:rPr>
        <w:t>，仅保留两者</w:t>
      </w:r>
      <w:r>
        <w:t xml:space="preserve">4.46° </w:t>
      </w:r>
      <w:r>
        <w:rPr>
          <w:rFonts w:hint="eastAsia"/>
        </w:rPr>
        <w:t>的倾角差</w:t>
      </w:r>
      <w:r>
        <w:rPr>
          <w:rFonts w:hint="eastAsia"/>
        </w:rPr>
        <w:t>(</w:t>
      </w:r>
      <w:r w:rsidR="00825200">
        <w:rPr>
          <w:rFonts w:hint="eastAsia"/>
        </w:rPr>
        <w:t xml:space="preserve"> </w:t>
      </w:r>
      <w:r>
        <w:t>152.96°</w:t>
      </w:r>
      <w:r w:rsidR="00825200">
        <w:rPr>
          <w:rFonts w:hint="eastAsia"/>
        </w:rPr>
        <w:t xml:space="preserve"> </w:t>
      </w:r>
      <w:r>
        <w:t>−</w:t>
      </w:r>
      <w:r w:rsidR="00825200">
        <w:rPr>
          <w:rFonts w:hint="eastAsia"/>
        </w:rPr>
        <w:t xml:space="preserve"> </w:t>
      </w:r>
      <w:r>
        <w:t>148.50°</w:t>
      </w:r>
      <w:r w:rsidR="00825200">
        <w:rPr>
          <w:rFonts w:hint="eastAsia"/>
        </w:rPr>
        <w:t xml:space="preserve"> </w:t>
      </w:r>
      <w:r>
        <w:rPr>
          <w:rFonts w:hint="eastAsia"/>
        </w:rPr>
        <w:t>)</w:t>
      </w:r>
      <w:r>
        <w:rPr>
          <w:rFonts w:hint="eastAsia"/>
        </w:rPr>
        <w:t>；二者同为逆行、同高度，满足交会对接的几何相容条件。</w:t>
      </w:r>
      <w:r w:rsidR="00000000">
        <w:rPr>
          <w:rFonts w:hint="eastAsia"/>
        </w:rPr>
        <w:t>通过求解常微分方程边值问题的方法</w:t>
      </w:r>
      <w:r w:rsidR="00000000">
        <w:rPr>
          <w:rFonts w:hint="eastAsia"/>
        </w:rPr>
        <w:t>,</w:t>
      </w:r>
      <w:r w:rsidR="00000000">
        <w:rPr>
          <w:rFonts w:hint="eastAsia"/>
        </w:rPr>
        <w:t>得到了关于</w:t>
      </w:r>
      <m:oMath>
        <m:r>
          <w:rPr>
            <w:rFonts w:ascii="Cambria Math" w:hAnsi="Cambria Math"/>
          </w:rPr>
          <m:t>x</m:t>
        </m:r>
      </m:oMath>
      <w:r w:rsidR="00000000">
        <w:rPr>
          <w:rFonts w:hint="eastAsia"/>
        </w:rPr>
        <w:t>轴对称的自由返回轨道。</w:t>
      </w:r>
    </w:p>
    <w:p w14:paraId="3F6BAA65" w14:textId="0F0D9FC9" w:rsidR="00734757" w:rsidRDefault="00825200" w:rsidP="000244F5">
      <w:pPr>
        <w:ind w:firstLine="420"/>
      </w:pPr>
      <w:r>
        <w:fldChar w:fldCharType="begin"/>
      </w:r>
      <w:r>
        <w:instrText xml:space="preserve"> REF _Ref225863897 \h </w:instrText>
      </w:r>
      <w:r>
        <w:fldChar w:fldCharType="separate"/>
      </w:r>
      <w:r w:rsidR="00C2403B">
        <w:rPr>
          <w:sz w:val="18"/>
          <w:szCs w:val="18"/>
        </w:rPr>
        <w:t>图</w:t>
      </w:r>
      <w:r w:rsidR="00C2403B">
        <w:rPr>
          <w:sz w:val="18"/>
          <w:szCs w:val="18"/>
        </w:rPr>
        <w:t xml:space="preserve"> </w:t>
      </w:r>
      <w:r w:rsidR="00C2403B">
        <w:rPr>
          <w:noProof/>
          <w:sz w:val="18"/>
          <w:szCs w:val="18"/>
        </w:rPr>
        <w:t>1</w:t>
      </w:r>
      <w:r>
        <w:fldChar w:fldCharType="end"/>
      </w:r>
      <w:r w:rsidR="000244F5" w:rsidRPr="000244F5">
        <w:t>给出地月旋转系下</w:t>
      </w:r>
      <w:r w:rsidR="000244F5" w:rsidRPr="000244F5">
        <w:t xml:space="preserve"> 100 km </w:t>
      </w:r>
      <w:r w:rsidR="000244F5" w:rsidRPr="000244F5">
        <w:t>逆行</w:t>
      </w:r>
      <w:r w:rsidR="000244F5" w:rsidRPr="000244F5">
        <w:t>LDO</w:t>
      </w:r>
      <w:r w:rsidR="000244F5" w:rsidRPr="000244F5">
        <w:t>及其上沿轨道等相位采样的解体点分布；</w:t>
      </w:r>
      <w:r>
        <w:fldChar w:fldCharType="begin"/>
      </w:r>
      <w:r>
        <w:instrText xml:space="preserve"> REF _Ref225863980 \h </w:instrText>
      </w:r>
      <w:r>
        <w:fldChar w:fldCharType="separate"/>
      </w:r>
      <w:r w:rsidR="00C2403B">
        <w:rPr>
          <w:rFonts w:asciiTheme="minorEastAsia" w:eastAsiaTheme="minorEastAsia" w:hAnsiTheme="minorEastAsia" w:hint="eastAsia"/>
          <w:sz w:val="18"/>
          <w:szCs w:val="18"/>
        </w:rPr>
        <w:t>图</w:t>
      </w:r>
      <w:r w:rsidR="00C2403B">
        <w:rPr>
          <w:rFonts w:ascii="宋体" w:hAnsi="宋体" w:hint="eastAsia"/>
          <w:noProof/>
          <w:sz w:val="18"/>
          <w:szCs w:val="18"/>
        </w:rPr>
        <w:t>2</w:t>
      </w:r>
      <w:r>
        <w:fldChar w:fldCharType="end"/>
      </w:r>
      <w:r w:rsidR="000244F5" w:rsidRPr="000244F5">
        <w:t>给出绕</w:t>
      </w:r>
      <w:proofErr w:type="gramStart"/>
      <w:r w:rsidR="000244F5" w:rsidRPr="000244F5">
        <w:t>月自由</w:t>
      </w:r>
      <w:proofErr w:type="gramEnd"/>
      <w:r w:rsidR="000244F5" w:rsidRPr="000244F5">
        <w:t>返回轨迹与该</w:t>
      </w:r>
      <w:r w:rsidR="000244F5" w:rsidRPr="000244F5">
        <w:t xml:space="preserve"> LDO </w:t>
      </w:r>
      <w:r w:rsidR="000244F5" w:rsidRPr="000244F5">
        <w:t>的近月</w:t>
      </w:r>
      <w:proofErr w:type="gramStart"/>
      <w:r w:rsidR="000244F5" w:rsidRPr="000244F5">
        <w:t>段空间</w:t>
      </w:r>
      <w:proofErr w:type="gramEnd"/>
      <w:r w:rsidR="000244F5" w:rsidRPr="000244F5">
        <w:t>关系（近共面</w:t>
      </w:r>
      <w:r w:rsidR="000244F5" w:rsidRPr="000244F5">
        <w:t>4.46°</w:t>
      </w:r>
      <w:r w:rsidR="000244F5" w:rsidRPr="000244F5">
        <w:t>，近月点高度</w:t>
      </w:r>
      <w:r w:rsidR="000244F5" w:rsidRPr="000244F5">
        <w:t xml:space="preserve"> 100 km</w:t>
      </w:r>
      <w:r w:rsidR="000244F5" w:rsidRPr="000244F5">
        <w:t>，即第一次环月交会对接点）。自由返回近月点高度</w:t>
      </w:r>
      <w:r w:rsidR="000244F5" w:rsidRPr="000244F5">
        <w:t xml:space="preserve"> 100 km</w:t>
      </w:r>
      <w:r w:rsidR="000244F5" w:rsidRPr="000244F5">
        <w:t>、</w:t>
      </w:r>
      <w:r w:rsidR="000244F5" w:rsidRPr="000244F5">
        <w:t xml:space="preserve">LDO </w:t>
      </w:r>
      <w:r w:rsidR="000244F5" w:rsidRPr="000244F5">
        <w:t>平均高度</w:t>
      </w:r>
      <w:r w:rsidR="000244F5" w:rsidRPr="000244F5">
        <w:t xml:space="preserve"> 102.1 km</w:t>
      </w:r>
      <w:r w:rsidR="000244F5" w:rsidRPr="000244F5">
        <w:t>，二者均为逆行；着陆器近月制动</w:t>
      </w:r>
      <w:r w:rsidR="000244F5" w:rsidRPr="000244F5">
        <w:t xml:space="preserve"> LOI </w:t>
      </w:r>
      <w:r w:rsidR="000244F5" w:rsidRPr="000244F5">
        <w:t>速度增量约</w:t>
      </w:r>
      <w:r w:rsidR="000244F5" w:rsidRPr="000244F5">
        <w:t xml:space="preserve"> 0.78 km/s</w:t>
      </w:r>
      <w:r w:rsidR="000244F5" w:rsidRPr="000244F5">
        <w:t>。</w:t>
      </w:r>
    </w:p>
    <w:p w14:paraId="66B5C491" w14:textId="77777777" w:rsidR="000244F5" w:rsidRDefault="000244F5" w:rsidP="000244F5">
      <w:pPr>
        <w:ind w:firstLine="420"/>
        <w:rPr>
          <w:rFonts w:hint="eastAsia"/>
        </w:rPr>
      </w:pPr>
    </w:p>
    <w:p w14:paraId="38512981" w14:textId="5AADAB5C" w:rsidR="00734757" w:rsidRDefault="00C56304" w:rsidP="00C56304">
      <w:pPr>
        <w:ind w:firstLine="420"/>
        <w:jc w:val="left"/>
        <w:rPr>
          <w:rFonts w:hint="eastAsia"/>
          <w:noProof/>
        </w:rPr>
      </w:pPr>
      <w:r w:rsidRPr="00C56304">
        <w:rPr>
          <w:noProof/>
        </w:rPr>
        <w:drawing>
          <wp:inline distT="0" distB="0" distL="0" distR="0" wp14:anchorId="3331B644" wp14:editId="08DE7127">
            <wp:extent cx="2180407" cy="2046849"/>
            <wp:effectExtent l="0" t="0" r="0" b="0"/>
            <wp:docPr id="2014988970"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201763" cy="2066897"/>
                    </a:xfrm>
                    <a:prstGeom prst="rect">
                      <a:avLst/>
                    </a:prstGeom>
                    <a:noFill/>
                    <a:ln>
                      <a:noFill/>
                    </a:ln>
                  </pic:spPr>
                </pic:pic>
              </a:graphicData>
            </a:graphic>
          </wp:inline>
        </w:drawing>
      </w:r>
    </w:p>
    <w:p w14:paraId="1CB2058B" w14:textId="58EC37DD" w:rsidR="00734757" w:rsidRDefault="00000000">
      <w:pPr>
        <w:pStyle w:val="af9"/>
        <w:jc w:val="center"/>
        <w:rPr>
          <w:rFonts w:ascii="Times New Roman" w:eastAsia="宋体" w:hAnsi="Times New Roman" w:cs="Times New Roman"/>
          <w:sz w:val="18"/>
          <w:szCs w:val="18"/>
        </w:rPr>
      </w:pPr>
      <w:bookmarkStart w:id="2" w:name="_Ref225863897"/>
      <w:r>
        <w:rPr>
          <w:rFonts w:ascii="Times New Roman" w:eastAsia="宋体" w:hAnsi="Times New Roman" w:cs="Times New Roman"/>
          <w:sz w:val="18"/>
          <w:szCs w:val="18"/>
        </w:rPr>
        <w:t>图</w:t>
      </w:r>
      <w:r>
        <w:rPr>
          <w:rFonts w:ascii="Times New Roman" w:eastAsia="宋体" w:hAnsi="Times New Roman" w:cs="Times New Roman"/>
          <w:sz w:val="18"/>
          <w:szCs w:val="18"/>
        </w:rPr>
        <w:t xml:space="preserve"> </w:t>
      </w:r>
      <w:r>
        <w:rPr>
          <w:rFonts w:ascii="Times New Roman" w:eastAsia="宋体" w:hAnsi="Times New Roman" w:cs="Times New Roman"/>
          <w:sz w:val="18"/>
          <w:szCs w:val="18"/>
        </w:rPr>
        <w:fldChar w:fldCharType="begin"/>
      </w:r>
      <w:r>
        <w:rPr>
          <w:rFonts w:ascii="Times New Roman" w:eastAsia="宋体" w:hAnsi="Times New Roman" w:cs="Times New Roman"/>
          <w:sz w:val="18"/>
          <w:szCs w:val="18"/>
        </w:rPr>
        <w:instrText xml:space="preserve"> SEQ </w:instrText>
      </w:r>
      <w:r>
        <w:rPr>
          <w:rFonts w:ascii="Times New Roman" w:eastAsia="宋体" w:hAnsi="Times New Roman" w:cs="Times New Roman"/>
          <w:sz w:val="18"/>
          <w:szCs w:val="18"/>
        </w:rPr>
        <w:instrText>图表</w:instrText>
      </w:r>
      <w:r>
        <w:rPr>
          <w:rFonts w:ascii="Times New Roman" w:eastAsia="宋体" w:hAnsi="Times New Roman" w:cs="Times New Roman"/>
          <w:sz w:val="18"/>
          <w:szCs w:val="18"/>
        </w:rPr>
        <w:instrText xml:space="preserve"> \* ARABIC </w:instrText>
      </w:r>
      <w:r>
        <w:rPr>
          <w:rFonts w:ascii="Times New Roman" w:eastAsia="宋体" w:hAnsi="Times New Roman" w:cs="Times New Roman"/>
          <w:sz w:val="18"/>
          <w:szCs w:val="18"/>
        </w:rPr>
        <w:fldChar w:fldCharType="separate"/>
      </w:r>
      <w:r w:rsidR="00C2403B">
        <w:rPr>
          <w:rFonts w:ascii="Times New Roman" w:eastAsia="宋体" w:hAnsi="Times New Roman" w:cs="Times New Roman"/>
          <w:noProof/>
          <w:sz w:val="18"/>
          <w:szCs w:val="18"/>
        </w:rPr>
        <w:t>1</w:t>
      </w:r>
      <w:r>
        <w:rPr>
          <w:rFonts w:ascii="Times New Roman" w:eastAsia="宋体" w:hAnsi="Times New Roman" w:cs="Times New Roman"/>
          <w:sz w:val="18"/>
          <w:szCs w:val="18"/>
        </w:rPr>
        <w:fldChar w:fldCharType="end"/>
      </w:r>
      <w:bookmarkStart w:id="3" w:name="_Ref225859637"/>
      <w:bookmarkEnd w:id="2"/>
      <w:r>
        <w:rPr>
          <w:rFonts w:ascii="Times New Roman" w:eastAsia="宋体" w:hAnsi="Times New Roman" w:cs="Times New Roman"/>
          <w:sz w:val="18"/>
          <w:szCs w:val="18"/>
        </w:rPr>
        <w:t xml:space="preserve"> </w:t>
      </w:r>
      <w:r>
        <w:rPr>
          <w:rFonts w:ascii="Times New Roman" w:eastAsia="宋体" w:hAnsi="Times New Roman" w:cs="Times New Roman"/>
          <w:sz w:val="18"/>
          <w:szCs w:val="18"/>
        </w:rPr>
        <w:t>低月球轨道与采样</w:t>
      </w:r>
      <w:r>
        <w:rPr>
          <w:rFonts w:ascii="Times New Roman" w:eastAsia="宋体" w:hAnsi="Times New Roman" w:cs="Times New Roman" w:hint="eastAsia"/>
          <w:sz w:val="18"/>
          <w:szCs w:val="18"/>
        </w:rPr>
        <w:t>解体</w:t>
      </w:r>
      <w:r>
        <w:rPr>
          <w:rFonts w:ascii="Times New Roman" w:eastAsia="宋体" w:hAnsi="Times New Roman" w:cs="Times New Roman"/>
          <w:sz w:val="18"/>
          <w:szCs w:val="18"/>
        </w:rPr>
        <w:t>点分布</w:t>
      </w:r>
      <w:bookmarkEnd w:id="3"/>
    </w:p>
    <w:p w14:paraId="748B6A81" w14:textId="77777777" w:rsidR="00734757" w:rsidRDefault="00000000">
      <w:pPr>
        <w:jc w:val="center"/>
        <w:rPr>
          <w:sz w:val="18"/>
          <w:szCs w:val="18"/>
        </w:rPr>
      </w:pPr>
      <w:bookmarkStart w:id="4" w:name="fig%3ALLO"/>
      <w:r>
        <w:rPr>
          <w:sz w:val="18"/>
          <w:szCs w:val="18"/>
        </w:rPr>
        <w:t xml:space="preserve">Fig. 1 </w:t>
      </w:r>
      <w:r>
        <w:rPr>
          <w:rFonts w:hint="eastAsia"/>
          <w:sz w:val="18"/>
          <w:szCs w:val="18"/>
        </w:rPr>
        <w:t>Illustration of Low Lunar Orbit and d</w:t>
      </w:r>
      <w:r>
        <w:rPr>
          <w:sz w:val="18"/>
          <w:szCs w:val="18"/>
        </w:rPr>
        <w:t xml:space="preserve">istribution of </w:t>
      </w:r>
      <w:r>
        <w:rPr>
          <w:sz w:val="18"/>
          <w:szCs w:val="18"/>
        </w:rPr>
        <w:t xml:space="preserve">sampled LLO </w:t>
      </w:r>
      <w:r>
        <w:rPr>
          <w:rFonts w:hint="eastAsia"/>
          <w:sz w:val="18"/>
          <w:szCs w:val="18"/>
        </w:rPr>
        <w:t>breakup points</w:t>
      </w:r>
    </w:p>
    <w:p w14:paraId="2381BBDE" w14:textId="7A2EA258" w:rsidR="00734757" w:rsidRDefault="004E0002" w:rsidP="004E0002">
      <w:pPr>
        <w:jc w:val="center"/>
      </w:pPr>
      <w:bookmarkStart w:id="5" w:name="fig%3AFRO"/>
      <w:bookmarkEnd w:id="4"/>
      <w:r>
        <w:rPr>
          <w:noProof/>
        </w:rPr>
        <w:drawing>
          <wp:inline distT="0" distB="0" distL="0" distR="0" wp14:anchorId="474863EA" wp14:editId="38053FD5">
            <wp:extent cx="2705735" cy="1739900"/>
            <wp:effectExtent l="0" t="0" r="0" b="0"/>
            <wp:docPr id="2002741349"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741349" name="图片 2002741349"/>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705735" cy="1739900"/>
                    </a:xfrm>
                    <a:prstGeom prst="rect">
                      <a:avLst/>
                    </a:prstGeom>
                  </pic:spPr>
                </pic:pic>
              </a:graphicData>
            </a:graphic>
          </wp:inline>
        </w:drawing>
      </w:r>
      <w:r>
        <w:rPr>
          <w:noProof/>
        </w:rPr>
        <w:drawing>
          <wp:inline distT="0" distB="0" distL="0" distR="0" wp14:anchorId="6A170479" wp14:editId="16EDB353">
            <wp:extent cx="2089053" cy="2133668"/>
            <wp:effectExtent l="0" t="0" r="6985" b="0"/>
            <wp:docPr id="16315346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53462" name="图片 163153462"/>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096900" cy="2141683"/>
                    </a:xfrm>
                    <a:prstGeom prst="rect">
                      <a:avLst/>
                    </a:prstGeom>
                  </pic:spPr>
                </pic:pic>
              </a:graphicData>
            </a:graphic>
          </wp:inline>
        </w:drawing>
      </w:r>
    </w:p>
    <w:p w14:paraId="431107CB" w14:textId="11C2DEA8" w:rsidR="00734757" w:rsidRDefault="00000000">
      <w:pPr>
        <w:pStyle w:val="af9"/>
        <w:spacing w:line="320" w:lineRule="exact"/>
        <w:jc w:val="center"/>
        <w:rPr>
          <w:rFonts w:asciiTheme="minorEastAsia" w:eastAsiaTheme="minorEastAsia" w:hAnsiTheme="minorEastAsia" w:hint="eastAsia"/>
          <w:sz w:val="18"/>
          <w:szCs w:val="18"/>
        </w:rPr>
      </w:pPr>
      <w:bookmarkStart w:id="6" w:name="_Ref225863980"/>
      <w:r>
        <w:rPr>
          <w:rFonts w:asciiTheme="minorEastAsia" w:eastAsiaTheme="minorEastAsia" w:hAnsiTheme="minorEastAsia" w:hint="eastAsia"/>
          <w:sz w:val="18"/>
          <w:szCs w:val="18"/>
        </w:rPr>
        <w:t>图</w:t>
      </w:r>
      <w:r>
        <w:rPr>
          <w:rFonts w:asciiTheme="minorEastAsia" w:eastAsiaTheme="minorEastAsia" w:hAnsiTheme="minorEastAsia"/>
          <w:sz w:val="18"/>
          <w:szCs w:val="18"/>
        </w:rPr>
        <w:fldChar w:fldCharType="begin"/>
      </w:r>
      <w:r>
        <w:rPr>
          <w:rFonts w:ascii="宋体" w:eastAsia="宋体" w:hAnsi="宋体"/>
          <w:sz w:val="18"/>
          <w:szCs w:val="18"/>
        </w:rPr>
        <w:instrText xml:space="preserve"> SEQ 图表 \* ARABIC </w:instrText>
      </w:r>
      <w:r>
        <w:rPr>
          <w:rFonts w:ascii="宋体" w:eastAsia="宋体" w:hAnsi="宋体"/>
          <w:sz w:val="18"/>
          <w:szCs w:val="18"/>
        </w:rPr>
        <w:fldChar w:fldCharType="separate"/>
      </w:r>
      <w:r w:rsidR="00C2403B">
        <w:rPr>
          <w:rFonts w:ascii="宋体" w:eastAsia="宋体" w:hAnsi="宋体" w:hint="eastAsia"/>
          <w:noProof/>
          <w:sz w:val="18"/>
          <w:szCs w:val="18"/>
        </w:rPr>
        <w:t>2</w:t>
      </w:r>
      <w:r>
        <w:rPr>
          <w:rFonts w:ascii="宋体" w:eastAsia="宋体" w:hAnsi="宋体"/>
          <w:sz w:val="18"/>
          <w:szCs w:val="18"/>
        </w:rPr>
        <w:fldChar w:fldCharType="end"/>
      </w:r>
      <w:bookmarkEnd w:id="6"/>
      <w:r>
        <w:rPr>
          <w:rFonts w:asciiTheme="minorEastAsia" w:eastAsiaTheme="minorEastAsia" w:hAnsiTheme="minorEastAsia" w:hint="eastAsia"/>
          <w:sz w:val="18"/>
          <w:szCs w:val="18"/>
        </w:rPr>
        <w:t xml:space="preserve"> </w:t>
      </w:r>
      <w:r w:rsidR="004E0002">
        <w:rPr>
          <w:rFonts w:asciiTheme="minorEastAsia" w:eastAsiaTheme="minorEastAsia" w:hAnsiTheme="minorEastAsia" w:hint="eastAsia"/>
          <w:sz w:val="18"/>
          <w:szCs w:val="18"/>
        </w:rPr>
        <w:t>环月对接任务</w:t>
      </w:r>
      <w:r>
        <w:rPr>
          <w:rFonts w:asciiTheme="minorEastAsia" w:eastAsiaTheme="minorEastAsia" w:hAnsiTheme="minorEastAsia" w:hint="eastAsia"/>
          <w:sz w:val="18"/>
          <w:szCs w:val="18"/>
        </w:rPr>
        <w:t>轨道</w:t>
      </w:r>
      <w:r w:rsidR="004E0002">
        <w:rPr>
          <w:rFonts w:asciiTheme="minorEastAsia" w:eastAsiaTheme="minorEastAsia" w:hAnsiTheme="minorEastAsia" w:hint="eastAsia"/>
          <w:sz w:val="18"/>
          <w:szCs w:val="18"/>
        </w:rPr>
        <w:t>与着陆器轨道</w:t>
      </w:r>
      <w:r w:rsidR="00825200">
        <w:rPr>
          <w:rFonts w:asciiTheme="minorEastAsia" w:eastAsiaTheme="minorEastAsia" w:hAnsiTheme="minorEastAsia" w:hint="eastAsia"/>
          <w:sz w:val="18"/>
          <w:szCs w:val="18"/>
        </w:rPr>
        <w:t>示意图</w:t>
      </w:r>
      <w:r>
        <w:rPr>
          <w:rFonts w:asciiTheme="minorEastAsia" w:eastAsiaTheme="minorEastAsia" w:hAnsiTheme="minorEastAsia"/>
          <w:sz w:val="18"/>
          <w:szCs w:val="18"/>
        </w:rPr>
        <w:br/>
      </w:r>
      <w:r>
        <w:rPr>
          <w:rFonts w:ascii="Times New Roman" w:eastAsiaTheme="minorEastAsia" w:hAnsi="Times New Roman" w:cs="Times New Roman"/>
          <w:sz w:val="18"/>
          <w:szCs w:val="18"/>
        </w:rPr>
        <w:t>Fig. 2</w:t>
      </w:r>
      <w:r w:rsidR="00825200">
        <w:rPr>
          <w:rFonts w:ascii="Times New Roman" w:eastAsiaTheme="minorEastAsia" w:hAnsi="Times New Roman" w:cs="Times New Roman" w:hint="eastAsia"/>
          <w:sz w:val="18"/>
          <w:szCs w:val="18"/>
        </w:rPr>
        <w:t xml:space="preserve"> Illustration of</w:t>
      </w:r>
      <w:r>
        <w:rPr>
          <w:rFonts w:ascii="Times New Roman" w:eastAsiaTheme="minorEastAsia" w:hAnsi="Times New Roman" w:cs="Times New Roman"/>
          <w:sz w:val="18"/>
          <w:szCs w:val="18"/>
        </w:rPr>
        <w:t xml:space="preserve"> </w:t>
      </w:r>
      <w:bookmarkStart w:id="7" w:name="_Ref225868541"/>
      <w:bookmarkEnd w:id="5"/>
      <w:r w:rsidR="004E0002" w:rsidRPr="004E0002">
        <w:rPr>
          <w:rFonts w:ascii="Times New Roman" w:eastAsiaTheme="minorEastAsia" w:hAnsi="Times New Roman" w:cs="Times New Roman"/>
          <w:sz w:val="18"/>
          <w:szCs w:val="18"/>
        </w:rPr>
        <w:t>circumlunar free</w:t>
      </w:r>
      <w:r w:rsidR="004E0002">
        <w:rPr>
          <w:rFonts w:ascii="Times New Roman" w:eastAsiaTheme="minorEastAsia" w:hAnsi="Times New Roman" w:cs="Times New Roman" w:hint="eastAsia"/>
          <w:sz w:val="18"/>
          <w:szCs w:val="18"/>
        </w:rPr>
        <w:t>-</w:t>
      </w:r>
      <w:r w:rsidR="004E0002" w:rsidRPr="004E0002">
        <w:rPr>
          <w:rFonts w:ascii="Times New Roman" w:eastAsiaTheme="minorEastAsia" w:hAnsi="Times New Roman" w:cs="Times New Roman"/>
          <w:sz w:val="18"/>
          <w:szCs w:val="18"/>
        </w:rPr>
        <w:t>return orbit</w:t>
      </w:r>
      <w:r w:rsidR="004E0002">
        <w:rPr>
          <w:rFonts w:ascii="Times New Roman" w:eastAsiaTheme="minorEastAsia" w:hAnsi="Times New Roman" w:cs="Times New Roman" w:hint="eastAsia"/>
          <w:sz w:val="18"/>
          <w:szCs w:val="18"/>
        </w:rPr>
        <w:t xml:space="preserve"> and lander orbit</w:t>
      </w:r>
    </w:p>
    <w:p w14:paraId="776B57B4" w14:textId="053E189D" w:rsidR="00734757" w:rsidRDefault="00000000">
      <w:pPr>
        <w:spacing w:before="120" w:line="320" w:lineRule="exact"/>
        <w:jc w:val="center"/>
        <w:rPr>
          <w:rFonts w:eastAsiaTheme="minorEastAsia"/>
          <w:b/>
          <w:bCs/>
          <w:sz w:val="18"/>
          <w:szCs w:val="18"/>
        </w:rPr>
      </w:pPr>
      <w:r>
        <w:rPr>
          <w:rFonts w:eastAsiaTheme="minorEastAsia"/>
          <w:b/>
          <w:bCs/>
          <w:sz w:val="18"/>
          <w:szCs w:val="18"/>
        </w:rPr>
        <w:t>表</w:t>
      </w:r>
      <w:r>
        <w:rPr>
          <w:rFonts w:eastAsiaTheme="minorEastAsia"/>
          <w:b/>
          <w:bCs/>
          <w:sz w:val="18"/>
          <w:szCs w:val="18"/>
        </w:rPr>
        <w:t xml:space="preserve"> </w:t>
      </w:r>
      <w:r>
        <w:rPr>
          <w:rFonts w:eastAsiaTheme="minorEastAsia"/>
          <w:b/>
          <w:bCs/>
          <w:sz w:val="18"/>
          <w:szCs w:val="18"/>
        </w:rPr>
        <w:fldChar w:fldCharType="begin"/>
      </w:r>
      <w:r>
        <w:rPr>
          <w:b/>
          <w:bCs/>
          <w:sz w:val="18"/>
          <w:szCs w:val="18"/>
        </w:rPr>
        <w:instrText xml:space="preserve"> SEQ </w:instrText>
      </w:r>
      <w:r>
        <w:rPr>
          <w:b/>
          <w:bCs/>
          <w:sz w:val="18"/>
          <w:szCs w:val="18"/>
        </w:rPr>
        <w:instrText>表格</w:instrText>
      </w:r>
      <w:r>
        <w:rPr>
          <w:b/>
          <w:bCs/>
          <w:sz w:val="18"/>
          <w:szCs w:val="18"/>
        </w:rPr>
        <w:instrText xml:space="preserve"> \* ARABIC </w:instrText>
      </w:r>
      <w:r>
        <w:rPr>
          <w:b/>
          <w:bCs/>
          <w:sz w:val="18"/>
          <w:szCs w:val="18"/>
        </w:rPr>
        <w:fldChar w:fldCharType="separate"/>
      </w:r>
      <w:r w:rsidR="00C2403B">
        <w:rPr>
          <w:b/>
          <w:bCs/>
          <w:noProof/>
          <w:sz w:val="18"/>
          <w:szCs w:val="18"/>
        </w:rPr>
        <w:t>1</w:t>
      </w:r>
      <w:r>
        <w:rPr>
          <w:b/>
          <w:bCs/>
          <w:sz w:val="18"/>
          <w:szCs w:val="18"/>
        </w:rPr>
        <w:fldChar w:fldCharType="end"/>
      </w:r>
      <w:bookmarkEnd w:id="7"/>
      <w:r>
        <w:rPr>
          <w:rFonts w:hint="eastAsia"/>
          <w:b/>
          <w:bCs/>
          <w:sz w:val="18"/>
          <w:szCs w:val="18"/>
        </w:rPr>
        <w:t xml:space="preserve"> </w:t>
      </w:r>
      <w:r w:rsidR="00CF5F56">
        <w:rPr>
          <w:rFonts w:eastAsiaTheme="minorEastAsia" w:hint="eastAsia"/>
          <w:b/>
          <w:bCs/>
          <w:sz w:val="18"/>
          <w:szCs w:val="18"/>
          <w:lang w:val="zh-CN"/>
        </w:rPr>
        <w:t>绕</w:t>
      </w:r>
      <w:proofErr w:type="gramStart"/>
      <w:r w:rsidR="00CF5F56">
        <w:rPr>
          <w:rFonts w:eastAsiaTheme="minorEastAsia" w:hint="eastAsia"/>
          <w:b/>
          <w:bCs/>
          <w:sz w:val="18"/>
          <w:szCs w:val="18"/>
          <w:lang w:val="zh-CN"/>
        </w:rPr>
        <w:t>月自由</w:t>
      </w:r>
      <w:proofErr w:type="gramEnd"/>
      <w:r w:rsidR="00CF5F56">
        <w:rPr>
          <w:rFonts w:eastAsiaTheme="minorEastAsia" w:hint="eastAsia"/>
          <w:b/>
          <w:bCs/>
          <w:sz w:val="18"/>
          <w:szCs w:val="18"/>
          <w:lang w:val="zh-CN"/>
        </w:rPr>
        <w:t>返回轨道近地出发时刻地心</w:t>
      </w:r>
      <w:r w:rsidR="00CF5F56" w:rsidRPr="006E4A0C">
        <w:rPr>
          <w:rFonts w:eastAsiaTheme="minorEastAsia" w:hint="eastAsia"/>
          <w:b/>
          <w:bCs/>
          <w:sz w:val="18"/>
          <w:szCs w:val="18"/>
        </w:rPr>
        <w:t>J2000</w:t>
      </w:r>
      <w:r w:rsidR="00CF5F56" w:rsidRPr="00CF5F56">
        <w:rPr>
          <w:rFonts w:eastAsiaTheme="minorEastAsia"/>
          <w:b/>
          <w:bCs/>
          <w:sz w:val="18"/>
          <w:szCs w:val="18"/>
          <w:lang w:val="zh-CN"/>
        </w:rPr>
        <w:t>坐标系中的六根数</w:t>
      </w:r>
    </w:p>
    <w:p w14:paraId="6C108C93" w14:textId="674157A2" w:rsidR="00734757" w:rsidRDefault="00000000" w:rsidP="00CF5F56">
      <w:pPr>
        <w:spacing w:after="120" w:line="320" w:lineRule="exact"/>
        <w:ind w:firstLineChars="200" w:firstLine="361"/>
        <w:jc w:val="center"/>
        <w:rPr>
          <w:rFonts w:eastAsiaTheme="minorEastAsia"/>
          <w:b/>
          <w:bCs/>
          <w:sz w:val="18"/>
          <w:szCs w:val="18"/>
        </w:rPr>
      </w:pPr>
      <w:r>
        <w:rPr>
          <w:rFonts w:eastAsiaTheme="minorEastAsia"/>
          <w:b/>
          <w:bCs/>
          <w:sz w:val="18"/>
          <w:szCs w:val="18"/>
        </w:rPr>
        <w:t xml:space="preserve">Table 1 </w:t>
      </w:r>
      <w:r w:rsidR="00CF5F56" w:rsidRPr="00CF5F56">
        <w:rPr>
          <w:rFonts w:eastAsiaTheme="minorEastAsia" w:hint="eastAsia"/>
          <w:b/>
          <w:bCs/>
          <w:sz w:val="18"/>
          <w:szCs w:val="18"/>
        </w:rPr>
        <w:t>Orbital</w:t>
      </w:r>
      <w:r w:rsidR="00CF5F56">
        <w:rPr>
          <w:rFonts w:eastAsiaTheme="minorEastAsia" w:hint="eastAsia"/>
          <w:b/>
          <w:bCs/>
          <w:sz w:val="18"/>
          <w:szCs w:val="18"/>
        </w:rPr>
        <w:t xml:space="preserve"> </w:t>
      </w:r>
      <w:r w:rsidR="00CF5F56" w:rsidRPr="00CF5F56">
        <w:rPr>
          <w:rFonts w:eastAsiaTheme="minorEastAsia" w:hint="eastAsia"/>
          <w:b/>
          <w:bCs/>
          <w:sz w:val="18"/>
          <w:szCs w:val="18"/>
        </w:rPr>
        <w:t>parameters</w:t>
      </w:r>
      <w:r w:rsidR="00CF5F56">
        <w:rPr>
          <w:rFonts w:eastAsiaTheme="minorEastAsia" w:hint="eastAsia"/>
          <w:b/>
          <w:bCs/>
          <w:sz w:val="18"/>
          <w:szCs w:val="18"/>
        </w:rPr>
        <w:t xml:space="preserve"> </w:t>
      </w:r>
      <w:r w:rsidR="00CF5F56" w:rsidRPr="00CF5F56">
        <w:rPr>
          <w:rFonts w:eastAsiaTheme="minorEastAsia" w:hint="eastAsia"/>
          <w:b/>
          <w:bCs/>
          <w:sz w:val="18"/>
          <w:szCs w:val="18"/>
        </w:rPr>
        <w:t>of</w:t>
      </w:r>
      <w:r w:rsidR="00CF5F56">
        <w:rPr>
          <w:rFonts w:eastAsiaTheme="minorEastAsia" w:hint="eastAsia"/>
          <w:b/>
          <w:bCs/>
          <w:sz w:val="18"/>
          <w:szCs w:val="18"/>
        </w:rPr>
        <w:t xml:space="preserve"> </w:t>
      </w:r>
      <w:r w:rsidR="00CF5F56" w:rsidRPr="00CF5F56">
        <w:rPr>
          <w:rFonts w:eastAsiaTheme="minorEastAsia" w:hint="eastAsia"/>
          <w:b/>
          <w:bCs/>
          <w:sz w:val="18"/>
          <w:szCs w:val="18"/>
        </w:rPr>
        <w:t>circumlunar</w:t>
      </w:r>
      <w:r w:rsidR="00CF5F56">
        <w:rPr>
          <w:rFonts w:eastAsiaTheme="minorEastAsia" w:hint="eastAsia"/>
          <w:b/>
          <w:bCs/>
          <w:sz w:val="18"/>
          <w:szCs w:val="18"/>
        </w:rPr>
        <w:t xml:space="preserve"> </w:t>
      </w:r>
      <w:r w:rsidR="00CF5F56" w:rsidRPr="00CF5F56">
        <w:rPr>
          <w:rFonts w:eastAsiaTheme="minorEastAsia" w:hint="eastAsia"/>
          <w:b/>
          <w:bCs/>
          <w:sz w:val="18"/>
          <w:szCs w:val="18"/>
        </w:rPr>
        <w:t>free</w:t>
      </w:r>
      <w:r w:rsidR="004E0002">
        <w:rPr>
          <w:rFonts w:eastAsiaTheme="minorEastAsia" w:hint="eastAsia"/>
          <w:b/>
          <w:bCs/>
          <w:sz w:val="18"/>
          <w:szCs w:val="18"/>
        </w:rPr>
        <w:t>-</w:t>
      </w:r>
      <w:r w:rsidR="00CF5F56" w:rsidRPr="00CF5F56">
        <w:rPr>
          <w:rFonts w:eastAsiaTheme="minorEastAsia" w:hint="eastAsia"/>
          <w:b/>
          <w:bCs/>
          <w:sz w:val="18"/>
          <w:szCs w:val="18"/>
        </w:rPr>
        <w:t>retur</w:t>
      </w:r>
      <w:r w:rsidR="00CF5F56">
        <w:rPr>
          <w:rFonts w:eastAsiaTheme="minorEastAsia" w:hint="eastAsia"/>
          <w:b/>
          <w:bCs/>
          <w:sz w:val="18"/>
          <w:szCs w:val="18"/>
        </w:rPr>
        <w:t xml:space="preserve">n </w:t>
      </w:r>
      <w:r w:rsidR="00CF5F56" w:rsidRPr="00CF5F56">
        <w:rPr>
          <w:rFonts w:eastAsiaTheme="minorEastAsia" w:hint="eastAsia"/>
          <w:b/>
          <w:bCs/>
          <w:sz w:val="18"/>
          <w:szCs w:val="18"/>
        </w:rPr>
        <w:t>orbit</w:t>
      </w:r>
      <w:r w:rsidR="00CF5F56">
        <w:rPr>
          <w:rFonts w:eastAsiaTheme="minorEastAsia" w:hint="eastAsia"/>
          <w:b/>
          <w:bCs/>
          <w:sz w:val="18"/>
          <w:szCs w:val="18"/>
        </w:rPr>
        <w:t xml:space="preserve"> </w:t>
      </w:r>
      <w:r w:rsidR="00CF5F56" w:rsidRPr="00CF5F56">
        <w:rPr>
          <w:rFonts w:eastAsiaTheme="minorEastAsia" w:hint="eastAsia"/>
          <w:b/>
          <w:bCs/>
          <w:sz w:val="18"/>
          <w:szCs w:val="18"/>
        </w:rPr>
        <w:t>at</w:t>
      </w:r>
      <w:r w:rsidR="00CF5F56">
        <w:rPr>
          <w:rFonts w:eastAsiaTheme="minorEastAsia" w:hint="eastAsia"/>
          <w:b/>
          <w:bCs/>
          <w:sz w:val="18"/>
          <w:szCs w:val="18"/>
        </w:rPr>
        <w:t xml:space="preserve"> </w:t>
      </w:r>
      <w:r w:rsidR="00CF5F56" w:rsidRPr="00CF5F56">
        <w:rPr>
          <w:rFonts w:eastAsiaTheme="minorEastAsia" w:hint="eastAsia"/>
          <w:b/>
          <w:bCs/>
          <w:sz w:val="18"/>
          <w:szCs w:val="18"/>
        </w:rPr>
        <w:t>the</w:t>
      </w:r>
      <w:r w:rsidR="00CF5F56">
        <w:rPr>
          <w:rFonts w:eastAsiaTheme="minorEastAsia" w:hint="eastAsia"/>
          <w:b/>
          <w:bCs/>
          <w:sz w:val="18"/>
          <w:szCs w:val="18"/>
        </w:rPr>
        <w:t xml:space="preserve"> </w:t>
      </w:r>
      <w:r w:rsidR="00CF5F56" w:rsidRPr="00CF5F56">
        <w:rPr>
          <w:rFonts w:eastAsiaTheme="minorEastAsia" w:hint="eastAsia"/>
          <w:b/>
          <w:bCs/>
          <w:sz w:val="18"/>
          <w:szCs w:val="18"/>
        </w:rPr>
        <w:t>moment</w:t>
      </w:r>
      <w:r w:rsidR="00CF5F56">
        <w:rPr>
          <w:rFonts w:eastAsiaTheme="minorEastAsia" w:hint="eastAsia"/>
          <w:b/>
          <w:bCs/>
          <w:sz w:val="18"/>
          <w:szCs w:val="18"/>
        </w:rPr>
        <w:t xml:space="preserve"> </w:t>
      </w:r>
      <w:r w:rsidR="00CF5F56" w:rsidRPr="00CF5F56">
        <w:rPr>
          <w:rFonts w:eastAsiaTheme="minorEastAsia" w:hint="eastAsia"/>
          <w:b/>
          <w:bCs/>
          <w:sz w:val="18"/>
          <w:szCs w:val="18"/>
        </w:rPr>
        <w:t>of</w:t>
      </w:r>
      <w:r w:rsidR="00CF5F56">
        <w:rPr>
          <w:rFonts w:eastAsiaTheme="minorEastAsia" w:hint="eastAsia"/>
          <w:b/>
          <w:bCs/>
          <w:sz w:val="18"/>
          <w:szCs w:val="18"/>
        </w:rPr>
        <w:t xml:space="preserve"> </w:t>
      </w:r>
      <w:r w:rsidR="00CF5F56">
        <w:rPr>
          <w:rFonts w:eastAsiaTheme="minorEastAsia"/>
          <w:b/>
          <w:bCs/>
          <w:sz w:val="18"/>
          <w:szCs w:val="18"/>
        </w:rPr>
        <w:t>trans</w:t>
      </w:r>
      <w:r w:rsidR="00CF5F56">
        <w:rPr>
          <w:rFonts w:eastAsiaTheme="minorEastAsia" w:hint="eastAsia"/>
          <w:b/>
          <w:bCs/>
          <w:sz w:val="18"/>
          <w:szCs w:val="18"/>
        </w:rPr>
        <w:t>-</w:t>
      </w:r>
      <w:r w:rsidR="00CF5F56" w:rsidRPr="00CF5F56">
        <w:rPr>
          <w:rFonts w:eastAsiaTheme="minorEastAsia" w:hint="eastAsia"/>
          <w:b/>
          <w:bCs/>
          <w:sz w:val="18"/>
          <w:szCs w:val="18"/>
        </w:rPr>
        <w:t>lunar</w:t>
      </w:r>
      <w:r w:rsidR="00CF5F56">
        <w:rPr>
          <w:rFonts w:eastAsiaTheme="minorEastAsia" w:hint="eastAsia"/>
          <w:b/>
          <w:bCs/>
          <w:sz w:val="18"/>
          <w:szCs w:val="18"/>
        </w:rPr>
        <w:t xml:space="preserve"> </w:t>
      </w:r>
      <w:r w:rsidR="00CF5F56" w:rsidRPr="00CF5F56">
        <w:rPr>
          <w:rFonts w:eastAsiaTheme="minorEastAsia" w:hint="eastAsia"/>
          <w:b/>
          <w:bCs/>
          <w:sz w:val="18"/>
          <w:szCs w:val="18"/>
        </w:rPr>
        <w:t>injection</w:t>
      </w:r>
      <w:r w:rsidR="00CF5F56">
        <w:rPr>
          <w:rFonts w:eastAsiaTheme="minorEastAsia" w:hint="eastAsia"/>
          <w:b/>
          <w:bCs/>
          <w:sz w:val="18"/>
          <w:szCs w:val="18"/>
        </w:rPr>
        <w:t xml:space="preserve"> </w:t>
      </w:r>
      <w:r w:rsidR="00CF5F56" w:rsidRPr="00CF5F56">
        <w:rPr>
          <w:rFonts w:eastAsiaTheme="minorEastAsia" w:hint="eastAsia"/>
          <w:b/>
          <w:bCs/>
          <w:sz w:val="18"/>
          <w:szCs w:val="18"/>
        </w:rPr>
        <w:t>in</w:t>
      </w:r>
      <w:r w:rsidR="00CF5F56">
        <w:rPr>
          <w:rFonts w:eastAsiaTheme="minorEastAsia" w:hint="eastAsia"/>
          <w:b/>
          <w:bCs/>
          <w:sz w:val="18"/>
          <w:szCs w:val="18"/>
        </w:rPr>
        <w:t xml:space="preserve"> e</w:t>
      </w:r>
      <w:r w:rsidR="00CF5F56" w:rsidRPr="00CF5F56">
        <w:rPr>
          <w:rFonts w:eastAsiaTheme="minorEastAsia" w:hint="eastAsia"/>
          <w:b/>
          <w:bCs/>
          <w:sz w:val="18"/>
          <w:szCs w:val="18"/>
        </w:rPr>
        <w:t>arth</w:t>
      </w:r>
      <w:r w:rsidR="00CF5F56">
        <w:rPr>
          <w:rFonts w:eastAsiaTheme="minorEastAsia" w:hint="eastAsia"/>
          <w:b/>
          <w:bCs/>
          <w:sz w:val="18"/>
          <w:szCs w:val="18"/>
        </w:rPr>
        <w:t>-</w:t>
      </w:r>
      <w:r w:rsidR="00CF5F56" w:rsidRPr="00CF5F56">
        <w:rPr>
          <w:rFonts w:eastAsiaTheme="minorEastAsia" w:hint="eastAsia"/>
          <w:b/>
          <w:bCs/>
          <w:sz w:val="18"/>
          <w:szCs w:val="18"/>
        </w:rPr>
        <w:t>centered</w:t>
      </w:r>
      <w:r w:rsidR="00CF5F56">
        <w:rPr>
          <w:rFonts w:eastAsiaTheme="minorEastAsia" w:hint="eastAsia"/>
          <w:b/>
          <w:bCs/>
          <w:sz w:val="18"/>
          <w:szCs w:val="18"/>
        </w:rPr>
        <w:t xml:space="preserve"> </w:t>
      </w:r>
      <w:r w:rsidR="00CF5F56" w:rsidRPr="00CF5F56">
        <w:rPr>
          <w:rFonts w:eastAsiaTheme="minorEastAsia" w:hint="eastAsia"/>
          <w:b/>
          <w:bCs/>
          <w:sz w:val="18"/>
          <w:szCs w:val="18"/>
        </w:rPr>
        <w:t>J2000</w:t>
      </w:r>
      <w:r w:rsidR="00CF5F56">
        <w:rPr>
          <w:rFonts w:eastAsiaTheme="minorEastAsia" w:hint="eastAsia"/>
          <w:b/>
          <w:bCs/>
          <w:sz w:val="18"/>
          <w:szCs w:val="18"/>
        </w:rPr>
        <w:t xml:space="preserve"> </w:t>
      </w:r>
      <w:r w:rsidR="00CF5F56" w:rsidRPr="00CF5F56">
        <w:rPr>
          <w:rFonts w:eastAsiaTheme="minorEastAsia" w:hint="eastAsia"/>
          <w:b/>
          <w:bCs/>
          <w:sz w:val="18"/>
          <w:szCs w:val="18"/>
        </w:rPr>
        <w:t>coordination</w:t>
      </w:r>
    </w:p>
    <w:tbl>
      <w:tblPr>
        <w:tblStyle w:val="aff3"/>
        <w:tblW w:w="0" w:type="auto"/>
        <w:tblBorders>
          <w:left w:val="none" w:sz="0" w:space="0" w:color="auto"/>
        </w:tblBorders>
        <w:tblLook w:val="04A0" w:firstRow="1" w:lastRow="0" w:firstColumn="1" w:lastColumn="0" w:noHBand="0" w:noVBand="1"/>
      </w:tblPr>
      <w:tblGrid>
        <w:gridCol w:w="807"/>
        <w:gridCol w:w="707"/>
        <w:gridCol w:w="689"/>
        <w:gridCol w:w="689"/>
        <w:gridCol w:w="779"/>
        <w:gridCol w:w="338"/>
      </w:tblGrid>
      <w:tr w:rsidR="008D526E" w:rsidRPr="00DE3609" w14:paraId="6407409B" w14:textId="77777777" w:rsidTr="006E4A0C">
        <w:tc>
          <w:tcPr>
            <w:tcW w:w="807" w:type="dxa"/>
            <w:tcBorders>
              <w:right w:val="nil"/>
            </w:tcBorders>
          </w:tcPr>
          <w:p w14:paraId="7A412910" w14:textId="71330DB6" w:rsidR="008D526E" w:rsidRPr="00DE3609" w:rsidRDefault="008D526E" w:rsidP="008D526E">
            <m:oMathPara>
              <m:oMath>
                <m:r>
                  <w:rPr>
                    <w:rFonts w:ascii="Cambria Math" w:hAnsi="Cambria Math"/>
                  </w:rPr>
                  <m:t>κ</m:t>
                </m:r>
              </m:oMath>
            </m:oMathPara>
          </w:p>
        </w:tc>
        <w:tc>
          <w:tcPr>
            <w:tcW w:w="707" w:type="dxa"/>
            <w:tcBorders>
              <w:left w:val="nil"/>
              <w:right w:val="nil"/>
            </w:tcBorders>
          </w:tcPr>
          <w:p w14:paraId="30D140FA" w14:textId="562DB49D" w:rsidR="008D526E" w:rsidRPr="00DE3609" w:rsidRDefault="008D526E" w:rsidP="008D526E">
            <w:r w:rsidRPr="00DE3609">
              <w:t xml:space="preserve"> </w:t>
            </w:r>
            <m:oMath>
              <m:r>
                <w:rPr>
                  <w:rFonts w:ascii="Cambria Math" w:hAnsi="Cambria Math" w:hint="eastAsia"/>
                </w:rPr>
                <m:t>e</m:t>
              </m:r>
            </m:oMath>
            <w:r w:rsidRPr="00DE3609">
              <w:t xml:space="preserve"> </w:t>
            </w:r>
          </w:p>
        </w:tc>
        <w:tc>
          <w:tcPr>
            <w:tcW w:w="689" w:type="dxa"/>
            <w:tcBorders>
              <w:left w:val="nil"/>
              <w:right w:val="nil"/>
            </w:tcBorders>
          </w:tcPr>
          <w:p w14:paraId="66B67B87" w14:textId="15652945" w:rsidR="008D526E" w:rsidRPr="00DE3609" w:rsidRDefault="008D526E" w:rsidP="008D526E">
            <w:r w:rsidRPr="00DE3609">
              <w:t xml:space="preserve"> </w:t>
            </w:r>
            <m:oMath>
              <m:r>
                <w:rPr>
                  <w:rFonts w:ascii="Cambria Math" w:hAnsi="Cambria Math"/>
                </w:rPr>
                <m:t>i</m:t>
              </m:r>
            </m:oMath>
            <w:r w:rsidRPr="00DE3609">
              <w:t xml:space="preserve"> </w:t>
            </w:r>
          </w:p>
        </w:tc>
        <w:tc>
          <w:tcPr>
            <w:tcW w:w="689" w:type="dxa"/>
            <w:tcBorders>
              <w:left w:val="nil"/>
              <w:right w:val="nil"/>
            </w:tcBorders>
          </w:tcPr>
          <w:p w14:paraId="01ADD98A" w14:textId="7074FBC0" w:rsidR="008D526E" w:rsidRPr="00DE3609" w:rsidRDefault="008D526E" w:rsidP="008D526E">
            <w:r w:rsidRPr="00DE3609">
              <w:t xml:space="preserve"> </w:t>
            </w:r>
            <m:oMath>
              <m:r>
                <w:rPr>
                  <w:rFonts w:ascii="Cambria Math" w:hAnsi="Cambria Math"/>
                </w:rPr>
                <m:t>Ω</m:t>
              </m:r>
            </m:oMath>
            <w:r w:rsidRPr="00DE3609">
              <w:t xml:space="preserve"> </w:t>
            </w:r>
          </w:p>
        </w:tc>
        <w:tc>
          <w:tcPr>
            <w:tcW w:w="779" w:type="dxa"/>
            <w:tcBorders>
              <w:left w:val="nil"/>
              <w:right w:val="nil"/>
            </w:tcBorders>
          </w:tcPr>
          <w:p w14:paraId="057F4167" w14:textId="1B8D3D56" w:rsidR="008D526E" w:rsidRPr="00DE3609" w:rsidRDefault="008D526E" w:rsidP="008D526E">
            <w:r w:rsidRPr="00DE3609">
              <w:t xml:space="preserve"> </w:t>
            </w:r>
            <m:oMath>
              <m:r>
                <w:rPr>
                  <w:rFonts w:ascii="Cambria Math" w:hAnsi="Cambria Math"/>
                </w:rPr>
                <m:t>ω</m:t>
              </m:r>
            </m:oMath>
            <w:r w:rsidRPr="00DE3609">
              <w:t xml:space="preserve"> </w:t>
            </w:r>
          </w:p>
        </w:tc>
        <w:tc>
          <w:tcPr>
            <w:tcW w:w="338" w:type="dxa"/>
            <w:tcBorders>
              <w:left w:val="nil"/>
              <w:right w:val="nil"/>
            </w:tcBorders>
          </w:tcPr>
          <w:p w14:paraId="7DFCBDB8" w14:textId="2E62FC74" w:rsidR="008D526E" w:rsidRPr="00DE3609" w:rsidRDefault="008D526E" w:rsidP="008D526E">
            <m:oMath>
              <m:r>
                <w:rPr>
                  <w:rFonts w:ascii="Cambria Math" w:hAnsi="Cambria Math" w:hint="eastAsia"/>
                </w:rPr>
                <m:t>f</m:t>
              </m:r>
            </m:oMath>
            <w:r w:rsidRPr="00DE3609">
              <w:t xml:space="preserve"> </w:t>
            </w:r>
          </w:p>
        </w:tc>
      </w:tr>
      <w:tr w:rsidR="00DE3609" w:rsidRPr="00DE3609" w14:paraId="211F1D49" w14:textId="77777777" w:rsidTr="006E4A0C">
        <w:trPr>
          <w:trHeight w:val="357"/>
        </w:trPr>
        <w:tc>
          <w:tcPr>
            <w:tcW w:w="807" w:type="dxa"/>
            <w:tcBorders>
              <w:right w:val="nil"/>
            </w:tcBorders>
          </w:tcPr>
          <w:p w14:paraId="78CEA82D" w14:textId="09B955DA" w:rsidR="00DE3609" w:rsidRPr="00DE3609" w:rsidRDefault="00DE3609" w:rsidP="00354B77">
            <w:pPr>
              <w:rPr>
                <w:sz w:val="18"/>
                <w:szCs w:val="18"/>
              </w:rPr>
            </w:pPr>
            <w:r w:rsidRPr="00DE3609">
              <w:rPr>
                <w:sz w:val="18"/>
                <w:szCs w:val="18"/>
              </w:rPr>
              <w:t xml:space="preserve">6778km </w:t>
            </w:r>
          </w:p>
        </w:tc>
        <w:tc>
          <w:tcPr>
            <w:tcW w:w="707" w:type="dxa"/>
            <w:tcBorders>
              <w:left w:val="nil"/>
              <w:right w:val="nil"/>
            </w:tcBorders>
          </w:tcPr>
          <w:p w14:paraId="2B16C640" w14:textId="48712C0E" w:rsidR="00DE3609" w:rsidRPr="00DE3609" w:rsidRDefault="00DE3609" w:rsidP="00354B77">
            <w:pPr>
              <w:rPr>
                <w:rFonts w:hint="eastAsia"/>
                <w:sz w:val="18"/>
                <w:szCs w:val="18"/>
              </w:rPr>
            </w:pPr>
            <w:r w:rsidRPr="00DE3609">
              <w:rPr>
                <w:sz w:val="18"/>
                <w:szCs w:val="18"/>
              </w:rPr>
              <w:t xml:space="preserve"> 0.9</w:t>
            </w:r>
            <w:r>
              <w:rPr>
                <w:rFonts w:hint="eastAsia"/>
                <w:sz w:val="18"/>
                <w:szCs w:val="18"/>
              </w:rPr>
              <w:t>7</w:t>
            </w:r>
          </w:p>
        </w:tc>
        <w:tc>
          <w:tcPr>
            <w:tcW w:w="689" w:type="dxa"/>
            <w:tcBorders>
              <w:left w:val="nil"/>
              <w:right w:val="nil"/>
            </w:tcBorders>
          </w:tcPr>
          <w:p w14:paraId="23C0617D" w14:textId="146C39E5" w:rsidR="00DE3609" w:rsidRPr="00DE3609" w:rsidRDefault="00DE3609" w:rsidP="00354B77">
            <w:pPr>
              <w:rPr>
                <w:sz w:val="18"/>
                <w:szCs w:val="18"/>
              </w:rPr>
            </w:pPr>
            <w:r w:rsidRPr="00DE3609">
              <w:rPr>
                <w:sz w:val="18"/>
                <w:szCs w:val="18"/>
              </w:rPr>
              <w:t xml:space="preserve"> 2</w:t>
            </w:r>
            <w:r>
              <w:rPr>
                <w:rFonts w:hint="eastAsia"/>
                <w:sz w:val="18"/>
                <w:szCs w:val="18"/>
              </w:rPr>
              <w:t>0</w:t>
            </w:r>
            <w:r w:rsidRPr="00DE3609">
              <w:rPr>
                <w:sz w:val="18"/>
                <w:szCs w:val="18"/>
              </w:rPr>
              <w:t xml:space="preserve">° </w:t>
            </w:r>
          </w:p>
        </w:tc>
        <w:tc>
          <w:tcPr>
            <w:tcW w:w="689" w:type="dxa"/>
            <w:tcBorders>
              <w:left w:val="nil"/>
              <w:right w:val="nil"/>
            </w:tcBorders>
          </w:tcPr>
          <w:p w14:paraId="2668C2E4" w14:textId="3BFC6B90" w:rsidR="00DE3609" w:rsidRPr="00DE3609" w:rsidRDefault="00DE3609" w:rsidP="00354B77">
            <w:pPr>
              <w:rPr>
                <w:sz w:val="18"/>
                <w:szCs w:val="18"/>
              </w:rPr>
            </w:pPr>
            <w:r w:rsidRPr="00DE3609">
              <w:rPr>
                <w:sz w:val="18"/>
                <w:szCs w:val="18"/>
              </w:rPr>
              <w:t xml:space="preserve"> </w:t>
            </w:r>
            <w:r>
              <w:rPr>
                <w:rFonts w:hint="eastAsia"/>
                <w:sz w:val="18"/>
                <w:szCs w:val="18"/>
              </w:rPr>
              <w:t>314</w:t>
            </w:r>
            <w:r w:rsidRPr="00DE3609">
              <w:rPr>
                <w:sz w:val="18"/>
                <w:szCs w:val="18"/>
              </w:rPr>
              <w:t xml:space="preserve">° </w:t>
            </w:r>
          </w:p>
        </w:tc>
        <w:tc>
          <w:tcPr>
            <w:tcW w:w="779" w:type="dxa"/>
            <w:tcBorders>
              <w:left w:val="nil"/>
              <w:right w:val="nil"/>
            </w:tcBorders>
          </w:tcPr>
          <w:p w14:paraId="1C096D70" w14:textId="631AC9C8" w:rsidR="00DE3609" w:rsidRPr="00DE3609" w:rsidRDefault="00DE3609" w:rsidP="00354B77">
            <w:pPr>
              <w:rPr>
                <w:sz w:val="18"/>
                <w:szCs w:val="18"/>
              </w:rPr>
            </w:pPr>
            <w:r w:rsidRPr="00DE3609">
              <w:rPr>
                <w:sz w:val="18"/>
                <w:szCs w:val="18"/>
              </w:rPr>
              <w:t xml:space="preserve"> </w:t>
            </w:r>
            <w:r>
              <w:rPr>
                <w:rFonts w:hint="eastAsia"/>
                <w:sz w:val="18"/>
                <w:szCs w:val="18"/>
              </w:rPr>
              <w:t>14</w:t>
            </w:r>
            <w:r w:rsidRPr="00DE3609">
              <w:rPr>
                <w:sz w:val="18"/>
                <w:szCs w:val="18"/>
              </w:rPr>
              <w:t xml:space="preserve">0° </w:t>
            </w:r>
          </w:p>
        </w:tc>
        <w:tc>
          <w:tcPr>
            <w:tcW w:w="338" w:type="dxa"/>
            <w:tcBorders>
              <w:left w:val="nil"/>
              <w:right w:val="nil"/>
            </w:tcBorders>
          </w:tcPr>
          <w:p w14:paraId="30B8158A" w14:textId="261F41C5" w:rsidR="00DE3609" w:rsidRPr="00DE3609" w:rsidRDefault="00DE3609" w:rsidP="00354B77">
            <w:pPr>
              <w:rPr>
                <w:sz w:val="18"/>
                <w:szCs w:val="18"/>
              </w:rPr>
            </w:pPr>
            <w:r w:rsidRPr="00DE3609">
              <w:rPr>
                <w:sz w:val="18"/>
                <w:szCs w:val="18"/>
              </w:rPr>
              <w:t xml:space="preserve">0 </w:t>
            </w:r>
          </w:p>
        </w:tc>
      </w:tr>
    </w:tbl>
    <w:p w14:paraId="57A8C344" w14:textId="00102E6D" w:rsidR="006E4A0C" w:rsidRDefault="006E4A0C" w:rsidP="006E4A0C">
      <w:pPr>
        <w:spacing w:before="120" w:line="320" w:lineRule="exact"/>
        <w:jc w:val="center"/>
        <w:rPr>
          <w:rFonts w:eastAsiaTheme="minorEastAsia"/>
          <w:b/>
          <w:bCs/>
          <w:sz w:val="18"/>
          <w:szCs w:val="18"/>
        </w:rPr>
      </w:pPr>
      <w:r>
        <w:rPr>
          <w:rFonts w:eastAsiaTheme="minorEastAsia"/>
          <w:b/>
          <w:bCs/>
          <w:sz w:val="18"/>
          <w:szCs w:val="18"/>
        </w:rPr>
        <w:t>表</w:t>
      </w:r>
      <w:r>
        <w:rPr>
          <w:rFonts w:eastAsiaTheme="minorEastAsia"/>
          <w:b/>
          <w:bCs/>
          <w:sz w:val="18"/>
          <w:szCs w:val="18"/>
        </w:rPr>
        <w:t xml:space="preserve"> </w:t>
      </w:r>
      <w:r>
        <w:rPr>
          <w:rFonts w:eastAsiaTheme="minorEastAsia"/>
          <w:b/>
          <w:bCs/>
          <w:sz w:val="18"/>
          <w:szCs w:val="18"/>
        </w:rPr>
        <w:fldChar w:fldCharType="begin"/>
      </w:r>
      <w:r>
        <w:rPr>
          <w:b/>
          <w:bCs/>
          <w:sz w:val="18"/>
          <w:szCs w:val="18"/>
        </w:rPr>
        <w:instrText xml:space="preserve"> SEQ </w:instrText>
      </w:r>
      <w:r>
        <w:rPr>
          <w:b/>
          <w:bCs/>
          <w:sz w:val="18"/>
          <w:szCs w:val="18"/>
        </w:rPr>
        <w:instrText>表格</w:instrText>
      </w:r>
      <w:r>
        <w:rPr>
          <w:b/>
          <w:bCs/>
          <w:sz w:val="18"/>
          <w:szCs w:val="18"/>
        </w:rPr>
        <w:instrText xml:space="preserve"> \* ARABIC </w:instrText>
      </w:r>
      <w:r>
        <w:rPr>
          <w:b/>
          <w:bCs/>
          <w:sz w:val="18"/>
          <w:szCs w:val="18"/>
        </w:rPr>
        <w:fldChar w:fldCharType="separate"/>
      </w:r>
      <w:r w:rsidR="00C2403B">
        <w:rPr>
          <w:b/>
          <w:bCs/>
          <w:noProof/>
          <w:sz w:val="18"/>
          <w:szCs w:val="18"/>
        </w:rPr>
        <w:t>2</w:t>
      </w:r>
      <w:r>
        <w:rPr>
          <w:b/>
          <w:bCs/>
          <w:sz w:val="18"/>
          <w:szCs w:val="18"/>
        </w:rPr>
        <w:fldChar w:fldCharType="end"/>
      </w:r>
      <w:r>
        <w:rPr>
          <w:rFonts w:hint="eastAsia"/>
          <w:b/>
          <w:bCs/>
          <w:sz w:val="18"/>
          <w:szCs w:val="18"/>
        </w:rPr>
        <w:t xml:space="preserve"> </w:t>
      </w:r>
      <w:r>
        <w:rPr>
          <w:rFonts w:eastAsiaTheme="minorEastAsia" w:hint="eastAsia"/>
          <w:b/>
          <w:bCs/>
          <w:sz w:val="18"/>
          <w:szCs w:val="18"/>
          <w:lang w:val="zh-CN"/>
        </w:rPr>
        <w:t>绕</w:t>
      </w:r>
      <w:proofErr w:type="gramStart"/>
      <w:r>
        <w:rPr>
          <w:rFonts w:eastAsiaTheme="minorEastAsia" w:hint="eastAsia"/>
          <w:b/>
          <w:bCs/>
          <w:sz w:val="18"/>
          <w:szCs w:val="18"/>
          <w:lang w:val="zh-CN"/>
        </w:rPr>
        <w:t>月自由</w:t>
      </w:r>
      <w:proofErr w:type="gramEnd"/>
      <w:r>
        <w:rPr>
          <w:rFonts w:eastAsiaTheme="minorEastAsia" w:hint="eastAsia"/>
          <w:b/>
          <w:bCs/>
          <w:sz w:val="18"/>
          <w:szCs w:val="18"/>
          <w:lang w:val="zh-CN"/>
        </w:rPr>
        <w:t>返回轨道</w:t>
      </w:r>
      <w:r>
        <w:rPr>
          <w:rFonts w:eastAsiaTheme="minorEastAsia" w:hint="eastAsia"/>
          <w:b/>
          <w:bCs/>
          <w:sz w:val="18"/>
          <w:szCs w:val="18"/>
          <w:lang w:val="zh-CN"/>
        </w:rPr>
        <w:t>近月</w:t>
      </w:r>
      <w:proofErr w:type="gramStart"/>
      <w:r>
        <w:rPr>
          <w:rFonts w:eastAsiaTheme="minorEastAsia" w:hint="eastAsia"/>
          <w:b/>
          <w:bCs/>
          <w:sz w:val="18"/>
          <w:szCs w:val="18"/>
          <w:lang w:val="zh-CN"/>
        </w:rPr>
        <w:t>点时刻月</w:t>
      </w:r>
      <w:proofErr w:type="gramEnd"/>
      <w:r>
        <w:rPr>
          <w:rFonts w:eastAsiaTheme="minorEastAsia" w:hint="eastAsia"/>
          <w:b/>
          <w:bCs/>
          <w:sz w:val="18"/>
          <w:szCs w:val="18"/>
          <w:lang w:val="zh-CN"/>
        </w:rPr>
        <w:t>心</w:t>
      </w:r>
      <w:r>
        <w:rPr>
          <w:rFonts w:eastAsiaTheme="minorEastAsia" w:hint="eastAsia"/>
          <w:b/>
          <w:bCs/>
          <w:sz w:val="18"/>
          <w:szCs w:val="18"/>
          <w:lang w:val="zh-CN"/>
        </w:rPr>
        <w:t>J2000</w:t>
      </w:r>
      <w:r w:rsidRPr="00CF5F56">
        <w:rPr>
          <w:rFonts w:eastAsiaTheme="minorEastAsia"/>
          <w:b/>
          <w:bCs/>
          <w:sz w:val="18"/>
          <w:szCs w:val="18"/>
          <w:lang w:val="zh-CN"/>
        </w:rPr>
        <w:t>坐标系中的六根数</w:t>
      </w:r>
    </w:p>
    <w:p w14:paraId="0057EAFD" w14:textId="3AC111DE" w:rsidR="006E4A0C" w:rsidRDefault="006E4A0C" w:rsidP="006E4A0C">
      <w:pPr>
        <w:spacing w:after="120" w:line="320" w:lineRule="exact"/>
        <w:ind w:firstLineChars="200" w:firstLine="361"/>
        <w:jc w:val="center"/>
        <w:rPr>
          <w:rFonts w:eastAsiaTheme="minorEastAsia"/>
          <w:b/>
          <w:bCs/>
          <w:sz w:val="18"/>
          <w:szCs w:val="18"/>
        </w:rPr>
      </w:pPr>
      <w:r>
        <w:rPr>
          <w:rFonts w:eastAsiaTheme="minorEastAsia"/>
          <w:b/>
          <w:bCs/>
          <w:sz w:val="18"/>
          <w:szCs w:val="18"/>
        </w:rPr>
        <w:t xml:space="preserve">Table 1 </w:t>
      </w:r>
      <w:r w:rsidRPr="00CF5F56">
        <w:rPr>
          <w:rFonts w:eastAsiaTheme="minorEastAsia" w:hint="eastAsia"/>
          <w:b/>
          <w:bCs/>
          <w:sz w:val="18"/>
          <w:szCs w:val="18"/>
        </w:rPr>
        <w:t>Orbital</w:t>
      </w:r>
      <w:r>
        <w:rPr>
          <w:rFonts w:eastAsiaTheme="minorEastAsia" w:hint="eastAsia"/>
          <w:b/>
          <w:bCs/>
          <w:sz w:val="18"/>
          <w:szCs w:val="18"/>
        </w:rPr>
        <w:t xml:space="preserve"> </w:t>
      </w:r>
      <w:r w:rsidRPr="00CF5F56">
        <w:rPr>
          <w:rFonts w:eastAsiaTheme="minorEastAsia" w:hint="eastAsia"/>
          <w:b/>
          <w:bCs/>
          <w:sz w:val="18"/>
          <w:szCs w:val="18"/>
        </w:rPr>
        <w:t>parameters</w:t>
      </w:r>
      <w:r>
        <w:rPr>
          <w:rFonts w:eastAsiaTheme="minorEastAsia" w:hint="eastAsia"/>
          <w:b/>
          <w:bCs/>
          <w:sz w:val="18"/>
          <w:szCs w:val="18"/>
        </w:rPr>
        <w:t xml:space="preserve"> </w:t>
      </w:r>
      <w:r w:rsidRPr="00CF5F56">
        <w:rPr>
          <w:rFonts w:eastAsiaTheme="minorEastAsia" w:hint="eastAsia"/>
          <w:b/>
          <w:bCs/>
          <w:sz w:val="18"/>
          <w:szCs w:val="18"/>
        </w:rPr>
        <w:t>of</w:t>
      </w:r>
      <w:r>
        <w:rPr>
          <w:rFonts w:eastAsiaTheme="minorEastAsia" w:hint="eastAsia"/>
          <w:b/>
          <w:bCs/>
          <w:sz w:val="18"/>
          <w:szCs w:val="18"/>
        </w:rPr>
        <w:t xml:space="preserve"> </w:t>
      </w:r>
      <w:r w:rsidRPr="00CF5F56">
        <w:rPr>
          <w:rFonts w:eastAsiaTheme="minorEastAsia" w:hint="eastAsia"/>
          <w:b/>
          <w:bCs/>
          <w:sz w:val="18"/>
          <w:szCs w:val="18"/>
        </w:rPr>
        <w:t>circumlunar</w:t>
      </w:r>
      <w:r>
        <w:rPr>
          <w:rFonts w:eastAsiaTheme="minorEastAsia" w:hint="eastAsia"/>
          <w:b/>
          <w:bCs/>
          <w:sz w:val="18"/>
          <w:szCs w:val="18"/>
        </w:rPr>
        <w:t xml:space="preserve"> </w:t>
      </w:r>
      <w:r w:rsidRPr="00CF5F56">
        <w:rPr>
          <w:rFonts w:eastAsiaTheme="minorEastAsia" w:hint="eastAsia"/>
          <w:b/>
          <w:bCs/>
          <w:sz w:val="18"/>
          <w:szCs w:val="18"/>
        </w:rPr>
        <w:t>free</w:t>
      </w:r>
      <w:r w:rsidRPr="00CF5F56">
        <w:rPr>
          <w:rFonts w:eastAsiaTheme="minorEastAsia" w:hint="eastAsia"/>
          <w:b/>
          <w:bCs/>
          <w:sz w:val="18"/>
          <w:szCs w:val="18"/>
        </w:rPr>
        <w:t></w:t>
      </w:r>
      <w:r w:rsidRPr="00CF5F56">
        <w:rPr>
          <w:rFonts w:eastAsiaTheme="minorEastAsia" w:hint="eastAsia"/>
          <w:b/>
          <w:bCs/>
          <w:sz w:val="18"/>
          <w:szCs w:val="18"/>
        </w:rPr>
        <w:t>retur</w:t>
      </w:r>
      <w:r>
        <w:rPr>
          <w:rFonts w:eastAsiaTheme="minorEastAsia" w:hint="eastAsia"/>
          <w:b/>
          <w:bCs/>
          <w:sz w:val="18"/>
          <w:szCs w:val="18"/>
        </w:rPr>
        <w:t xml:space="preserve">n </w:t>
      </w:r>
      <w:r w:rsidRPr="00CF5F56">
        <w:rPr>
          <w:rFonts w:eastAsiaTheme="minorEastAsia" w:hint="eastAsia"/>
          <w:b/>
          <w:bCs/>
          <w:sz w:val="18"/>
          <w:szCs w:val="18"/>
        </w:rPr>
        <w:t>orbit</w:t>
      </w:r>
      <w:r>
        <w:rPr>
          <w:rFonts w:eastAsiaTheme="minorEastAsia" w:hint="eastAsia"/>
          <w:b/>
          <w:bCs/>
          <w:sz w:val="18"/>
          <w:szCs w:val="18"/>
        </w:rPr>
        <w:t xml:space="preserve"> </w:t>
      </w:r>
      <w:r w:rsidRPr="00CF5F56">
        <w:rPr>
          <w:rFonts w:eastAsiaTheme="minorEastAsia" w:hint="eastAsia"/>
          <w:b/>
          <w:bCs/>
          <w:sz w:val="18"/>
          <w:szCs w:val="18"/>
        </w:rPr>
        <w:t>at</w:t>
      </w:r>
      <w:r>
        <w:rPr>
          <w:rFonts w:eastAsiaTheme="minorEastAsia" w:hint="eastAsia"/>
          <w:b/>
          <w:bCs/>
          <w:sz w:val="18"/>
          <w:szCs w:val="18"/>
        </w:rPr>
        <w:t xml:space="preserve"> </w:t>
      </w:r>
      <w:r w:rsidRPr="00CF5F56">
        <w:rPr>
          <w:rFonts w:eastAsiaTheme="minorEastAsia" w:hint="eastAsia"/>
          <w:b/>
          <w:bCs/>
          <w:sz w:val="18"/>
          <w:szCs w:val="18"/>
        </w:rPr>
        <w:t>the</w:t>
      </w:r>
      <w:r>
        <w:rPr>
          <w:rFonts w:eastAsiaTheme="minorEastAsia" w:hint="eastAsia"/>
          <w:b/>
          <w:bCs/>
          <w:sz w:val="18"/>
          <w:szCs w:val="18"/>
        </w:rPr>
        <w:t xml:space="preserve"> </w:t>
      </w:r>
      <w:r w:rsidRPr="00CF5F56">
        <w:rPr>
          <w:rFonts w:eastAsiaTheme="minorEastAsia" w:hint="eastAsia"/>
          <w:b/>
          <w:bCs/>
          <w:sz w:val="18"/>
          <w:szCs w:val="18"/>
        </w:rPr>
        <w:t>moment</w:t>
      </w:r>
      <w:r>
        <w:rPr>
          <w:rFonts w:eastAsiaTheme="minorEastAsia" w:hint="eastAsia"/>
          <w:b/>
          <w:bCs/>
          <w:sz w:val="18"/>
          <w:szCs w:val="18"/>
        </w:rPr>
        <w:t xml:space="preserve"> </w:t>
      </w:r>
      <w:r w:rsidRPr="00CF5F56">
        <w:rPr>
          <w:rFonts w:eastAsiaTheme="minorEastAsia" w:hint="eastAsia"/>
          <w:b/>
          <w:bCs/>
          <w:sz w:val="18"/>
          <w:szCs w:val="18"/>
        </w:rPr>
        <w:t>of</w:t>
      </w:r>
      <w:r>
        <w:rPr>
          <w:rFonts w:eastAsiaTheme="minorEastAsia" w:hint="eastAsia"/>
          <w:b/>
          <w:bCs/>
          <w:sz w:val="18"/>
          <w:szCs w:val="18"/>
        </w:rPr>
        <w:t xml:space="preserve"> </w:t>
      </w:r>
      <w:r>
        <w:rPr>
          <w:rFonts w:eastAsiaTheme="minorEastAsia" w:hint="eastAsia"/>
          <w:b/>
          <w:bCs/>
          <w:sz w:val="18"/>
          <w:szCs w:val="18"/>
        </w:rPr>
        <w:t>perilune</w:t>
      </w:r>
      <w:r>
        <w:rPr>
          <w:rFonts w:eastAsiaTheme="minorEastAsia" w:hint="eastAsia"/>
          <w:b/>
          <w:bCs/>
          <w:sz w:val="18"/>
          <w:szCs w:val="18"/>
        </w:rPr>
        <w:t xml:space="preserve"> </w:t>
      </w:r>
      <w:r w:rsidRPr="00CF5F56">
        <w:rPr>
          <w:rFonts w:eastAsiaTheme="minorEastAsia" w:hint="eastAsia"/>
          <w:b/>
          <w:bCs/>
          <w:sz w:val="18"/>
          <w:szCs w:val="18"/>
        </w:rPr>
        <w:t>in</w:t>
      </w:r>
      <w:r>
        <w:rPr>
          <w:rFonts w:eastAsiaTheme="minorEastAsia" w:hint="eastAsia"/>
          <w:b/>
          <w:bCs/>
          <w:sz w:val="18"/>
          <w:szCs w:val="18"/>
        </w:rPr>
        <w:t xml:space="preserve"> </w:t>
      </w:r>
      <w:r>
        <w:rPr>
          <w:rFonts w:eastAsiaTheme="minorEastAsia" w:hint="eastAsia"/>
          <w:b/>
          <w:bCs/>
          <w:sz w:val="18"/>
          <w:szCs w:val="18"/>
        </w:rPr>
        <w:t>moon</w:t>
      </w:r>
      <w:r>
        <w:rPr>
          <w:rFonts w:eastAsiaTheme="minorEastAsia" w:hint="eastAsia"/>
          <w:b/>
          <w:bCs/>
          <w:sz w:val="18"/>
          <w:szCs w:val="18"/>
        </w:rPr>
        <w:t>-</w:t>
      </w:r>
      <w:r w:rsidRPr="00CF5F56">
        <w:rPr>
          <w:rFonts w:eastAsiaTheme="minorEastAsia" w:hint="eastAsia"/>
          <w:b/>
          <w:bCs/>
          <w:sz w:val="18"/>
          <w:szCs w:val="18"/>
        </w:rPr>
        <w:t>centered</w:t>
      </w:r>
      <w:r>
        <w:rPr>
          <w:rFonts w:eastAsiaTheme="minorEastAsia" w:hint="eastAsia"/>
          <w:b/>
          <w:bCs/>
          <w:sz w:val="18"/>
          <w:szCs w:val="18"/>
        </w:rPr>
        <w:t xml:space="preserve"> </w:t>
      </w:r>
      <w:r w:rsidRPr="00CF5F56">
        <w:rPr>
          <w:rFonts w:eastAsiaTheme="minorEastAsia" w:hint="eastAsia"/>
          <w:b/>
          <w:bCs/>
          <w:sz w:val="18"/>
          <w:szCs w:val="18"/>
        </w:rPr>
        <w:t>J2000</w:t>
      </w:r>
      <w:r>
        <w:rPr>
          <w:rFonts w:eastAsiaTheme="minorEastAsia" w:hint="eastAsia"/>
          <w:b/>
          <w:bCs/>
          <w:sz w:val="18"/>
          <w:szCs w:val="18"/>
        </w:rPr>
        <w:t xml:space="preserve"> </w:t>
      </w:r>
      <w:r w:rsidRPr="00CF5F56">
        <w:rPr>
          <w:rFonts w:eastAsiaTheme="minorEastAsia" w:hint="eastAsia"/>
          <w:b/>
          <w:bCs/>
          <w:sz w:val="18"/>
          <w:szCs w:val="18"/>
        </w:rPr>
        <w:t>coordination</w:t>
      </w:r>
    </w:p>
    <w:tbl>
      <w:tblPr>
        <w:tblStyle w:val="aff3"/>
        <w:tblW w:w="0" w:type="auto"/>
        <w:tblBorders>
          <w:left w:val="none" w:sz="0" w:space="0" w:color="auto"/>
        </w:tblBorders>
        <w:tblLook w:val="04A0" w:firstRow="1" w:lastRow="0" w:firstColumn="1" w:lastColumn="0" w:noHBand="0" w:noVBand="1"/>
      </w:tblPr>
      <w:tblGrid>
        <w:gridCol w:w="807"/>
        <w:gridCol w:w="707"/>
        <w:gridCol w:w="689"/>
        <w:gridCol w:w="689"/>
        <w:gridCol w:w="779"/>
        <w:gridCol w:w="338"/>
      </w:tblGrid>
      <w:tr w:rsidR="006E4A0C" w:rsidRPr="00DE3609" w14:paraId="729835F7" w14:textId="77777777" w:rsidTr="00CD50E9">
        <w:tc>
          <w:tcPr>
            <w:tcW w:w="807" w:type="dxa"/>
            <w:tcBorders>
              <w:right w:val="nil"/>
            </w:tcBorders>
          </w:tcPr>
          <w:p w14:paraId="47DE92DF" w14:textId="77777777" w:rsidR="006E4A0C" w:rsidRPr="00DE3609" w:rsidRDefault="006E4A0C" w:rsidP="00CD50E9">
            <m:oMathPara>
              <m:oMath>
                <m:r>
                  <w:rPr>
                    <w:rFonts w:ascii="Cambria Math" w:hAnsi="Cambria Math"/>
                  </w:rPr>
                  <m:t>κ</m:t>
                </m:r>
              </m:oMath>
            </m:oMathPara>
          </w:p>
        </w:tc>
        <w:tc>
          <w:tcPr>
            <w:tcW w:w="707" w:type="dxa"/>
            <w:tcBorders>
              <w:left w:val="nil"/>
              <w:right w:val="nil"/>
            </w:tcBorders>
          </w:tcPr>
          <w:p w14:paraId="40B5603C" w14:textId="77777777" w:rsidR="006E4A0C" w:rsidRPr="00DE3609" w:rsidRDefault="006E4A0C" w:rsidP="00CD50E9">
            <w:r w:rsidRPr="00DE3609">
              <w:t xml:space="preserve"> </w:t>
            </w:r>
            <m:oMath>
              <m:r>
                <w:rPr>
                  <w:rFonts w:ascii="Cambria Math" w:hAnsi="Cambria Math" w:hint="eastAsia"/>
                </w:rPr>
                <m:t>e</m:t>
              </m:r>
            </m:oMath>
            <w:r w:rsidRPr="00DE3609">
              <w:t xml:space="preserve"> </w:t>
            </w:r>
          </w:p>
        </w:tc>
        <w:tc>
          <w:tcPr>
            <w:tcW w:w="689" w:type="dxa"/>
            <w:tcBorders>
              <w:left w:val="nil"/>
              <w:right w:val="nil"/>
            </w:tcBorders>
          </w:tcPr>
          <w:p w14:paraId="0939C341" w14:textId="77777777" w:rsidR="006E4A0C" w:rsidRPr="00DE3609" w:rsidRDefault="006E4A0C" w:rsidP="00CD50E9">
            <w:r w:rsidRPr="00DE3609">
              <w:t xml:space="preserve"> </w:t>
            </w:r>
            <m:oMath>
              <m:r>
                <w:rPr>
                  <w:rFonts w:ascii="Cambria Math" w:hAnsi="Cambria Math"/>
                </w:rPr>
                <m:t>i</m:t>
              </m:r>
            </m:oMath>
            <w:r w:rsidRPr="00DE3609">
              <w:t xml:space="preserve"> </w:t>
            </w:r>
          </w:p>
        </w:tc>
        <w:tc>
          <w:tcPr>
            <w:tcW w:w="689" w:type="dxa"/>
            <w:tcBorders>
              <w:left w:val="nil"/>
              <w:right w:val="nil"/>
            </w:tcBorders>
          </w:tcPr>
          <w:p w14:paraId="080445D8" w14:textId="77777777" w:rsidR="006E4A0C" w:rsidRPr="00DE3609" w:rsidRDefault="006E4A0C" w:rsidP="00CD50E9">
            <w:r w:rsidRPr="00DE3609">
              <w:t xml:space="preserve"> </w:t>
            </w:r>
            <m:oMath>
              <m:r>
                <w:rPr>
                  <w:rFonts w:ascii="Cambria Math" w:hAnsi="Cambria Math"/>
                </w:rPr>
                <m:t>Ω</m:t>
              </m:r>
            </m:oMath>
            <w:r w:rsidRPr="00DE3609">
              <w:t xml:space="preserve"> </w:t>
            </w:r>
          </w:p>
        </w:tc>
        <w:tc>
          <w:tcPr>
            <w:tcW w:w="779" w:type="dxa"/>
            <w:tcBorders>
              <w:left w:val="nil"/>
              <w:right w:val="nil"/>
            </w:tcBorders>
          </w:tcPr>
          <w:p w14:paraId="26F82FE9" w14:textId="77777777" w:rsidR="006E4A0C" w:rsidRPr="00DE3609" w:rsidRDefault="006E4A0C" w:rsidP="00CD50E9">
            <w:r w:rsidRPr="00DE3609">
              <w:t xml:space="preserve"> </w:t>
            </w:r>
            <m:oMath>
              <m:r>
                <w:rPr>
                  <w:rFonts w:ascii="Cambria Math" w:hAnsi="Cambria Math"/>
                </w:rPr>
                <m:t>ω</m:t>
              </m:r>
            </m:oMath>
            <w:r w:rsidRPr="00DE3609">
              <w:t xml:space="preserve"> </w:t>
            </w:r>
          </w:p>
        </w:tc>
        <w:tc>
          <w:tcPr>
            <w:tcW w:w="306" w:type="dxa"/>
            <w:tcBorders>
              <w:left w:val="nil"/>
              <w:right w:val="nil"/>
            </w:tcBorders>
          </w:tcPr>
          <w:p w14:paraId="1A52B937" w14:textId="77777777" w:rsidR="006E4A0C" w:rsidRPr="00DE3609" w:rsidRDefault="006E4A0C" w:rsidP="00CD50E9">
            <m:oMath>
              <m:r>
                <w:rPr>
                  <w:rFonts w:ascii="Cambria Math" w:hAnsi="Cambria Math" w:hint="eastAsia"/>
                </w:rPr>
                <m:t>f</m:t>
              </m:r>
            </m:oMath>
            <w:r w:rsidRPr="00DE3609">
              <w:t xml:space="preserve"> </w:t>
            </w:r>
          </w:p>
        </w:tc>
      </w:tr>
      <w:tr w:rsidR="006E4A0C" w:rsidRPr="00DE3609" w14:paraId="25DC85FF" w14:textId="77777777" w:rsidTr="00CD50E9">
        <w:trPr>
          <w:trHeight w:val="357"/>
        </w:trPr>
        <w:tc>
          <w:tcPr>
            <w:tcW w:w="807" w:type="dxa"/>
            <w:tcBorders>
              <w:right w:val="nil"/>
            </w:tcBorders>
          </w:tcPr>
          <w:p w14:paraId="545B2D68" w14:textId="718107A5" w:rsidR="006E4A0C" w:rsidRPr="00DE3609" w:rsidRDefault="006E4A0C" w:rsidP="00CD50E9">
            <w:pPr>
              <w:rPr>
                <w:sz w:val="18"/>
                <w:szCs w:val="18"/>
              </w:rPr>
            </w:pPr>
            <w:r>
              <w:rPr>
                <w:rFonts w:hint="eastAsia"/>
                <w:sz w:val="18"/>
                <w:szCs w:val="18"/>
              </w:rPr>
              <w:t>1838</w:t>
            </w:r>
            <w:r w:rsidRPr="00DE3609">
              <w:rPr>
                <w:sz w:val="18"/>
                <w:szCs w:val="18"/>
              </w:rPr>
              <w:t xml:space="preserve">km </w:t>
            </w:r>
          </w:p>
        </w:tc>
        <w:tc>
          <w:tcPr>
            <w:tcW w:w="707" w:type="dxa"/>
            <w:tcBorders>
              <w:left w:val="nil"/>
              <w:right w:val="nil"/>
            </w:tcBorders>
          </w:tcPr>
          <w:p w14:paraId="48E9BF2E" w14:textId="50E4FF46" w:rsidR="006E4A0C" w:rsidRPr="00DE3609" w:rsidRDefault="006E4A0C" w:rsidP="00CD50E9">
            <w:pPr>
              <w:rPr>
                <w:rFonts w:hint="eastAsia"/>
                <w:sz w:val="18"/>
                <w:szCs w:val="18"/>
              </w:rPr>
            </w:pPr>
            <w:r w:rsidRPr="00DE3609">
              <w:rPr>
                <w:sz w:val="18"/>
                <w:szCs w:val="18"/>
              </w:rPr>
              <w:t xml:space="preserve"> </w:t>
            </w:r>
            <w:r>
              <w:rPr>
                <w:rFonts w:hint="eastAsia"/>
                <w:sz w:val="18"/>
                <w:szCs w:val="18"/>
              </w:rPr>
              <w:t>1.4</w:t>
            </w:r>
            <w:r w:rsidR="00E41D8F">
              <w:rPr>
                <w:rFonts w:hint="eastAsia"/>
                <w:sz w:val="18"/>
                <w:szCs w:val="18"/>
              </w:rPr>
              <w:t>4</w:t>
            </w:r>
          </w:p>
        </w:tc>
        <w:tc>
          <w:tcPr>
            <w:tcW w:w="689" w:type="dxa"/>
            <w:tcBorders>
              <w:left w:val="nil"/>
              <w:right w:val="nil"/>
            </w:tcBorders>
          </w:tcPr>
          <w:p w14:paraId="4A581DBA" w14:textId="417EF8BA" w:rsidR="006E4A0C" w:rsidRPr="00DE3609" w:rsidRDefault="006E4A0C" w:rsidP="00CD50E9">
            <w:pPr>
              <w:rPr>
                <w:sz w:val="18"/>
                <w:szCs w:val="18"/>
              </w:rPr>
            </w:pPr>
            <w:r w:rsidRPr="00DE3609">
              <w:rPr>
                <w:sz w:val="18"/>
                <w:szCs w:val="18"/>
              </w:rPr>
              <w:t xml:space="preserve"> </w:t>
            </w:r>
            <w:r>
              <w:rPr>
                <w:rFonts w:hint="eastAsia"/>
                <w:sz w:val="18"/>
                <w:szCs w:val="18"/>
              </w:rPr>
              <w:t>15</w:t>
            </w:r>
            <w:r w:rsidR="00E41D8F">
              <w:rPr>
                <w:rFonts w:hint="eastAsia"/>
                <w:sz w:val="18"/>
                <w:szCs w:val="18"/>
              </w:rPr>
              <w:t>3</w:t>
            </w:r>
            <w:r w:rsidRPr="00DE3609">
              <w:rPr>
                <w:sz w:val="18"/>
                <w:szCs w:val="18"/>
              </w:rPr>
              <w:t xml:space="preserve">° </w:t>
            </w:r>
          </w:p>
        </w:tc>
        <w:tc>
          <w:tcPr>
            <w:tcW w:w="689" w:type="dxa"/>
            <w:tcBorders>
              <w:left w:val="nil"/>
              <w:right w:val="nil"/>
            </w:tcBorders>
          </w:tcPr>
          <w:p w14:paraId="3179567E" w14:textId="6147C8F9" w:rsidR="006E4A0C" w:rsidRPr="00DE3609" w:rsidRDefault="006E4A0C" w:rsidP="00CD50E9">
            <w:pPr>
              <w:rPr>
                <w:sz w:val="18"/>
                <w:szCs w:val="18"/>
              </w:rPr>
            </w:pPr>
            <w:r w:rsidRPr="00DE3609">
              <w:rPr>
                <w:sz w:val="18"/>
                <w:szCs w:val="18"/>
              </w:rPr>
              <w:t xml:space="preserve"> </w:t>
            </w:r>
            <w:r w:rsidR="00E41D8F">
              <w:rPr>
                <w:rFonts w:hint="eastAsia"/>
                <w:sz w:val="18"/>
                <w:szCs w:val="18"/>
              </w:rPr>
              <w:t>181</w:t>
            </w:r>
            <w:r w:rsidRPr="00DE3609">
              <w:rPr>
                <w:sz w:val="18"/>
                <w:szCs w:val="18"/>
              </w:rPr>
              <w:t xml:space="preserve">° </w:t>
            </w:r>
          </w:p>
        </w:tc>
        <w:tc>
          <w:tcPr>
            <w:tcW w:w="779" w:type="dxa"/>
            <w:tcBorders>
              <w:left w:val="nil"/>
              <w:right w:val="nil"/>
            </w:tcBorders>
          </w:tcPr>
          <w:p w14:paraId="16F7E529" w14:textId="5137C68D" w:rsidR="006E4A0C" w:rsidRPr="00DE3609" w:rsidRDefault="006E4A0C" w:rsidP="00CD50E9">
            <w:pPr>
              <w:rPr>
                <w:sz w:val="18"/>
                <w:szCs w:val="18"/>
              </w:rPr>
            </w:pPr>
            <w:r w:rsidRPr="00DE3609">
              <w:rPr>
                <w:sz w:val="18"/>
                <w:szCs w:val="18"/>
              </w:rPr>
              <w:t xml:space="preserve"> </w:t>
            </w:r>
            <w:r w:rsidR="00E41D8F">
              <w:rPr>
                <w:rFonts w:hint="eastAsia"/>
                <w:sz w:val="18"/>
                <w:szCs w:val="18"/>
              </w:rPr>
              <w:t>3</w:t>
            </w:r>
            <w:r w:rsidRPr="00DE3609">
              <w:rPr>
                <w:sz w:val="18"/>
                <w:szCs w:val="18"/>
              </w:rPr>
              <w:t>0</w:t>
            </w:r>
            <w:r w:rsidR="00E41D8F">
              <w:rPr>
                <w:rFonts w:hint="eastAsia"/>
                <w:sz w:val="18"/>
                <w:szCs w:val="18"/>
              </w:rPr>
              <w:t>2</w:t>
            </w:r>
            <w:r w:rsidRPr="00DE3609">
              <w:rPr>
                <w:sz w:val="18"/>
                <w:szCs w:val="18"/>
              </w:rPr>
              <w:t xml:space="preserve">° </w:t>
            </w:r>
          </w:p>
        </w:tc>
        <w:tc>
          <w:tcPr>
            <w:tcW w:w="306" w:type="dxa"/>
            <w:tcBorders>
              <w:left w:val="nil"/>
              <w:right w:val="nil"/>
            </w:tcBorders>
          </w:tcPr>
          <w:p w14:paraId="3F1F1103" w14:textId="77777777" w:rsidR="006E4A0C" w:rsidRPr="00DE3609" w:rsidRDefault="006E4A0C" w:rsidP="00CD50E9">
            <w:pPr>
              <w:rPr>
                <w:sz w:val="18"/>
                <w:szCs w:val="18"/>
              </w:rPr>
            </w:pPr>
            <w:r w:rsidRPr="00DE3609">
              <w:rPr>
                <w:sz w:val="18"/>
                <w:szCs w:val="18"/>
              </w:rPr>
              <w:t xml:space="preserve">0 </w:t>
            </w:r>
          </w:p>
        </w:tc>
      </w:tr>
    </w:tbl>
    <w:p w14:paraId="53DFCCB6" w14:textId="62C99172" w:rsidR="00DE3609" w:rsidRDefault="00DE3609" w:rsidP="006E4A0C">
      <w:pPr>
        <w:spacing w:before="120" w:line="320" w:lineRule="exact"/>
        <w:jc w:val="center"/>
        <w:rPr>
          <w:rFonts w:eastAsiaTheme="minorEastAsia"/>
          <w:b/>
          <w:bCs/>
          <w:sz w:val="18"/>
          <w:szCs w:val="18"/>
        </w:rPr>
      </w:pPr>
      <w:r>
        <w:rPr>
          <w:rFonts w:eastAsiaTheme="minorEastAsia"/>
          <w:b/>
          <w:bCs/>
          <w:sz w:val="18"/>
          <w:szCs w:val="18"/>
        </w:rPr>
        <w:t>表</w:t>
      </w:r>
      <w:r>
        <w:rPr>
          <w:rFonts w:eastAsiaTheme="minorEastAsia"/>
          <w:b/>
          <w:bCs/>
          <w:sz w:val="18"/>
          <w:szCs w:val="18"/>
        </w:rPr>
        <w:t xml:space="preserve"> </w:t>
      </w:r>
      <w:r>
        <w:rPr>
          <w:rFonts w:eastAsiaTheme="minorEastAsia"/>
          <w:b/>
          <w:bCs/>
          <w:sz w:val="18"/>
          <w:szCs w:val="18"/>
        </w:rPr>
        <w:fldChar w:fldCharType="begin"/>
      </w:r>
      <w:r>
        <w:rPr>
          <w:b/>
          <w:bCs/>
          <w:sz w:val="18"/>
          <w:szCs w:val="18"/>
        </w:rPr>
        <w:instrText xml:space="preserve"> SEQ </w:instrText>
      </w:r>
      <w:r>
        <w:rPr>
          <w:b/>
          <w:bCs/>
          <w:sz w:val="18"/>
          <w:szCs w:val="18"/>
        </w:rPr>
        <w:instrText>表格</w:instrText>
      </w:r>
      <w:r>
        <w:rPr>
          <w:b/>
          <w:bCs/>
          <w:sz w:val="18"/>
          <w:szCs w:val="18"/>
        </w:rPr>
        <w:instrText xml:space="preserve"> \* ARABIC </w:instrText>
      </w:r>
      <w:r>
        <w:rPr>
          <w:b/>
          <w:bCs/>
          <w:sz w:val="18"/>
          <w:szCs w:val="18"/>
        </w:rPr>
        <w:fldChar w:fldCharType="separate"/>
      </w:r>
      <w:r w:rsidR="00C2403B">
        <w:rPr>
          <w:b/>
          <w:bCs/>
          <w:noProof/>
          <w:sz w:val="18"/>
          <w:szCs w:val="18"/>
        </w:rPr>
        <w:t>3</w:t>
      </w:r>
      <w:r>
        <w:rPr>
          <w:b/>
          <w:bCs/>
          <w:sz w:val="18"/>
          <w:szCs w:val="18"/>
        </w:rPr>
        <w:fldChar w:fldCharType="end"/>
      </w:r>
      <w:r>
        <w:rPr>
          <w:rFonts w:hint="eastAsia"/>
          <w:b/>
          <w:bCs/>
          <w:sz w:val="18"/>
          <w:szCs w:val="18"/>
        </w:rPr>
        <w:t xml:space="preserve"> </w:t>
      </w:r>
      <w:r>
        <w:rPr>
          <w:rFonts w:eastAsiaTheme="minorEastAsia" w:hint="eastAsia"/>
          <w:b/>
          <w:bCs/>
          <w:sz w:val="18"/>
          <w:szCs w:val="18"/>
          <w:lang w:val="zh-CN"/>
        </w:rPr>
        <w:t>月地</w:t>
      </w:r>
      <w:r>
        <w:rPr>
          <w:rFonts w:eastAsiaTheme="minorEastAsia" w:hint="eastAsia"/>
          <w:b/>
          <w:bCs/>
          <w:sz w:val="18"/>
          <w:szCs w:val="18"/>
          <w:lang w:val="zh-CN"/>
        </w:rPr>
        <w:t>返回轨道</w:t>
      </w:r>
      <w:r w:rsidR="006E4A0C">
        <w:rPr>
          <w:rFonts w:eastAsiaTheme="minorEastAsia" w:hint="eastAsia"/>
          <w:b/>
          <w:bCs/>
          <w:sz w:val="18"/>
          <w:szCs w:val="18"/>
          <w:lang w:val="zh-CN"/>
        </w:rPr>
        <w:t>入轨</w:t>
      </w:r>
      <w:r>
        <w:rPr>
          <w:rFonts w:eastAsiaTheme="minorEastAsia" w:hint="eastAsia"/>
          <w:b/>
          <w:bCs/>
          <w:sz w:val="18"/>
          <w:szCs w:val="18"/>
          <w:lang w:val="zh-CN"/>
        </w:rPr>
        <w:t>时刻</w:t>
      </w:r>
      <w:r>
        <w:rPr>
          <w:rFonts w:eastAsiaTheme="minorEastAsia" w:hint="eastAsia"/>
          <w:b/>
          <w:bCs/>
          <w:sz w:val="18"/>
          <w:szCs w:val="18"/>
          <w:lang w:val="zh-CN"/>
        </w:rPr>
        <w:t>月</w:t>
      </w:r>
      <w:r>
        <w:rPr>
          <w:rFonts w:eastAsiaTheme="minorEastAsia" w:hint="eastAsia"/>
          <w:b/>
          <w:bCs/>
          <w:sz w:val="18"/>
          <w:szCs w:val="18"/>
          <w:lang w:val="zh-CN"/>
        </w:rPr>
        <w:t>心</w:t>
      </w:r>
      <w:r>
        <w:rPr>
          <w:rFonts w:eastAsiaTheme="minorEastAsia" w:hint="eastAsia"/>
          <w:b/>
          <w:bCs/>
          <w:sz w:val="18"/>
          <w:szCs w:val="18"/>
          <w:lang w:val="zh-CN"/>
        </w:rPr>
        <w:t>J2000</w:t>
      </w:r>
      <w:r w:rsidRPr="00CF5F56">
        <w:rPr>
          <w:rFonts w:eastAsiaTheme="minorEastAsia"/>
          <w:b/>
          <w:bCs/>
          <w:sz w:val="18"/>
          <w:szCs w:val="18"/>
          <w:lang w:val="zh-CN"/>
        </w:rPr>
        <w:t>坐标系中的六根数</w:t>
      </w:r>
    </w:p>
    <w:p w14:paraId="4BBD5069" w14:textId="71DBC47F" w:rsidR="00DE3609" w:rsidRDefault="00DE3609" w:rsidP="00DE3609">
      <w:pPr>
        <w:spacing w:after="120" w:line="320" w:lineRule="exact"/>
        <w:ind w:firstLineChars="200" w:firstLine="361"/>
        <w:jc w:val="center"/>
        <w:rPr>
          <w:rFonts w:eastAsiaTheme="minorEastAsia"/>
          <w:b/>
          <w:bCs/>
          <w:sz w:val="18"/>
          <w:szCs w:val="18"/>
        </w:rPr>
      </w:pPr>
      <w:r>
        <w:rPr>
          <w:rFonts w:eastAsiaTheme="minorEastAsia"/>
          <w:b/>
          <w:bCs/>
          <w:sz w:val="18"/>
          <w:szCs w:val="18"/>
        </w:rPr>
        <w:lastRenderedPageBreak/>
        <w:t xml:space="preserve">Table 1 </w:t>
      </w:r>
      <w:r w:rsidRPr="00CF5F56">
        <w:rPr>
          <w:rFonts w:eastAsiaTheme="minorEastAsia" w:hint="eastAsia"/>
          <w:b/>
          <w:bCs/>
          <w:sz w:val="18"/>
          <w:szCs w:val="18"/>
        </w:rPr>
        <w:t>Orbital</w:t>
      </w:r>
      <w:r>
        <w:rPr>
          <w:rFonts w:eastAsiaTheme="minorEastAsia" w:hint="eastAsia"/>
          <w:b/>
          <w:bCs/>
          <w:sz w:val="18"/>
          <w:szCs w:val="18"/>
        </w:rPr>
        <w:t xml:space="preserve"> </w:t>
      </w:r>
      <w:r w:rsidRPr="00CF5F56">
        <w:rPr>
          <w:rFonts w:eastAsiaTheme="minorEastAsia" w:hint="eastAsia"/>
          <w:b/>
          <w:bCs/>
          <w:sz w:val="18"/>
          <w:szCs w:val="18"/>
        </w:rPr>
        <w:t>parameters</w:t>
      </w:r>
      <w:r>
        <w:rPr>
          <w:rFonts w:eastAsiaTheme="minorEastAsia" w:hint="eastAsia"/>
          <w:b/>
          <w:bCs/>
          <w:sz w:val="18"/>
          <w:szCs w:val="18"/>
        </w:rPr>
        <w:t xml:space="preserve"> </w:t>
      </w:r>
      <w:r w:rsidRPr="00CF5F56">
        <w:rPr>
          <w:rFonts w:eastAsiaTheme="minorEastAsia" w:hint="eastAsia"/>
          <w:b/>
          <w:bCs/>
          <w:sz w:val="18"/>
          <w:szCs w:val="18"/>
        </w:rPr>
        <w:t>of</w:t>
      </w:r>
      <w:r>
        <w:rPr>
          <w:rFonts w:eastAsiaTheme="minorEastAsia" w:hint="eastAsia"/>
          <w:b/>
          <w:bCs/>
          <w:sz w:val="18"/>
          <w:szCs w:val="18"/>
        </w:rPr>
        <w:t xml:space="preserve"> trans-Earth</w:t>
      </w:r>
      <w:r>
        <w:rPr>
          <w:rFonts w:eastAsiaTheme="minorEastAsia" w:hint="eastAsia"/>
          <w:b/>
          <w:bCs/>
          <w:sz w:val="18"/>
          <w:szCs w:val="18"/>
        </w:rPr>
        <w:t xml:space="preserve"> </w:t>
      </w:r>
      <w:r w:rsidRPr="00CF5F56">
        <w:rPr>
          <w:rFonts w:eastAsiaTheme="minorEastAsia" w:hint="eastAsia"/>
          <w:b/>
          <w:bCs/>
          <w:sz w:val="18"/>
          <w:szCs w:val="18"/>
        </w:rPr>
        <w:t>injection</w:t>
      </w:r>
      <w:r>
        <w:rPr>
          <w:rFonts w:eastAsiaTheme="minorEastAsia" w:hint="eastAsia"/>
          <w:b/>
          <w:bCs/>
          <w:sz w:val="18"/>
          <w:szCs w:val="18"/>
        </w:rPr>
        <w:t xml:space="preserve"> </w:t>
      </w:r>
      <w:r w:rsidRPr="00CF5F56">
        <w:rPr>
          <w:rFonts w:eastAsiaTheme="minorEastAsia" w:hint="eastAsia"/>
          <w:b/>
          <w:bCs/>
          <w:sz w:val="18"/>
          <w:szCs w:val="18"/>
        </w:rPr>
        <w:t>in</w:t>
      </w:r>
      <w:r>
        <w:rPr>
          <w:rFonts w:eastAsiaTheme="minorEastAsia" w:hint="eastAsia"/>
          <w:b/>
          <w:bCs/>
          <w:sz w:val="18"/>
          <w:szCs w:val="18"/>
        </w:rPr>
        <w:t xml:space="preserve"> </w:t>
      </w:r>
      <w:r>
        <w:rPr>
          <w:rFonts w:eastAsiaTheme="minorEastAsia" w:hint="eastAsia"/>
          <w:b/>
          <w:bCs/>
          <w:sz w:val="18"/>
          <w:szCs w:val="18"/>
        </w:rPr>
        <w:t>moon</w:t>
      </w:r>
      <w:r>
        <w:rPr>
          <w:rFonts w:eastAsiaTheme="minorEastAsia" w:hint="eastAsia"/>
          <w:b/>
          <w:bCs/>
          <w:sz w:val="18"/>
          <w:szCs w:val="18"/>
        </w:rPr>
        <w:t>-</w:t>
      </w:r>
      <w:r w:rsidRPr="00CF5F56">
        <w:rPr>
          <w:rFonts w:eastAsiaTheme="minorEastAsia" w:hint="eastAsia"/>
          <w:b/>
          <w:bCs/>
          <w:sz w:val="18"/>
          <w:szCs w:val="18"/>
        </w:rPr>
        <w:t>centered</w:t>
      </w:r>
      <w:r>
        <w:rPr>
          <w:rFonts w:eastAsiaTheme="minorEastAsia" w:hint="eastAsia"/>
          <w:b/>
          <w:bCs/>
          <w:sz w:val="18"/>
          <w:szCs w:val="18"/>
        </w:rPr>
        <w:t xml:space="preserve"> </w:t>
      </w:r>
      <w:r w:rsidRPr="00CF5F56">
        <w:rPr>
          <w:rFonts w:eastAsiaTheme="minorEastAsia" w:hint="eastAsia"/>
          <w:b/>
          <w:bCs/>
          <w:sz w:val="18"/>
          <w:szCs w:val="18"/>
        </w:rPr>
        <w:t>J2000</w:t>
      </w:r>
      <w:r>
        <w:rPr>
          <w:rFonts w:eastAsiaTheme="minorEastAsia" w:hint="eastAsia"/>
          <w:b/>
          <w:bCs/>
          <w:sz w:val="18"/>
          <w:szCs w:val="18"/>
        </w:rPr>
        <w:t xml:space="preserve"> </w:t>
      </w:r>
      <w:r w:rsidRPr="00CF5F56">
        <w:rPr>
          <w:rFonts w:eastAsiaTheme="minorEastAsia" w:hint="eastAsia"/>
          <w:b/>
          <w:bCs/>
          <w:sz w:val="18"/>
          <w:szCs w:val="18"/>
        </w:rPr>
        <w:t>coordination</w:t>
      </w:r>
    </w:p>
    <w:tbl>
      <w:tblPr>
        <w:tblStyle w:val="aff3"/>
        <w:tblW w:w="0" w:type="auto"/>
        <w:tblBorders>
          <w:left w:val="none" w:sz="0" w:space="0" w:color="auto"/>
        </w:tblBorders>
        <w:tblLook w:val="04A0" w:firstRow="1" w:lastRow="0" w:firstColumn="1" w:lastColumn="0" w:noHBand="0" w:noVBand="1"/>
      </w:tblPr>
      <w:tblGrid>
        <w:gridCol w:w="807"/>
        <w:gridCol w:w="707"/>
        <w:gridCol w:w="689"/>
        <w:gridCol w:w="689"/>
        <w:gridCol w:w="779"/>
        <w:gridCol w:w="338"/>
      </w:tblGrid>
      <w:tr w:rsidR="00DE3609" w:rsidRPr="00DE3609" w14:paraId="392E1B83" w14:textId="77777777" w:rsidTr="00E41D8F">
        <w:tc>
          <w:tcPr>
            <w:tcW w:w="807" w:type="dxa"/>
            <w:tcBorders>
              <w:right w:val="nil"/>
            </w:tcBorders>
          </w:tcPr>
          <w:p w14:paraId="38C2B45F" w14:textId="382B9A32" w:rsidR="00DE3609" w:rsidRPr="00DE3609" w:rsidRDefault="008D526E" w:rsidP="00DE3609">
            <w:pPr>
              <w:ind w:firstLineChars="100" w:firstLine="210"/>
            </w:pPr>
            <m:oMathPara>
              <m:oMath>
                <m:r>
                  <w:rPr>
                    <w:rFonts w:ascii="Cambria Math" w:hAnsi="Cambria Math"/>
                  </w:rPr>
                  <m:t>κ</m:t>
                </m:r>
              </m:oMath>
            </m:oMathPara>
          </w:p>
        </w:tc>
        <w:tc>
          <w:tcPr>
            <w:tcW w:w="707" w:type="dxa"/>
            <w:tcBorders>
              <w:left w:val="nil"/>
              <w:right w:val="nil"/>
            </w:tcBorders>
          </w:tcPr>
          <w:p w14:paraId="208E6D64" w14:textId="4A67C720" w:rsidR="00DE3609" w:rsidRPr="00DE3609" w:rsidRDefault="00DE3609" w:rsidP="00CD50E9">
            <w:r w:rsidRPr="00DE3609">
              <w:t xml:space="preserve"> </w:t>
            </w:r>
            <m:oMath>
              <m:r>
                <w:rPr>
                  <w:rFonts w:ascii="Cambria Math" w:hAnsi="Cambria Math" w:hint="eastAsia"/>
                </w:rPr>
                <m:t>e</m:t>
              </m:r>
            </m:oMath>
            <w:r w:rsidRPr="00DE3609">
              <w:t xml:space="preserve"> </w:t>
            </w:r>
          </w:p>
        </w:tc>
        <w:tc>
          <w:tcPr>
            <w:tcW w:w="689" w:type="dxa"/>
            <w:tcBorders>
              <w:left w:val="nil"/>
              <w:right w:val="nil"/>
            </w:tcBorders>
          </w:tcPr>
          <w:p w14:paraId="130756BE" w14:textId="0C3A776C" w:rsidR="00DE3609" w:rsidRPr="00DE3609" w:rsidRDefault="00DE3609" w:rsidP="00CD50E9">
            <w:r w:rsidRPr="00DE3609">
              <w:t xml:space="preserve"> </w:t>
            </w:r>
            <m:oMath>
              <m:r>
                <w:rPr>
                  <w:rFonts w:ascii="Cambria Math" w:hAnsi="Cambria Math"/>
                </w:rPr>
                <m:t>i</m:t>
              </m:r>
            </m:oMath>
            <w:r w:rsidRPr="00DE3609">
              <w:t xml:space="preserve"> </w:t>
            </w:r>
          </w:p>
        </w:tc>
        <w:tc>
          <w:tcPr>
            <w:tcW w:w="689" w:type="dxa"/>
            <w:tcBorders>
              <w:left w:val="nil"/>
              <w:right w:val="nil"/>
            </w:tcBorders>
          </w:tcPr>
          <w:p w14:paraId="1B978075" w14:textId="7F90A1B8" w:rsidR="00DE3609" w:rsidRPr="00DE3609" w:rsidRDefault="00DE3609" w:rsidP="00CD50E9">
            <w:r w:rsidRPr="00DE3609">
              <w:t xml:space="preserve"> </w:t>
            </w:r>
            <m:oMath>
              <m:r>
                <w:rPr>
                  <w:rFonts w:ascii="Cambria Math" w:hAnsi="Cambria Math"/>
                </w:rPr>
                <m:t>Ω</m:t>
              </m:r>
            </m:oMath>
            <w:r w:rsidRPr="00DE3609">
              <w:t xml:space="preserve"> </w:t>
            </w:r>
          </w:p>
        </w:tc>
        <w:tc>
          <w:tcPr>
            <w:tcW w:w="779" w:type="dxa"/>
            <w:tcBorders>
              <w:left w:val="nil"/>
              <w:right w:val="nil"/>
            </w:tcBorders>
          </w:tcPr>
          <w:p w14:paraId="1E27BC48" w14:textId="12DEA639" w:rsidR="00DE3609" w:rsidRPr="00DE3609" w:rsidRDefault="00DE3609" w:rsidP="00CD50E9">
            <w:r w:rsidRPr="00DE3609">
              <w:t xml:space="preserve"> </w:t>
            </w:r>
            <m:oMath>
              <m:r>
                <w:rPr>
                  <w:rFonts w:ascii="Cambria Math" w:hAnsi="Cambria Math"/>
                </w:rPr>
                <m:t>ω</m:t>
              </m:r>
            </m:oMath>
            <w:r w:rsidRPr="00DE3609">
              <w:t xml:space="preserve"> </w:t>
            </w:r>
          </w:p>
        </w:tc>
        <w:tc>
          <w:tcPr>
            <w:tcW w:w="338" w:type="dxa"/>
            <w:tcBorders>
              <w:left w:val="nil"/>
              <w:right w:val="nil"/>
            </w:tcBorders>
          </w:tcPr>
          <w:p w14:paraId="756EDD56" w14:textId="251E5015" w:rsidR="00DE3609" w:rsidRPr="00DE3609" w:rsidRDefault="008D526E" w:rsidP="00CD50E9">
            <m:oMath>
              <m:r>
                <w:rPr>
                  <w:rFonts w:ascii="Cambria Math" w:hAnsi="Cambria Math" w:hint="eastAsia"/>
                </w:rPr>
                <m:t>f</m:t>
              </m:r>
            </m:oMath>
            <w:r w:rsidR="00DE3609" w:rsidRPr="00DE3609">
              <w:t xml:space="preserve"> </w:t>
            </w:r>
          </w:p>
        </w:tc>
      </w:tr>
      <w:tr w:rsidR="00DE3609" w:rsidRPr="00DE3609" w14:paraId="7CAF184A" w14:textId="77777777" w:rsidTr="00E41D8F">
        <w:trPr>
          <w:trHeight w:val="357"/>
        </w:trPr>
        <w:tc>
          <w:tcPr>
            <w:tcW w:w="807" w:type="dxa"/>
            <w:tcBorders>
              <w:right w:val="nil"/>
            </w:tcBorders>
          </w:tcPr>
          <w:p w14:paraId="38E24064" w14:textId="46BB43A7" w:rsidR="00DE3609" w:rsidRPr="00DE3609" w:rsidRDefault="00DE3609" w:rsidP="00CD50E9">
            <w:pPr>
              <w:rPr>
                <w:sz w:val="18"/>
                <w:szCs w:val="18"/>
              </w:rPr>
            </w:pPr>
            <w:r>
              <w:rPr>
                <w:rFonts w:hint="eastAsia"/>
                <w:sz w:val="18"/>
                <w:szCs w:val="18"/>
              </w:rPr>
              <w:t>1838</w:t>
            </w:r>
            <w:r w:rsidRPr="00DE3609">
              <w:rPr>
                <w:sz w:val="18"/>
                <w:szCs w:val="18"/>
              </w:rPr>
              <w:t xml:space="preserve">km </w:t>
            </w:r>
          </w:p>
        </w:tc>
        <w:tc>
          <w:tcPr>
            <w:tcW w:w="707" w:type="dxa"/>
            <w:tcBorders>
              <w:left w:val="nil"/>
              <w:right w:val="nil"/>
            </w:tcBorders>
          </w:tcPr>
          <w:p w14:paraId="5ACD00F6" w14:textId="44601D35" w:rsidR="00DE3609" w:rsidRPr="00DE3609" w:rsidRDefault="00DE3609" w:rsidP="00CD50E9">
            <w:pPr>
              <w:rPr>
                <w:rFonts w:hint="eastAsia"/>
                <w:sz w:val="18"/>
                <w:szCs w:val="18"/>
              </w:rPr>
            </w:pPr>
            <w:r w:rsidRPr="00DE3609">
              <w:rPr>
                <w:sz w:val="18"/>
                <w:szCs w:val="18"/>
              </w:rPr>
              <w:t xml:space="preserve"> </w:t>
            </w:r>
            <w:r>
              <w:rPr>
                <w:rFonts w:hint="eastAsia"/>
                <w:sz w:val="18"/>
                <w:szCs w:val="18"/>
              </w:rPr>
              <w:t>1.43</w:t>
            </w:r>
          </w:p>
        </w:tc>
        <w:tc>
          <w:tcPr>
            <w:tcW w:w="689" w:type="dxa"/>
            <w:tcBorders>
              <w:left w:val="nil"/>
              <w:right w:val="nil"/>
            </w:tcBorders>
          </w:tcPr>
          <w:p w14:paraId="05AAC5E5" w14:textId="26F66E2D" w:rsidR="00DE3609" w:rsidRPr="00DE3609" w:rsidRDefault="00DE3609" w:rsidP="00CD50E9">
            <w:pPr>
              <w:rPr>
                <w:sz w:val="18"/>
                <w:szCs w:val="18"/>
              </w:rPr>
            </w:pPr>
            <w:r w:rsidRPr="00DE3609">
              <w:rPr>
                <w:sz w:val="18"/>
                <w:szCs w:val="18"/>
              </w:rPr>
              <w:t xml:space="preserve"> </w:t>
            </w:r>
            <w:r>
              <w:rPr>
                <w:rFonts w:hint="eastAsia"/>
                <w:sz w:val="18"/>
                <w:szCs w:val="18"/>
              </w:rPr>
              <w:t>152</w:t>
            </w:r>
            <w:r w:rsidRPr="00DE3609">
              <w:rPr>
                <w:sz w:val="18"/>
                <w:szCs w:val="18"/>
              </w:rPr>
              <w:t xml:space="preserve">° </w:t>
            </w:r>
          </w:p>
        </w:tc>
        <w:tc>
          <w:tcPr>
            <w:tcW w:w="689" w:type="dxa"/>
            <w:tcBorders>
              <w:left w:val="nil"/>
              <w:right w:val="nil"/>
            </w:tcBorders>
          </w:tcPr>
          <w:p w14:paraId="0376A495" w14:textId="45A6D495" w:rsidR="00DE3609" w:rsidRPr="00DE3609" w:rsidRDefault="00DE3609" w:rsidP="00CD50E9">
            <w:pPr>
              <w:rPr>
                <w:sz w:val="18"/>
                <w:szCs w:val="18"/>
              </w:rPr>
            </w:pPr>
            <w:r w:rsidRPr="00DE3609">
              <w:rPr>
                <w:sz w:val="18"/>
                <w:szCs w:val="18"/>
              </w:rPr>
              <w:t xml:space="preserve"> </w:t>
            </w:r>
            <w:r w:rsidR="006E4A0C">
              <w:rPr>
                <w:rFonts w:hint="eastAsia"/>
                <w:sz w:val="18"/>
                <w:szCs w:val="18"/>
              </w:rPr>
              <w:t>63</w:t>
            </w:r>
            <w:r w:rsidRPr="00DE3609">
              <w:rPr>
                <w:sz w:val="18"/>
                <w:szCs w:val="18"/>
              </w:rPr>
              <w:t xml:space="preserve">° </w:t>
            </w:r>
          </w:p>
        </w:tc>
        <w:tc>
          <w:tcPr>
            <w:tcW w:w="779" w:type="dxa"/>
            <w:tcBorders>
              <w:left w:val="nil"/>
              <w:right w:val="nil"/>
            </w:tcBorders>
          </w:tcPr>
          <w:p w14:paraId="7994990E" w14:textId="74B8364C" w:rsidR="00DE3609" w:rsidRPr="00DE3609" w:rsidRDefault="00DE3609" w:rsidP="00CD50E9">
            <w:pPr>
              <w:rPr>
                <w:sz w:val="18"/>
                <w:szCs w:val="18"/>
              </w:rPr>
            </w:pPr>
            <w:r w:rsidRPr="00DE3609">
              <w:rPr>
                <w:sz w:val="18"/>
                <w:szCs w:val="18"/>
              </w:rPr>
              <w:t xml:space="preserve"> </w:t>
            </w:r>
            <w:r>
              <w:rPr>
                <w:rFonts w:hint="eastAsia"/>
                <w:sz w:val="18"/>
                <w:szCs w:val="18"/>
              </w:rPr>
              <w:t>302</w:t>
            </w:r>
            <w:r w:rsidRPr="00DE3609">
              <w:rPr>
                <w:sz w:val="18"/>
                <w:szCs w:val="18"/>
              </w:rPr>
              <w:t xml:space="preserve">° </w:t>
            </w:r>
          </w:p>
        </w:tc>
        <w:tc>
          <w:tcPr>
            <w:tcW w:w="338" w:type="dxa"/>
            <w:tcBorders>
              <w:left w:val="nil"/>
              <w:right w:val="nil"/>
            </w:tcBorders>
          </w:tcPr>
          <w:p w14:paraId="54C09F60" w14:textId="77777777" w:rsidR="00DE3609" w:rsidRPr="00DE3609" w:rsidRDefault="00DE3609" w:rsidP="00CD50E9">
            <w:pPr>
              <w:rPr>
                <w:sz w:val="18"/>
                <w:szCs w:val="18"/>
              </w:rPr>
            </w:pPr>
            <w:r w:rsidRPr="00DE3609">
              <w:rPr>
                <w:sz w:val="18"/>
                <w:szCs w:val="18"/>
              </w:rPr>
              <w:t xml:space="preserve">0 </w:t>
            </w:r>
          </w:p>
        </w:tc>
      </w:tr>
    </w:tbl>
    <w:p w14:paraId="44DEEFF5" w14:textId="144A5C6D" w:rsidR="00E41D8F" w:rsidRDefault="00E41D8F" w:rsidP="00E41D8F">
      <w:pPr>
        <w:spacing w:before="120" w:line="320" w:lineRule="exact"/>
        <w:jc w:val="center"/>
        <w:rPr>
          <w:rFonts w:eastAsiaTheme="minorEastAsia"/>
          <w:b/>
          <w:bCs/>
          <w:sz w:val="18"/>
          <w:szCs w:val="18"/>
        </w:rPr>
      </w:pPr>
      <w:r>
        <w:rPr>
          <w:rFonts w:eastAsiaTheme="minorEastAsia"/>
          <w:b/>
          <w:bCs/>
          <w:sz w:val="18"/>
          <w:szCs w:val="18"/>
        </w:rPr>
        <w:t>表</w:t>
      </w:r>
      <w:r>
        <w:rPr>
          <w:rFonts w:eastAsiaTheme="minorEastAsia"/>
          <w:b/>
          <w:bCs/>
          <w:sz w:val="18"/>
          <w:szCs w:val="18"/>
        </w:rPr>
        <w:t xml:space="preserve"> </w:t>
      </w:r>
      <w:r>
        <w:rPr>
          <w:rFonts w:eastAsiaTheme="minorEastAsia"/>
          <w:b/>
          <w:bCs/>
          <w:sz w:val="18"/>
          <w:szCs w:val="18"/>
        </w:rPr>
        <w:fldChar w:fldCharType="begin"/>
      </w:r>
      <w:r>
        <w:rPr>
          <w:b/>
          <w:bCs/>
          <w:sz w:val="18"/>
          <w:szCs w:val="18"/>
        </w:rPr>
        <w:instrText xml:space="preserve"> SEQ </w:instrText>
      </w:r>
      <w:r>
        <w:rPr>
          <w:b/>
          <w:bCs/>
          <w:sz w:val="18"/>
          <w:szCs w:val="18"/>
        </w:rPr>
        <w:instrText>表格</w:instrText>
      </w:r>
      <w:r>
        <w:rPr>
          <w:b/>
          <w:bCs/>
          <w:sz w:val="18"/>
          <w:szCs w:val="18"/>
        </w:rPr>
        <w:instrText xml:space="preserve"> \* ARABIC </w:instrText>
      </w:r>
      <w:r>
        <w:rPr>
          <w:b/>
          <w:bCs/>
          <w:sz w:val="18"/>
          <w:szCs w:val="18"/>
        </w:rPr>
        <w:fldChar w:fldCharType="separate"/>
      </w:r>
      <w:r w:rsidR="00C2403B">
        <w:rPr>
          <w:b/>
          <w:bCs/>
          <w:noProof/>
          <w:sz w:val="18"/>
          <w:szCs w:val="18"/>
        </w:rPr>
        <w:t>4</w:t>
      </w:r>
      <w:r>
        <w:rPr>
          <w:b/>
          <w:bCs/>
          <w:sz w:val="18"/>
          <w:szCs w:val="18"/>
        </w:rPr>
        <w:fldChar w:fldCharType="end"/>
      </w:r>
      <w:r>
        <w:rPr>
          <w:rFonts w:hint="eastAsia"/>
          <w:b/>
          <w:bCs/>
          <w:sz w:val="18"/>
          <w:szCs w:val="18"/>
        </w:rPr>
        <w:t xml:space="preserve"> </w:t>
      </w:r>
      <w:r>
        <w:rPr>
          <w:rFonts w:eastAsiaTheme="minorEastAsia" w:hint="eastAsia"/>
          <w:b/>
          <w:bCs/>
          <w:sz w:val="18"/>
          <w:szCs w:val="18"/>
          <w:lang w:val="zh-CN"/>
        </w:rPr>
        <w:t>月地返回轨道</w:t>
      </w:r>
      <w:r>
        <w:rPr>
          <w:rFonts w:eastAsiaTheme="minorEastAsia" w:hint="eastAsia"/>
          <w:b/>
          <w:bCs/>
          <w:sz w:val="18"/>
          <w:szCs w:val="18"/>
          <w:lang w:val="zh-CN"/>
        </w:rPr>
        <w:t>近地点</w:t>
      </w:r>
      <w:r>
        <w:rPr>
          <w:rFonts w:eastAsiaTheme="minorEastAsia" w:hint="eastAsia"/>
          <w:b/>
          <w:bCs/>
          <w:sz w:val="18"/>
          <w:szCs w:val="18"/>
          <w:lang w:val="zh-CN"/>
        </w:rPr>
        <w:t>时刻</w:t>
      </w:r>
      <w:r>
        <w:rPr>
          <w:rFonts w:eastAsiaTheme="minorEastAsia" w:hint="eastAsia"/>
          <w:b/>
          <w:bCs/>
          <w:sz w:val="18"/>
          <w:szCs w:val="18"/>
          <w:lang w:val="zh-CN"/>
        </w:rPr>
        <w:t>地</w:t>
      </w:r>
      <w:r>
        <w:rPr>
          <w:rFonts w:eastAsiaTheme="minorEastAsia" w:hint="eastAsia"/>
          <w:b/>
          <w:bCs/>
          <w:sz w:val="18"/>
          <w:szCs w:val="18"/>
          <w:lang w:val="zh-CN"/>
        </w:rPr>
        <w:t>心</w:t>
      </w:r>
      <w:r>
        <w:rPr>
          <w:rFonts w:eastAsiaTheme="minorEastAsia" w:hint="eastAsia"/>
          <w:b/>
          <w:bCs/>
          <w:sz w:val="18"/>
          <w:szCs w:val="18"/>
          <w:lang w:val="zh-CN"/>
        </w:rPr>
        <w:t>J2000</w:t>
      </w:r>
      <w:r w:rsidRPr="00CF5F56">
        <w:rPr>
          <w:rFonts w:eastAsiaTheme="minorEastAsia"/>
          <w:b/>
          <w:bCs/>
          <w:sz w:val="18"/>
          <w:szCs w:val="18"/>
          <w:lang w:val="zh-CN"/>
        </w:rPr>
        <w:t>坐标系中的六根数</w:t>
      </w:r>
    </w:p>
    <w:p w14:paraId="37A86FAF" w14:textId="37CB8BE9" w:rsidR="00E41D8F" w:rsidRDefault="00E41D8F" w:rsidP="00E41D8F">
      <w:pPr>
        <w:spacing w:after="120" w:line="320" w:lineRule="exact"/>
        <w:ind w:firstLineChars="200" w:firstLine="361"/>
        <w:jc w:val="center"/>
        <w:rPr>
          <w:rFonts w:eastAsiaTheme="minorEastAsia"/>
          <w:b/>
          <w:bCs/>
          <w:sz w:val="18"/>
          <w:szCs w:val="18"/>
        </w:rPr>
      </w:pPr>
      <w:r>
        <w:rPr>
          <w:rFonts w:eastAsiaTheme="minorEastAsia"/>
          <w:b/>
          <w:bCs/>
          <w:sz w:val="18"/>
          <w:szCs w:val="18"/>
        </w:rPr>
        <w:t xml:space="preserve">Table 1 </w:t>
      </w:r>
      <w:r w:rsidRPr="00CF5F56">
        <w:rPr>
          <w:rFonts w:eastAsiaTheme="minorEastAsia" w:hint="eastAsia"/>
          <w:b/>
          <w:bCs/>
          <w:sz w:val="18"/>
          <w:szCs w:val="18"/>
        </w:rPr>
        <w:t>Orbital</w:t>
      </w:r>
      <w:r>
        <w:rPr>
          <w:rFonts w:eastAsiaTheme="minorEastAsia" w:hint="eastAsia"/>
          <w:b/>
          <w:bCs/>
          <w:sz w:val="18"/>
          <w:szCs w:val="18"/>
        </w:rPr>
        <w:t xml:space="preserve"> </w:t>
      </w:r>
      <w:r w:rsidRPr="00CF5F56">
        <w:rPr>
          <w:rFonts w:eastAsiaTheme="minorEastAsia" w:hint="eastAsia"/>
          <w:b/>
          <w:bCs/>
          <w:sz w:val="18"/>
          <w:szCs w:val="18"/>
        </w:rPr>
        <w:t>parameters</w:t>
      </w:r>
      <w:r>
        <w:rPr>
          <w:rFonts w:eastAsiaTheme="minorEastAsia" w:hint="eastAsia"/>
          <w:b/>
          <w:bCs/>
          <w:sz w:val="18"/>
          <w:szCs w:val="18"/>
        </w:rPr>
        <w:t xml:space="preserve"> </w:t>
      </w:r>
      <w:r w:rsidRPr="00CF5F56">
        <w:rPr>
          <w:rFonts w:eastAsiaTheme="minorEastAsia" w:hint="eastAsia"/>
          <w:b/>
          <w:bCs/>
          <w:sz w:val="18"/>
          <w:szCs w:val="18"/>
        </w:rPr>
        <w:t>of</w:t>
      </w:r>
      <w:r>
        <w:rPr>
          <w:rFonts w:eastAsiaTheme="minorEastAsia" w:hint="eastAsia"/>
          <w:b/>
          <w:bCs/>
          <w:sz w:val="18"/>
          <w:szCs w:val="18"/>
        </w:rPr>
        <w:t xml:space="preserve"> trans-Earth </w:t>
      </w:r>
      <w:r>
        <w:rPr>
          <w:rFonts w:eastAsiaTheme="minorEastAsia" w:hint="eastAsia"/>
          <w:b/>
          <w:bCs/>
          <w:sz w:val="18"/>
          <w:szCs w:val="18"/>
        </w:rPr>
        <w:t xml:space="preserve">at the moment of perilune </w:t>
      </w:r>
      <w:r w:rsidRPr="00CF5F56">
        <w:rPr>
          <w:rFonts w:eastAsiaTheme="minorEastAsia" w:hint="eastAsia"/>
          <w:b/>
          <w:bCs/>
          <w:sz w:val="18"/>
          <w:szCs w:val="18"/>
        </w:rPr>
        <w:t>in</w:t>
      </w:r>
      <w:r>
        <w:rPr>
          <w:rFonts w:eastAsiaTheme="minorEastAsia" w:hint="eastAsia"/>
          <w:b/>
          <w:bCs/>
          <w:sz w:val="18"/>
          <w:szCs w:val="18"/>
        </w:rPr>
        <w:t xml:space="preserve"> </w:t>
      </w:r>
      <w:r>
        <w:rPr>
          <w:rFonts w:eastAsiaTheme="minorEastAsia" w:hint="eastAsia"/>
          <w:b/>
          <w:bCs/>
          <w:sz w:val="18"/>
          <w:szCs w:val="18"/>
        </w:rPr>
        <w:t>Earth</w:t>
      </w:r>
      <w:r>
        <w:rPr>
          <w:rFonts w:eastAsiaTheme="minorEastAsia" w:hint="eastAsia"/>
          <w:b/>
          <w:bCs/>
          <w:sz w:val="18"/>
          <w:szCs w:val="18"/>
        </w:rPr>
        <w:t>-</w:t>
      </w:r>
      <w:r w:rsidRPr="00CF5F56">
        <w:rPr>
          <w:rFonts w:eastAsiaTheme="minorEastAsia" w:hint="eastAsia"/>
          <w:b/>
          <w:bCs/>
          <w:sz w:val="18"/>
          <w:szCs w:val="18"/>
        </w:rPr>
        <w:t>centered</w:t>
      </w:r>
      <w:r>
        <w:rPr>
          <w:rFonts w:eastAsiaTheme="minorEastAsia" w:hint="eastAsia"/>
          <w:b/>
          <w:bCs/>
          <w:sz w:val="18"/>
          <w:szCs w:val="18"/>
        </w:rPr>
        <w:t xml:space="preserve"> </w:t>
      </w:r>
      <w:r w:rsidRPr="00CF5F56">
        <w:rPr>
          <w:rFonts w:eastAsiaTheme="minorEastAsia" w:hint="eastAsia"/>
          <w:b/>
          <w:bCs/>
          <w:sz w:val="18"/>
          <w:szCs w:val="18"/>
        </w:rPr>
        <w:t>J2000</w:t>
      </w:r>
      <w:r>
        <w:rPr>
          <w:rFonts w:eastAsiaTheme="minorEastAsia" w:hint="eastAsia"/>
          <w:b/>
          <w:bCs/>
          <w:sz w:val="18"/>
          <w:szCs w:val="18"/>
        </w:rPr>
        <w:t xml:space="preserve"> </w:t>
      </w:r>
      <w:r w:rsidRPr="00CF5F56">
        <w:rPr>
          <w:rFonts w:eastAsiaTheme="minorEastAsia" w:hint="eastAsia"/>
          <w:b/>
          <w:bCs/>
          <w:sz w:val="18"/>
          <w:szCs w:val="18"/>
        </w:rPr>
        <w:t>coordination</w:t>
      </w:r>
    </w:p>
    <w:tbl>
      <w:tblPr>
        <w:tblStyle w:val="aff3"/>
        <w:tblW w:w="0" w:type="auto"/>
        <w:tblBorders>
          <w:left w:val="none" w:sz="0" w:space="0" w:color="auto"/>
        </w:tblBorders>
        <w:tblLook w:val="04A0" w:firstRow="1" w:lastRow="0" w:firstColumn="1" w:lastColumn="0" w:noHBand="0" w:noVBand="1"/>
      </w:tblPr>
      <w:tblGrid>
        <w:gridCol w:w="807"/>
        <w:gridCol w:w="707"/>
        <w:gridCol w:w="689"/>
        <w:gridCol w:w="689"/>
        <w:gridCol w:w="779"/>
        <w:gridCol w:w="338"/>
      </w:tblGrid>
      <w:tr w:rsidR="00E41D8F" w:rsidRPr="00DE3609" w14:paraId="278329DE" w14:textId="77777777" w:rsidTr="00CD50E9">
        <w:tc>
          <w:tcPr>
            <w:tcW w:w="807" w:type="dxa"/>
            <w:tcBorders>
              <w:right w:val="nil"/>
            </w:tcBorders>
          </w:tcPr>
          <w:p w14:paraId="53D152B5" w14:textId="77777777" w:rsidR="00E41D8F" w:rsidRPr="00DE3609" w:rsidRDefault="00E41D8F" w:rsidP="00CD50E9">
            <w:pPr>
              <w:ind w:firstLineChars="100" w:firstLine="210"/>
            </w:pPr>
            <m:oMathPara>
              <m:oMath>
                <m:r>
                  <w:rPr>
                    <w:rFonts w:ascii="Cambria Math" w:hAnsi="Cambria Math"/>
                  </w:rPr>
                  <m:t>κ</m:t>
                </m:r>
              </m:oMath>
            </m:oMathPara>
          </w:p>
        </w:tc>
        <w:tc>
          <w:tcPr>
            <w:tcW w:w="707" w:type="dxa"/>
            <w:tcBorders>
              <w:left w:val="nil"/>
              <w:right w:val="nil"/>
            </w:tcBorders>
          </w:tcPr>
          <w:p w14:paraId="205EC432" w14:textId="77777777" w:rsidR="00E41D8F" w:rsidRPr="00DE3609" w:rsidRDefault="00E41D8F" w:rsidP="00CD50E9">
            <w:r w:rsidRPr="00DE3609">
              <w:t xml:space="preserve"> </w:t>
            </w:r>
            <m:oMath>
              <m:r>
                <w:rPr>
                  <w:rFonts w:ascii="Cambria Math" w:hAnsi="Cambria Math" w:hint="eastAsia"/>
                </w:rPr>
                <m:t>e</m:t>
              </m:r>
            </m:oMath>
            <w:r w:rsidRPr="00DE3609">
              <w:t xml:space="preserve"> </w:t>
            </w:r>
          </w:p>
        </w:tc>
        <w:tc>
          <w:tcPr>
            <w:tcW w:w="689" w:type="dxa"/>
            <w:tcBorders>
              <w:left w:val="nil"/>
              <w:right w:val="nil"/>
            </w:tcBorders>
          </w:tcPr>
          <w:p w14:paraId="6E996EDA" w14:textId="77777777" w:rsidR="00E41D8F" w:rsidRPr="00DE3609" w:rsidRDefault="00E41D8F" w:rsidP="00CD50E9">
            <w:r w:rsidRPr="00DE3609">
              <w:t xml:space="preserve"> </w:t>
            </w:r>
            <m:oMath>
              <m:r>
                <w:rPr>
                  <w:rFonts w:ascii="Cambria Math" w:hAnsi="Cambria Math"/>
                </w:rPr>
                <m:t>i</m:t>
              </m:r>
            </m:oMath>
            <w:r w:rsidRPr="00DE3609">
              <w:t xml:space="preserve"> </w:t>
            </w:r>
          </w:p>
        </w:tc>
        <w:tc>
          <w:tcPr>
            <w:tcW w:w="689" w:type="dxa"/>
            <w:tcBorders>
              <w:left w:val="nil"/>
              <w:right w:val="nil"/>
            </w:tcBorders>
          </w:tcPr>
          <w:p w14:paraId="0F3EA659" w14:textId="77777777" w:rsidR="00E41D8F" w:rsidRPr="00DE3609" w:rsidRDefault="00E41D8F" w:rsidP="00CD50E9">
            <w:r w:rsidRPr="00DE3609">
              <w:t xml:space="preserve"> </w:t>
            </w:r>
            <m:oMath>
              <m:r>
                <w:rPr>
                  <w:rFonts w:ascii="Cambria Math" w:hAnsi="Cambria Math"/>
                </w:rPr>
                <m:t>Ω</m:t>
              </m:r>
            </m:oMath>
            <w:r w:rsidRPr="00DE3609">
              <w:t xml:space="preserve"> </w:t>
            </w:r>
          </w:p>
        </w:tc>
        <w:tc>
          <w:tcPr>
            <w:tcW w:w="779" w:type="dxa"/>
            <w:tcBorders>
              <w:left w:val="nil"/>
              <w:right w:val="nil"/>
            </w:tcBorders>
          </w:tcPr>
          <w:p w14:paraId="71804F43" w14:textId="77777777" w:rsidR="00E41D8F" w:rsidRPr="00DE3609" w:rsidRDefault="00E41D8F" w:rsidP="00CD50E9">
            <w:r w:rsidRPr="00DE3609">
              <w:t xml:space="preserve"> </w:t>
            </w:r>
            <m:oMath>
              <m:r>
                <w:rPr>
                  <w:rFonts w:ascii="Cambria Math" w:hAnsi="Cambria Math"/>
                </w:rPr>
                <m:t>ω</m:t>
              </m:r>
            </m:oMath>
            <w:r w:rsidRPr="00DE3609">
              <w:t xml:space="preserve"> </w:t>
            </w:r>
          </w:p>
        </w:tc>
        <w:tc>
          <w:tcPr>
            <w:tcW w:w="306" w:type="dxa"/>
            <w:tcBorders>
              <w:left w:val="nil"/>
              <w:right w:val="nil"/>
            </w:tcBorders>
          </w:tcPr>
          <w:p w14:paraId="626DC09D" w14:textId="77777777" w:rsidR="00E41D8F" w:rsidRPr="00DE3609" w:rsidRDefault="00E41D8F" w:rsidP="00CD50E9">
            <m:oMath>
              <m:r>
                <w:rPr>
                  <w:rFonts w:ascii="Cambria Math" w:hAnsi="Cambria Math" w:hint="eastAsia"/>
                </w:rPr>
                <m:t>f</m:t>
              </m:r>
            </m:oMath>
            <w:r w:rsidRPr="00DE3609">
              <w:t xml:space="preserve"> </w:t>
            </w:r>
          </w:p>
        </w:tc>
      </w:tr>
      <w:tr w:rsidR="00E41D8F" w:rsidRPr="00DE3609" w14:paraId="14D0E5ED" w14:textId="77777777" w:rsidTr="00CD50E9">
        <w:trPr>
          <w:trHeight w:val="357"/>
        </w:trPr>
        <w:tc>
          <w:tcPr>
            <w:tcW w:w="807" w:type="dxa"/>
            <w:tcBorders>
              <w:right w:val="nil"/>
            </w:tcBorders>
          </w:tcPr>
          <w:p w14:paraId="6DE9F386" w14:textId="2FD4B761" w:rsidR="00E41D8F" w:rsidRPr="00DE3609" w:rsidRDefault="00E41D8F" w:rsidP="00CD50E9">
            <w:pPr>
              <w:rPr>
                <w:sz w:val="18"/>
                <w:szCs w:val="18"/>
              </w:rPr>
            </w:pPr>
            <w:r>
              <w:rPr>
                <w:rFonts w:hint="eastAsia"/>
                <w:sz w:val="18"/>
                <w:szCs w:val="18"/>
              </w:rPr>
              <w:t>6423</w:t>
            </w:r>
            <w:r w:rsidRPr="00DE3609">
              <w:rPr>
                <w:sz w:val="18"/>
                <w:szCs w:val="18"/>
              </w:rPr>
              <w:t xml:space="preserve">km </w:t>
            </w:r>
          </w:p>
        </w:tc>
        <w:tc>
          <w:tcPr>
            <w:tcW w:w="707" w:type="dxa"/>
            <w:tcBorders>
              <w:left w:val="nil"/>
              <w:right w:val="nil"/>
            </w:tcBorders>
          </w:tcPr>
          <w:p w14:paraId="43305FA1" w14:textId="16C46C81" w:rsidR="00E41D8F" w:rsidRPr="00DE3609" w:rsidRDefault="00825200" w:rsidP="00825200">
            <w:pPr>
              <w:rPr>
                <w:rFonts w:hint="eastAsia"/>
                <w:sz w:val="18"/>
                <w:szCs w:val="18"/>
              </w:rPr>
            </w:pPr>
            <w:r>
              <w:rPr>
                <w:rFonts w:hint="eastAsia"/>
                <w:sz w:val="18"/>
                <w:szCs w:val="18"/>
              </w:rPr>
              <w:t>0.97</w:t>
            </w:r>
          </w:p>
        </w:tc>
        <w:tc>
          <w:tcPr>
            <w:tcW w:w="689" w:type="dxa"/>
            <w:tcBorders>
              <w:left w:val="nil"/>
              <w:right w:val="nil"/>
            </w:tcBorders>
          </w:tcPr>
          <w:p w14:paraId="31D17862" w14:textId="6115FED9" w:rsidR="00E41D8F" w:rsidRPr="00DE3609" w:rsidRDefault="00E41D8F" w:rsidP="00CD50E9">
            <w:pPr>
              <w:rPr>
                <w:sz w:val="18"/>
                <w:szCs w:val="18"/>
              </w:rPr>
            </w:pPr>
            <w:r w:rsidRPr="00DE3609">
              <w:rPr>
                <w:sz w:val="18"/>
                <w:szCs w:val="18"/>
              </w:rPr>
              <w:t xml:space="preserve"> </w:t>
            </w:r>
            <w:r w:rsidR="00825200">
              <w:rPr>
                <w:rFonts w:hint="eastAsia"/>
                <w:sz w:val="18"/>
                <w:szCs w:val="18"/>
              </w:rPr>
              <w:t>33</w:t>
            </w:r>
            <w:r w:rsidRPr="00DE3609">
              <w:rPr>
                <w:sz w:val="18"/>
                <w:szCs w:val="18"/>
              </w:rPr>
              <w:t xml:space="preserve">° </w:t>
            </w:r>
          </w:p>
        </w:tc>
        <w:tc>
          <w:tcPr>
            <w:tcW w:w="689" w:type="dxa"/>
            <w:tcBorders>
              <w:left w:val="nil"/>
              <w:right w:val="nil"/>
            </w:tcBorders>
          </w:tcPr>
          <w:p w14:paraId="4C0419B9" w14:textId="3037C275" w:rsidR="00E41D8F" w:rsidRPr="00DE3609" w:rsidRDefault="00E41D8F" w:rsidP="00CD50E9">
            <w:pPr>
              <w:rPr>
                <w:sz w:val="18"/>
                <w:szCs w:val="18"/>
              </w:rPr>
            </w:pPr>
            <w:r w:rsidRPr="00DE3609">
              <w:rPr>
                <w:sz w:val="18"/>
                <w:szCs w:val="18"/>
              </w:rPr>
              <w:t xml:space="preserve"> </w:t>
            </w:r>
            <w:r w:rsidR="00825200">
              <w:rPr>
                <w:rFonts w:hint="eastAsia"/>
                <w:sz w:val="18"/>
                <w:szCs w:val="18"/>
              </w:rPr>
              <w:t>1</w:t>
            </w:r>
            <w:r>
              <w:rPr>
                <w:rFonts w:hint="eastAsia"/>
                <w:sz w:val="18"/>
                <w:szCs w:val="18"/>
              </w:rPr>
              <w:t>3</w:t>
            </w:r>
            <w:r w:rsidRPr="00DE3609">
              <w:rPr>
                <w:sz w:val="18"/>
                <w:szCs w:val="18"/>
              </w:rPr>
              <w:t xml:space="preserve">° </w:t>
            </w:r>
          </w:p>
        </w:tc>
        <w:tc>
          <w:tcPr>
            <w:tcW w:w="779" w:type="dxa"/>
            <w:tcBorders>
              <w:left w:val="nil"/>
              <w:right w:val="nil"/>
            </w:tcBorders>
          </w:tcPr>
          <w:p w14:paraId="545BAB0B" w14:textId="3B4C522B" w:rsidR="00E41D8F" w:rsidRPr="00DE3609" w:rsidRDefault="00E41D8F" w:rsidP="00CD50E9">
            <w:pPr>
              <w:rPr>
                <w:sz w:val="18"/>
                <w:szCs w:val="18"/>
              </w:rPr>
            </w:pPr>
            <w:r w:rsidRPr="00DE3609">
              <w:rPr>
                <w:sz w:val="18"/>
                <w:szCs w:val="18"/>
              </w:rPr>
              <w:t xml:space="preserve"> </w:t>
            </w:r>
            <w:r w:rsidR="00825200">
              <w:rPr>
                <w:rFonts w:hint="eastAsia"/>
                <w:sz w:val="18"/>
                <w:szCs w:val="18"/>
              </w:rPr>
              <w:t>4</w:t>
            </w:r>
            <w:r>
              <w:rPr>
                <w:rFonts w:hint="eastAsia"/>
                <w:sz w:val="18"/>
                <w:szCs w:val="18"/>
              </w:rPr>
              <w:t>2</w:t>
            </w:r>
            <w:r w:rsidRPr="00DE3609">
              <w:rPr>
                <w:sz w:val="18"/>
                <w:szCs w:val="18"/>
              </w:rPr>
              <w:t xml:space="preserve">° </w:t>
            </w:r>
          </w:p>
        </w:tc>
        <w:tc>
          <w:tcPr>
            <w:tcW w:w="306" w:type="dxa"/>
            <w:tcBorders>
              <w:left w:val="nil"/>
              <w:right w:val="nil"/>
            </w:tcBorders>
          </w:tcPr>
          <w:p w14:paraId="5BBDA0DB" w14:textId="77777777" w:rsidR="00E41D8F" w:rsidRPr="00DE3609" w:rsidRDefault="00E41D8F" w:rsidP="00CD50E9">
            <w:pPr>
              <w:rPr>
                <w:sz w:val="18"/>
                <w:szCs w:val="18"/>
              </w:rPr>
            </w:pPr>
            <w:r w:rsidRPr="00DE3609">
              <w:rPr>
                <w:sz w:val="18"/>
                <w:szCs w:val="18"/>
              </w:rPr>
              <w:t xml:space="preserve">0 </w:t>
            </w:r>
          </w:p>
        </w:tc>
      </w:tr>
    </w:tbl>
    <w:p w14:paraId="5E467DD3" w14:textId="77777777" w:rsidR="00DE3609" w:rsidRDefault="00DE3609"/>
    <w:p w14:paraId="65DEA82C" w14:textId="77777777" w:rsidR="006E4A0C" w:rsidRDefault="006E4A0C" w:rsidP="006E4A0C">
      <w:pPr>
        <w:pStyle w:val="1"/>
      </w:pPr>
      <w:r>
        <w:rPr>
          <w:rFonts w:hint="eastAsia"/>
        </w:rPr>
        <w:t>碎片生成模型</w:t>
      </w:r>
    </w:p>
    <w:p w14:paraId="617F188D" w14:textId="37FA0968" w:rsidR="00734757" w:rsidRPr="006E4A0C" w:rsidRDefault="006E4A0C" w:rsidP="00FB480A">
      <w:pPr>
        <w:spacing w:before="120" w:line="320" w:lineRule="exact"/>
        <w:ind w:firstLine="420"/>
        <w:jc w:val="left"/>
        <w:rPr>
          <w:rFonts w:eastAsiaTheme="minorEastAsia"/>
          <w:b/>
          <w:bCs/>
          <w:sz w:val="18"/>
          <w:szCs w:val="18"/>
        </w:rPr>
      </w:pPr>
      <w:r>
        <w:rPr>
          <w:rFonts w:hint="eastAsia"/>
        </w:rPr>
        <w:t>解体碎片的尺寸、质量和速度等参数通过</w:t>
      </w:r>
      <w:r>
        <w:rPr>
          <w:rFonts w:hint="eastAsia"/>
        </w:rPr>
        <w:t>NASA</w:t>
      </w:r>
      <w:r>
        <w:rPr>
          <w:rFonts w:hint="eastAsia"/>
        </w:rPr>
        <w:t>标准解体模型</w:t>
      </w:r>
      <w:r>
        <w:t xml:space="preserve"> (Standard Breakup Model, SBM)</w:t>
      </w:r>
      <w:r>
        <w:rPr>
          <w:rFonts w:hint="eastAsia"/>
        </w:rPr>
        <w:t>确定。当前版本的标准解体模型于</w:t>
      </w:r>
      <w:r>
        <w:t xml:space="preserve"> 1998 </w:t>
      </w:r>
      <w:r>
        <w:rPr>
          <w:rFonts w:hint="eastAsia"/>
        </w:rPr>
        <w:t>年被提出</w:t>
      </w:r>
      <w:r>
        <w:rPr>
          <w:rFonts w:hint="eastAsia"/>
        </w:rPr>
        <w:fldChar w:fldCharType="begin"/>
      </w:r>
      <w:r>
        <w:rPr>
          <w:rFonts w:hint="eastAsia"/>
        </w:rPr>
        <w:instrText>ADDIN ZOTERO_ITEM CSL_CITATION {"citationID":"3oT3YrIh","properties":{"unsorted":false,"formattedCitation":"\\super [19]\\nosupersub{}","plainCitation":"[19]","noteIndex":0},"citationItems":[{"id":"Tt0VXjQk/5vkUjRWd","uris":["http://zotero.org/users/17829304/items/NTUE64AD"],"itemData":{"id":1073,"type":"article-journal","container-title":"Advances in Space Research","DOI":"10.1016/S0273-1177(01)00423-9","issue":"9","page":"1377-1384","title":"NASA's new breakup model of evolve 4.0","volume":"28","author":[{"family":"Johnson","given":"N. L."},{"family":"Krisko","given":"P. H."},{"family":"Liou","given":"J.-C."},{"family":"Anz-Meador","given":"P. D."}],"issued":{"date-parts":[["2001",1]]}}}],"schema":"https://github.com/citation-style-language/schema/raw/master/csl-citation.json"}</w:instrText>
      </w:r>
      <w:r>
        <w:rPr>
          <w:rFonts w:hint="eastAsia"/>
        </w:rPr>
        <w:fldChar w:fldCharType="separate"/>
      </w:r>
      <w:r>
        <w:rPr>
          <w:kern w:val="0"/>
          <w:vertAlign w:val="superscript"/>
        </w:rPr>
        <w:t>[19]</w:t>
      </w:r>
      <w:r>
        <w:rPr>
          <w:rFonts w:hint="eastAsia"/>
        </w:rPr>
        <w:fldChar w:fldCharType="end"/>
      </w:r>
      <w:r>
        <w:rPr>
          <w:rFonts w:hint="eastAsia"/>
        </w:rPr>
        <w:t>,</w:t>
      </w:r>
      <w:r>
        <w:rPr>
          <w:rFonts w:hint="eastAsia"/>
        </w:rPr>
        <w:t>至今仍用于</w:t>
      </w:r>
      <w:r>
        <w:rPr>
          <w:rFonts w:hint="eastAsia"/>
        </w:rPr>
        <w:t>NASA</w:t>
      </w:r>
      <w:r>
        <w:rPr>
          <w:rFonts w:hint="eastAsia"/>
        </w:rPr>
        <w:t>轨道碎片项目办公室的研究中。</w:t>
      </w:r>
      <w:r>
        <w:rPr>
          <w:rFonts w:hint="eastAsia"/>
        </w:rPr>
        <w:t>NASA</w:t>
      </w:r>
      <w:r>
        <w:rPr>
          <w:rFonts w:hint="eastAsia"/>
        </w:rPr>
        <w:t>标准解体模型中，碎片数量与特征</w:t>
      </w:r>
      <w:r w:rsidR="00000000">
        <w:rPr>
          <w:rFonts w:hint="eastAsia"/>
        </w:rPr>
        <w:t>尺寸之间存在</w:t>
      </w:r>
      <w:proofErr w:type="gramStart"/>
      <w:r w:rsidR="00000000">
        <w:rPr>
          <w:rFonts w:hint="eastAsia"/>
        </w:rPr>
        <w:t>幂</w:t>
      </w:r>
      <w:proofErr w:type="gramEnd"/>
      <w:r w:rsidR="00000000">
        <w:rPr>
          <w:rFonts w:hint="eastAsia"/>
        </w:rPr>
        <w:t>律分布关系。面质比服从双正态分布，其特征与碎片的尺寸相关。分离速度</w:t>
      </w:r>
      <w:r w:rsidR="000244F5">
        <w:rPr>
          <w:rFonts w:hint="eastAsia"/>
        </w:rPr>
        <w:t>(</w:t>
      </w:r>
      <w:r w:rsidR="00000000">
        <w:rPr>
          <w:rFonts w:hint="eastAsia"/>
        </w:rPr>
        <w:t>或增量速度</w:t>
      </w:r>
      <w:r w:rsidR="000244F5">
        <w:rPr>
          <w:rFonts w:hint="eastAsia"/>
        </w:rPr>
        <w:t>)</w:t>
      </w:r>
      <w:r w:rsidR="00000000">
        <w:rPr>
          <w:rFonts w:hint="eastAsia"/>
        </w:rPr>
        <w:t>则服从以面质比为自变量的正态分布。通过碎片特征尺寸可计算其平均截面积，再结合面质比信息即可推算出碎片的质量。</w:t>
      </w:r>
    </w:p>
    <w:p w14:paraId="63DDB216" w14:textId="608E12F6" w:rsidR="00734757" w:rsidRDefault="00000000">
      <w:pPr>
        <w:ind w:firstLine="420"/>
      </w:pPr>
      <w:r>
        <w:rPr>
          <w:rFonts w:hint="eastAsia"/>
        </w:rPr>
        <w:t>解体碎片</w:t>
      </w:r>
      <w:proofErr w:type="gramStart"/>
      <w:r>
        <w:rPr>
          <w:rFonts w:hint="eastAsia"/>
        </w:rPr>
        <w:t>中特征</w:t>
      </w:r>
      <w:proofErr w:type="gramEnd"/>
      <w:r>
        <w:rPr>
          <w:rFonts w:hint="eastAsia"/>
        </w:rPr>
        <w:t>尺寸大于</w:t>
      </w:r>
      <w:r>
        <w:t xml:space="preserve"> </w:t>
      </w:r>
      <m:oMath>
        <m:sSub>
          <m:sSubPr>
            <m:ctrlPr>
              <w:rPr>
                <w:rFonts w:ascii="Cambria Math" w:hAnsi="Cambria Math"/>
              </w:rPr>
            </m:ctrlPr>
          </m:sSubPr>
          <m:e>
            <m:r>
              <w:rPr>
                <w:rFonts w:ascii="Cambria Math" w:hAnsi="Cambria Math"/>
              </w:rPr>
              <m:t>L</m:t>
            </m:r>
          </m:e>
          <m:sub>
            <m:r>
              <w:rPr>
                <w:rFonts w:ascii="Cambria Math" w:hAnsi="Cambria Math"/>
              </w:rPr>
              <m:t>c</m:t>
            </m:r>
          </m:sub>
        </m:sSub>
      </m:oMath>
      <w:r>
        <w:t xml:space="preserve"> </w:t>
      </w:r>
      <w:r>
        <w:rPr>
          <w:rFonts w:hint="eastAsia"/>
        </w:rPr>
        <w:t>的碎片数量为</w:t>
      </w:r>
      <w:r>
        <w:rPr>
          <w:rFonts w:hint="eastAsia"/>
        </w:rPr>
        <w:t>:</w:t>
      </w:r>
    </w:p>
    <w:p w14:paraId="4B05E02A" w14:textId="45B67881" w:rsidR="00734757" w:rsidRDefault="000C4591">
      <w:pPr>
        <w:spacing w:line="360" w:lineRule="auto"/>
        <w:jc w:val="center"/>
      </w:pPr>
      <m:oMathPara>
        <m:oMathParaPr>
          <m:jc m:val="center"/>
        </m:oMathParaPr>
        <m:oMath>
          <m:r>
            <w:rPr>
              <w:rFonts w:ascii="Cambria Math" w:hAnsi="Cambria Math"/>
            </w:rPr>
            <m:t>N</m:t>
          </m:r>
          <m:d>
            <m:dPr>
              <m:ctrlPr>
                <w:rPr>
                  <w:rFonts w:ascii="Cambria Math" w:hAnsi="Cambria Math"/>
                </w:rPr>
              </m:ctrlPr>
            </m:dPr>
            <m:e>
              <m:sSub>
                <m:sSubPr>
                  <m:ctrlPr>
                    <w:rPr>
                      <w:rFonts w:ascii="Cambria Math" w:hAnsi="Cambria Math"/>
                    </w:rPr>
                  </m:ctrlPr>
                </m:sSubPr>
                <m:e>
                  <m:r>
                    <w:rPr>
                      <w:rFonts w:ascii="Cambria Math" w:hAnsi="Cambria Math"/>
                    </w:rPr>
                    <m:t>L</m:t>
                  </m:r>
                </m:e>
                <m:sub>
                  <m:r>
                    <w:rPr>
                      <w:rFonts w:ascii="Cambria Math" w:hAnsi="Cambria Math"/>
                    </w:rPr>
                    <m:t>c</m:t>
                  </m:r>
                </m:sub>
              </m:sSub>
            </m:e>
          </m:d>
          <m:r>
            <w:rPr>
              <w:rFonts w:ascii="Cambria Math" w:hAnsi="Cambria Math"/>
            </w:rPr>
            <m:t>"\="6</m:t>
          </m:r>
          <m:sSubSup>
            <m:sSubSupPr>
              <m:ctrlPr>
                <w:rPr>
                  <w:rFonts w:ascii="Cambria Math" w:hAnsi="Cambria Math"/>
                </w:rPr>
              </m:ctrlPr>
            </m:sSubSupPr>
            <m:e>
              <m:r>
                <w:rPr>
                  <w:rFonts w:ascii="Cambria Math" w:hAnsi="Cambria Math"/>
                </w:rPr>
                <m:t>L</m:t>
              </m:r>
            </m:e>
            <m:sub>
              <m:r>
                <w:rPr>
                  <w:rFonts w:ascii="Cambria Math" w:hAnsi="Cambria Math"/>
                </w:rPr>
                <m:t>c</m:t>
              </m:r>
            </m:sub>
            <m:sup>
              <m:d>
                <m:dPr>
                  <m:ctrlPr>
                    <w:rPr>
                      <w:rFonts w:ascii="Cambria Math" w:hAnsi="Cambria Math"/>
                    </w:rPr>
                  </m:ctrlPr>
                </m:dPr>
                <m:e>
                  <m:r>
                    <w:rPr>
                      <w:rFonts w:ascii="Cambria Math" w:hAnsi="Cambria Math"/>
                    </w:rPr>
                    <m:t>"\-"1.6</m:t>
                  </m:r>
                </m:e>
              </m:d>
            </m:sup>
          </m:sSubSup>
        </m:oMath>
      </m:oMathPara>
    </w:p>
    <w:p w14:paraId="3B7593DC" w14:textId="47C5C11E" w:rsidR="00734757" w:rsidRDefault="00000000" w:rsidP="00872A59">
      <w:pPr>
        <w:ind w:firstLine="420"/>
      </w:pPr>
      <w:r>
        <w:rPr>
          <w:rFonts w:hint="eastAsia"/>
        </w:rPr>
        <w:t>在碎片筛选方面，仅考虑特征长度</w:t>
      </w:r>
      <m:oMath>
        <m:sSub>
          <m:sSubPr>
            <m:ctrlPr>
              <w:rPr>
                <w:rFonts w:ascii="Cambria Math" w:hAnsi="Cambria Math"/>
              </w:rPr>
            </m:ctrlPr>
          </m:sSubPr>
          <m:e>
            <m:r>
              <w:rPr>
                <w:rFonts w:ascii="Cambria Math" w:hAnsi="Cambria Math"/>
              </w:rPr>
              <m:t>L</m:t>
            </m:r>
          </m:e>
          <m:sub>
            <m:r>
              <w:rPr>
                <w:rFonts w:ascii="Cambria Math" w:hAnsi="Cambria Math"/>
              </w:rPr>
              <m:t>c</m:t>
            </m:r>
          </m:sub>
        </m:sSub>
      </m:oMath>
      <w:r>
        <w:t xml:space="preserve"> &gt; 0.1 m </w:t>
      </w:r>
      <w:r>
        <w:rPr>
          <w:rFonts w:hint="eastAsia"/>
        </w:rPr>
        <w:t>的碎片。此尺寸阈值参考了近地轨道环境中可追踪物体的下限标准</w:t>
      </w:r>
      <w:r w:rsidR="000244F5">
        <w:rPr>
          <w:rFonts w:hint="eastAsia"/>
        </w:rPr>
        <w:t>(</w:t>
      </w:r>
      <m:oMath>
        <m:sSub>
          <m:sSubPr>
            <m:ctrlPr>
              <w:rPr>
                <w:rFonts w:ascii="Cambria Math" w:hAnsi="Cambria Math"/>
              </w:rPr>
            </m:ctrlPr>
          </m:sSubPr>
          <m:e>
            <m:r>
              <w:rPr>
                <w:rFonts w:ascii="Cambria Math" w:hAnsi="Cambria Math"/>
              </w:rPr>
              <m:t>L</m:t>
            </m:r>
          </m:e>
          <m:sub>
            <m:r>
              <w:rPr>
                <w:rFonts w:ascii="Cambria Math" w:hAnsi="Cambria Math"/>
              </w:rPr>
              <m:t>c</m:t>
            </m:r>
          </m:sub>
        </m:sSub>
        <m:r>
          <w:rPr>
            <w:rFonts w:ascii="Cambria Math" w:hAnsi="Cambria Math"/>
          </w:rPr>
          <m:t>≈0.1</m:t>
        </m:r>
      </m:oMath>
      <w:r>
        <w:t xml:space="preserve"> </w:t>
      </w:r>
      <w:r>
        <w:rPr>
          <w:rFonts w:hint="eastAsia"/>
        </w:rPr>
        <w:t>m</w:t>
      </w:r>
      <w:r w:rsidR="000244F5">
        <w:rPr>
          <w:rFonts w:hint="eastAsia"/>
        </w:rPr>
        <w:t>)</w:t>
      </w:r>
      <w:r>
        <w:rPr>
          <w:rFonts w:hint="eastAsia"/>
        </w:rPr>
        <w:fldChar w:fldCharType="begin"/>
      </w:r>
      <w:r>
        <w:rPr>
          <w:rFonts w:hint="eastAsia"/>
        </w:rPr>
        <w:instrText>ADDIN ZOTERO_ITEM CSL_CITATION {"citationID":"lk79Gcoa","properties":{"unsorted":false,"formattedCitation":"\\super [20]\\nosupersub{}","plainCitation":"[20]","noteIndex":0},"citationItems":[{"id":1074,"uris":["http://zotero.org/users/17829304/items/8JGD79FD"],"itemData":{"id":1074,"type":"report","genre":"Handbook","number":"NASA-HDBK-8719.14","publisher":"National Aeronautics and Space Administration","title":"Handbook for limiting orbital debris","author":[{"literal":"National Aeronautics and Space Administration"}],"issued":{"date-parts":[["2018"]]}}}],"schema":"https://github.com/citation-style-language/schema/raw/master/csl-citation.json"}</w:instrText>
      </w:r>
      <w:r>
        <w:rPr>
          <w:rFonts w:hint="eastAsia"/>
        </w:rPr>
        <w:fldChar w:fldCharType="separate"/>
      </w:r>
      <w:r>
        <w:rPr>
          <w:kern w:val="0"/>
          <w:vertAlign w:val="superscript"/>
        </w:rPr>
        <w:t>[20]</w:t>
      </w:r>
      <w:r>
        <w:rPr>
          <w:rFonts w:hint="eastAsia"/>
        </w:rPr>
        <w:fldChar w:fldCharType="end"/>
      </w:r>
      <w:r>
        <w:rPr>
          <w:rFonts w:hint="eastAsia"/>
        </w:rPr>
        <w:t>。尽管同尺寸物体在月球低轨道中无法实现有效跟踪，但采用相同的尺寸阈值有助于在统一基准下对比月球低轨道与近地轨道的碎片演化行为。</w:t>
      </w:r>
      <w:r w:rsidR="00872A59" w:rsidRPr="00872A59">
        <w:t>本研究物理</w:t>
      </w:r>
      <w:proofErr w:type="gramStart"/>
      <w:r w:rsidR="00872A59" w:rsidRPr="00872A59">
        <w:t>碎片数取</w:t>
      </w:r>
      <w:proofErr w:type="gramEnd"/>
      <w:r w:rsidR="00872A59" w:rsidRPr="00872A59">
        <w:t xml:space="preserve"> SBM </w:t>
      </w:r>
      <w:proofErr w:type="gramStart"/>
      <w:r w:rsidR="00872A59" w:rsidRPr="00872A59">
        <w:t>幂律预测</w:t>
      </w:r>
      <w:proofErr w:type="gramEnd"/>
      <w:r w:rsidR="00872A59" w:rsidRPr="00872A59">
        <w:t>的</w:t>
      </w:r>
      <w:r w:rsidR="00872A59" w:rsidRPr="00872A59">
        <w:t xml:space="preserve">  </w:t>
      </w:r>
      <w:r w:rsidR="00872A59" w:rsidRPr="00872A59">
        <w:t>特征长度大于</w:t>
      </w:r>
      <w:r w:rsidR="00872A59" w:rsidRPr="00872A59">
        <w:t>0.1 m</w:t>
      </w:r>
      <w:r w:rsidR="00872A59" w:rsidRPr="00872A59">
        <w:t>的碎片数</w:t>
      </w:r>
      <w:r w:rsidR="00872A59" w:rsidRPr="00872A59">
        <w:t xml:space="preserve"> </w:t>
      </w:r>
      <m:oMath>
        <m:r>
          <w:rPr>
            <w:rFonts w:ascii="Cambria Math" w:hAnsi="Cambria Math"/>
          </w:rPr>
          <m:t>N=655</m:t>
        </m:r>
      </m:oMath>
      <w:r w:rsidR="00872A59" w:rsidRPr="00872A59">
        <w:t>，并用</w:t>
      </w:r>
      <w:r w:rsidR="00872A59" w:rsidRPr="00872A59">
        <w:t xml:space="preserve"> </w:t>
      </w:r>
      <m:oMath>
        <m:r>
          <w:rPr>
            <w:rFonts w:ascii="Cambria Math" w:hAnsi="Cambria Math"/>
          </w:rPr>
          <m:t>N\=5×</m:t>
        </m:r>
        <m:sSup>
          <m:sSupPr>
            <m:ctrlPr>
              <w:rPr>
                <w:rFonts w:ascii="Cambria Math" w:hAnsi="Cambria Math"/>
              </w:rPr>
            </m:ctrlPr>
          </m:sSupPr>
          <m:e>
            <m:r>
              <w:rPr>
                <w:rFonts w:ascii="Cambria Math" w:hAnsi="Cambria Math"/>
              </w:rPr>
              <m:t>10</m:t>
            </m:r>
          </m:e>
          <m:sup>
            <m:r>
              <w:rPr>
                <w:rFonts w:ascii="Cambria Math" w:hAnsi="Cambria Math"/>
              </w:rPr>
              <m:t>6</m:t>
            </m:r>
          </m:sup>
        </m:sSup>
      </m:oMath>
      <w:proofErr w:type="gramStart"/>
      <w:r w:rsidR="00872A59" w:rsidRPr="00872A59">
        <w:t>个</w:t>
      </w:r>
      <w:proofErr w:type="gramEnd"/>
      <w:r w:rsidR="00872A59" w:rsidRPr="00872A59">
        <w:t>蒙特卡洛样本平滑分离速度分布。</w:t>
      </w:r>
    </w:p>
    <w:p w14:paraId="28B62847" w14:textId="08450DC9" w:rsidR="00734757" w:rsidRDefault="00000000">
      <w:pPr>
        <w:ind w:firstLine="420"/>
      </w:pPr>
      <w:r>
        <w:rPr>
          <w:rFonts w:hint="eastAsia"/>
        </w:rPr>
        <w:t>根据</w:t>
      </w:r>
      <w:r>
        <w:t xml:space="preserve"> NASA </w:t>
      </w:r>
      <w:r>
        <w:rPr>
          <w:rFonts w:hint="eastAsia"/>
        </w:rPr>
        <w:t>标准解体模型生成碎片尺寸分布后，对碎片分离速度数据进行了对数正态分布拟合。拟合所得对数正态分布参数为</w:t>
      </w:r>
      <w:r>
        <w:t xml:space="preserve"> </w:t>
      </w:r>
      <m:oMath>
        <m:sSub>
          <m:sSubPr>
            <m:ctrlPr>
              <w:rPr>
                <w:rFonts w:ascii="Cambria Math" w:hAnsi="Cambria Math"/>
              </w:rPr>
            </m:ctrlPr>
          </m:sSubPr>
          <m:e>
            <m:r>
              <w:rPr>
                <w:rFonts w:ascii="Cambria Math" w:hAnsi="Cambria Math"/>
              </w:rPr>
              <m:t>μ</m:t>
            </m:r>
          </m:e>
          <m:sub>
            <m:r>
              <w:rPr>
                <w:rFonts w:ascii="Cambria Math" w:hAnsi="Cambria Math"/>
              </w:rPr>
              <m:t>"</m:t>
            </m:r>
          </m:sub>
        </m:sSub>
        <m:r>
          <w:rPr>
            <w:rFonts w:ascii="Cambria Math" w:hAnsi="Cambria Math"/>
          </w:rPr>
          <m:t>log"</m:t>
        </m:r>
      </m:oMath>
      <w:r>
        <w:t xml:space="preserve"> = </w:t>
      </w:r>
      <w:r>
        <w:rPr>
          <w:rFonts w:hint="eastAsia"/>
        </w:rPr>
        <w:t>3.8023</w:t>
      </w:r>
      <w:r>
        <w:rPr>
          <w:rFonts w:hint="eastAsia"/>
        </w:rPr>
        <w:t>，</w:t>
      </w:r>
      <m:oMath>
        <m:sSub>
          <m:sSubPr>
            <m:ctrlPr>
              <w:rPr>
                <w:rFonts w:ascii="Cambria Math" w:hAnsi="Cambria Math"/>
              </w:rPr>
            </m:ctrlPr>
          </m:sSubPr>
          <m:e>
            <m:r>
              <w:rPr>
                <w:rFonts w:ascii="Cambria Math" w:hAnsi="Cambria Math"/>
              </w:rPr>
              <m:t>σ</m:t>
            </m:r>
          </m:e>
          <m:sub>
            <m:r>
              <w:rPr>
                <w:rFonts w:ascii="Cambria Math" w:hAnsi="Cambria Math"/>
              </w:rPr>
              <m:t>"</m:t>
            </m:r>
          </m:sub>
        </m:sSub>
        <m:r>
          <w:rPr>
            <w:rFonts w:ascii="Cambria Math" w:hAnsi="Cambria Math"/>
          </w:rPr>
          <m:t>log"</m:t>
        </m:r>
      </m:oMath>
      <w:r>
        <w:t xml:space="preserve"> = </w:t>
      </w:r>
      <w:r>
        <w:rPr>
          <w:rFonts w:hint="eastAsia"/>
        </w:rPr>
        <w:t>0.9617</w:t>
      </w:r>
      <w:r>
        <w:rPr>
          <w:rFonts w:hint="eastAsia"/>
        </w:rPr>
        <w:t>，其中</w:t>
      </w:r>
      <w:r>
        <w:t xml:space="preserve"> </w:t>
      </w:r>
      <m:oMath>
        <m:sSub>
          <m:sSubPr>
            <m:ctrlPr>
              <w:rPr>
                <w:rFonts w:ascii="Cambria Math" w:hAnsi="Cambria Math"/>
              </w:rPr>
            </m:ctrlPr>
          </m:sSubPr>
          <m:e>
            <m:r>
              <w:rPr>
                <w:rFonts w:ascii="Cambria Math" w:hAnsi="Cambria Math"/>
              </w:rPr>
              <m:t>μ</m:t>
            </m:r>
          </m:e>
          <m:sub>
            <m:r>
              <w:rPr>
                <w:rFonts w:ascii="Cambria Math" w:hAnsi="Cambria Math"/>
              </w:rPr>
              <m:t>"</m:t>
            </m:r>
          </m:sub>
        </m:sSub>
        <m:r>
          <w:rPr>
            <w:rFonts w:ascii="Cambria Math" w:hAnsi="Cambria Math"/>
          </w:rPr>
          <m:t>log"</m:t>
        </m:r>
      </m:oMath>
      <w:r>
        <w:rPr>
          <w:rFonts w:hint="eastAsia"/>
        </w:rPr>
        <w:t>和</w:t>
      </w:r>
      <w:r>
        <w:t xml:space="preserve"> </w:t>
      </w:r>
      <m:oMath>
        <m:sSub>
          <m:sSubPr>
            <m:ctrlPr>
              <w:rPr>
                <w:rFonts w:ascii="Cambria Math" w:hAnsi="Cambria Math"/>
              </w:rPr>
            </m:ctrlPr>
          </m:sSubPr>
          <m:e>
            <m:r>
              <w:rPr>
                <w:rFonts w:ascii="Cambria Math" w:hAnsi="Cambria Math"/>
              </w:rPr>
              <m:t>σ</m:t>
            </m:r>
          </m:e>
          <m:sub>
            <m:r>
              <w:rPr>
                <w:rFonts w:ascii="Cambria Math" w:hAnsi="Cambria Math"/>
              </w:rPr>
              <m:t>"</m:t>
            </m:r>
          </m:sub>
        </m:sSub>
        <m:r>
          <w:rPr>
            <w:rFonts w:ascii="Cambria Math" w:hAnsi="Cambria Math"/>
          </w:rPr>
          <m:t>log"</m:t>
        </m:r>
      </m:oMath>
      <w:r>
        <w:t xml:space="preserve"> </w:t>
      </w:r>
      <w:r>
        <w:rPr>
          <w:rFonts w:hint="eastAsia"/>
        </w:rPr>
        <w:t>分别为对数正态分布的对数均值与对数标准差。在碎片初始速度赋值的模拟中，从该对数正态分布的</w:t>
      </w:r>
      <w:r>
        <w:t xml:space="preserve"> 3</w:t>
      </w:r>
      <m:oMath>
        <m:r>
          <w:rPr>
            <w:rFonts w:ascii="Cambria Math" w:hAnsi="Cambria Math"/>
          </w:rPr>
          <m:t>σ</m:t>
        </m:r>
      </m:oMath>
      <w:r>
        <w:t xml:space="preserve"> </w:t>
      </w:r>
      <w:r>
        <w:rPr>
          <w:rFonts w:hint="eastAsia"/>
        </w:rPr>
        <w:t>区间内随机抽取了</w:t>
      </w:r>
      <w:r>
        <w:t xml:space="preserve"> </w:t>
      </w:r>
      <m:oMath>
        <m:r>
          <w:rPr>
            <w:rFonts w:ascii="Cambria Math" w:hAnsi="Cambria Math"/>
          </w:rPr>
          <m:t>5×</m:t>
        </m:r>
        <m:sSup>
          <m:sSupPr>
            <m:ctrlPr>
              <w:rPr>
                <w:rFonts w:ascii="Cambria Math" w:hAnsi="Cambria Math"/>
              </w:rPr>
            </m:ctrlPr>
          </m:sSupPr>
          <m:e>
            <m:r>
              <w:rPr>
                <w:rFonts w:ascii="Cambria Math" w:hAnsi="Cambria Math"/>
              </w:rPr>
              <m:t>10</m:t>
            </m:r>
          </m:e>
          <m:sup>
            <m:r>
              <w:rPr>
                <w:rFonts w:ascii="Cambria Math" w:hAnsi="Cambria Math"/>
              </w:rPr>
              <m:t>6</m:t>
            </m:r>
          </m:sup>
        </m:sSup>
      </m:oMath>
      <w:r>
        <w:t xml:space="preserve"> </w:t>
      </w:r>
      <w:proofErr w:type="gramStart"/>
      <w:r>
        <w:rPr>
          <w:rFonts w:hint="eastAsia"/>
        </w:rPr>
        <w:t>个</w:t>
      </w:r>
      <w:proofErr w:type="gramEnd"/>
      <w:r>
        <w:rPr>
          <w:rFonts w:hint="eastAsia"/>
        </w:rPr>
        <w:t>速度大小样本。在各向同性爆炸的物理假设下，碎片的初始速度方向通过在球面上随机采样确定</w:t>
      </w:r>
      <w:r>
        <w:rPr>
          <w:rFonts w:hint="eastAsia"/>
        </w:rPr>
        <w:fldChar w:fldCharType="begin"/>
      </w:r>
      <w:r>
        <w:rPr>
          <w:rFonts w:hint="eastAsia"/>
        </w:rPr>
        <w:instrText>ADDIN ZOTERO_ITEM CSL_CITATION {"citationID":"mv6qTpKY","properties":{"unsorted":false,"formattedCitation":"\\super [21]\\nosupersub{}","plainCitation":"[21]","noteIndex":0},"citationItems":[{"id":1076,"uris":["http://zotero.org/users/17829304/items/WI26ZGLY"],"itemData":{"id":1076,"type":"document","note":"Published: MathWorld</w:instrText>
      </w:r>
      <w:r>
        <w:rPr>
          <w:rFonts w:hint="eastAsia"/>
        </w:rPr>
        <w:instrText>–</w:instrText>
      </w:r>
      <w:r>
        <w:rPr>
          <w:rFonts w:hint="eastAsia"/>
        </w:rPr>
        <w:instrText>A Wolfram Web Resource","title":"Sphere Point Picking","URL":"https://mathworld.wolfram.com/SpherePointPicking.html","author":[{"family":"Weisstein","given":"Eric W."}],"accessed":{"date-parts":[["2022",6,27]]},"issued":{"date-parts":[["2002"]]}}}],"schema":"https://github.com/citation-style-language/schema/raw/master/csl-citation.json"}</w:instrText>
      </w:r>
      <w:r>
        <w:rPr>
          <w:rFonts w:hint="eastAsia"/>
        </w:rPr>
        <w:fldChar w:fldCharType="separate"/>
      </w:r>
      <w:r>
        <w:rPr>
          <w:kern w:val="0"/>
          <w:vertAlign w:val="superscript"/>
        </w:rPr>
        <w:t>[21]</w:t>
      </w:r>
      <w:r>
        <w:rPr>
          <w:rFonts w:hint="eastAsia"/>
        </w:rPr>
        <w:fldChar w:fldCharType="end"/>
      </w:r>
      <w:r>
        <w:t>:</w:t>
      </w:r>
    </w:p>
    <w:p w14:paraId="6F33FEF6" w14:textId="5D443393" w:rsidR="00734757" w:rsidRDefault="000C4591">
      <w:pPr>
        <w:spacing w:line="360" w:lineRule="auto"/>
        <w:jc w:val="center"/>
      </w:pPr>
      <m:oMathPara>
        <m:oMathParaPr>
          <m:jc m:val="center"/>
        </m:oMathParaPr>
        <m:oMath>
          <m:r>
            <w:rPr>
              <w:rFonts w:ascii="Cambria Math" w:hAnsi="Cambria Math"/>
            </w:rPr>
            <m:t>Δ</m:t>
          </m:r>
          <m:sSub>
            <m:sSubPr>
              <m:ctrlPr>
                <w:rPr>
                  <w:rFonts w:ascii="Cambria Math" w:hAnsi="Cambria Math"/>
                </w:rPr>
              </m:ctrlPr>
            </m:sSubPr>
            <m:e>
              <m:r>
                <w:rPr>
                  <w:rFonts w:ascii="Cambria Math" w:hAnsi="Cambria Math"/>
                </w:rPr>
                <m:t>V</m:t>
              </m:r>
            </m:e>
            <m:sub>
              <m:r>
                <w:rPr>
                  <w:rFonts w:ascii="Cambria Math" w:hAnsi="Cambria Math"/>
                </w:rPr>
                <m:t>x</m:t>
              </m:r>
            </m:sub>
          </m:sSub>
          <m:r>
            <w:rPr>
              <w:rFonts w:ascii="Cambria Math" w:hAnsi="Cambria Math"/>
            </w:rPr>
            <m:t>"\="ΔV√</m:t>
          </m:r>
          <m:d>
            <m:dPr>
              <m:ctrlPr>
                <w:rPr>
                  <w:rFonts w:ascii="Cambria Math" w:hAnsi="Cambria Math"/>
                </w:rPr>
              </m:ctrlPr>
            </m:dPr>
            <m:e>
              <m:r>
                <w:rPr>
                  <w:rFonts w:ascii="Cambria Math" w:hAnsi="Cambria Math"/>
                </w:rPr>
                <m:t>1"\-"</m:t>
              </m:r>
              <m:sSup>
                <m:sSupPr>
                  <m:ctrlPr>
                    <w:rPr>
                      <w:rFonts w:ascii="Cambria Math" w:hAnsi="Cambria Math"/>
                    </w:rPr>
                  </m:ctrlPr>
                </m:sSupPr>
                <m:e>
                  <m:r>
                    <w:rPr>
                      <w:rFonts w:ascii="Cambria Math" w:hAnsi="Cambria Math"/>
                    </w:rPr>
                    <m:t>u</m:t>
                  </m:r>
                </m:e>
                <m:sup>
                  <m:r>
                    <w:rPr>
                      <w:rFonts w:ascii="Cambria Math" w:hAnsi="Cambria Math"/>
                    </w:rPr>
                    <m:t>2</m:t>
                  </m:r>
                </m:sup>
              </m:sSup>
            </m:e>
          </m:d>
          <m:r>
            <w:rPr>
              <w:rFonts w:ascii="Cambria Math" w:hAnsi="Cambria Math"/>
            </w:rPr>
            <m:t>cosθ</m:t>
          </m:r>
        </m:oMath>
      </m:oMathPara>
    </w:p>
    <w:p w14:paraId="38C91509" w14:textId="724AF9E1" w:rsidR="00734757" w:rsidRDefault="000C4591">
      <w:pPr>
        <w:spacing w:line="360" w:lineRule="auto"/>
        <w:jc w:val="center"/>
      </w:pPr>
      <m:oMathPara>
        <m:oMathParaPr>
          <m:jc m:val="center"/>
        </m:oMathParaPr>
        <m:oMath>
          <m:r>
            <w:rPr>
              <w:rFonts w:ascii="Cambria Math" w:hAnsi="Cambria Math"/>
            </w:rPr>
            <m:t>Δ</m:t>
          </m:r>
          <m:sSub>
            <m:sSubPr>
              <m:ctrlPr>
                <w:rPr>
                  <w:rFonts w:ascii="Cambria Math" w:hAnsi="Cambria Math"/>
                </w:rPr>
              </m:ctrlPr>
            </m:sSubPr>
            <m:e>
              <m:r>
                <w:rPr>
                  <w:rFonts w:ascii="Cambria Math" w:hAnsi="Cambria Math"/>
                </w:rPr>
                <m:t>V</m:t>
              </m:r>
            </m:e>
            <m:sub>
              <m:r>
                <w:rPr>
                  <w:rFonts w:ascii="Cambria Math" w:hAnsi="Cambria Math"/>
                </w:rPr>
                <m:t>y</m:t>
              </m:r>
            </m:sub>
          </m:sSub>
          <m:r>
            <w:rPr>
              <w:rFonts w:ascii="Cambria Math" w:hAnsi="Cambria Math"/>
            </w:rPr>
            <m:t>"\="ΔV√</m:t>
          </m:r>
          <m:d>
            <m:dPr>
              <m:ctrlPr>
                <w:rPr>
                  <w:rFonts w:ascii="Cambria Math" w:hAnsi="Cambria Math"/>
                </w:rPr>
              </m:ctrlPr>
            </m:dPr>
            <m:e>
              <m:r>
                <w:rPr>
                  <w:rFonts w:ascii="Cambria Math" w:hAnsi="Cambria Math"/>
                </w:rPr>
                <m:t>1"\-"</m:t>
              </m:r>
              <m:sSup>
                <m:sSupPr>
                  <m:ctrlPr>
                    <w:rPr>
                      <w:rFonts w:ascii="Cambria Math" w:hAnsi="Cambria Math"/>
                    </w:rPr>
                  </m:ctrlPr>
                </m:sSupPr>
                <m:e>
                  <m:r>
                    <w:rPr>
                      <w:rFonts w:ascii="Cambria Math" w:hAnsi="Cambria Math"/>
                    </w:rPr>
                    <m:t>u</m:t>
                  </m:r>
                </m:e>
                <m:sup>
                  <m:r>
                    <w:rPr>
                      <w:rFonts w:ascii="Cambria Math" w:hAnsi="Cambria Math"/>
                    </w:rPr>
                    <m:t>2</m:t>
                  </m:r>
                </m:sup>
              </m:sSup>
            </m:e>
          </m:d>
          <m:r>
            <w:rPr>
              <w:rFonts w:ascii="Cambria Math" w:hAnsi="Cambria Math"/>
            </w:rPr>
            <m:t>sinθ</m:t>
          </m:r>
        </m:oMath>
      </m:oMathPara>
    </w:p>
    <w:p w14:paraId="1538C2E1" w14:textId="54429F1D" w:rsidR="00734757" w:rsidRDefault="000C4591">
      <w:pPr>
        <w:spacing w:line="360" w:lineRule="auto"/>
        <w:jc w:val="center"/>
      </w:pPr>
      <m:oMathPara>
        <m:oMathParaPr>
          <m:jc m:val="center"/>
        </m:oMathParaPr>
        <m:oMath>
          <m:r>
            <w:rPr>
              <w:rFonts w:ascii="Cambria Math" w:hAnsi="Cambria Math"/>
            </w:rPr>
            <m:t>Δ</m:t>
          </m:r>
          <m:sSub>
            <m:sSubPr>
              <m:ctrlPr>
                <w:rPr>
                  <w:rFonts w:ascii="Cambria Math" w:hAnsi="Cambria Math"/>
                </w:rPr>
              </m:ctrlPr>
            </m:sSubPr>
            <m:e>
              <m:r>
                <w:rPr>
                  <w:rFonts w:ascii="Cambria Math" w:hAnsi="Cambria Math"/>
                </w:rPr>
                <m:t>V</m:t>
              </m:r>
            </m:e>
            <m:sub>
              <m:r>
                <w:rPr>
                  <w:rFonts w:ascii="Cambria Math" w:hAnsi="Cambria Math"/>
                </w:rPr>
                <m:t>z</m:t>
              </m:r>
            </m:sub>
          </m:sSub>
          <m:r>
            <w:rPr>
              <w:rFonts w:ascii="Cambria Math" w:hAnsi="Cambria Math"/>
            </w:rPr>
            <m:t>"\="ΔVu</m:t>
          </m:r>
        </m:oMath>
      </m:oMathPara>
    </w:p>
    <w:p w14:paraId="3D98E597" w14:textId="31B6A9FF" w:rsidR="00734757" w:rsidRDefault="00000000">
      <w:r>
        <w:rPr>
          <w:rFonts w:hint="eastAsia"/>
        </w:rPr>
        <w:t>其中</w:t>
      </w:r>
      <w:r>
        <w:rPr>
          <w:rFonts w:hint="eastAsia"/>
        </w:rPr>
        <w:t>,</w:t>
      </w:r>
      <w:r>
        <w:t xml:space="preserve"> </w:t>
      </w:r>
      <m:oMath>
        <m:r>
          <w:rPr>
            <w:rFonts w:ascii="Cambria Math" w:hAnsi="Cambria Math"/>
          </w:rPr>
          <m:t>u</m:t>
        </m:r>
      </m:oMath>
      <w:r>
        <w:t xml:space="preserve"> </w:t>
      </w:r>
      <w:r>
        <w:rPr>
          <w:rFonts w:hint="eastAsia"/>
        </w:rPr>
        <w:t>为在区间</w:t>
      </w:r>
      <w:r>
        <w:t xml:space="preserve"> [-1, 1] </w:t>
      </w:r>
      <w:r>
        <w:rPr>
          <w:rFonts w:hint="eastAsia"/>
        </w:rPr>
        <w:t>上均匀采样的随机数，</w:t>
      </w:r>
      <m:oMath>
        <m:r>
          <w:rPr>
            <w:rFonts w:ascii="Cambria Math" w:hAnsi="Cambria Math"/>
          </w:rPr>
          <m:t>θ</m:t>
        </m:r>
      </m:oMath>
      <w:r>
        <w:t xml:space="preserve"> </w:t>
      </w:r>
      <w:r>
        <w:rPr>
          <w:rFonts w:hint="eastAsia"/>
        </w:rPr>
        <w:t>为在区间</w:t>
      </w:r>
      <w:r>
        <w:t xml:space="preserve"> </w:t>
      </w:r>
      <m:oMath>
        <m:r>
          <w:rPr>
            <w:rFonts w:ascii="Cambria Math" w:hAnsi="Cambria Math"/>
          </w:rPr>
          <m:t>0,2π</m:t>
        </m:r>
      </m:oMath>
      <w:r>
        <w:rPr>
          <w:rFonts w:hint="eastAsia"/>
        </w:rPr>
        <w:t>上均匀采样的随机角度。</w:t>
      </w:r>
    </w:p>
    <w:p w14:paraId="2DACA002" w14:textId="77777777" w:rsidR="00734757" w:rsidRDefault="00000000">
      <w:pPr>
        <w:ind w:firstLine="420"/>
      </w:pPr>
      <w:r>
        <w:rPr>
          <w:rFonts w:hint="eastAsia"/>
        </w:rPr>
        <w:t>在完成基于</w:t>
      </w:r>
      <w:r>
        <w:t xml:space="preserve"> </w:t>
      </w:r>
      <w:r>
        <w:rPr>
          <w:rFonts w:hint="eastAsia"/>
        </w:rPr>
        <w:t>NASA</w:t>
      </w:r>
      <w:r>
        <w:rPr>
          <w:rFonts w:hint="eastAsia"/>
        </w:rPr>
        <w:t>标准解体模型的碎片速度初始化后，采用双圆型限制性四体动力学模型，对解体产生的所有碎片在指定时间区间内进行轨道演化数值模拟，以分析其在地</w:t>
      </w:r>
      <w:proofErr w:type="gramStart"/>
      <w:r>
        <w:rPr>
          <w:rFonts w:hint="eastAsia"/>
        </w:rPr>
        <w:t>月空间</w:t>
      </w:r>
      <w:proofErr w:type="gramEnd"/>
      <w:r>
        <w:rPr>
          <w:rFonts w:hint="eastAsia"/>
        </w:rPr>
        <w:t>引力环境下的运动特性与分布规律。</w:t>
      </w:r>
    </w:p>
    <w:p w14:paraId="52833183" w14:textId="77777777" w:rsidR="00734757" w:rsidRDefault="00000000">
      <w:pPr>
        <w:pStyle w:val="1"/>
      </w:pPr>
      <w:bookmarkStart w:id="8" w:name="碰撞概率"/>
      <w:r>
        <w:rPr>
          <w:rFonts w:hint="eastAsia"/>
        </w:rPr>
        <w:t>碰撞概率</w:t>
      </w:r>
    </w:p>
    <w:p w14:paraId="0E0F3EB1" w14:textId="36288C53" w:rsidR="00734757" w:rsidRDefault="00000000">
      <w:pPr>
        <w:ind w:firstLine="420"/>
      </w:pPr>
      <w:r>
        <w:rPr>
          <w:rFonts w:hint="eastAsia"/>
        </w:rPr>
        <w:t>本文采用碎片通量模型对航天器的碰撞风险进行评估。在该模型中，用于描述碎片环境的数密度</w:t>
      </w:r>
      <w:r>
        <w:t xml:space="preserve"> </w:t>
      </w:r>
      <m:oMath>
        <m:r>
          <w:rPr>
            <w:rFonts w:ascii="Cambria Math" w:hAnsi="Cambria Math"/>
          </w:rPr>
          <m:t>ρ</m:t>
        </m:r>
        <m:d>
          <m:dPr>
            <m:ctrlPr>
              <w:rPr>
                <w:rFonts w:ascii="Cambria Math" w:hAnsi="Cambria Math"/>
              </w:rPr>
            </m:ctrlPr>
          </m:dPr>
          <m:e>
            <m:r>
              <w:rPr>
                <w:rFonts w:ascii="Cambria Math" w:hAnsi="Cambria Math"/>
              </w:rPr>
              <m:t>t</m:t>
            </m:r>
          </m:e>
        </m:d>
      </m:oMath>
      <w:r>
        <w:t xml:space="preserve"> </w:t>
      </w:r>
      <w:r>
        <w:rPr>
          <w:rFonts w:hint="eastAsia"/>
        </w:rPr>
        <w:t>定义为：在以航天器为中心、半径为</w:t>
      </w:r>
      <w:r>
        <w:t xml:space="preserve"> </w:t>
      </w:r>
      <m:oMath>
        <m:sSub>
          <m:sSubPr>
            <m:ctrlPr>
              <w:rPr>
                <w:rFonts w:ascii="Cambria Math" w:hAnsi="Cambria Math"/>
              </w:rPr>
            </m:ctrlPr>
          </m:sSubPr>
          <m:e>
            <m:r>
              <w:rPr>
                <w:rFonts w:ascii="Cambria Math" w:hAnsi="Cambria Math"/>
              </w:rPr>
              <m:t>R</m:t>
            </m:r>
          </m:e>
          <m:sub>
            <m:r>
              <w:rPr>
                <w:rFonts w:ascii="Cambria Math" w:hAnsi="Cambria Math"/>
              </w:rPr>
              <m:t>D</m:t>
            </m:r>
          </m:sub>
        </m:sSub>
        <m:r>
          <w:rPr>
            <w:rFonts w:ascii="Cambria Math" w:hAnsi="Cambria Math"/>
          </w:rPr>
          <m:t>Z</m:t>
        </m:r>
      </m:oMath>
      <w:r>
        <w:t xml:space="preserve"> </w:t>
      </w:r>
      <w:r>
        <w:rPr>
          <w:rFonts w:hint="eastAsia"/>
        </w:rPr>
        <w:t>的球形“危险区域”</w:t>
      </w:r>
      <w:r w:rsidR="000244F5">
        <w:rPr>
          <w:rFonts w:hint="eastAsia"/>
        </w:rPr>
        <w:t>(</w:t>
      </w:r>
      <w:r>
        <w:rPr>
          <w:rFonts w:hint="eastAsia"/>
        </w:rPr>
        <w:t>Danger</w:t>
      </w:r>
      <w:r>
        <w:t xml:space="preserve"> Zone, </w:t>
      </w:r>
      <w:r>
        <w:rPr>
          <w:rFonts w:hint="eastAsia"/>
        </w:rPr>
        <w:t>DZ</w:t>
      </w:r>
      <w:r w:rsidR="000244F5">
        <w:rPr>
          <w:rFonts w:hint="eastAsia"/>
        </w:rPr>
        <w:t>)</w:t>
      </w:r>
      <w:r>
        <w:rPr>
          <w:rFonts w:hint="eastAsia"/>
        </w:rPr>
        <w:t>内的单位体积碎片数量</w:t>
      </w:r>
      <w:r>
        <w:rPr>
          <w:rFonts w:hint="eastAsia"/>
        </w:rPr>
        <w:fldChar w:fldCharType="begin"/>
      </w:r>
      <w:r>
        <w:rPr>
          <w:rFonts w:hint="eastAsia"/>
        </w:rPr>
        <w:instrText>ADDIN ZOTERO_ITEM CSL_CITATION {"citationID":"e2XxLe9h","properties":{"unsorted":false,"formattedCitation":"\\super [22]\\nosupersub{}","plainCitation":"[22]","noteIndex":0},"citationItems":[{"id":938,"uris":["http://zotero.org/users/17829304/items/KBV2758H"],"itemData":{"id":938,"type":"book","DOI":"10.2514/4.861239","ISBN":"978-0-930403-02-7","language":"en","publisher":"American Institute of Aeronautics and Astronautics","publisher-place":"New York","source":"DOI.org (Crossref)","title":"The Fundamentals of Aircraft Combat Survivability: Analysis and Design","title-short":"The Fundamentals of Aircraft Combat Survivability","URL":"http://arc.aiaa.org/doi/book/10.2514/4.861239","author":[{"family":"Ball","given":"Robert E."}],"accessed":{"date-parts":[["2026",3,18]]},"issued":{"date-parts":[["1985",1]]}}}],"schema":"https://github.com/citation-style-language/schema/raw/master/csl-citation.json"}</w:instrText>
      </w:r>
      <w:r>
        <w:rPr>
          <w:rFonts w:hint="eastAsia"/>
        </w:rPr>
        <w:fldChar w:fldCharType="separate"/>
      </w:r>
      <w:r>
        <w:rPr>
          <w:kern w:val="0"/>
          <w:vertAlign w:val="superscript"/>
        </w:rPr>
        <w:t>[22]</w:t>
      </w:r>
      <w:r>
        <w:rPr>
          <w:rFonts w:hint="eastAsia"/>
        </w:rPr>
        <w:fldChar w:fldCharType="end"/>
      </w:r>
      <w:r>
        <w:rPr>
          <w:rFonts w:hint="eastAsia"/>
        </w:rPr>
        <w:t>。</w:t>
      </w:r>
      <w:proofErr w:type="gramStart"/>
      <w:r>
        <w:rPr>
          <w:rFonts w:hint="eastAsia"/>
        </w:rPr>
        <w:t>取危险</w:t>
      </w:r>
      <w:proofErr w:type="gramEnd"/>
      <w:r>
        <w:rPr>
          <w:rFonts w:hint="eastAsia"/>
        </w:rPr>
        <w:t>区域半径</w:t>
      </w:r>
      <w:r>
        <w:t xml:space="preserve"> </w:t>
      </w:r>
      <m:oMath>
        <m:sSub>
          <m:sSubPr>
            <m:ctrlPr>
              <w:rPr>
                <w:rFonts w:ascii="Cambria Math" w:hAnsi="Cambria Math"/>
              </w:rPr>
            </m:ctrlPr>
          </m:sSubPr>
          <m:e>
            <m:r>
              <w:rPr>
                <w:rFonts w:ascii="Cambria Math" w:hAnsi="Cambria Math"/>
              </w:rPr>
              <m:t>R</m:t>
            </m:r>
          </m:e>
          <m:sub>
            <m:r>
              <w:rPr>
                <w:rFonts w:ascii="Cambria Math" w:hAnsi="Cambria Math"/>
              </w:rPr>
              <m:t>D</m:t>
            </m:r>
          </m:sub>
        </m:sSub>
        <m:r>
          <w:rPr>
            <w:rFonts w:ascii="Cambria Math" w:hAnsi="Cambria Math"/>
          </w:rPr>
          <m:t>Z"\="100km</m:t>
        </m:r>
      </m:oMath>
      <w:r>
        <w:rPr>
          <w:rFonts w:hint="eastAsia"/>
        </w:rPr>
        <w:t>，其体积为</w:t>
      </w:r>
      <w:r>
        <w:t xml:space="preserve"> </w:t>
      </w:r>
      <m:oMath>
        <m:sSub>
          <m:sSubPr>
            <m:ctrlPr>
              <w:rPr>
                <w:rFonts w:ascii="Cambria Math" w:hAnsi="Cambria Math"/>
              </w:rPr>
            </m:ctrlPr>
          </m:sSubPr>
          <m:e>
            <m:r>
              <w:rPr>
                <w:rFonts w:ascii="Cambria Math" w:hAnsi="Cambria Math"/>
              </w:rPr>
              <m:t>V</m:t>
            </m:r>
          </m:e>
          <m:sub>
            <m:r>
              <w:rPr>
                <w:rFonts w:ascii="Cambria Math" w:hAnsi="Cambria Math"/>
              </w:rPr>
              <m:t>D</m:t>
            </m:r>
          </m:sub>
        </m:sSub>
        <m:r>
          <w:rPr>
            <w:rFonts w:ascii="Cambria Math" w:hAnsi="Cambria Math"/>
          </w:rPr>
          <m:t>Z</m:t>
        </m:r>
      </m:oMath>
      <w:r>
        <w:rPr>
          <w:rFonts w:hint="eastAsia"/>
        </w:rPr>
        <w:t>。若在时刻</w:t>
      </w:r>
      <w:r>
        <w:t xml:space="preserve"> </w:t>
      </w:r>
      <m:oMath>
        <m:r>
          <w:rPr>
            <w:rFonts w:ascii="Cambria Math" w:hAnsi="Cambria Math"/>
          </w:rPr>
          <m:t>t</m:t>
        </m:r>
      </m:oMath>
      <w:r>
        <w:t xml:space="preserve"> </w:t>
      </w:r>
      <w:r>
        <w:rPr>
          <w:rFonts w:hint="eastAsia"/>
        </w:rPr>
        <w:t>危险区域内的碎片数量为</w:t>
      </w:r>
      <w:r>
        <w:t xml:space="preserve"> </w:t>
      </w:r>
      <m:oMath>
        <m:r>
          <w:rPr>
            <w:rFonts w:ascii="Cambria Math" w:hAnsi="Cambria Math"/>
          </w:rPr>
          <m:t>n</m:t>
        </m:r>
        <m:d>
          <m:dPr>
            <m:ctrlPr>
              <w:rPr>
                <w:rFonts w:ascii="Cambria Math" w:hAnsi="Cambria Math"/>
              </w:rPr>
            </m:ctrlPr>
          </m:dPr>
          <m:e>
            <m:r>
              <w:rPr>
                <w:rFonts w:ascii="Cambria Math" w:hAnsi="Cambria Math"/>
              </w:rPr>
              <m:t>t</m:t>
            </m:r>
          </m:e>
        </m:d>
      </m:oMath>
      <w:r>
        <w:rPr>
          <w:rFonts w:hint="eastAsia"/>
        </w:rPr>
        <w:t>，则有</w:t>
      </w:r>
    </w:p>
    <w:p w14:paraId="79E4C671" w14:textId="41AEDE49" w:rsidR="00734757" w:rsidRDefault="000C4591">
      <w:pPr>
        <w:jc w:val="center"/>
      </w:pPr>
      <m:oMathPara>
        <m:oMathParaPr>
          <m:jc m:val="center"/>
        </m:oMathParaPr>
        <m:oMath>
          <m:r>
            <w:rPr>
              <w:rFonts w:ascii="Cambria Math" w:hAnsi="Cambria Math"/>
            </w:rPr>
            <m:t>ρ</m:t>
          </m:r>
          <m:d>
            <m:dPr>
              <m:ctrlPr>
                <w:rPr>
                  <w:rFonts w:ascii="Cambria Math" w:hAnsi="Cambria Math"/>
                </w:rPr>
              </m:ctrlPr>
            </m:dPr>
            <m:e>
              <m:r>
                <w:rPr>
                  <w:rFonts w:ascii="Cambria Math" w:hAnsi="Cambria Math"/>
                </w:rPr>
                <m:t>t</m:t>
              </m:r>
            </m:e>
          </m:d>
          <m:r>
            <w:rPr>
              <w:rFonts w:ascii="Cambria Math" w:hAnsi="Cambria Math"/>
            </w:rPr>
            <m:t>"\="n</m:t>
          </m:r>
          <m:d>
            <m:dPr>
              <m:ctrlPr>
                <w:rPr>
                  <w:rFonts w:ascii="Cambria Math" w:hAnsi="Cambria Math"/>
                </w:rPr>
              </m:ctrlPr>
            </m:dPr>
            <m:e>
              <m:r>
                <w:rPr>
                  <w:rFonts w:ascii="Cambria Math" w:hAnsi="Cambria Math"/>
                </w:rPr>
                <m:t>t</m:t>
              </m:r>
            </m:e>
          </m:d>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D</m:t>
              </m:r>
            </m:sub>
          </m:sSub>
          <m:r>
            <w:rPr>
              <w:rFonts w:ascii="Cambria Math" w:hAnsi="Cambria Math"/>
            </w:rPr>
            <m:t>Z</m:t>
          </m:r>
        </m:oMath>
      </m:oMathPara>
    </w:p>
    <w:p w14:paraId="589DDB74" w14:textId="5DB41CD1" w:rsidR="00734757" w:rsidRDefault="00000000">
      <w:pPr>
        <w:ind w:firstLine="420"/>
      </w:pPr>
      <w:r>
        <w:rPr>
          <w:rFonts w:hint="eastAsia"/>
        </w:rPr>
        <w:t>航天器的外包络被建模为一个直径为</w:t>
      </w:r>
      <w:r>
        <w:rPr>
          <w:rFonts w:hint="eastAsia"/>
        </w:rPr>
        <w:t>20m</w:t>
      </w:r>
      <w:r>
        <w:rPr>
          <w:rFonts w:hint="eastAsia"/>
        </w:rPr>
        <w:t>的球面，其横截面积记为</w:t>
      </w:r>
      <w:r>
        <w:t xml:space="preserve"> </w:t>
      </w:r>
      <m:oMath>
        <m:r>
          <w:rPr>
            <w:rFonts w:ascii="Cambria Math" w:hAnsi="Cambria Math"/>
          </w:rPr>
          <m:t>A</m:t>
        </m:r>
      </m:oMath>
      <w:r>
        <w:rPr>
          <w:rFonts w:hint="eastAsia"/>
        </w:rPr>
        <w:t>。在碎片密度和相对速度随时间变化的情况下，航天器在时间区间</w:t>
      </w:r>
      <w:r>
        <w:t xml:space="preserve"> </w:t>
      </w:r>
      <m:oMath>
        <m:d>
          <m:dPr>
            <m:begChr m:val="["/>
            <m:endChr m:val="]"/>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1</m:t>
                </m:r>
              </m:sub>
            </m:sSub>
          </m:e>
        </m:d>
      </m:oMath>
      <w:r>
        <w:t xml:space="preserve"> </w:t>
      </w:r>
      <w:r>
        <w:rPr>
          <w:rFonts w:hint="eastAsia"/>
        </w:rPr>
        <w:t>内遭受碎片撞击的期望次数</w:t>
      </w:r>
      <w:r>
        <w:t xml:space="preserve"> </w:t>
      </w:r>
      <m:oMath>
        <m:r>
          <w:rPr>
            <w:rFonts w:ascii="Cambria Math" w:hAnsi="Cambria Math"/>
          </w:rPr>
          <m:t>E</m:t>
        </m:r>
      </m:oMath>
      <w:r>
        <w:t xml:space="preserve"> </w:t>
      </w:r>
      <w:r>
        <w:rPr>
          <w:rFonts w:hint="eastAsia"/>
        </w:rPr>
        <w:t>可表示为</w:t>
      </w:r>
      <w:r>
        <w:rPr>
          <w:rFonts w:hint="eastAsia"/>
        </w:rPr>
        <w:fldChar w:fldCharType="begin"/>
      </w:r>
      <w:r>
        <w:rPr>
          <w:rFonts w:hint="eastAsia"/>
        </w:rPr>
        <w:instrText>ADDIN ZOTERO_ITEM CSL_CITATION {"citationID":"V0gm6KsR","properties":{"unsorted":false,"formattedCitation":"\\super [23]\\nosupersub{}","plainCitation":"[23]","noteIndex":0},"citationItems":[{"id":1061,"uris":["http://zotero.org/users/17829304/items/FYDBT57F"],"itemData":{"id":1061,"type":"article-journal","abstract":"Equations are derived which relate orbital parameters to the probability of collision between orbiting objects. These equations follow from a new conceptual approach, and are in a form to be easily applied to a variety of orbital collision problems. The equations are used in this paper to calculate the collision lifetime of Jupiter's eight outer satelites. The average time between collisions for any of the four retrograde moons was calculated to be 270 billion years, while the corresponding time for the four posigrade moons was 0.9 billion years. This relatively short time for the posigrade moons is strongly suggestive of a past collision history. The consequences of these collisions and the possible relationship to the Pioneer 10 and 11 penetration data is discussed.","container-title":"Icarus","DOI":"https://doi.org/10.1016/0019-1035(81)90151-2","ISSN":"0019-1035","issue":"1","page":"39-48","title":"Derivation of the collision probability between orbiting objects: the lifetimes of jupiter's outer moons","URL":"https://www.sciencedirect.com/science/article/pii/0019103581901512","volume":"48","author":[{"family":"Kessler","given":"Donald J."}],"issued":{"date-parts":[["1981"]]}}}],"schema":"https://github.com/citation-style-language/schema/raw/master/csl-citation.json"}</w:instrText>
      </w:r>
      <w:r>
        <w:rPr>
          <w:rFonts w:hint="eastAsia"/>
        </w:rPr>
        <w:fldChar w:fldCharType="separate"/>
      </w:r>
      <w:r>
        <w:rPr>
          <w:kern w:val="0"/>
          <w:vertAlign w:val="superscript"/>
        </w:rPr>
        <w:t>[23]</w:t>
      </w:r>
      <w:r>
        <w:rPr>
          <w:rFonts w:hint="eastAsia"/>
        </w:rPr>
        <w:fldChar w:fldCharType="end"/>
      </w:r>
    </w:p>
    <w:p w14:paraId="3AF8DB77" w14:textId="6C07B490" w:rsidR="00734757" w:rsidRDefault="000C4591">
      <w:pPr>
        <w:jc w:val="center"/>
      </w:pPr>
      <m:oMathPara>
        <m:oMathParaPr>
          <m:jc m:val="center"/>
        </m:oMathParaPr>
        <m:oMath>
          <m:r>
            <w:rPr>
              <w:rFonts w:ascii="Cambria Math" w:hAnsi="Cambria Math"/>
            </w:rPr>
            <m:t>E"\="</m:t>
          </m:r>
          <m:sSubSup>
            <m:sSubSupPr>
              <m:ctrlPr>
                <w:rPr>
                  <w:rFonts w:ascii="Cambria Math" w:hAnsi="Cambria Math"/>
                </w:rPr>
              </m:ctrlPr>
            </m:sSubSupPr>
            <m:e>
              <m:r>
                <w:rPr>
                  <w:rFonts w:ascii="Cambria Math" w:hAnsi="Cambria Math"/>
                </w:rPr>
                <m:t>∫</m:t>
              </m:r>
            </m:e>
            <m:sub>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0</m:t>
                      </m:r>
                    </m:sub>
                  </m:sSub>
                </m:e>
              </m:d>
            </m:sub>
            <m:sup>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1</m:t>
                      </m:r>
                    </m:sub>
                  </m:sSub>
                </m:e>
              </m:d>
            </m:sup>
          </m:sSubSup>
          <m:r>
            <w:rPr>
              <w:rFonts w:ascii="Cambria Math" w:hAnsi="Cambria Math"/>
            </w:rPr>
            <m:t>▒ρ</m:t>
          </m:r>
          <m:d>
            <m:dPr>
              <m:ctrlPr>
                <w:rPr>
                  <w:rFonts w:ascii="Cambria Math" w:hAnsi="Cambria Math"/>
                </w:rPr>
              </m:ctrlPr>
            </m:dPr>
            <m:e>
              <m:r>
                <w:rPr>
                  <w:rFonts w:ascii="Cambria Math" w:hAnsi="Cambria Math"/>
                </w:rPr>
                <m:t>t</m:t>
              </m:r>
            </m:e>
          </m:d>
          <m:sSub>
            <m:sSubPr>
              <m:ctrlPr>
                <w:rPr>
                  <w:rFonts w:ascii="Cambria Math" w:hAnsi="Cambria Math"/>
                </w:rPr>
              </m:ctrlPr>
            </m:sSubPr>
            <m:e>
              <m:r>
                <w:rPr>
                  <w:rFonts w:ascii="Cambria Math" w:hAnsi="Cambria Math"/>
                </w:rPr>
                <m:t>v</m:t>
              </m:r>
            </m:e>
            <m:sub>
              <m:r>
                <w:rPr>
                  <w:rFonts w:ascii="Cambria Math" w:hAnsi="Cambria Math"/>
                </w:rPr>
                <m:t>r</m:t>
              </m:r>
            </m:sub>
          </m:sSub>
          <m:d>
            <m:dPr>
              <m:ctrlPr>
                <w:rPr>
                  <w:rFonts w:ascii="Cambria Math" w:hAnsi="Cambria Math"/>
                </w:rPr>
              </m:ctrlPr>
            </m:dPr>
            <m:e>
              <m:r>
                <w:rPr>
                  <w:rFonts w:ascii="Cambria Math" w:hAnsi="Cambria Math"/>
                </w:rPr>
                <m:t>t</m:t>
              </m:r>
            </m:e>
          </m:d>
          <m:r>
            <w:rPr>
              <w:rFonts w:ascii="Cambria Math" w:hAnsi="Cambria Math"/>
            </w:rPr>
            <m:t>Adt,</m:t>
          </m:r>
        </m:oMath>
      </m:oMathPara>
    </w:p>
    <w:p w14:paraId="78083467" w14:textId="6DC8134D" w:rsidR="00734757" w:rsidRDefault="00000000">
      <w:r>
        <w:rPr>
          <w:rFonts w:hint="eastAsia"/>
        </w:rPr>
        <w:t>其中，</w:t>
      </w:r>
      <m:oMath>
        <m:r>
          <w:rPr>
            <w:rFonts w:ascii="Cambria Math" w:hAnsi="Cambria Math"/>
          </w:rPr>
          <m:t>ρ</m:t>
        </m:r>
        <m:d>
          <m:dPr>
            <m:ctrlPr>
              <w:rPr>
                <w:rFonts w:ascii="Cambria Math" w:hAnsi="Cambria Math"/>
              </w:rPr>
            </m:ctrlPr>
          </m:dPr>
          <m:e>
            <m:r>
              <w:rPr>
                <w:rFonts w:ascii="Cambria Math" w:hAnsi="Cambria Math"/>
              </w:rPr>
              <m:t>t</m:t>
            </m:r>
          </m:e>
        </m:d>
      </m:oMath>
      <w:r>
        <w:t xml:space="preserve"> </w:t>
      </w:r>
      <w:r>
        <w:rPr>
          <w:rFonts w:hint="eastAsia"/>
        </w:rPr>
        <w:t>为碎片数密度，</w:t>
      </w:r>
      <m:oMath>
        <m:sSub>
          <m:sSubPr>
            <m:ctrlPr>
              <w:rPr>
                <w:rFonts w:ascii="Cambria Math" w:hAnsi="Cambria Math"/>
              </w:rPr>
            </m:ctrlPr>
          </m:sSubPr>
          <m:e>
            <m:r>
              <w:rPr>
                <w:rFonts w:ascii="Cambria Math" w:hAnsi="Cambria Math"/>
              </w:rPr>
              <m:t>v</m:t>
            </m:r>
          </m:e>
          <m:sub>
            <m:r>
              <w:rPr>
                <w:rFonts w:ascii="Cambria Math" w:hAnsi="Cambria Math"/>
              </w:rPr>
              <m:t>r</m:t>
            </m:r>
          </m:sub>
        </m:sSub>
        <m:d>
          <m:dPr>
            <m:ctrlPr>
              <w:rPr>
                <w:rFonts w:ascii="Cambria Math" w:hAnsi="Cambria Math"/>
              </w:rPr>
            </m:ctrlPr>
          </m:dPr>
          <m:e>
            <m:r>
              <w:rPr>
                <w:rFonts w:ascii="Cambria Math" w:hAnsi="Cambria Math"/>
              </w:rPr>
              <m:t>t</m:t>
            </m:r>
          </m:e>
        </m:d>
      </m:oMath>
      <w:r>
        <w:t xml:space="preserve"> </w:t>
      </w:r>
      <w:r>
        <w:rPr>
          <w:rFonts w:hint="eastAsia"/>
        </w:rPr>
        <w:t>为碎片与航天器表面之间的相对法向速度。</w:t>
      </w:r>
    </w:p>
    <w:p w14:paraId="6DCF3AE4" w14:textId="77777777" w:rsidR="00734757" w:rsidRDefault="00000000">
      <w:pPr>
        <w:ind w:firstLine="420"/>
      </w:pPr>
      <w:r>
        <w:rPr>
          <w:rFonts w:hint="eastAsia"/>
        </w:rPr>
        <w:t>当碎片数量足够大且碰撞事件相互独立时，可将碰撞过程近似视为泊松过程</w:t>
      </w:r>
      <w:r>
        <w:rPr>
          <w:rFonts w:hint="eastAsia"/>
        </w:rPr>
        <w:fldChar w:fldCharType="begin"/>
      </w:r>
      <w:r>
        <w:rPr>
          <w:rFonts w:hint="eastAsia"/>
        </w:rPr>
        <w:instrText>ADDIN ZOTERO_ITEM CSL_CITATION {"citationID":"5FoW2IZy","properties":{"unsorted":false,"formattedCitation":"\\super [24]\\nosupersub{}","plainCitation":"[24]","noteIndex":0},"citationItems":[{"id":1059,"uris":["http://zotero.org/users/17829304/items/NS8UX2PC"],"itemData":{"id":1059,"type":"book","note":"version: 3.1\nPublished: IADC Official Document","title":"Protecting Manual, v3.1.12.03","author":[{"literal":"Inter-Agency Space Debris Coordination Committee (IADC)"}],"issued":{"date-parts":[["2003",12]]}}}],"schema":"https://github.com/citation-style-language/schema/raw/master/csl-citation.json"}</w:instrText>
      </w:r>
      <w:r>
        <w:rPr>
          <w:rFonts w:hint="eastAsia"/>
        </w:rPr>
        <w:fldChar w:fldCharType="separate"/>
      </w:r>
      <w:r>
        <w:rPr>
          <w:kern w:val="0"/>
          <w:vertAlign w:val="superscript"/>
        </w:rPr>
        <w:t>[24]</w:t>
      </w:r>
      <w:r>
        <w:rPr>
          <w:rFonts w:hint="eastAsia"/>
        </w:rPr>
        <w:fldChar w:fldCharType="end"/>
      </w:r>
      <w:r>
        <w:rPr>
          <w:rFonts w:hint="eastAsia"/>
        </w:rPr>
        <w:t>。此时，在给定时间区间内至少发生一次碰撞的概率为</w:t>
      </w:r>
      <w:bookmarkEnd w:id="8"/>
    </w:p>
    <w:p w14:paraId="42133730" w14:textId="3D925A47" w:rsidR="00734757" w:rsidRDefault="000C4591">
      <w:pPr>
        <w:jc w:val="center"/>
        <w:rPr>
          <w:rFonts w:hint="eastAsia"/>
        </w:rPr>
      </w:pPr>
      <m:oMathPara>
        <m:oMathParaPr>
          <m:jc m:val="center"/>
        </m:oMathParaPr>
        <m:oMath>
          <m:r>
            <w:rPr>
              <w:rFonts w:ascii="Cambria Math" w:hAnsi="Cambria Math"/>
            </w:rPr>
            <m:t>P</m:t>
          </m:r>
          <m:d>
            <m:dPr>
              <m:ctrlPr>
                <w:rPr>
                  <w:rFonts w:ascii="Cambria Math" w:hAnsi="Cambria Math"/>
                </w:rPr>
              </m:ctrlPr>
            </m:dPr>
            <m:e>
              <m:r>
                <w:rPr>
                  <w:rFonts w:ascii="Cambria Math" w:hAnsi="Cambria Math"/>
                </w:rPr>
                <m:t>N≥1</m:t>
              </m:r>
            </m:e>
          </m:d>
          <m:r>
            <w:rPr>
              <w:rFonts w:ascii="Cambria Math" w:hAnsi="Cambria Math"/>
            </w:rPr>
            <m:t>"\="1"\-"exp</m:t>
          </m:r>
          <m:d>
            <m:dPr>
              <m:ctrlPr>
                <w:rPr>
                  <w:rFonts w:ascii="Cambria Math" w:hAnsi="Cambria Math"/>
                </w:rPr>
              </m:ctrlPr>
            </m:dPr>
            <m:e>
              <m:r>
                <w:rPr>
                  <w:rFonts w:ascii="Cambria Math" w:hAnsi="Cambria Math"/>
                </w:rPr>
                <m:t>"\-"E</m:t>
              </m:r>
            </m:e>
          </m:d>
        </m:oMath>
      </m:oMathPara>
    </w:p>
    <w:p w14:paraId="7638F7BD" w14:textId="77777777" w:rsidR="00734757" w:rsidRDefault="00000000">
      <w:pPr>
        <w:pStyle w:val="1"/>
      </w:pPr>
      <w:r>
        <w:rPr>
          <w:rFonts w:hint="eastAsia"/>
        </w:rPr>
        <w:t>结果</w:t>
      </w:r>
    </w:p>
    <w:p w14:paraId="0284FC8F" w14:textId="77777777" w:rsidR="00734757" w:rsidRDefault="00000000">
      <w:pPr>
        <w:pStyle w:val="21"/>
      </w:pPr>
      <w:r>
        <w:rPr>
          <w:rFonts w:hint="eastAsia"/>
        </w:rPr>
        <w:t>5.1</w:t>
      </w:r>
      <w:r>
        <w:t xml:space="preserve">  </w:t>
      </w:r>
      <w:r>
        <w:rPr>
          <w:rFonts w:hint="eastAsia"/>
        </w:rPr>
        <w:t>低月球轨道上碎片特性</w:t>
      </w:r>
    </w:p>
    <w:p w14:paraId="32E20BA7" w14:textId="3D491C77" w:rsidR="00734757" w:rsidRDefault="00000000" w:rsidP="00872A59">
      <w:pPr>
        <w:ind w:firstLine="420"/>
        <w:jc w:val="left"/>
      </w:pPr>
      <w:r>
        <w:rPr>
          <w:rFonts w:hint="eastAsia"/>
        </w:rPr>
        <w:t>针对选定的</w:t>
      </w:r>
      <w:r w:rsidR="00872A59" w:rsidRPr="00872A59">
        <w:t xml:space="preserve">100 km </w:t>
      </w:r>
      <w:r w:rsidR="00872A59" w:rsidRPr="00872A59">
        <w:t>逆行环</w:t>
      </w:r>
      <w:proofErr w:type="gramStart"/>
      <w:r w:rsidR="00872A59" w:rsidRPr="00872A59">
        <w:t>月目标</w:t>
      </w:r>
      <w:proofErr w:type="gramEnd"/>
      <w:r w:rsidR="00872A59" w:rsidRPr="00872A59">
        <w:t>轨道</w:t>
      </w:r>
      <w:r w:rsidR="00872A59" w:rsidRPr="00872A59">
        <w:t>(LDO)</w:t>
      </w:r>
      <w:r>
        <w:rPr>
          <w:rFonts w:hint="eastAsia"/>
        </w:rPr>
        <w:t>，本文</w:t>
      </w:r>
      <w:r w:rsidR="00872A59">
        <w:rPr>
          <w:rFonts w:hint="eastAsia"/>
        </w:rPr>
        <w:t>沿轨道等相位选取</w:t>
      </w:r>
      <w:r w:rsidR="00872A59">
        <w:rPr>
          <w:rFonts w:hint="eastAsia"/>
        </w:rPr>
        <w:t xml:space="preserve"> 6 </w:t>
      </w:r>
      <w:proofErr w:type="gramStart"/>
      <w:r w:rsidR="00872A59">
        <w:rPr>
          <w:rFonts w:hint="eastAsia"/>
        </w:rPr>
        <w:t>个</w:t>
      </w:r>
      <w:proofErr w:type="gramEnd"/>
      <w:r w:rsidR="00872A59">
        <w:rPr>
          <w:rFonts w:hint="eastAsia"/>
        </w:rPr>
        <w:t>解体点（沿第一圈按相位角均匀分布），分别模拟航</w:t>
      </w:r>
      <w:r w:rsidR="00872A59">
        <w:rPr>
          <w:rFonts w:hint="eastAsia"/>
        </w:rPr>
        <w:lastRenderedPageBreak/>
        <w:t>天器灾难性解体。每次解体</w:t>
      </w:r>
      <w:r w:rsidR="00872A59">
        <w:rPr>
          <w:rFonts w:hint="eastAsia"/>
        </w:rPr>
        <w:t>后碎片的特征</w:t>
      </w:r>
      <w:r w:rsidR="00872A59">
        <w:rPr>
          <w:rFonts w:hint="eastAsia"/>
        </w:rPr>
        <w:t>由</w:t>
      </w:r>
      <w:r w:rsidR="00872A59">
        <w:rPr>
          <w:rFonts w:hint="eastAsia"/>
        </w:rPr>
        <w:t xml:space="preserve"> NASA </w:t>
      </w:r>
      <w:r w:rsidR="00872A59">
        <w:rPr>
          <w:rFonts w:hint="eastAsia"/>
        </w:rPr>
        <w:t>标准解体</w:t>
      </w:r>
      <w:r w:rsidR="00872A59">
        <w:rPr>
          <w:rFonts w:hint="eastAsia"/>
        </w:rPr>
        <w:t>模型给出。</w:t>
      </w:r>
      <w:r>
        <w:rPr>
          <w:rFonts w:hint="eastAsia"/>
        </w:rPr>
        <w:t>在碎片动力学传播的初始时刻，日</w:t>
      </w:r>
      <w:r>
        <w:rPr>
          <w:rFonts w:hint="eastAsia"/>
        </w:rPr>
        <w:t>-</w:t>
      </w:r>
      <w:r>
        <w:rPr>
          <w:rFonts w:hint="eastAsia"/>
        </w:rPr>
        <w:t>地</w:t>
      </w:r>
      <w:r>
        <w:rPr>
          <w:rFonts w:hint="eastAsia"/>
        </w:rPr>
        <w:t>-</w:t>
      </w:r>
      <w:r>
        <w:rPr>
          <w:rFonts w:hint="eastAsia"/>
        </w:rPr>
        <w:t>月三体近似共线对齐，为太阳引力摄动提供了特定的初始相位。</w:t>
      </w:r>
      <w:r w:rsidR="00872A59">
        <w:rPr>
          <w:rFonts w:hint="eastAsia"/>
        </w:rPr>
        <w:t>所有碎片在双圆型限制性四体模型</w:t>
      </w:r>
      <w:r w:rsidR="00872A59">
        <w:rPr>
          <w:rFonts w:hint="eastAsia"/>
        </w:rPr>
        <w:t>(BCR4BP)</w:t>
      </w:r>
      <w:r w:rsidR="00872A59">
        <w:rPr>
          <w:rFonts w:hint="eastAsia"/>
        </w:rPr>
        <w:t>中</w:t>
      </w:r>
      <w:r w:rsidR="00872A59">
        <w:rPr>
          <w:rFonts w:hint="eastAsia"/>
        </w:rPr>
        <w:t>传</w:t>
      </w:r>
      <w:r w:rsidR="00872A59">
        <w:rPr>
          <w:rFonts w:hint="eastAsia"/>
        </w:rPr>
        <w:t>播，并排除撞击月面后冻结的碎片。</w:t>
      </w:r>
      <w:r>
        <w:rPr>
          <w:rFonts w:hint="eastAsia"/>
        </w:rPr>
        <w:t>每次仿真对应一个不同的轨道初始位置，以评估解体位置对碎片演化行为的影响。</w:t>
      </w:r>
    </w:p>
    <w:p w14:paraId="24E5E115" w14:textId="422C87C4" w:rsidR="00734757" w:rsidRDefault="009D27A9">
      <w:pPr>
        <w:ind w:firstLine="420"/>
      </w:pPr>
      <w:r>
        <w:rPr>
          <w:noProof/>
        </w:rPr>
        <mc:AlternateContent>
          <mc:Choice Requires="wps">
            <w:drawing>
              <wp:anchor distT="0" distB="0" distL="114300" distR="114300" simplePos="0" relativeHeight="251667456" behindDoc="0" locked="0" layoutInCell="1" allowOverlap="1" wp14:anchorId="15B883A6" wp14:editId="422415AB">
                <wp:simplePos x="0" y="0"/>
                <wp:positionH relativeFrom="margin">
                  <wp:posOffset>3161665</wp:posOffset>
                </wp:positionH>
                <wp:positionV relativeFrom="paragraph">
                  <wp:posOffset>788724</wp:posOffset>
                </wp:positionV>
                <wp:extent cx="2687955" cy="635"/>
                <wp:effectExtent l="0" t="0" r="0" b="8255"/>
                <wp:wrapSquare wrapText="bothSides"/>
                <wp:docPr id="1535081369" name="文本框 1"/>
                <wp:cNvGraphicFramePr/>
                <a:graphic xmlns:a="http://schemas.openxmlformats.org/drawingml/2006/main">
                  <a:graphicData uri="http://schemas.microsoft.com/office/word/2010/wordprocessingShape">
                    <wps:wsp>
                      <wps:cNvSpPr txBox="1"/>
                      <wps:spPr>
                        <a:xfrm>
                          <a:off x="0" y="0"/>
                          <a:ext cx="2687955" cy="635"/>
                        </a:xfrm>
                        <a:prstGeom prst="rect">
                          <a:avLst/>
                        </a:prstGeom>
                        <a:solidFill>
                          <a:prstClr val="white"/>
                        </a:solidFill>
                        <a:ln>
                          <a:noFill/>
                        </a:ln>
                      </wps:spPr>
                      <wps:txbx>
                        <w:txbxContent>
                          <w:p w14:paraId="6DAD0A16" w14:textId="79D1674F" w:rsidR="002376D9" w:rsidRPr="002376D9" w:rsidRDefault="002376D9" w:rsidP="002376D9">
                            <w:pPr>
                              <w:pStyle w:val="af9"/>
                              <w:jc w:val="center"/>
                              <w:rPr>
                                <w:rFonts w:ascii="Times New Roman" w:eastAsiaTheme="minorEastAsia" w:hAnsi="Times New Roman" w:cs="Times New Roman"/>
                                <w:sz w:val="18"/>
                                <w:szCs w:val="18"/>
                              </w:rPr>
                            </w:pPr>
                            <w:bookmarkStart w:id="9" w:name="_Ref233403206"/>
                            <w:r w:rsidRPr="002376D9">
                              <w:rPr>
                                <w:rFonts w:ascii="Times New Roman" w:eastAsiaTheme="minorEastAsia" w:hAnsi="Times New Roman" w:cs="Times New Roman"/>
                                <w:sz w:val="18"/>
                                <w:szCs w:val="18"/>
                              </w:rPr>
                              <w:t>图</w:t>
                            </w:r>
                            <w:r w:rsidRPr="002376D9">
                              <w:rPr>
                                <w:rFonts w:ascii="Times New Roman" w:eastAsiaTheme="minorEastAsia" w:hAnsi="Times New Roman" w:cs="Times New Roman"/>
                                <w:sz w:val="18"/>
                                <w:szCs w:val="18"/>
                              </w:rPr>
                              <w:fldChar w:fldCharType="begin"/>
                            </w:r>
                            <w:r w:rsidRPr="002376D9">
                              <w:rPr>
                                <w:rFonts w:ascii="Times New Roman" w:eastAsiaTheme="minorEastAsia" w:hAnsi="Times New Roman" w:cs="Times New Roman"/>
                                <w:sz w:val="18"/>
                                <w:szCs w:val="18"/>
                              </w:rPr>
                              <w:instrText xml:space="preserve"> SEQ </w:instrText>
                            </w:r>
                            <w:r w:rsidRPr="002376D9">
                              <w:rPr>
                                <w:rFonts w:ascii="Times New Roman" w:eastAsiaTheme="minorEastAsia" w:hAnsi="Times New Roman" w:cs="Times New Roman"/>
                                <w:sz w:val="18"/>
                                <w:szCs w:val="18"/>
                              </w:rPr>
                              <w:instrText>图表</w:instrText>
                            </w:r>
                            <w:r w:rsidRPr="002376D9">
                              <w:rPr>
                                <w:rFonts w:ascii="Times New Roman" w:eastAsiaTheme="minorEastAsia" w:hAnsi="Times New Roman" w:cs="Times New Roman"/>
                                <w:sz w:val="18"/>
                                <w:szCs w:val="18"/>
                              </w:rPr>
                              <w:instrText xml:space="preserve"> \* ARABIC </w:instrText>
                            </w:r>
                            <w:r w:rsidRPr="002376D9">
                              <w:rPr>
                                <w:rFonts w:ascii="Times New Roman" w:eastAsiaTheme="minorEastAsia" w:hAnsi="Times New Roman" w:cs="Times New Roman"/>
                                <w:sz w:val="18"/>
                                <w:szCs w:val="18"/>
                              </w:rPr>
                              <w:fldChar w:fldCharType="separate"/>
                            </w:r>
                            <w:r w:rsidR="00C2403B">
                              <w:rPr>
                                <w:rFonts w:ascii="Times New Roman" w:eastAsiaTheme="minorEastAsia" w:hAnsi="Times New Roman" w:cs="Times New Roman"/>
                                <w:noProof/>
                                <w:sz w:val="18"/>
                                <w:szCs w:val="18"/>
                              </w:rPr>
                              <w:t>3</w:t>
                            </w:r>
                            <w:r w:rsidRPr="002376D9">
                              <w:rPr>
                                <w:rFonts w:ascii="Times New Roman" w:eastAsiaTheme="minorEastAsia" w:hAnsi="Times New Roman" w:cs="Times New Roman"/>
                                <w:sz w:val="18"/>
                                <w:szCs w:val="18"/>
                              </w:rPr>
                              <w:fldChar w:fldCharType="end"/>
                            </w:r>
                            <w:bookmarkEnd w:id="9"/>
                            <w:r w:rsidRPr="002376D9">
                              <w:rPr>
                                <w:rFonts w:ascii="Times New Roman" w:eastAsiaTheme="minorEastAsia" w:hAnsi="Times New Roman" w:cs="Times New Roman"/>
                                <w:sz w:val="18"/>
                                <w:szCs w:val="18"/>
                              </w:rPr>
                              <w:t xml:space="preserve"> </w:t>
                            </w:r>
                            <w:r w:rsidRPr="002376D9">
                              <w:rPr>
                                <w:rFonts w:ascii="Times New Roman" w:eastAsiaTheme="minorEastAsia" w:hAnsi="Times New Roman" w:cs="Times New Roman"/>
                                <w:sz w:val="18"/>
                                <w:szCs w:val="18"/>
                              </w:rPr>
                              <w:t>低月球轨道上不同位置解体后</w:t>
                            </w:r>
                            <w:r w:rsidRPr="002376D9">
                              <w:rPr>
                                <w:rFonts w:ascii="Times New Roman" w:eastAsiaTheme="minorEastAsia" w:hAnsi="Times New Roman" w:cs="Times New Roman"/>
                                <w:sz w:val="18"/>
                                <w:szCs w:val="18"/>
                              </w:rPr>
                              <w:t>13</w:t>
                            </w:r>
                            <w:r w:rsidRPr="002376D9">
                              <w:rPr>
                                <w:rFonts w:ascii="Times New Roman" w:eastAsiaTheme="minorEastAsia" w:hAnsi="Times New Roman" w:cs="Times New Roman"/>
                                <w:sz w:val="18"/>
                                <w:szCs w:val="18"/>
                              </w:rPr>
                              <w:t>天内留在月球轨道附近的碎片比例变化</w:t>
                            </w:r>
                          </w:p>
                          <w:p w14:paraId="2268D5C5" w14:textId="77777777" w:rsidR="002376D9" w:rsidRPr="002376D9" w:rsidRDefault="002376D9" w:rsidP="002376D9">
                            <w:pPr>
                              <w:pStyle w:val="af9"/>
                              <w:jc w:val="center"/>
                              <w:rPr>
                                <w:rFonts w:ascii="Times New Roman" w:eastAsiaTheme="minorEastAsia" w:hAnsi="Times New Roman" w:cs="Times New Roman"/>
                                <w:sz w:val="18"/>
                                <w:szCs w:val="18"/>
                              </w:rPr>
                            </w:pPr>
                            <w:r w:rsidRPr="002376D9">
                              <w:rPr>
                                <w:rFonts w:ascii="Times New Roman" w:eastAsiaTheme="minorEastAsia" w:hAnsi="Times New Roman" w:cs="Times New Roman"/>
                                <w:sz w:val="18"/>
                                <w:szCs w:val="18"/>
                              </w:rPr>
                              <w:t>Fig. 3 Fraction of debris remaining in lunar orbit over time of 13-day debris simulations.</w:t>
                            </w:r>
                          </w:p>
                          <w:p w14:paraId="54E9835A" w14:textId="77777777" w:rsidR="002376D9" w:rsidRPr="002376D9" w:rsidRDefault="002376D9" w:rsidP="002376D9">
                            <w:pPr>
                              <w:jc w:val="center"/>
                              <w:rPr>
                                <w:rFonts w:eastAsiaTheme="minorEastAsia"/>
                                <w:sz w:val="18"/>
                                <w:szCs w:val="18"/>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15B883A6" id="_x0000_t202" coordsize="21600,21600" o:spt="202" path="m,l,21600r21600,l21600,xe">
                <v:stroke joinstyle="miter"/>
                <v:path gradientshapeok="t" o:connecttype="rect"/>
              </v:shapetype>
              <v:shape id="文本框 1" o:spid="_x0000_s1026" type="#_x0000_t202" style="position:absolute;left:0;text-align:left;margin-left:248.95pt;margin-top:62.1pt;width:211.65pt;height:.05pt;z-index:251667456;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" stroked="f">
                <v:textbox style="mso-fit-shape-to-text:t" inset="0,0,0,0">
                  <w:txbxContent>
                    <w:p w14:paraId="6DAD0A16" w14:textId="79D1674F" w:rsidR="002376D9" w:rsidRPr="002376D9" w:rsidRDefault="002376D9" w:rsidP="002376D9">
                      <w:pPr>
                        <w:pStyle w:val="af9"/>
                        <w:jc w:val="center"/>
                        <w:rPr>
                          <w:rFonts w:ascii="Times New Roman" w:eastAsiaTheme="minorEastAsia" w:hAnsi="Times New Roman" w:cs="Times New Roman"/>
                          <w:sz w:val="18"/>
                          <w:szCs w:val="18"/>
                        </w:rPr>
                      </w:pPr>
                      <w:bookmarkStart w:id="10" w:name="_Ref233403206"/>
                      <w:r w:rsidRPr="002376D9">
                        <w:rPr>
                          <w:rFonts w:ascii="Times New Roman" w:eastAsiaTheme="minorEastAsia" w:hAnsi="Times New Roman" w:cs="Times New Roman"/>
                          <w:sz w:val="18"/>
                          <w:szCs w:val="18"/>
                        </w:rPr>
                        <w:t>图</w:t>
                      </w:r>
                      <w:r w:rsidRPr="002376D9">
                        <w:rPr>
                          <w:rFonts w:ascii="Times New Roman" w:eastAsiaTheme="minorEastAsia" w:hAnsi="Times New Roman" w:cs="Times New Roman"/>
                          <w:sz w:val="18"/>
                          <w:szCs w:val="18"/>
                        </w:rPr>
                        <w:fldChar w:fldCharType="begin"/>
                      </w:r>
                      <w:r w:rsidRPr="002376D9">
                        <w:rPr>
                          <w:rFonts w:ascii="Times New Roman" w:eastAsiaTheme="minorEastAsia" w:hAnsi="Times New Roman" w:cs="Times New Roman"/>
                          <w:sz w:val="18"/>
                          <w:szCs w:val="18"/>
                        </w:rPr>
                        <w:instrText xml:space="preserve"> SEQ </w:instrText>
                      </w:r>
                      <w:r w:rsidRPr="002376D9">
                        <w:rPr>
                          <w:rFonts w:ascii="Times New Roman" w:eastAsiaTheme="minorEastAsia" w:hAnsi="Times New Roman" w:cs="Times New Roman"/>
                          <w:sz w:val="18"/>
                          <w:szCs w:val="18"/>
                        </w:rPr>
                        <w:instrText>图表</w:instrText>
                      </w:r>
                      <w:r w:rsidRPr="002376D9">
                        <w:rPr>
                          <w:rFonts w:ascii="Times New Roman" w:eastAsiaTheme="minorEastAsia" w:hAnsi="Times New Roman" w:cs="Times New Roman"/>
                          <w:sz w:val="18"/>
                          <w:szCs w:val="18"/>
                        </w:rPr>
                        <w:instrText xml:space="preserve"> \* ARABIC </w:instrText>
                      </w:r>
                      <w:r w:rsidRPr="002376D9">
                        <w:rPr>
                          <w:rFonts w:ascii="Times New Roman" w:eastAsiaTheme="minorEastAsia" w:hAnsi="Times New Roman" w:cs="Times New Roman"/>
                          <w:sz w:val="18"/>
                          <w:szCs w:val="18"/>
                        </w:rPr>
                        <w:fldChar w:fldCharType="separate"/>
                      </w:r>
                      <w:r w:rsidR="00C2403B">
                        <w:rPr>
                          <w:rFonts w:ascii="Times New Roman" w:eastAsiaTheme="minorEastAsia" w:hAnsi="Times New Roman" w:cs="Times New Roman"/>
                          <w:noProof/>
                          <w:sz w:val="18"/>
                          <w:szCs w:val="18"/>
                        </w:rPr>
                        <w:t>3</w:t>
                      </w:r>
                      <w:r w:rsidRPr="002376D9">
                        <w:rPr>
                          <w:rFonts w:ascii="Times New Roman" w:eastAsiaTheme="minorEastAsia" w:hAnsi="Times New Roman" w:cs="Times New Roman"/>
                          <w:sz w:val="18"/>
                          <w:szCs w:val="18"/>
                        </w:rPr>
                        <w:fldChar w:fldCharType="end"/>
                      </w:r>
                      <w:bookmarkEnd w:id="10"/>
                      <w:r w:rsidRPr="002376D9">
                        <w:rPr>
                          <w:rFonts w:ascii="Times New Roman" w:eastAsiaTheme="minorEastAsia" w:hAnsi="Times New Roman" w:cs="Times New Roman"/>
                          <w:sz w:val="18"/>
                          <w:szCs w:val="18"/>
                        </w:rPr>
                        <w:t xml:space="preserve"> </w:t>
                      </w:r>
                      <w:r w:rsidRPr="002376D9">
                        <w:rPr>
                          <w:rFonts w:ascii="Times New Roman" w:eastAsiaTheme="minorEastAsia" w:hAnsi="Times New Roman" w:cs="Times New Roman"/>
                          <w:sz w:val="18"/>
                          <w:szCs w:val="18"/>
                        </w:rPr>
                        <w:t>低月球轨道上不同位置解体后</w:t>
                      </w:r>
                      <w:r w:rsidRPr="002376D9">
                        <w:rPr>
                          <w:rFonts w:ascii="Times New Roman" w:eastAsiaTheme="minorEastAsia" w:hAnsi="Times New Roman" w:cs="Times New Roman"/>
                          <w:sz w:val="18"/>
                          <w:szCs w:val="18"/>
                        </w:rPr>
                        <w:t>13</w:t>
                      </w:r>
                      <w:r w:rsidRPr="002376D9">
                        <w:rPr>
                          <w:rFonts w:ascii="Times New Roman" w:eastAsiaTheme="minorEastAsia" w:hAnsi="Times New Roman" w:cs="Times New Roman"/>
                          <w:sz w:val="18"/>
                          <w:szCs w:val="18"/>
                        </w:rPr>
                        <w:t>天内留在月球轨道附近的碎片比例变化</w:t>
                      </w:r>
                    </w:p>
                    <w:p w14:paraId="2268D5C5" w14:textId="77777777" w:rsidR="002376D9" w:rsidRPr="002376D9" w:rsidRDefault="002376D9" w:rsidP="002376D9">
                      <w:pPr>
                        <w:pStyle w:val="af9"/>
                        <w:jc w:val="center"/>
                        <w:rPr>
                          <w:rFonts w:ascii="Times New Roman" w:eastAsiaTheme="minorEastAsia" w:hAnsi="Times New Roman" w:cs="Times New Roman"/>
                          <w:sz w:val="18"/>
                          <w:szCs w:val="18"/>
                        </w:rPr>
                      </w:pPr>
                      <w:r w:rsidRPr="002376D9">
                        <w:rPr>
                          <w:rFonts w:ascii="Times New Roman" w:eastAsiaTheme="minorEastAsia" w:hAnsi="Times New Roman" w:cs="Times New Roman"/>
                          <w:sz w:val="18"/>
                          <w:szCs w:val="18"/>
                        </w:rPr>
                        <w:t>Fig. 3 Fraction of debris remaining in lunar orbit over time of 13-day debris simulations.</w:t>
                      </w:r>
                    </w:p>
                    <w:p w14:paraId="54E9835A" w14:textId="77777777" w:rsidR="002376D9" w:rsidRPr="002376D9" w:rsidRDefault="002376D9" w:rsidP="002376D9">
                      <w:pPr>
                        <w:jc w:val="center"/>
                        <w:rPr>
                          <w:rFonts w:eastAsiaTheme="minorEastAsia"/>
                          <w:sz w:val="18"/>
                          <w:szCs w:val="18"/>
                        </w:rPr>
                      </w:pPr>
                    </w:p>
                  </w:txbxContent>
                </v:textbox>
                <w10:wrap type="square" anchorx="margin"/>
              </v:shape>
            </w:pict>
          </mc:Fallback>
        </mc:AlternateContent>
      </w:r>
      <w:r w:rsidR="00000000">
        <w:rPr>
          <w:rFonts w:hint="eastAsia"/>
        </w:rPr>
        <w:t>解体发生后</w:t>
      </w:r>
      <w:r w:rsidR="008B7BCA">
        <w:rPr>
          <w:rFonts w:hint="eastAsia"/>
        </w:rPr>
        <w:t>30</w:t>
      </w:r>
      <w:r w:rsidR="00000000">
        <w:rPr>
          <w:rFonts w:hint="eastAsia"/>
        </w:rPr>
        <w:t>天内的</w:t>
      </w:r>
      <w:r w:rsidR="004820D7">
        <w:rPr>
          <w:rFonts w:hint="eastAsia"/>
        </w:rPr>
        <w:t>不同解体点</w:t>
      </w:r>
      <w:r w:rsidR="00000000">
        <w:rPr>
          <w:rFonts w:hint="eastAsia"/>
        </w:rPr>
        <w:t>碎片空间分布</w:t>
      </w:r>
      <w:r w:rsidR="00C917E5">
        <w:rPr>
          <w:rFonts w:hint="eastAsia"/>
        </w:rPr>
        <w:t>如</w:t>
      </w:r>
      <w:r w:rsidR="008B7BCA">
        <w:fldChar w:fldCharType="begin"/>
      </w:r>
      <w:r w:rsidR="008B7BCA">
        <w:instrText xml:space="preserve"> </w:instrText>
      </w:r>
      <w:r w:rsidR="008B7BCA">
        <w:rPr>
          <w:rFonts w:hint="eastAsia"/>
        </w:rPr>
        <w:instrText>REF _Ref233403223 \h</w:instrText>
      </w:r>
      <w:r w:rsidR="008B7BCA">
        <w:instrText xml:space="preserve"> </w:instrText>
      </w:r>
      <w:r w:rsidR="008B7BCA">
        <w:fldChar w:fldCharType="separate"/>
      </w:r>
      <w:r w:rsidR="00C2403B" w:rsidRPr="006748E6">
        <w:rPr>
          <w:rFonts w:asciiTheme="minorEastAsia" w:eastAsiaTheme="minorEastAsia" w:hAnsiTheme="minorEastAsia" w:hint="eastAsia"/>
          <w:sz w:val="18"/>
          <w:szCs w:val="18"/>
        </w:rPr>
        <w:t>图</w:t>
      </w:r>
      <w:r w:rsidR="00C2403B">
        <w:rPr>
          <w:rFonts w:asciiTheme="minorEastAsia" w:eastAsiaTheme="minorEastAsia" w:hAnsiTheme="minorEastAsia" w:hint="eastAsia"/>
          <w:noProof/>
          <w:sz w:val="18"/>
          <w:szCs w:val="18"/>
        </w:rPr>
        <w:t>5</w:t>
      </w:r>
      <w:r w:rsidR="008B7BCA">
        <w:fldChar w:fldCharType="end"/>
      </w:r>
      <w:r w:rsidR="00000000">
        <w:rPr>
          <w:rFonts w:hint="eastAsia"/>
        </w:rPr>
        <w:t>所示。结果显示，在低月球轨道环境下，解体产生的碎片云在较短时间内迅速弥散，基本覆盖了近月空间区域</w:t>
      </w:r>
      <w:r w:rsidR="00C917E5">
        <w:rPr>
          <w:rFonts w:hint="eastAsia"/>
        </w:rPr>
        <w:t>，形成碎片环</w:t>
      </w:r>
      <w:r w:rsidR="00000000">
        <w:rPr>
          <w:rFonts w:hint="eastAsia"/>
        </w:rPr>
        <w:t>。各解体点产生的碎片经过</w:t>
      </w:r>
      <w:r w:rsidR="008B7BCA">
        <w:rPr>
          <w:rFonts w:hint="eastAsia"/>
        </w:rPr>
        <w:t>1</w:t>
      </w:r>
      <w:r w:rsidR="00000000">
        <w:rPr>
          <w:rFonts w:hint="eastAsia"/>
        </w:rPr>
        <w:t>天的自由传播后，已充分扩散并达到相对均匀的分布状态。</w:t>
      </w:r>
    </w:p>
    <w:p w14:paraId="6BC61949" w14:textId="40E9477B" w:rsidR="008B7BCA" w:rsidRPr="008B7BCA" w:rsidRDefault="009D27A9" w:rsidP="00F13B04">
      <w:pPr>
        <w:pStyle w:val="af9"/>
        <w:ind w:firstLine="420"/>
        <w:jc w:val="left"/>
        <w:rPr>
          <w:rFonts w:ascii="Times New Roman" w:eastAsiaTheme="minorEastAsia" w:hAnsi="Times New Roman" w:cs="Times New Roman"/>
          <w:sz w:val="18"/>
          <w:szCs w:val="18"/>
        </w:rPr>
      </w:pPr>
      <w:r w:rsidRPr="002809E7">
        <w:rPr>
          <w:rFonts w:ascii="Times New Roman" w:eastAsiaTheme="minorEastAsia" w:hAnsi="Times New Roman" w:cs="Times New Roman"/>
          <w:noProof/>
          <w:sz w:val="18"/>
          <w:szCs w:val="18"/>
        </w:rPr>
        <w:drawing>
          <wp:anchor distT="0" distB="0" distL="114300" distR="114300" simplePos="0" relativeHeight="251675648" behindDoc="0" locked="0" layoutInCell="1" allowOverlap="1" wp14:anchorId="1B913982" wp14:editId="5D80F297">
            <wp:simplePos x="0" y="0"/>
            <wp:positionH relativeFrom="margin">
              <wp:align>right</wp:align>
            </wp:positionH>
            <wp:positionV relativeFrom="margin">
              <wp:posOffset>3208074</wp:posOffset>
            </wp:positionV>
            <wp:extent cx="2705735" cy="1657985"/>
            <wp:effectExtent l="0" t="0" r="0" b="0"/>
            <wp:wrapSquare wrapText="bothSides"/>
            <wp:docPr id="904710350"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710350" name="图片 904710350"/>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705735" cy="1657985"/>
                    </a:xfrm>
                    <a:prstGeom prst="rect">
                      <a:avLst/>
                    </a:prstGeom>
                  </pic:spPr>
                </pic:pic>
              </a:graphicData>
            </a:graphic>
          </wp:anchor>
        </w:drawing>
      </w:r>
      <w:r w:rsidR="00000000" w:rsidRPr="002809E7">
        <w:rPr>
          <w:rFonts w:ascii="Times New Roman" w:eastAsiaTheme="minorEastAsia" w:hAnsi="Times New Roman" w:cs="Times New Roman"/>
        </w:rPr>
        <w:t>航天器从近地轨道出发，进行地</w:t>
      </w:r>
      <w:proofErr w:type="gramStart"/>
      <w:r w:rsidR="00000000" w:rsidRPr="002809E7">
        <w:rPr>
          <w:rFonts w:ascii="Times New Roman" w:eastAsiaTheme="minorEastAsia" w:hAnsi="Times New Roman" w:cs="Times New Roman"/>
        </w:rPr>
        <w:t>月转移</w:t>
      </w:r>
      <w:proofErr w:type="gramEnd"/>
      <w:r w:rsidR="00000000" w:rsidRPr="002809E7">
        <w:rPr>
          <w:rFonts w:ascii="Times New Roman" w:eastAsiaTheme="minorEastAsia" w:hAnsi="Times New Roman" w:cs="Times New Roman"/>
        </w:rPr>
        <w:t>与自由返回轨道飞行，全程历时约</w:t>
      </w:r>
      <w:r w:rsidR="002809E7" w:rsidRPr="002809E7">
        <w:rPr>
          <w:rFonts w:ascii="Times New Roman" w:eastAsiaTheme="minorEastAsia" w:hAnsi="Times New Roman" w:cs="Times New Roman"/>
        </w:rPr>
        <w:t>5.2</w:t>
      </w:r>
      <w:r w:rsidR="00000000" w:rsidRPr="002809E7">
        <w:rPr>
          <w:rFonts w:ascii="Times New Roman" w:eastAsiaTheme="minorEastAsia" w:hAnsi="Times New Roman" w:cs="Times New Roman"/>
        </w:rPr>
        <w:t>天。在此任务阶段，本文计算了碎片云对航天器的碰撞威胁概率。</w:t>
      </w:r>
      <w:r w:rsidR="008B7BCA" w:rsidRPr="002809E7">
        <w:rPr>
          <w:rFonts w:ascii="Times New Roman" w:eastAsiaTheme="minorEastAsia" w:hAnsi="Times New Roman" w:cs="Times New Roman"/>
        </w:rPr>
        <w:fldChar w:fldCharType="begin"/>
      </w:r>
      <w:r w:rsidR="008B7BCA" w:rsidRPr="002809E7">
        <w:rPr>
          <w:rFonts w:ascii="Times New Roman" w:eastAsiaTheme="minorEastAsia" w:hAnsi="Times New Roman" w:cs="Times New Roman"/>
        </w:rPr>
        <w:instrText xml:space="preserve"> REF _Ref233403206 \h </w:instrText>
      </w:r>
      <w:r w:rsidR="008B7BCA" w:rsidRPr="002809E7">
        <w:rPr>
          <w:rFonts w:ascii="Times New Roman" w:eastAsiaTheme="minorEastAsia" w:hAnsi="Times New Roman" w:cs="Times New Roman"/>
        </w:rPr>
      </w:r>
      <w:r w:rsidR="008B7BCA" w:rsidRPr="002809E7">
        <w:rPr>
          <w:rFonts w:ascii="Times New Roman" w:eastAsiaTheme="minorEastAsia" w:hAnsi="Times New Roman" w:cs="Times New Roman"/>
        </w:rPr>
        <w:instrText xml:space="preserve"> \* MERGEFORMAT </w:instrText>
      </w:r>
      <w:r w:rsidR="008B7BCA" w:rsidRPr="002809E7">
        <w:rPr>
          <w:rFonts w:ascii="Times New Roman" w:eastAsiaTheme="minorEastAsia" w:hAnsi="Times New Roman" w:cs="Times New Roman"/>
        </w:rPr>
        <w:fldChar w:fldCharType="separate"/>
      </w:r>
      <w:r w:rsidR="00C2403B" w:rsidRPr="002376D9">
        <w:rPr>
          <w:rFonts w:ascii="Times New Roman" w:eastAsiaTheme="minorEastAsia" w:hAnsi="Times New Roman" w:cs="Times New Roman"/>
          <w:sz w:val="18"/>
          <w:szCs w:val="18"/>
        </w:rPr>
        <w:t>图</w:t>
      </w:r>
      <w:r w:rsidR="00C2403B">
        <w:rPr>
          <w:rFonts w:ascii="Times New Roman" w:eastAsiaTheme="minorEastAsia" w:hAnsi="Times New Roman" w:cs="Times New Roman"/>
          <w:sz w:val="18"/>
          <w:szCs w:val="18"/>
        </w:rPr>
        <w:t>3</w:t>
      </w:r>
      <w:r w:rsidR="008B7BCA" w:rsidRPr="002809E7">
        <w:rPr>
          <w:rFonts w:ascii="Times New Roman" w:eastAsiaTheme="minorEastAsia" w:hAnsi="Times New Roman" w:cs="Times New Roman"/>
        </w:rPr>
        <w:fldChar w:fldCharType="end"/>
      </w:r>
      <w:r w:rsidR="00C917E5" w:rsidRPr="002809E7">
        <w:rPr>
          <w:rFonts w:ascii="Times New Roman" w:eastAsiaTheme="minorEastAsia" w:hAnsi="Times New Roman" w:cs="Times New Roman"/>
        </w:rPr>
        <w:t>展示了</w:t>
      </w:r>
      <w:r w:rsidR="00C917E5" w:rsidRPr="002809E7">
        <w:rPr>
          <w:rFonts w:ascii="Times New Roman" w:eastAsiaTheme="minorEastAsia" w:hAnsi="Times New Roman" w:cs="Times New Roman"/>
        </w:rPr>
        <w:t xml:space="preserve"> 6 </w:t>
      </w:r>
      <w:proofErr w:type="gramStart"/>
      <w:r w:rsidR="00C917E5" w:rsidRPr="002809E7">
        <w:rPr>
          <w:rFonts w:ascii="Times New Roman" w:eastAsiaTheme="minorEastAsia" w:hAnsi="Times New Roman" w:cs="Times New Roman"/>
        </w:rPr>
        <w:t>个</w:t>
      </w:r>
      <w:proofErr w:type="gramEnd"/>
      <w:r w:rsidR="00C917E5" w:rsidRPr="002809E7">
        <w:rPr>
          <w:rFonts w:ascii="Times New Roman" w:eastAsiaTheme="minorEastAsia" w:hAnsi="Times New Roman" w:cs="Times New Roman"/>
        </w:rPr>
        <w:t>解体点解体后</w:t>
      </w:r>
      <w:r w:rsidR="00C917E5" w:rsidRPr="002809E7">
        <w:rPr>
          <w:rFonts w:ascii="Times New Roman" w:eastAsiaTheme="minorEastAsia" w:hAnsi="Times New Roman" w:cs="Times New Roman"/>
        </w:rPr>
        <w:t xml:space="preserve"> 30 </w:t>
      </w:r>
      <w:r w:rsidR="00C917E5" w:rsidRPr="002809E7">
        <w:rPr>
          <w:rFonts w:ascii="Times New Roman" w:eastAsiaTheme="minorEastAsia" w:hAnsi="Times New Roman" w:cs="Times New Roman"/>
        </w:rPr>
        <w:t>天内留在月球附近（</w:t>
      </w:r>
      <w:proofErr w:type="gramStart"/>
      <w:r w:rsidR="00C917E5" w:rsidRPr="002809E7">
        <w:rPr>
          <w:rFonts w:ascii="Times New Roman" w:eastAsiaTheme="minorEastAsia" w:hAnsi="Times New Roman" w:cs="Times New Roman"/>
        </w:rPr>
        <w:t>距月心</w:t>
      </w:r>
      <w:proofErr w:type="gramEnd"/>
      <w:r w:rsidR="00C917E5" w:rsidRPr="002809E7">
        <w:rPr>
          <w:rFonts w:ascii="Times New Roman" w:eastAsiaTheme="minorEastAsia" w:hAnsi="Times New Roman" w:cs="Times New Roman"/>
        </w:rPr>
        <w:t>小于</w:t>
      </w:r>
      <w:r w:rsidR="00C917E5" w:rsidRPr="002809E7">
        <w:rPr>
          <w:rFonts w:ascii="Times New Roman" w:eastAsiaTheme="minorEastAsia" w:hAnsi="Times New Roman" w:cs="Times New Roman"/>
        </w:rPr>
        <w:t xml:space="preserve"> 0.01 DU ≈ 3897 km</w:t>
      </w:r>
      <w:r w:rsidR="00C917E5" w:rsidRPr="002809E7">
        <w:rPr>
          <w:rFonts w:ascii="Times New Roman" w:eastAsiaTheme="minorEastAsia" w:hAnsi="Times New Roman" w:cs="Times New Roman"/>
        </w:rPr>
        <w:t>，已排除撞月）的碎片比例</w:t>
      </w:r>
      <w:r w:rsidR="00C917E5" w:rsidRPr="002809E7">
        <w:rPr>
          <w:rFonts w:ascii="Times New Roman" w:eastAsiaTheme="minorEastAsia" w:hAnsi="Times New Roman" w:cs="Times New Roman"/>
        </w:rPr>
        <w:t>。对于</w:t>
      </w:r>
      <w:r w:rsidR="00C917E5" w:rsidRPr="002809E7">
        <w:rPr>
          <w:rFonts w:ascii="Times New Roman" w:eastAsiaTheme="minorEastAsia" w:hAnsi="Times New Roman" w:cs="Times New Roman"/>
        </w:rPr>
        <w:t xml:space="preserve">100 km </w:t>
      </w:r>
      <w:r w:rsidR="00C917E5" w:rsidRPr="002809E7">
        <w:rPr>
          <w:rFonts w:ascii="Times New Roman" w:eastAsiaTheme="minorEastAsia" w:hAnsi="Times New Roman" w:cs="Times New Roman"/>
        </w:rPr>
        <w:t>低轨</w:t>
      </w:r>
      <w:r w:rsidR="00C917E5" w:rsidRPr="002809E7">
        <w:rPr>
          <w:rFonts w:ascii="Times New Roman" w:eastAsiaTheme="minorEastAsia" w:hAnsi="Times New Roman" w:cs="Times New Roman"/>
        </w:rPr>
        <w:t>环月轨道，碎片被</w:t>
      </w:r>
      <w:r w:rsidR="00C917E5" w:rsidRPr="002809E7">
        <w:rPr>
          <w:rFonts w:ascii="Times New Roman" w:eastAsiaTheme="minorEastAsia" w:hAnsi="Times New Roman" w:cs="Times New Roman"/>
        </w:rPr>
        <w:t>束缚</w:t>
      </w:r>
      <w:r w:rsidR="00C917E5" w:rsidRPr="002809E7">
        <w:rPr>
          <w:rFonts w:ascii="Times New Roman" w:eastAsiaTheme="minorEastAsia" w:hAnsi="Times New Roman" w:cs="Times New Roman"/>
        </w:rPr>
        <w:t>并</w:t>
      </w:r>
      <w:r w:rsidR="00C917E5" w:rsidRPr="002809E7">
        <w:rPr>
          <w:rFonts w:ascii="Times New Roman" w:eastAsiaTheme="minorEastAsia" w:hAnsi="Times New Roman" w:cs="Times New Roman"/>
        </w:rPr>
        <w:t>高度滞留，至</w:t>
      </w:r>
      <w:r w:rsidR="00C917E5" w:rsidRPr="002809E7">
        <w:rPr>
          <w:rFonts w:ascii="Times New Roman" w:eastAsiaTheme="minorEastAsia" w:hAnsi="Times New Roman" w:cs="Times New Roman"/>
        </w:rPr>
        <w:t xml:space="preserve"> 30 </w:t>
      </w:r>
      <w:r w:rsidR="00C917E5" w:rsidRPr="002809E7">
        <w:rPr>
          <w:rFonts w:ascii="Times New Roman" w:eastAsiaTheme="minorEastAsia" w:hAnsi="Times New Roman" w:cs="Times New Roman"/>
        </w:rPr>
        <w:t>天仍有约</w:t>
      </w:r>
      <w:r w:rsidR="00C917E5" w:rsidRPr="002809E7">
        <w:rPr>
          <w:rFonts w:ascii="Times New Roman" w:eastAsiaTheme="minorEastAsia" w:hAnsi="Times New Roman" w:cs="Times New Roman"/>
        </w:rPr>
        <w:t>7</w:t>
      </w:r>
      <w:r w:rsidR="004820D7">
        <w:rPr>
          <w:rFonts w:ascii="Times New Roman" w:eastAsiaTheme="minorEastAsia" w:hAnsi="Times New Roman" w:cs="Times New Roman" w:hint="eastAsia"/>
        </w:rPr>
        <w:t>1</w:t>
      </w:r>
      <w:r w:rsidR="00C917E5" w:rsidRPr="002809E7">
        <w:rPr>
          <w:rFonts w:ascii="Times New Roman" w:eastAsiaTheme="minorEastAsia" w:hAnsi="Times New Roman" w:cs="Times New Roman"/>
        </w:rPr>
        <w:t>–7</w:t>
      </w:r>
      <w:r w:rsidR="004820D7">
        <w:rPr>
          <w:rFonts w:ascii="Times New Roman" w:eastAsiaTheme="minorEastAsia" w:hAnsi="Times New Roman" w:cs="Times New Roman" w:hint="eastAsia"/>
        </w:rPr>
        <w:t>5</w:t>
      </w:r>
      <w:r w:rsidR="00C917E5" w:rsidRPr="002809E7">
        <w:rPr>
          <w:rFonts w:ascii="Times New Roman" w:eastAsiaTheme="minorEastAsia" w:hAnsi="Times New Roman" w:cs="Times New Roman"/>
        </w:rPr>
        <w:t>%</w:t>
      </w:r>
      <w:r w:rsidR="008B7BCA" w:rsidRPr="002809E7">
        <w:rPr>
          <w:rFonts w:ascii="Times New Roman" w:eastAsiaTheme="minorEastAsia" w:hAnsi="Times New Roman" w:cs="Times New Roman"/>
        </w:rPr>
        <w:t xml:space="preserve"> </w:t>
      </w:r>
      <w:r w:rsidR="00C917E5" w:rsidRPr="002809E7">
        <w:rPr>
          <w:rFonts w:ascii="Times New Roman" w:eastAsiaTheme="minorEastAsia" w:hAnsi="Times New Roman" w:cs="Times New Roman"/>
        </w:rPr>
        <w:t>留在近月区域，</w:t>
      </w:r>
      <w:r w:rsidR="00000000" w:rsidRPr="002809E7">
        <w:rPr>
          <w:rFonts w:ascii="Times New Roman" w:eastAsiaTheme="minorEastAsia" w:hAnsi="Times New Roman" w:cs="Times New Roman"/>
        </w:rPr>
        <w:t>这表明低月球轨道环境</w:t>
      </w:r>
      <w:proofErr w:type="gramStart"/>
      <w:r w:rsidR="00000000" w:rsidRPr="002809E7">
        <w:rPr>
          <w:rFonts w:ascii="Times New Roman" w:eastAsiaTheme="minorEastAsia" w:hAnsi="Times New Roman" w:cs="Times New Roman"/>
        </w:rPr>
        <w:t>中空间</w:t>
      </w:r>
      <w:proofErr w:type="gramEnd"/>
      <w:r w:rsidR="00000000" w:rsidRPr="002809E7">
        <w:rPr>
          <w:rFonts w:ascii="Times New Roman" w:eastAsiaTheme="minorEastAsia" w:hAnsi="Times New Roman" w:cs="Times New Roman"/>
        </w:rPr>
        <w:t>碎片的在短期内的高存留特性及其对后续航天任务可能构成的风险。</w:t>
      </w:r>
      <w:r w:rsidR="002376D9" w:rsidRPr="002809E7">
        <w:rPr>
          <w:rFonts w:ascii="Times New Roman" w:eastAsiaTheme="minorEastAsia" w:hAnsi="Times New Roman" w:cs="Times New Roman"/>
          <w:sz w:val="18"/>
          <w:szCs w:val="18"/>
        </w:rPr>
        <w:t xml:space="preserve"> </w:t>
      </w:r>
      <w:r w:rsidR="00000000">
        <w:rPr>
          <w:rFonts w:ascii="Times New Roman" w:eastAsiaTheme="minorEastAsia" w:hAnsi="Times New Roman" w:cs="Times New Roman"/>
          <w:sz w:val="18"/>
          <w:szCs w:val="18"/>
        </w:rPr>
        <w:br/>
      </w:r>
    </w:p>
    <w:p w14:paraId="3AB0BD66" w14:textId="194930E9" w:rsidR="00734757" w:rsidRPr="002376D9" w:rsidRDefault="00734757" w:rsidP="002376D9">
      <w:pPr>
        <w:ind w:firstLine="420"/>
        <w:jc w:val="left"/>
      </w:pPr>
    </w:p>
    <w:p w14:paraId="295EC095" w14:textId="5A2BDCD5" w:rsidR="004820D7" w:rsidRDefault="00000000" w:rsidP="004820D7">
      <w:pPr>
        <w:pStyle w:val="21"/>
      </w:pPr>
      <w:r>
        <w:rPr>
          <w:rFonts w:hint="eastAsia"/>
        </w:rPr>
        <w:t xml:space="preserve">5.2   </w:t>
      </w:r>
      <w:r>
        <w:rPr>
          <w:rFonts w:hint="eastAsia"/>
        </w:rPr>
        <w:t>碰撞风险分析</w:t>
      </w:r>
    </w:p>
    <w:p w14:paraId="2E5DC0A6" w14:textId="77777777" w:rsidR="00C2403B" w:rsidRDefault="004820D7" w:rsidP="00F13B04">
      <w:pPr>
        <w:pStyle w:val="af9"/>
        <w:ind w:firstLine="420"/>
        <w:jc w:val="left"/>
        <w:rPr>
          <w:rFonts w:ascii="Times New Roman" w:eastAsiaTheme="minorEastAsia" w:hAnsi="Times New Roman" w:cs="Times New Roman"/>
          <w:sz w:val="18"/>
          <w:szCs w:val="18"/>
        </w:rPr>
      </w:pPr>
      <w:r>
        <w:fldChar w:fldCharType="begin"/>
      </w:r>
      <w:r>
        <w:instrText xml:space="preserve"> </w:instrText>
      </w:r>
      <w:r>
        <w:rPr>
          <w:rFonts w:hint="eastAsia"/>
        </w:rPr>
        <w:instrText>REF _Ref233471112 \h</w:instrText>
      </w:r>
      <w:r>
        <w:instrText xml:space="preserve"> </w:instrText>
      </w:r>
      <w:r>
        <w:fldChar w:fldCharType="separate"/>
      </w:r>
    </w:p>
    <w:p w14:paraId="5DB462C4" w14:textId="77777777" w:rsidR="00C2403B" w:rsidRDefault="00C2403B" w:rsidP="00F13B04">
      <w:pPr>
        <w:pStyle w:val="af9"/>
        <w:ind w:firstLine="420"/>
        <w:jc w:val="left"/>
        <w:rPr>
          <w:rFonts w:ascii="Times New Roman" w:eastAsiaTheme="minorEastAsia" w:hAnsi="Times New Roman" w:cs="Times New Roman"/>
          <w:sz w:val="18"/>
          <w:szCs w:val="18"/>
        </w:rPr>
      </w:pPr>
    </w:p>
    <w:p w14:paraId="40D2B0A2" w14:textId="1619B2B9" w:rsidR="00C917E5" w:rsidRDefault="00C2403B" w:rsidP="0083412E">
      <w:pPr>
        <w:ind w:firstLine="420"/>
        <w:rPr>
          <w:rFonts w:hint="eastAsia"/>
        </w:rPr>
      </w:pPr>
      <w:r w:rsidRPr="008B7BCA">
        <w:rPr>
          <w:rFonts w:eastAsiaTheme="minorEastAsia"/>
          <w:sz w:val="18"/>
          <w:szCs w:val="18"/>
        </w:rPr>
        <w:t>图</w:t>
      </w:r>
      <w:r>
        <w:rPr>
          <w:rFonts w:eastAsiaTheme="minorEastAsia"/>
          <w:noProof/>
          <w:sz w:val="18"/>
          <w:szCs w:val="18"/>
        </w:rPr>
        <w:t>4</w:t>
      </w:r>
      <w:r w:rsidR="004820D7">
        <w:fldChar w:fldCharType="end"/>
      </w:r>
      <w:r w:rsidR="00000000">
        <w:rPr>
          <w:rFonts w:hint="eastAsia"/>
        </w:rPr>
        <w:t>展示了穿越航天器危险区域的碎片数量及相应的平均相对速度演化。</w:t>
      </w:r>
      <w:r w:rsidR="00000000">
        <w:fldChar w:fldCharType="begin"/>
      </w:r>
      <w:r w:rsidR="00000000">
        <w:instrText xml:space="preserve"> REF _Ref225868386 \h </w:instrText>
      </w:r>
      <w:r w:rsidR="00000000">
        <w:fldChar w:fldCharType="separate"/>
      </w:r>
      <w:r>
        <w:rPr>
          <w:rFonts w:hint="eastAsia"/>
          <w:b/>
          <w:bCs/>
          <w:sz w:val="18"/>
          <w:szCs w:val="18"/>
        </w:rPr>
        <w:t>表</w:t>
      </w:r>
      <w:r>
        <w:rPr>
          <w:rFonts w:hint="eastAsia"/>
          <w:b/>
          <w:bCs/>
          <w:sz w:val="18"/>
          <w:szCs w:val="18"/>
        </w:rPr>
        <w:t xml:space="preserve"> </w:t>
      </w:r>
      <w:r>
        <w:rPr>
          <w:b/>
          <w:bCs/>
          <w:noProof/>
          <w:sz w:val="18"/>
          <w:szCs w:val="18"/>
        </w:rPr>
        <w:t>7</w:t>
      </w:r>
      <w:r w:rsidR="00000000">
        <w:fldChar w:fldCharType="end"/>
      </w:r>
      <w:r w:rsidR="00000000">
        <w:rPr>
          <w:rFonts w:hint="eastAsia"/>
        </w:rPr>
        <w:t>统计了各解体事件在危险区内的碎片动力学特征，包括峰值数量、首次</w:t>
      </w:r>
      <w:r w:rsidR="00000000">
        <w:rPr>
          <w:rFonts w:hint="eastAsia"/>
        </w:rPr>
        <w:t>/</w:t>
      </w:r>
      <w:r w:rsidR="00000000">
        <w:rPr>
          <w:rFonts w:hint="eastAsia"/>
        </w:rPr>
        <w:t>末次进入时间等关键参数。</w:t>
      </w:r>
    </w:p>
    <w:p w14:paraId="70D67D89" w14:textId="602F20D7" w:rsidR="002376D9" w:rsidRDefault="00C917E5" w:rsidP="004C0593">
      <w:pPr>
        <w:ind w:firstLine="420"/>
      </w:pPr>
      <w:r>
        <w:rPr>
          <w:rFonts w:hint="eastAsia"/>
        </w:rPr>
        <w:t>本文以预警时间</w:t>
      </w:r>
      <w:r>
        <w:t xml:space="preserve"> </w:t>
      </w:r>
      <m:oMath>
        <m:r>
          <w:rPr>
            <w:rFonts w:ascii="Cambria Math" w:hAnsi="Cambria Math"/>
          </w:rPr>
          <m:t>Δt</m:t>
        </m:r>
      </m:oMath>
      <w:r>
        <w:rPr>
          <w:rFonts w:hint="eastAsia"/>
        </w:rPr>
        <w:t>（即解体时刻至</w:t>
      </w:r>
      <w:r w:rsidR="0083412E">
        <w:rPr>
          <w:rFonts w:hint="eastAsia"/>
        </w:rPr>
        <w:t>自由</w:t>
      </w:r>
    </w:p>
    <w:p w14:paraId="1971900D" w14:textId="182C319F" w:rsidR="008B7BCA" w:rsidRDefault="0083412E" w:rsidP="002809E7">
      <w:pPr>
        <w:rPr>
          <w:rFonts w:hint="eastAsia"/>
        </w:rPr>
      </w:pPr>
      <w:r>
        <w:rPr>
          <w:rFonts w:hint="eastAsia"/>
        </w:rPr>
        <w:t>返回轨道</w:t>
      </w:r>
      <w:r w:rsidR="00C917E5">
        <w:rPr>
          <w:rFonts w:hint="eastAsia"/>
        </w:rPr>
        <w:t>飞船到达近月点、实施首次交会对接的提前量）为自变量，系统评估地</w:t>
      </w:r>
      <w:proofErr w:type="gramStart"/>
      <w:r w:rsidR="00C917E5">
        <w:rPr>
          <w:rFonts w:hint="eastAsia"/>
        </w:rPr>
        <w:t>月转移</w:t>
      </w:r>
      <w:proofErr w:type="gramEnd"/>
      <w:r w:rsidR="00C917E5">
        <w:rPr>
          <w:rFonts w:hint="eastAsia"/>
        </w:rPr>
        <w:t>过程中的碎片碰撞风险。航天器为单次穿越构型，仅在近月点附近约</w:t>
      </w:r>
      <w:r w:rsidR="00C917E5">
        <w:t xml:space="preserve"> 0.02 </w:t>
      </w:r>
      <w:r w:rsidR="00C917E5">
        <w:rPr>
          <w:rFonts w:hint="eastAsia"/>
        </w:rPr>
        <w:t>天的时间窗口内穿过碎片密集区域。图</w:t>
      </w:r>
      <w:r w:rsidR="00C917E5">
        <w:t>5</w:t>
      </w:r>
      <w:r w:rsidR="00C917E5">
        <w:rPr>
          <w:rFonts w:hint="eastAsia"/>
        </w:rPr>
        <w:t>给出了该窗口内危险区中的碎片数量及其平均相对速度演化，</w:t>
      </w:r>
      <w:r w:rsidR="004C0593">
        <w:rPr>
          <w:rFonts w:hint="eastAsia"/>
        </w:rPr>
        <w:t>平均</w:t>
      </w:r>
      <w:r w:rsidR="00C917E5">
        <w:rPr>
          <w:rFonts w:hint="eastAsia"/>
        </w:rPr>
        <w:t>相对速度约</w:t>
      </w:r>
      <w:r w:rsidR="004C0593" w:rsidRPr="004C0593">
        <w:t>1.6 km/s</w:t>
      </w:r>
      <w:r w:rsidR="004C0593">
        <w:rPr>
          <w:rFonts w:hint="eastAsia"/>
        </w:rPr>
        <w:t>，其中峰值时刻为</w:t>
      </w:r>
      <w:r w:rsidR="004C0593" w:rsidRPr="004C0593">
        <w:t>1.8 km/s</w:t>
      </w:r>
      <w:r w:rsidR="004C0593" w:rsidRPr="004C0593">
        <w:t>，范围</w:t>
      </w:r>
      <w:r w:rsidR="004C0593" w:rsidRPr="004C0593">
        <w:t xml:space="preserve"> 1.3–2.1 km/s</w:t>
      </w:r>
      <w:r w:rsidR="00C917E5">
        <w:rPr>
          <w:rFonts w:hint="eastAsia"/>
        </w:rPr>
        <w:t>。采用危险区通量模型计算期望撞击数</w:t>
      </w:r>
      <w:r w:rsidR="00C917E5">
        <w:t xml:space="preserve"> E</w:t>
      </w:r>
      <w:r w:rsidR="00C917E5">
        <w:rPr>
          <w:rFonts w:hint="eastAsia"/>
        </w:rPr>
        <w:t>，并基于泊松假设得到碰撞概率</w:t>
      </w:r>
      <w:r w:rsidR="00C917E5">
        <w:t xml:space="preserve"> </w:t>
      </w:r>
      <m:oMath>
        <m:r>
          <w:rPr>
            <w:rFonts w:ascii="Cambria Math" w:hAnsi="Cambria Math"/>
          </w:rPr>
          <m:t>P=1-exp⁡</m:t>
        </m:r>
        <m:d>
          <m:dPr>
            <m:ctrlPr>
              <w:rPr>
                <w:rFonts w:ascii="Cambria Math" w:hAnsi="Cambria Math"/>
              </w:rPr>
            </m:ctrlPr>
          </m:dPr>
          <m:e>
            <m:r>
              <w:rPr>
                <w:rFonts w:ascii="Cambria Math" w:hAnsi="Cambria Math"/>
              </w:rPr>
              <m:t>-E</m:t>
            </m:r>
          </m:e>
        </m:d>
      </m:oMath>
      <w:r w:rsidR="00C917E5">
        <w:rPr>
          <w:rFonts w:hint="eastAsia"/>
        </w:rPr>
        <w:t>，物理</w:t>
      </w:r>
      <w:proofErr w:type="gramStart"/>
      <w:r w:rsidR="00C917E5">
        <w:rPr>
          <w:rFonts w:hint="eastAsia"/>
        </w:rPr>
        <w:t>碎片数取</w:t>
      </w:r>
      <w:proofErr w:type="gramEnd"/>
      <m:oMath>
        <m:r>
          <w:rPr>
            <w:rFonts w:ascii="Cambria Math" w:hAnsi="Cambria Math"/>
          </w:rPr>
          <m:t>N=655</m:t>
        </m:r>
      </m:oMath>
      <w:r w:rsidR="00C917E5">
        <w:rPr>
          <w:rFonts w:hint="eastAsia"/>
        </w:rPr>
        <w:t>。</w:t>
      </w:r>
    </w:p>
    <w:p w14:paraId="710ECDA9" w14:textId="20F55551" w:rsidR="004820D7" w:rsidRDefault="009D27A9" w:rsidP="00F13B04">
      <w:pPr>
        <w:pStyle w:val="af9"/>
        <w:ind w:firstLine="420"/>
        <w:jc w:val="left"/>
        <w:rPr>
          <w:rFonts w:ascii="Times New Roman" w:eastAsiaTheme="minorEastAsia" w:hAnsi="Times New Roman" w:cs="Times New Roman"/>
          <w:sz w:val="18"/>
          <w:szCs w:val="18"/>
        </w:rPr>
      </w:pPr>
      <w:bookmarkStart w:id="11" w:name="_Ref233471112"/>
      <w:r>
        <w:rPr>
          <w:noProof/>
        </w:rPr>
        <w:drawing>
          <wp:anchor distT="0" distB="0" distL="114300" distR="114300" simplePos="0" relativeHeight="251665408" behindDoc="0" locked="0" layoutInCell="1" allowOverlap="1" wp14:anchorId="49C17BDB" wp14:editId="020FD215">
            <wp:simplePos x="0" y="0"/>
            <wp:positionH relativeFrom="margin">
              <wp:align>right</wp:align>
            </wp:positionH>
            <wp:positionV relativeFrom="margin">
              <wp:posOffset>262890</wp:posOffset>
            </wp:positionV>
            <wp:extent cx="2687955" cy="2112010"/>
            <wp:effectExtent l="0" t="0" r="0" b="2540"/>
            <wp:wrapSquare wrapText="bothSides"/>
            <wp:docPr id="1835719410"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719410" name="图片 1835719410"/>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687955" cy="2112010"/>
                    </a:xfrm>
                    <a:prstGeom prst="rect">
                      <a:avLst/>
                    </a:prstGeom>
                  </pic:spPr>
                </pic:pic>
              </a:graphicData>
            </a:graphic>
            <wp14:sizeRelH relativeFrom="margin">
              <wp14:pctWidth>0</wp14:pctWidth>
            </wp14:sizeRelH>
            <wp14:sizeRelV relativeFrom="margin">
              <wp14:pctHeight>0</wp14:pctHeight>
            </wp14:sizeRelV>
          </wp:anchor>
        </w:drawing>
      </w:r>
    </w:p>
    <w:p w14:paraId="4B181566" w14:textId="2696D511" w:rsidR="004820D7" w:rsidRDefault="004820D7" w:rsidP="00F13B04">
      <w:pPr>
        <w:pStyle w:val="af9"/>
        <w:ind w:firstLine="420"/>
        <w:jc w:val="left"/>
        <w:rPr>
          <w:rFonts w:ascii="Times New Roman" w:eastAsiaTheme="minorEastAsia" w:hAnsi="Times New Roman" w:cs="Times New Roman"/>
          <w:sz w:val="18"/>
          <w:szCs w:val="18"/>
        </w:rPr>
      </w:pPr>
    </w:p>
    <w:p w14:paraId="4B31438B" w14:textId="5B47C1EE" w:rsidR="00F13B04" w:rsidRPr="002809E7" w:rsidRDefault="00F13B04" w:rsidP="00F13B04">
      <w:pPr>
        <w:pStyle w:val="af9"/>
        <w:ind w:firstLine="420"/>
        <w:jc w:val="left"/>
        <w:rPr>
          <w:rFonts w:asciiTheme="minorEastAsia" w:eastAsiaTheme="minorEastAsia" w:hAnsiTheme="minorEastAsia" w:cs="Times New Roman"/>
          <w:sz w:val="18"/>
          <w:szCs w:val="18"/>
        </w:rPr>
      </w:pPr>
      <w:r w:rsidRPr="008B7BCA">
        <w:rPr>
          <w:rFonts w:ascii="Times New Roman" w:eastAsiaTheme="minorEastAsia" w:hAnsi="Times New Roman" w:cs="Times New Roman"/>
          <w:sz w:val="18"/>
          <w:szCs w:val="18"/>
        </w:rPr>
        <w:t>图</w:t>
      </w:r>
      <w:r w:rsidRPr="008B7BCA">
        <w:rPr>
          <w:rFonts w:ascii="Times New Roman" w:eastAsiaTheme="minorEastAsia" w:hAnsi="Times New Roman" w:cs="Times New Roman"/>
          <w:sz w:val="18"/>
          <w:szCs w:val="18"/>
        </w:rPr>
        <w:fldChar w:fldCharType="begin"/>
      </w:r>
      <w:r w:rsidRPr="008B7BCA">
        <w:rPr>
          <w:rFonts w:ascii="Times New Roman" w:eastAsiaTheme="minorEastAsia" w:hAnsi="Times New Roman" w:cs="Times New Roman"/>
          <w:sz w:val="18"/>
          <w:szCs w:val="18"/>
        </w:rPr>
        <w:instrText xml:space="preserve"> SEQ </w:instrText>
      </w:r>
      <w:r w:rsidRPr="008B7BCA">
        <w:rPr>
          <w:rFonts w:ascii="Times New Roman" w:eastAsiaTheme="minorEastAsia" w:hAnsi="Times New Roman" w:cs="Times New Roman"/>
          <w:sz w:val="18"/>
          <w:szCs w:val="18"/>
        </w:rPr>
        <w:instrText>图表</w:instrText>
      </w:r>
      <w:r w:rsidRPr="008B7BCA">
        <w:rPr>
          <w:rFonts w:ascii="Times New Roman" w:eastAsiaTheme="minorEastAsia" w:hAnsi="Times New Roman" w:cs="Times New Roman"/>
          <w:sz w:val="18"/>
          <w:szCs w:val="18"/>
        </w:rPr>
        <w:instrText xml:space="preserve"> \* ARABIC </w:instrText>
      </w:r>
      <w:r w:rsidRPr="008B7BCA">
        <w:rPr>
          <w:rFonts w:ascii="Times New Roman" w:eastAsiaTheme="minorEastAsia" w:hAnsi="Times New Roman" w:cs="Times New Roman"/>
          <w:sz w:val="18"/>
          <w:szCs w:val="18"/>
        </w:rPr>
        <w:fldChar w:fldCharType="separate"/>
      </w:r>
      <w:r w:rsidR="00C2403B">
        <w:rPr>
          <w:rFonts w:ascii="Times New Roman" w:eastAsiaTheme="minorEastAsia" w:hAnsi="Times New Roman" w:cs="Times New Roman"/>
          <w:noProof/>
          <w:sz w:val="18"/>
          <w:szCs w:val="18"/>
        </w:rPr>
        <w:t>4</w:t>
      </w:r>
      <w:r w:rsidRPr="008B7BCA">
        <w:rPr>
          <w:rFonts w:ascii="Times New Roman" w:eastAsiaTheme="minorEastAsia" w:hAnsi="Times New Roman" w:cs="Times New Roman"/>
          <w:sz w:val="18"/>
          <w:szCs w:val="18"/>
        </w:rPr>
        <w:fldChar w:fldCharType="end"/>
      </w:r>
      <w:bookmarkEnd w:id="11"/>
      <w:r>
        <w:rPr>
          <w:rFonts w:ascii="Times New Roman" w:eastAsiaTheme="minorEastAsia" w:hAnsi="Times New Roman" w:cs="Times New Roman" w:hint="eastAsia"/>
          <w:sz w:val="18"/>
          <w:szCs w:val="18"/>
        </w:rPr>
        <w:t xml:space="preserve"> </w:t>
      </w:r>
      <w:r w:rsidRPr="008B7BCA">
        <w:rPr>
          <w:rFonts w:ascii="Times New Roman" w:eastAsiaTheme="minorEastAsia" w:hAnsi="Times New Roman" w:cs="Times New Roman"/>
          <w:sz w:val="18"/>
          <w:szCs w:val="18"/>
        </w:rPr>
        <w:t>航天器转移过程中近月轨道上解体后进入危险区域碎片百分比与平均速度</w:t>
      </w:r>
    </w:p>
    <w:p w14:paraId="3BF901F7" w14:textId="715034BF" w:rsidR="00F13B04" w:rsidRPr="008B7BCA" w:rsidRDefault="00F13B04" w:rsidP="00F13B04">
      <w:pPr>
        <w:pStyle w:val="af9"/>
        <w:jc w:val="center"/>
        <w:rPr>
          <w:rFonts w:ascii="Times New Roman" w:eastAsiaTheme="minorEastAsia" w:hAnsi="Times New Roman" w:cs="Times New Roman"/>
          <w:sz w:val="18"/>
          <w:szCs w:val="18"/>
        </w:rPr>
      </w:pPr>
      <w:r w:rsidRPr="008B7BCA">
        <w:rPr>
          <w:rFonts w:ascii="Times New Roman" w:eastAsiaTheme="minorEastAsia" w:hAnsi="Times New Roman" w:cs="Times New Roman"/>
          <w:sz w:val="18"/>
          <w:szCs w:val="18"/>
        </w:rPr>
        <w:t xml:space="preserve">Fig. </w:t>
      </w:r>
      <w:r>
        <w:rPr>
          <w:rFonts w:ascii="Times New Roman" w:eastAsiaTheme="minorEastAsia" w:hAnsi="Times New Roman" w:cs="Times New Roman" w:hint="eastAsia"/>
          <w:sz w:val="18"/>
          <w:szCs w:val="18"/>
        </w:rPr>
        <w:t>4</w:t>
      </w:r>
      <w:r w:rsidRPr="008B7BCA">
        <w:rPr>
          <w:rFonts w:ascii="Times New Roman" w:eastAsiaTheme="minorEastAsia" w:hAnsi="Times New Roman" w:cs="Times New Roman"/>
          <w:sz w:val="18"/>
          <w:szCs w:val="18"/>
        </w:rPr>
        <w:t xml:space="preserve"> Percentage of </w:t>
      </w:r>
      <w:proofErr w:type="spellStart"/>
      <w:r w:rsidRPr="008B7BCA">
        <w:rPr>
          <w:rFonts w:ascii="Times New Roman" w:eastAsiaTheme="minorEastAsia" w:hAnsi="Times New Roman" w:cs="Times New Roman"/>
          <w:sz w:val="18"/>
          <w:szCs w:val="18"/>
        </w:rPr>
        <w:t>Frag</w:t>
      </w:r>
      <w:r>
        <w:rPr>
          <w:rFonts w:ascii="Times New Roman" w:eastAsiaTheme="minorEastAsia" w:hAnsi="Times New Roman" w:cs="Times New Roman" w:hint="eastAsia"/>
          <w:sz w:val="18"/>
          <w:szCs w:val="18"/>
        </w:rPr>
        <w:t>a</w:t>
      </w:r>
      <w:r w:rsidRPr="008B7BCA">
        <w:rPr>
          <w:rFonts w:ascii="Times New Roman" w:eastAsiaTheme="minorEastAsia" w:hAnsi="Times New Roman" w:cs="Times New Roman"/>
          <w:sz w:val="18"/>
          <w:szCs w:val="18"/>
        </w:rPr>
        <w:t>ments</w:t>
      </w:r>
      <w:proofErr w:type="spellEnd"/>
      <w:r w:rsidRPr="008B7BCA">
        <w:rPr>
          <w:rFonts w:ascii="Times New Roman" w:eastAsiaTheme="minorEastAsia" w:hAnsi="Times New Roman" w:cs="Times New Roman"/>
          <w:sz w:val="18"/>
          <w:szCs w:val="18"/>
        </w:rPr>
        <w:t xml:space="preserve"> in Danger Zone and average during Spacecraft Transferring</w:t>
      </w:r>
    </w:p>
    <w:p w14:paraId="086A23F8" w14:textId="77777777" w:rsidR="00F13B04" w:rsidRDefault="00F13B04" w:rsidP="00C917E5">
      <w:pPr>
        <w:ind w:firstLine="420"/>
      </w:pPr>
    </w:p>
    <w:p w14:paraId="18E2E54F" w14:textId="2245D8E6" w:rsidR="00C917E5" w:rsidRDefault="00C917E5" w:rsidP="00C917E5">
      <w:pPr>
        <w:ind w:firstLine="420"/>
        <w:rPr>
          <w:rFonts w:hint="eastAsia"/>
        </w:rPr>
      </w:pPr>
      <w:r>
        <w:rPr>
          <w:rFonts w:hint="eastAsia"/>
        </w:rPr>
        <w:t>碰撞概率随预警时间</w:t>
      </w:r>
      <m:oMath>
        <m:r>
          <w:rPr>
            <w:rFonts w:ascii="Cambria Math" w:hAnsi="Cambria Math"/>
          </w:rPr>
          <m:t>Δt</m:t>
        </m:r>
      </m:oMath>
      <w:r>
        <w:rPr>
          <w:rFonts w:hint="eastAsia"/>
        </w:rPr>
        <w:t xml:space="preserve"> </w:t>
      </w:r>
      <w:r>
        <w:rPr>
          <w:rFonts w:hint="eastAsia"/>
        </w:rPr>
        <w:t>呈脉冲</w:t>
      </w:r>
      <w:r>
        <w:rPr>
          <w:rFonts w:hint="eastAsia"/>
        </w:rPr>
        <w:t>/</w:t>
      </w:r>
      <w:r>
        <w:rPr>
          <w:rFonts w:hint="eastAsia"/>
        </w:rPr>
        <w:t>多峰分布特征，具体结果见表</w:t>
      </w:r>
      <w:r>
        <w:rPr>
          <w:rFonts w:hint="eastAsia"/>
        </w:rPr>
        <w:t>2</w:t>
      </w:r>
      <w:r>
        <w:rPr>
          <w:rFonts w:hint="eastAsia"/>
        </w:rPr>
        <w:t>和图</w:t>
      </w:r>
      <w:r>
        <w:rPr>
          <w:rFonts w:hint="eastAsia"/>
        </w:rPr>
        <w:t>8</w:t>
      </w:r>
      <w:r w:rsidR="004C0593">
        <w:rPr>
          <w:rFonts w:hint="eastAsia"/>
        </w:rPr>
        <w:t>。</w:t>
      </w:r>
    </w:p>
    <w:p w14:paraId="5383C763" w14:textId="5BA9BF7C" w:rsidR="00C917E5" w:rsidRDefault="00C917E5" w:rsidP="00C917E5">
      <w:pPr>
        <w:ind w:firstLine="420"/>
        <w:rPr>
          <w:rFonts w:hint="eastAsia"/>
        </w:rPr>
      </w:pPr>
      <w:r>
        <w:rPr>
          <w:rFonts w:hint="eastAsia"/>
        </w:rPr>
        <w:t>（</w:t>
      </w:r>
      <w:r>
        <w:rPr>
          <w:rFonts w:hint="eastAsia"/>
        </w:rPr>
        <w:t>1</w:t>
      </w:r>
      <w:r>
        <w:rPr>
          <w:rFonts w:hint="eastAsia"/>
        </w:rPr>
        <w:t>）当</w:t>
      </w:r>
      <w:r>
        <w:rPr>
          <w:rFonts w:hint="eastAsia"/>
        </w:rPr>
        <w:t xml:space="preserve"> </w:t>
      </w:r>
      <m:oMath>
        <m:r>
          <w:rPr>
            <w:rFonts w:ascii="Cambria Math" w:hAnsi="Cambria Math"/>
          </w:rPr>
          <m:t>Δt=0</m:t>
        </m:r>
      </m:oMath>
      <w:r>
        <w:rPr>
          <w:rFonts w:hint="eastAsia"/>
        </w:rPr>
        <w:t>（即解体</w:t>
      </w:r>
      <w:proofErr w:type="gramStart"/>
      <w:r>
        <w:rPr>
          <w:rFonts w:hint="eastAsia"/>
        </w:rPr>
        <w:t>恰发生</w:t>
      </w:r>
      <w:proofErr w:type="gramEnd"/>
      <w:r>
        <w:rPr>
          <w:rFonts w:hint="eastAsia"/>
        </w:rPr>
        <w:t>于交会对接时刻）时</w:t>
      </w:r>
      <w:r w:rsidR="005B53E5">
        <w:rPr>
          <w:rFonts w:hint="eastAsia"/>
        </w:rPr>
        <w:t>，</w:t>
      </w:r>
      <w:r w:rsidR="005B53E5">
        <w:rPr>
          <w:rFonts w:hint="eastAsia"/>
        </w:rPr>
        <w:t>碰撞概率</w:t>
      </w:r>
      <w:r w:rsidR="005B53E5">
        <w:rPr>
          <w:rFonts w:hint="eastAsia"/>
        </w:rPr>
        <w:t>极低</w:t>
      </w:r>
      <w:r>
        <w:rPr>
          <w:rFonts w:hint="eastAsia"/>
        </w:rPr>
        <w:t>。这是因为解体瞬间碎片云仍集中于原始解体位置，尚未扩散至航天器近月穿越区域；</w:t>
      </w:r>
    </w:p>
    <w:p w14:paraId="59A3DFE4" w14:textId="292908CE" w:rsidR="006748E6" w:rsidRDefault="00C917E5" w:rsidP="00C917E5">
      <w:pPr>
        <w:ind w:firstLine="420"/>
        <w:sectPr w:rsidR="006748E6">
          <w:type w:val="continuous"/>
          <w:pgSz w:w="11906" w:h="16838"/>
          <w:pgMar w:top="1814" w:right="1332" w:bottom="1814" w:left="1332" w:header="851" w:footer="992" w:gutter="0"/>
          <w:cols w:num="2" w:space="720"/>
          <w:formProt w:val="0"/>
          <w:titlePg/>
          <w:docGrid w:linePitch="600" w:charSpace="38911"/>
        </w:sectPr>
      </w:pPr>
      <w:r>
        <w:rPr>
          <w:rFonts w:hint="eastAsia"/>
        </w:rPr>
        <w:t>（</w:t>
      </w:r>
      <w:r>
        <w:t>2</w:t>
      </w:r>
      <w:r>
        <w:rPr>
          <w:rFonts w:hint="eastAsia"/>
        </w:rPr>
        <w:t>）随着碎片在低月球轨道（</w:t>
      </w:r>
      <w:r>
        <w:t>LDO</w:t>
      </w:r>
      <w:r>
        <w:rPr>
          <w:rFonts w:hint="eastAsia"/>
        </w:rPr>
        <w:t>）附近逐步扩散，</w:t>
      </w:r>
      <w:r w:rsidR="0083412E">
        <w:rPr>
          <w:rFonts w:hint="eastAsia"/>
        </w:rPr>
        <w:t>碰撞概率</w:t>
      </w:r>
      <w:r>
        <w:rPr>
          <w:rFonts w:hint="eastAsia"/>
        </w:rPr>
        <w:t>在</w:t>
      </w:r>
      <w:r>
        <w:t xml:space="preserve"> </w:t>
      </w:r>
      <m:oMath>
        <m:r>
          <w:rPr>
            <w:rFonts w:ascii="Cambria Math" w:hAnsi="Cambria Math"/>
          </w:rPr>
          <m:t>Δt=5.00</m:t>
        </m:r>
      </m:oMath>
      <w:r>
        <w:t xml:space="preserve"> </w:t>
      </w:r>
      <w:r>
        <w:rPr>
          <w:rFonts w:hint="eastAsia"/>
        </w:rPr>
        <w:t>天处出现次峰，</w:t>
      </w:r>
      <w:r w:rsidR="004C0593">
        <w:rPr>
          <w:rFonts w:hint="eastAsia"/>
        </w:rPr>
        <w:t>在</w:t>
      </w:r>
      <w:r w:rsidR="004C0593">
        <w:t xml:space="preserve"> </w:t>
      </w:r>
      <m:oMath>
        <m:r>
          <w:rPr>
            <w:rFonts w:ascii="Cambria Math" w:hAnsi="Cambria Math"/>
          </w:rPr>
          <m:t>Δt=7.78</m:t>
        </m:r>
      </m:oMath>
      <w:r w:rsidR="004C0593">
        <w:t xml:space="preserve"> </w:t>
      </w:r>
      <w:r w:rsidR="004C0593">
        <w:rPr>
          <w:rFonts w:hint="eastAsia"/>
        </w:rPr>
        <w:t>天处达到主峰。</w:t>
      </w:r>
    </w:p>
    <w:p w14:paraId="505D963B" w14:textId="77777777" w:rsidR="006748E6" w:rsidRDefault="006748E6" w:rsidP="006748E6">
      <w:pPr>
        <w:ind w:firstLine="420"/>
      </w:pPr>
      <w:r>
        <w:rPr>
          <w:rFonts w:hint="eastAsia"/>
          <w:noProof/>
          <w:lang w:val="zh-CN"/>
        </w:rPr>
        <w:lastRenderedPageBreak/>
        <w:drawing>
          <wp:inline distT="0" distB="0" distL="0" distR="0" wp14:anchorId="5150ED1D" wp14:editId="7E4B8FA7">
            <wp:extent cx="5380892" cy="5380892"/>
            <wp:effectExtent l="0" t="0" r="0" b="0"/>
            <wp:docPr id="21910712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107126" name="图片 219107126"/>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388567" cy="5388567"/>
                    </a:xfrm>
                    <a:prstGeom prst="rect">
                      <a:avLst/>
                    </a:prstGeom>
                  </pic:spPr>
                </pic:pic>
              </a:graphicData>
            </a:graphic>
          </wp:inline>
        </w:drawing>
      </w:r>
    </w:p>
    <w:p w14:paraId="1FF43B66" w14:textId="5D0E378F" w:rsidR="006748E6" w:rsidRPr="006748E6" w:rsidRDefault="006748E6" w:rsidP="006748E6">
      <w:pPr>
        <w:pStyle w:val="af9"/>
        <w:jc w:val="center"/>
        <w:rPr>
          <w:rFonts w:asciiTheme="minorEastAsia" w:eastAsiaTheme="minorEastAsia" w:hAnsiTheme="minorEastAsia" w:hint="eastAsia"/>
          <w:sz w:val="18"/>
          <w:szCs w:val="18"/>
        </w:rPr>
      </w:pPr>
      <w:bookmarkStart w:id="12" w:name="_Ref233403223"/>
      <w:r w:rsidRPr="006748E6">
        <w:rPr>
          <w:rFonts w:asciiTheme="minorEastAsia" w:eastAsiaTheme="minorEastAsia" w:hAnsiTheme="minorEastAsia" w:hint="eastAsia"/>
          <w:sz w:val="18"/>
          <w:szCs w:val="18"/>
        </w:rPr>
        <w:t>图</w:t>
      </w:r>
      <w:r w:rsidRPr="006748E6">
        <w:rPr>
          <w:rFonts w:asciiTheme="minorEastAsia" w:eastAsiaTheme="minorEastAsia" w:hAnsiTheme="minorEastAsia"/>
          <w:sz w:val="18"/>
          <w:szCs w:val="18"/>
        </w:rPr>
        <w:fldChar w:fldCharType="begin"/>
      </w:r>
      <w:r w:rsidRPr="006748E6">
        <w:rPr>
          <w:rFonts w:asciiTheme="minorEastAsia" w:eastAsiaTheme="minorEastAsia" w:hAnsiTheme="minorEastAsia"/>
          <w:sz w:val="18"/>
          <w:szCs w:val="18"/>
        </w:rPr>
        <w:instrText xml:space="preserve"> </w:instrText>
      </w:r>
      <w:r w:rsidRPr="006748E6">
        <w:rPr>
          <w:rFonts w:asciiTheme="minorEastAsia" w:eastAsiaTheme="minorEastAsia" w:hAnsiTheme="minorEastAsia" w:hint="eastAsia"/>
          <w:sz w:val="18"/>
          <w:szCs w:val="18"/>
        </w:rPr>
        <w:instrText>SEQ 图表 \* ARABIC</w:instrText>
      </w:r>
      <w:r w:rsidRPr="006748E6">
        <w:rPr>
          <w:rFonts w:asciiTheme="minorEastAsia" w:eastAsiaTheme="minorEastAsia" w:hAnsiTheme="minorEastAsia"/>
          <w:sz w:val="18"/>
          <w:szCs w:val="18"/>
        </w:rPr>
        <w:instrText xml:space="preserve"> </w:instrText>
      </w:r>
      <w:r w:rsidRPr="006748E6">
        <w:rPr>
          <w:rFonts w:asciiTheme="minorEastAsia" w:eastAsiaTheme="minorEastAsia" w:hAnsiTheme="minorEastAsia"/>
          <w:sz w:val="18"/>
          <w:szCs w:val="18"/>
        </w:rPr>
        <w:fldChar w:fldCharType="separate"/>
      </w:r>
      <w:r w:rsidR="00C2403B">
        <w:rPr>
          <w:rFonts w:asciiTheme="minorEastAsia" w:eastAsiaTheme="minorEastAsia" w:hAnsiTheme="minorEastAsia" w:hint="eastAsia"/>
          <w:noProof/>
          <w:sz w:val="18"/>
          <w:szCs w:val="18"/>
        </w:rPr>
        <w:t>5</w:t>
      </w:r>
      <w:r w:rsidRPr="006748E6">
        <w:rPr>
          <w:rFonts w:asciiTheme="minorEastAsia" w:eastAsiaTheme="minorEastAsia" w:hAnsiTheme="minorEastAsia"/>
          <w:sz w:val="18"/>
          <w:szCs w:val="18"/>
        </w:rPr>
        <w:fldChar w:fldCharType="end"/>
      </w:r>
      <w:bookmarkEnd w:id="12"/>
      <w:r w:rsidRPr="006748E6">
        <w:rPr>
          <w:rFonts w:asciiTheme="minorEastAsia" w:eastAsiaTheme="minorEastAsia" w:hAnsiTheme="minorEastAsia" w:hint="eastAsia"/>
          <w:sz w:val="18"/>
          <w:szCs w:val="18"/>
        </w:rPr>
        <w:t xml:space="preserve"> </w:t>
      </w:r>
      <w:r w:rsidRPr="006748E6">
        <w:rPr>
          <w:rFonts w:asciiTheme="minorEastAsia" w:eastAsiaTheme="minorEastAsia" w:hAnsiTheme="minorEastAsia" w:hint="eastAsia"/>
          <w:sz w:val="18"/>
          <w:szCs w:val="18"/>
        </w:rPr>
        <w:t>航天器在特定位置解体产生的碎片在</w:t>
      </w:r>
      <w:r>
        <w:rPr>
          <w:rFonts w:asciiTheme="minorEastAsia" w:eastAsiaTheme="minorEastAsia" w:hAnsiTheme="minorEastAsia" w:hint="eastAsia"/>
          <w:sz w:val="18"/>
          <w:szCs w:val="18"/>
        </w:rPr>
        <w:t>22</w:t>
      </w:r>
      <w:r w:rsidRPr="006748E6">
        <w:rPr>
          <w:rFonts w:asciiTheme="minorEastAsia" w:eastAsiaTheme="minorEastAsia" w:hAnsiTheme="minorEastAsia" w:hint="eastAsia"/>
          <w:sz w:val="18"/>
          <w:szCs w:val="18"/>
        </w:rPr>
        <w:t>天内的分布演化</w:t>
      </w:r>
    </w:p>
    <w:p w14:paraId="317FBC57" w14:textId="43FDE51E" w:rsidR="006748E6" w:rsidRPr="006748E6" w:rsidRDefault="006748E6" w:rsidP="006748E6">
      <w:pPr>
        <w:pStyle w:val="af9"/>
        <w:jc w:val="center"/>
        <w:rPr>
          <w:rFonts w:ascii="Times New Roman" w:hAnsi="Times New Roman" w:cs="Times New Roman"/>
          <w:sz w:val="18"/>
          <w:szCs w:val="18"/>
        </w:rPr>
      </w:pPr>
      <w:r w:rsidRPr="006748E6">
        <w:rPr>
          <w:rFonts w:ascii="Times New Roman" w:hAnsi="Times New Roman" w:cs="Times New Roman"/>
          <w:sz w:val="18"/>
          <w:szCs w:val="18"/>
        </w:rPr>
        <w:t>Fig. 4</w:t>
      </w:r>
      <w:r w:rsidRPr="006748E6">
        <w:rPr>
          <w:rFonts w:ascii="Times New Roman" w:hAnsi="Times New Roman" w:cs="Times New Roman"/>
          <w:sz w:val="18"/>
          <w:szCs w:val="18"/>
        </w:rPr>
        <w:t xml:space="preserve"> </w:t>
      </w:r>
      <w:r>
        <w:rPr>
          <w:rFonts w:ascii="Times New Roman" w:hAnsi="Times New Roman" w:cs="Times New Roman" w:hint="eastAsia"/>
          <w:sz w:val="18"/>
          <w:szCs w:val="18"/>
        </w:rPr>
        <w:t>Evolution of the d</w:t>
      </w:r>
      <w:r w:rsidRPr="006748E6">
        <w:rPr>
          <w:rFonts w:ascii="Times New Roman" w:hAnsi="Times New Roman" w:cs="Times New Roman"/>
          <w:sz w:val="18"/>
          <w:szCs w:val="18"/>
        </w:rPr>
        <w:t xml:space="preserve">istribution </w:t>
      </w:r>
      <w:r>
        <w:rPr>
          <w:rFonts w:ascii="Times New Roman" w:hAnsi="Times New Roman" w:cs="Times New Roman" w:hint="eastAsia"/>
          <w:sz w:val="18"/>
          <w:szCs w:val="18"/>
        </w:rPr>
        <w:t>of</w:t>
      </w:r>
      <w:r w:rsidRPr="006748E6">
        <w:rPr>
          <w:rFonts w:ascii="Times New Roman" w:hAnsi="Times New Roman" w:cs="Times New Roman"/>
          <w:sz w:val="18"/>
          <w:szCs w:val="18"/>
        </w:rPr>
        <w:t xml:space="preserve"> fragments on selected breakup scenarios </w:t>
      </w:r>
      <w:r>
        <w:rPr>
          <w:rFonts w:ascii="Times New Roman" w:hAnsi="Times New Roman" w:cs="Times New Roman" w:hint="eastAsia"/>
          <w:sz w:val="18"/>
          <w:szCs w:val="18"/>
        </w:rPr>
        <w:t>in 22</w:t>
      </w:r>
      <w:r w:rsidRPr="006748E6">
        <w:rPr>
          <w:rFonts w:ascii="Times New Roman" w:hAnsi="Times New Roman" w:cs="Times New Roman"/>
          <w:sz w:val="18"/>
          <w:szCs w:val="18"/>
        </w:rPr>
        <w:t xml:space="preserve"> days</w:t>
      </w:r>
    </w:p>
    <w:p w14:paraId="37C17772" w14:textId="338AF8B8" w:rsidR="006748E6" w:rsidRDefault="009D27A9" w:rsidP="006748E6">
      <w:r>
        <w:rPr>
          <w:rFonts w:hint="eastAsia"/>
          <w:noProof/>
          <w:lang w:val="zh-CN"/>
        </w:rPr>
        <w:drawing>
          <wp:anchor distT="0" distB="0" distL="114300" distR="114300" simplePos="0" relativeHeight="251668480" behindDoc="0" locked="0" layoutInCell="1" allowOverlap="1" wp14:anchorId="05F410DE" wp14:editId="679D7C98">
            <wp:simplePos x="0" y="0"/>
            <wp:positionH relativeFrom="column">
              <wp:posOffset>3053041</wp:posOffset>
            </wp:positionH>
            <wp:positionV relativeFrom="margin">
              <wp:posOffset>5822347</wp:posOffset>
            </wp:positionV>
            <wp:extent cx="2840983" cy="1604075"/>
            <wp:effectExtent l="0" t="0" r="0" b="0"/>
            <wp:wrapSquare wrapText="bothSides"/>
            <wp:docPr id="1993231422"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231422" name="图片 1993231422"/>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842000" cy="1604649"/>
                    </a:xfrm>
                    <a:prstGeom prst="rect">
                      <a:avLst/>
                    </a:prstGeom>
                  </pic:spPr>
                </pic:pic>
              </a:graphicData>
            </a:graphic>
            <wp14:sizeRelH relativeFrom="margin">
              <wp14:pctWidth>0</wp14:pctWidth>
            </wp14:sizeRelH>
            <wp14:sizeRelV relativeFrom="margin">
              <wp14:pctHeight>0</wp14:pctHeight>
            </wp14:sizeRelV>
          </wp:anchor>
        </w:drawing>
      </w:r>
      <w:r w:rsidR="00695F04">
        <w:rPr>
          <w:noProof/>
        </w:rPr>
        <mc:AlternateContent>
          <mc:Choice Requires="wps">
            <w:drawing>
              <wp:anchor distT="0" distB="0" distL="114300" distR="114300" simplePos="0" relativeHeight="251670528" behindDoc="0" locked="0" layoutInCell="1" allowOverlap="1" wp14:anchorId="39C03CD2" wp14:editId="47B87199">
                <wp:simplePos x="0" y="0"/>
                <wp:positionH relativeFrom="column">
                  <wp:posOffset>3187700</wp:posOffset>
                </wp:positionH>
                <wp:positionV relativeFrom="paragraph">
                  <wp:posOffset>1742440</wp:posOffset>
                </wp:positionV>
                <wp:extent cx="2703195" cy="635"/>
                <wp:effectExtent l="0" t="0" r="0" b="0"/>
                <wp:wrapSquare wrapText="bothSides"/>
                <wp:docPr id="2064972242" name="文本框 1"/>
                <wp:cNvGraphicFramePr/>
                <a:graphic xmlns:a="http://schemas.openxmlformats.org/drawingml/2006/main">
                  <a:graphicData uri="http://schemas.microsoft.com/office/word/2010/wordprocessingShape">
                    <wps:wsp>
                      <wps:cNvSpPr txBox="1"/>
                      <wps:spPr>
                        <a:xfrm>
                          <a:off x="0" y="0"/>
                          <a:ext cx="2703195" cy="635"/>
                        </a:xfrm>
                        <a:prstGeom prst="rect">
                          <a:avLst/>
                        </a:prstGeom>
                        <a:solidFill>
                          <a:prstClr val="white"/>
                        </a:solidFill>
                        <a:ln>
                          <a:noFill/>
                        </a:ln>
                      </wps:spPr>
                      <wps:txbx>
                        <w:txbxContent>
                          <w:p w14:paraId="0592F7E2" w14:textId="169B345A" w:rsidR="00695F04" w:rsidRPr="005B53E5" w:rsidRDefault="00695F04" w:rsidP="005B53E5">
                            <w:pPr>
                              <w:pStyle w:val="af9"/>
                              <w:jc w:val="center"/>
                              <w:rPr>
                                <w:rFonts w:ascii="Times New Roman" w:eastAsiaTheme="minorEastAsia" w:hAnsi="Times New Roman" w:cs="Times New Roman"/>
                                <w:sz w:val="18"/>
                                <w:szCs w:val="18"/>
                              </w:rPr>
                            </w:pPr>
                            <w:bookmarkStart w:id="13" w:name="_Ref233402621"/>
                            <w:r w:rsidRPr="005B53E5">
                              <w:rPr>
                                <w:rFonts w:ascii="Times New Roman" w:eastAsiaTheme="minorEastAsia" w:hAnsi="Times New Roman" w:cs="Times New Roman"/>
                                <w:sz w:val="18"/>
                                <w:szCs w:val="18"/>
                              </w:rPr>
                              <w:t>图</w:t>
                            </w:r>
                            <w:r w:rsidRPr="005B53E5">
                              <w:rPr>
                                <w:rFonts w:ascii="Times New Roman" w:eastAsiaTheme="minorEastAsia" w:hAnsi="Times New Roman" w:cs="Times New Roman"/>
                                <w:sz w:val="18"/>
                                <w:szCs w:val="18"/>
                              </w:rPr>
                              <w:fldChar w:fldCharType="begin"/>
                            </w:r>
                            <w:r w:rsidRPr="005B53E5">
                              <w:rPr>
                                <w:rFonts w:ascii="Times New Roman" w:eastAsiaTheme="minorEastAsia" w:hAnsi="Times New Roman" w:cs="Times New Roman"/>
                                <w:sz w:val="18"/>
                                <w:szCs w:val="18"/>
                              </w:rPr>
                              <w:instrText xml:space="preserve"> SEQ </w:instrText>
                            </w:r>
                            <w:r w:rsidRPr="005B53E5">
                              <w:rPr>
                                <w:rFonts w:ascii="Times New Roman" w:eastAsiaTheme="minorEastAsia" w:hAnsi="Times New Roman" w:cs="Times New Roman"/>
                                <w:sz w:val="18"/>
                                <w:szCs w:val="18"/>
                              </w:rPr>
                              <w:instrText>图表</w:instrText>
                            </w:r>
                            <w:r w:rsidRPr="005B53E5">
                              <w:rPr>
                                <w:rFonts w:ascii="Times New Roman" w:eastAsiaTheme="minorEastAsia" w:hAnsi="Times New Roman" w:cs="Times New Roman"/>
                                <w:sz w:val="18"/>
                                <w:szCs w:val="18"/>
                              </w:rPr>
                              <w:instrText xml:space="preserve"> \* ARABIC </w:instrText>
                            </w:r>
                            <w:r w:rsidRPr="005B53E5">
                              <w:rPr>
                                <w:rFonts w:ascii="Times New Roman" w:eastAsiaTheme="minorEastAsia" w:hAnsi="Times New Roman" w:cs="Times New Roman"/>
                                <w:sz w:val="18"/>
                                <w:szCs w:val="18"/>
                              </w:rPr>
                              <w:fldChar w:fldCharType="separate"/>
                            </w:r>
                            <w:r w:rsidR="00C2403B">
                              <w:rPr>
                                <w:rFonts w:ascii="Times New Roman" w:eastAsiaTheme="minorEastAsia" w:hAnsi="Times New Roman" w:cs="Times New Roman"/>
                                <w:noProof/>
                                <w:sz w:val="18"/>
                                <w:szCs w:val="18"/>
                              </w:rPr>
                              <w:t>6</w:t>
                            </w:r>
                            <w:r w:rsidRPr="005B53E5">
                              <w:rPr>
                                <w:rFonts w:ascii="Times New Roman" w:eastAsiaTheme="minorEastAsia" w:hAnsi="Times New Roman" w:cs="Times New Roman"/>
                                <w:sz w:val="18"/>
                                <w:szCs w:val="18"/>
                              </w:rPr>
                              <w:fldChar w:fldCharType="end"/>
                            </w:r>
                            <w:bookmarkEnd w:id="13"/>
                            <w:r w:rsidRPr="005B53E5">
                              <w:rPr>
                                <w:rFonts w:ascii="Times New Roman" w:eastAsiaTheme="minorEastAsia" w:hAnsi="Times New Roman" w:cs="Times New Roman"/>
                                <w:sz w:val="18"/>
                                <w:szCs w:val="18"/>
                              </w:rPr>
                              <w:t xml:space="preserve"> </w:t>
                            </w:r>
                            <w:r w:rsidRPr="005B53E5">
                              <w:rPr>
                                <w:rFonts w:ascii="Times New Roman" w:eastAsiaTheme="minorEastAsia" w:hAnsi="Times New Roman" w:cs="Times New Roman"/>
                                <w:sz w:val="18"/>
                                <w:szCs w:val="18"/>
                              </w:rPr>
                              <w:t>航天器碰撞概率随</w:t>
                            </w:r>
                            <w:r w:rsidR="00F13B04">
                              <w:rPr>
                                <w:rFonts w:ascii="Times New Roman" w:eastAsiaTheme="minorEastAsia" w:hAnsi="Times New Roman" w:cs="Times New Roman" w:hint="eastAsia"/>
                                <w:sz w:val="18"/>
                                <w:szCs w:val="18"/>
                              </w:rPr>
                              <w:t>出发</w:t>
                            </w:r>
                            <w:r w:rsidRPr="005B53E5">
                              <w:rPr>
                                <w:rFonts w:ascii="Times New Roman" w:eastAsiaTheme="minorEastAsia" w:hAnsi="Times New Roman" w:cs="Times New Roman"/>
                                <w:sz w:val="18"/>
                                <w:szCs w:val="18"/>
                              </w:rPr>
                              <w:t>时间变化</w:t>
                            </w:r>
                            <w:r w:rsidR="005B53E5" w:rsidRPr="005B53E5">
                              <w:rPr>
                                <w:rFonts w:ascii="Times New Roman" w:eastAsiaTheme="minorEastAsia" w:hAnsi="Times New Roman" w:cs="Times New Roman"/>
                                <w:sz w:val="18"/>
                                <w:szCs w:val="18"/>
                              </w:rPr>
                              <w:t>关系（</w:t>
                            </w:r>
                            <w:r w:rsidR="005B53E5" w:rsidRPr="005B53E5">
                              <w:rPr>
                                <w:rFonts w:ascii="Times New Roman" w:eastAsiaTheme="minorEastAsia" w:hAnsi="Times New Roman" w:cs="Times New Roman"/>
                                <w:sz w:val="18"/>
                                <w:szCs w:val="18"/>
                              </w:rPr>
                              <w:t>6</w:t>
                            </w:r>
                            <w:r w:rsidR="005B53E5" w:rsidRPr="005B53E5">
                              <w:rPr>
                                <w:rFonts w:ascii="Times New Roman" w:eastAsiaTheme="minorEastAsia" w:hAnsi="Times New Roman" w:cs="Times New Roman"/>
                                <w:sz w:val="18"/>
                                <w:szCs w:val="18"/>
                              </w:rPr>
                              <w:t>个解体点）</w:t>
                            </w:r>
                          </w:p>
                          <w:p w14:paraId="771BD07D" w14:textId="6D2197D1" w:rsidR="005B53E5" w:rsidRPr="005B53E5" w:rsidRDefault="005B53E5" w:rsidP="005B53E5">
                            <w:pPr>
                              <w:jc w:val="center"/>
                              <w:rPr>
                                <w:rFonts w:eastAsiaTheme="minorEastAsia"/>
                                <w:sz w:val="18"/>
                                <w:szCs w:val="18"/>
                              </w:rPr>
                            </w:pPr>
                            <w:r w:rsidRPr="005B53E5">
                              <w:rPr>
                                <w:rFonts w:eastAsiaTheme="minorEastAsia"/>
                                <w:sz w:val="18"/>
                                <w:szCs w:val="18"/>
                              </w:rPr>
                              <w:t xml:space="preserve">Fig 5 </w:t>
                            </w:r>
                            <w:r w:rsidRPr="005B53E5">
                              <w:rPr>
                                <w:rFonts w:eastAsiaTheme="minorEastAsia"/>
                                <w:sz w:val="18"/>
                                <w:szCs w:val="18"/>
                              </w:rPr>
                              <w:t>Collision probability vs. warning time for 6 breakup locations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9C03CD2" id="_x0000_s1027" type="#_x0000_t202" style="position:absolute;left:0;text-align:left;margin-left:251pt;margin-top:137.2pt;width:212.85pt;height:.05pt;z-index:2516705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" stroked="f">
                <v:textbox style="mso-fit-shape-to-text:t" inset="0,0,0,0">
                  <w:txbxContent>
                    <w:p w14:paraId="0592F7E2" w14:textId="169B345A" w:rsidR="00695F04" w:rsidRPr="005B53E5" w:rsidRDefault="00695F04" w:rsidP="005B53E5">
                      <w:pPr>
                        <w:pStyle w:val="af9"/>
                        <w:jc w:val="center"/>
                        <w:rPr>
                          <w:rFonts w:ascii="Times New Roman" w:eastAsiaTheme="minorEastAsia" w:hAnsi="Times New Roman" w:cs="Times New Roman"/>
                          <w:sz w:val="18"/>
                          <w:szCs w:val="18"/>
                        </w:rPr>
                      </w:pPr>
                      <w:bookmarkStart w:id="14" w:name="_Ref233402621"/>
                      <w:r w:rsidRPr="005B53E5">
                        <w:rPr>
                          <w:rFonts w:ascii="Times New Roman" w:eastAsiaTheme="minorEastAsia" w:hAnsi="Times New Roman" w:cs="Times New Roman"/>
                          <w:sz w:val="18"/>
                          <w:szCs w:val="18"/>
                        </w:rPr>
                        <w:t>图</w:t>
                      </w:r>
                      <w:r w:rsidRPr="005B53E5">
                        <w:rPr>
                          <w:rFonts w:ascii="Times New Roman" w:eastAsiaTheme="minorEastAsia" w:hAnsi="Times New Roman" w:cs="Times New Roman"/>
                          <w:sz w:val="18"/>
                          <w:szCs w:val="18"/>
                        </w:rPr>
                        <w:fldChar w:fldCharType="begin"/>
                      </w:r>
                      <w:r w:rsidRPr="005B53E5">
                        <w:rPr>
                          <w:rFonts w:ascii="Times New Roman" w:eastAsiaTheme="minorEastAsia" w:hAnsi="Times New Roman" w:cs="Times New Roman"/>
                          <w:sz w:val="18"/>
                          <w:szCs w:val="18"/>
                        </w:rPr>
                        <w:instrText xml:space="preserve"> SEQ </w:instrText>
                      </w:r>
                      <w:r w:rsidRPr="005B53E5">
                        <w:rPr>
                          <w:rFonts w:ascii="Times New Roman" w:eastAsiaTheme="minorEastAsia" w:hAnsi="Times New Roman" w:cs="Times New Roman"/>
                          <w:sz w:val="18"/>
                          <w:szCs w:val="18"/>
                        </w:rPr>
                        <w:instrText>图表</w:instrText>
                      </w:r>
                      <w:r w:rsidRPr="005B53E5">
                        <w:rPr>
                          <w:rFonts w:ascii="Times New Roman" w:eastAsiaTheme="minorEastAsia" w:hAnsi="Times New Roman" w:cs="Times New Roman"/>
                          <w:sz w:val="18"/>
                          <w:szCs w:val="18"/>
                        </w:rPr>
                        <w:instrText xml:space="preserve"> \* ARABIC </w:instrText>
                      </w:r>
                      <w:r w:rsidRPr="005B53E5">
                        <w:rPr>
                          <w:rFonts w:ascii="Times New Roman" w:eastAsiaTheme="minorEastAsia" w:hAnsi="Times New Roman" w:cs="Times New Roman"/>
                          <w:sz w:val="18"/>
                          <w:szCs w:val="18"/>
                        </w:rPr>
                        <w:fldChar w:fldCharType="separate"/>
                      </w:r>
                      <w:r w:rsidR="00C2403B">
                        <w:rPr>
                          <w:rFonts w:ascii="Times New Roman" w:eastAsiaTheme="minorEastAsia" w:hAnsi="Times New Roman" w:cs="Times New Roman"/>
                          <w:noProof/>
                          <w:sz w:val="18"/>
                          <w:szCs w:val="18"/>
                        </w:rPr>
                        <w:t>6</w:t>
                      </w:r>
                      <w:r w:rsidRPr="005B53E5">
                        <w:rPr>
                          <w:rFonts w:ascii="Times New Roman" w:eastAsiaTheme="minorEastAsia" w:hAnsi="Times New Roman" w:cs="Times New Roman"/>
                          <w:sz w:val="18"/>
                          <w:szCs w:val="18"/>
                        </w:rPr>
                        <w:fldChar w:fldCharType="end"/>
                      </w:r>
                      <w:bookmarkEnd w:id="14"/>
                      <w:r w:rsidRPr="005B53E5">
                        <w:rPr>
                          <w:rFonts w:ascii="Times New Roman" w:eastAsiaTheme="minorEastAsia" w:hAnsi="Times New Roman" w:cs="Times New Roman"/>
                          <w:sz w:val="18"/>
                          <w:szCs w:val="18"/>
                        </w:rPr>
                        <w:t xml:space="preserve"> </w:t>
                      </w:r>
                      <w:r w:rsidRPr="005B53E5">
                        <w:rPr>
                          <w:rFonts w:ascii="Times New Roman" w:eastAsiaTheme="minorEastAsia" w:hAnsi="Times New Roman" w:cs="Times New Roman"/>
                          <w:sz w:val="18"/>
                          <w:szCs w:val="18"/>
                        </w:rPr>
                        <w:t>航天器碰撞概率随</w:t>
                      </w:r>
                      <w:r w:rsidR="00F13B04">
                        <w:rPr>
                          <w:rFonts w:ascii="Times New Roman" w:eastAsiaTheme="minorEastAsia" w:hAnsi="Times New Roman" w:cs="Times New Roman" w:hint="eastAsia"/>
                          <w:sz w:val="18"/>
                          <w:szCs w:val="18"/>
                        </w:rPr>
                        <w:t>出发</w:t>
                      </w:r>
                      <w:r w:rsidRPr="005B53E5">
                        <w:rPr>
                          <w:rFonts w:ascii="Times New Roman" w:eastAsiaTheme="minorEastAsia" w:hAnsi="Times New Roman" w:cs="Times New Roman"/>
                          <w:sz w:val="18"/>
                          <w:szCs w:val="18"/>
                        </w:rPr>
                        <w:t>时间变化</w:t>
                      </w:r>
                      <w:r w:rsidR="005B53E5" w:rsidRPr="005B53E5">
                        <w:rPr>
                          <w:rFonts w:ascii="Times New Roman" w:eastAsiaTheme="minorEastAsia" w:hAnsi="Times New Roman" w:cs="Times New Roman"/>
                          <w:sz w:val="18"/>
                          <w:szCs w:val="18"/>
                        </w:rPr>
                        <w:t>关系（</w:t>
                      </w:r>
                      <w:r w:rsidR="005B53E5" w:rsidRPr="005B53E5">
                        <w:rPr>
                          <w:rFonts w:ascii="Times New Roman" w:eastAsiaTheme="minorEastAsia" w:hAnsi="Times New Roman" w:cs="Times New Roman"/>
                          <w:sz w:val="18"/>
                          <w:szCs w:val="18"/>
                        </w:rPr>
                        <w:t>6</w:t>
                      </w:r>
                      <w:r w:rsidR="005B53E5" w:rsidRPr="005B53E5">
                        <w:rPr>
                          <w:rFonts w:ascii="Times New Roman" w:eastAsiaTheme="minorEastAsia" w:hAnsi="Times New Roman" w:cs="Times New Roman"/>
                          <w:sz w:val="18"/>
                          <w:szCs w:val="18"/>
                        </w:rPr>
                        <w:t>个解体点）</w:t>
                      </w:r>
                    </w:p>
                    <w:p w14:paraId="771BD07D" w14:textId="6D2197D1" w:rsidR="005B53E5" w:rsidRPr="005B53E5" w:rsidRDefault="005B53E5" w:rsidP="005B53E5">
                      <w:pPr>
                        <w:jc w:val="center"/>
                        <w:rPr>
                          <w:rFonts w:eastAsiaTheme="minorEastAsia"/>
                          <w:sz w:val="18"/>
                          <w:szCs w:val="18"/>
                        </w:rPr>
                      </w:pPr>
                      <w:r w:rsidRPr="005B53E5">
                        <w:rPr>
                          <w:rFonts w:eastAsiaTheme="minorEastAsia"/>
                          <w:sz w:val="18"/>
                          <w:szCs w:val="18"/>
                        </w:rPr>
                        <w:t xml:space="preserve">Fig 5 </w:t>
                      </w:r>
                      <w:r w:rsidRPr="005B53E5">
                        <w:rPr>
                          <w:rFonts w:eastAsiaTheme="minorEastAsia"/>
                          <w:sz w:val="18"/>
                          <w:szCs w:val="18"/>
                        </w:rPr>
                        <w:t>Collision probability vs. warning time for 6 breakup locations</w:t>
                      </w:r>
                    </w:p>
                  </w:txbxContent>
                </v:textbox>
                <w10:wrap type="square"/>
              </v:shape>
            </w:pict>
          </mc:Fallback>
        </mc:AlternateContent>
      </w:r>
    </w:p>
    <w:p w14:paraId="007CFE2F" w14:textId="7867A1FE" w:rsidR="006748E6" w:rsidRPr="006748E6" w:rsidRDefault="006748E6" w:rsidP="006748E6">
      <w:pPr>
        <w:rPr>
          <w:rFonts w:hint="eastAsia"/>
        </w:rPr>
        <w:sectPr w:rsidR="006748E6" w:rsidRPr="006748E6" w:rsidSect="006748E6">
          <w:type w:val="continuous"/>
          <w:pgSz w:w="11906" w:h="16838"/>
          <w:pgMar w:top="1814" w:right="1332" w:bottom="1814" w:left="1332" w:header="851" w:footer="992" w:gutter="0"/>
          <w:cols w:space="720"/>
          <w:formProt w:val="0"/>
          <w:titlePg/>
          <w:docGrid w:linePitch="600" w:charSpace="38911"/>
        </w:sectPr>
      </w:pPr>
    </w:p>
    <w:p w14:paraId="018509F2" w14:textId="14A61D3F" w:rsidR="00C917E5" w:rsidRDefault="00C917E5" w:rsidP="004C0593">
      <w:pPr>
        <w:ind w:firstLine="420"/>
      </w:pPr>
      <w:r>
        <w:rPr>
          <w:rFonts w:hint="eastAsia"/>
        </w:rPr>
        <w:t>两峰之间</w:t>
      </w:r>
      <w:r w:rsidR="00E928F0">
        <w:rPr>
          <w:rFonts w:hint="eastAsia"/>
        </w:rPr>
        <w:t>（</w:t>
      </w:r>
      <w:r>
        <w:rPr>
          <w:rFonts w:hint="eastAsia"/>
        </w:rPr>
        <w:t>约</w:t>
      </w:r>
      <w:r>
        <w:t xml:space="preserve"> 6.3 </w:t>
      </w:r>
      <w:r>
        <w:rPr>
          <w:rFonts w:hint="eastAsia"/>
        </w:rPr>
        <w:t>天处</w:t>
      </w:r>
      <w:r w:rsidR="00E928F0">
        <w:rPr>
          <w:rFonts w:hint="eastAsia"/>
        </w:rPr>
        <w:t>）</w:t>
      </w:r>
      <w:r>
        <w:rPr>
          <w:rFonts w:hint="eastAsia"/>
        </w:rPr>
        <w:t>存在</w:t>
      </w:r>
      <w:r w:rsidR="00F33AC1">
        <w:rPr>
          <w:rFonts w:hint="eastAsia"/>
        </w:rPr>
        <w:t>低</w:t>
      </w:r>
      <w:r>
        <w:rPr>
          <w:rFonts w:hint="eastAsia"/>
        </w:rPr>
        <w:t>谷，峰间距约</w:t>
      </w:r>
      <w:r>
        <w:t xml:space="preserve"> 2.</w:t>
      </w:r>
      <w:r w:rsidR="004C0593">
        <w:rPr>
          <w:rFonts w:hint="eastAsia"/>
        </w:rPr>
        <w:t>6</w:t>
      </w:r>
      <w:r>
        <w:t xml:space="preserve"> </w:t>
      </w:r>
      <w:r>
        <w:rPr>
          <w:rFonts w:hint="eastAsia"/>
        </w:rPr>
        <w:t>天，与碎片团绕月相位回归周期相符</w:t>
      </w:r>
      <w:r w:rsidR="00586DBB">
        <w:rPr>
          <w:rFonts w:hint="eastAsia"/>
        </w:rPr>
        <w:t>。</w:t>
      </w:r>
      <w:r w:rsidR="005B53E5">
        <w:rPr>
          <w:rFonts w:hint="eastAsia"/>
        </w:rPr>
        <w:t>另外，</w:t>
      </w:r>
      <m:oMath>
        <m:r>
          <w:rPr>
            <w:rFonts w:ascii="Cambria Math" w:hAnsi="Cambria Math"/>
          </w:rPr>
          <m:t>Δt=10.0d</m:t>
        </m:r>
      </m:oMath>
      <w:r w:rsidR="004C0593" w:rsidRPr="004C0593">
        <w:t xml:space="preserve"> </w:t>
      </w:r>
      <w:r w:rsidR="004C0593">
        <w:rPr>
          <w:rFonts w:hint="eastAsia"/>
        </w:rPr>
        <w:t>与</w:t>
      </w:r>
      <m:oMath>
        <m:r>
          <w:rPr>
            <w:rFonts w:ascii="Cambria Math" w:hAnsi="Cambria Math"/>
          </w:rPr>
          <m:t>Δt=14.0d</m:t>
        </m:r>
      </m:oMath>
      <w:r w:rsidR="004C0593" w:rsidRPr="004C0593">
        <w:t>存在第三小峰</w:t>
      </w:r>
      <w:r w:rsidR="004C0593">
        <w:rPr>
          <w:rFonts w:hint="eastAsia"/>
        </w:rPr>
        <w:t>（碰撞概率的量级为</w:t>
      </w:r>
      <m:oMath>
        <m:sSup>
          <m:sSupPr>
            <m:ctrlPr>
              <w:rPr>
                <w:rFonts w:ascii="Cambria Math" w:hAnsi="Cambria Math"/>
              </w:rPr>
            </m:ctrlPr>
          </m:sSupPr>
          <m:e>
            <m:r>
              <w:rPr>
                <w:rFonts w:ascii="Cambria Math" w:hAnsi="Cambria Math"/>
              </w:rPr>
              <m:t>10</m:t>
            </m:r>
          </m:e>
          <m:sup>
            <m:d>
              <m:dPr>
                <m:ctrlPr>
                  <w:rPr>
                    <w:rFonts w:ascii="Cambria Math" w:hAnsi="Cambria Math"/>
                  </w:rPr>
                </m:ctrlPr>
              </m:dPr>
              <m:e>
                <m:r>
                  <w:rPr>
                    <w:rFonts w:ascii="Cambria Math" w:hAnsi="Cambria Math"/>
                  </w:rPr>
                  <m:t>-8</m:t>
                </m:r>
              </m:e>
            </m:d>
          </m:sup>
        </m:sSup>
      </m:oMath>
      <w:r w:rsidR="004C0593">
        <w:rPr>
          <w:rFonts w:hint="eastAsia"/>
        </w:rPr>
        <w:t>）</w:t>
      </w:r>
      <w:r w:rsidR="004C0593" w:rsidRPr="004C0593">
        <w:t>，反映碎片团绕月二次回归；</w:t>
      </w:r>
    </w:p>
    <w:p w14:paraId="52DC3F13" w14:textId="1A5119BB" w:rsidR="008B7BCA" w:rsidRDefault="00C917E5" w:rsidP="008B7BCA">
      <w:pPr>
        <w:ind w:firstLine="420"/>
        <w:rPr>
          <w:rFonts w:hint="eastAsia"/>
        </w:rPr>
      </w:pPr>
      <w:r>
        <w:rPr>
          <w:rFonts w:hint="eastAsia"/>
        </w:rPr>
        <w:t>（</w:t>
      </w:r>
      <w:r>
        <w:t>3</w:t>
      </w:r>
      <w:r>
        <w:rPr>
          <w:rFonts w:hint="eastAsia"/>
        </w:rPr>
        <w:t>）当</w:t>
      </w:r>
      <m:oMath>
        <m:r>
          <w:rPr>
            <w:rFonts w:ascii="Cambria Math" w:hAnsi="Cambria Math"/>
          </w:rPr>
          <m:t>Δt≥16</m:t>
        </m:r>
      </m:oMath>
      <w:r>
        <w:t xml:space="preserve"> </w:t>
      </w:r>
      <w:r>
        <w:rPr>
          <w:rFonts w:hint="eastAsia"/>
        </w:rPr>
        <w:t>天后，碎片进一步弥散，碰撞概率降至约</w:t>
      </w:r>
      <m:oMath>
        <m:sSup>
          <m:sSupPr>
            <m:ctrlPr>
              <w:rPr>
                <w:rFonts w:ascii="Cambria Math" w:hAnsi="Cambria Math"/>
              </w:rPr>
            </m:ctrlPr>
          </m:sSupPr>
          <m:e>
            <m:r>
              <w:rPr>
                <w:rFonts w:ascii="Cambria Math" w:hAnsi="Cambria Math"/>
              </w:rPr>
              <m:t>10</m:t>
            </m:r>
          </m:e>
          <m:sup>
            <m:r>
              <w:rPr>
                <w:rFonts w:ascii="Cambria Math" w:hAnsi="Cambria Math"/>
              </w:rPr>
              <m:t>-10</m:t>
            </m:r>
          </m:sup>
        </m:sSup>
      </m:oMath>
      <w:r w:rsidR="00F966B0">
        <w:rPr>
          <w:rFonts w:hint="eastAsia"/>
        </w:rPr>
        <w:t>量级。</w:t>
      </w:r>
    </w:p>
    <w:p w14:paraId="34BBF336" w14:textId="60288D7E" w:rsidR="00B33ADC" w:rsidRDefault="005B53E5" w:rsidP="008575B5">
      <w:pPr>
        <w:ind w:firstLine="420"/>
      </w:pPr>
      <w:r>
        <w:rPr>
          <w:rFonts w:hint="eastAsia"/>
        </w:rPr>
        <w:t>如</w:t>
      </w:r>
      <w:r>
        <w:fldChar w:fldCharType="begin"/>
      </w:r>
      <w:r>
        <w:instrText xml:space="preserve"> </w:instrText>
      </w:r>
      <w:r>
        <w:rPr>
          <w:rFonts w:hint="eastAsia"/>
        </w:rPr>
        <w:instrText>REF _Ref233402621 \h</w:instrText>
      </w:r>
      <w:r>
        <w:instrText xml:space="preserve"> </w:instrText>
      </w:r>
      <w:r>
        <w:fldChar w:fldCharType="separate"/>
      </w:r>
      <w:r w:rsidR="00C2403B" w:rsidRPr="005B53E5">
        <w:rPr>
          <w:rFonts w:eastAsiaTheme="minorEastAsia"/>
          <w:sz w:val="18"/>
          <w:szCs w:val="18"/>
        </w:rPr>
        <w:t>图</w:t>
      </w:r>
      <w:r w:rsidR="00C2403B">
        <w:rPr>
          <w:rFonts w:eastAsiaTheme="minorEastAsia"/>
          <w:noProof/>
          <w:sz w:val="18"/>
          <w:szCs w:val="18"/>
        </w:rPr>
        <w:t>6</w:t>
      </w:r>
      <w:r>
        <w:fldChar w:fldCharType="end"/>
      </w:r>
      <w:r>
        <w:rPr>
          <w:rFonts w:hint="eastAsia"/>
        </w:rPr>
        <w:t>所示，</w:t>
      </w:r>
      <w:r w:rsidR="00C917E5">
        <w:rPr>
          <w:rFonts w:hint="eastAsia"/>
        </w:rPr>
        <w:t>所有</w:t>
      </w:r>
      <w:r w:rsidR="00C917E5">
        <w:t>6</w:t>
      </w:r>
      <w:r w:rsidR="00C917E5">
        <w:rPr>
          <w:rFonts w:hint="eastAsia"/>
        </w:rPr>
        <w:t>个解体点的峰值均出现在同一预警时间</w:t>
      </w:r>
      <w:r w:rsidR="00C917E5">
        <w:t xml:space="preserve"> </w:t>
      </w:r>
      <m:oMath>
        <m:r>
          <w:rPr>
            <w:rFonts w:ascii="Cambria Math" w:hAnsi="Cambria Math"/>
          </w:rPr>
          <m:t>Δt=7.78</m:t>
        </m:r>
      </m:oMath>
      <w:r w:rsidR="00C917E5">
        <w:t xml:space="preserve"> </w:t>
      </w:r>
      <w:r w:rsidR="00C917E5">
        <w:rPr>
          <w:rFonts w:hint="eastAsia"/>
        </w:rPr>
        <w:t>天</w:t>
      </w:r>
      <w:r>
        <w:rPr>
          <w:rFonts w:hint="eastAsia"/>
        </w:rPr>
        <w:t>采样点</w:t>
      </w:r>
      <w:r w:rsidR="00F823C1">
        <w:rPr>
          <w:rFonts w:hint="eastAsia"/>
        </w:rPr>
        <w:t>。</w:t>
      </w:r>
      <w:r w:rsidR="00F13B04">
        <w:rPr>
          <w:rFonts w:hint="eastAsia"/>
        </w:rPr>
        <w:t>（</w:t>
      </w:r>
      <w:r w:rsidR="00F823C1" w:rsidRPr="00F823C1">
        <w:t>自由返回轨道从地球出发到近月点约需</w:t>
      </w:r>
      <w:r w:rsidR="00F13B04">
        <w:rPr>
          <w:rFonts w:hint="eastAsia"/>
        </w:rPr>
        <w:t>2.6</w:t>
      </w:r>
      <w:r w:rsidR="00F823C1" w:rsidRPr="00F823C1">
        <w:t>天</w:t>
      </w:r>
      <w:r w:rsidR="00F823C1">
        <w:rPr>
          <w:rFonts w:hint="eastAsia"/>
        </w:rPr>
        <w:t>，</w:t>
      </w:r>
      <m:oMath>
        <m:r>
          <w:rPr>
            <w:rFonts w:ascii="Cambria Math" w:hAnsi="Cambria Math"/>
          </w:rPr>
          <m:t>Δt=7.78d</m:t>
        </m:r>
      </m:oMath>
      <w:r w:rsidR="00F823C1">
        <w:t xml:space="preserve"> </w:t>
      </w:r>
      <w:r w:rsidR="00F823C1">
        <w:rPr>
          <w:rFonts w:hint="eastAsia"/>
        </w:rPr>
        <w:t>对应碎片在航天器发射前约</w:t>
      </w:r>
      <w:r w:rsidR="00F823C1">
        <w:t xml:space="preserve"> </w:t>
      </w:r>
      <w:r w:rsidR="00F13B04">
        <w:rPr>
          <w:rFonts w:hint="eastAsia"/>
        </w:rPr>
        <w:t>5.18</w:t>
      </w:r>
      <w:r w:rsidR="00F823C1">
        <w:t xml:space="preserve"> </w:t>
      </w:r>
      <w:r w:rsidR="00F823C1">
        <w:rPr>
          <w:rFonts w:hint="eastAsia"/>
        </w:rPr>
        <w:t>天就已解体。</w:t>
      </w:r>
      <w:r w:rsidR="00F13B04">
        <w:rPr>
          <w:rFonts w:hint="eastAsia"/>
        </w:rPr>
        <w:t>）</w:t>
      </w:r>
      <w:r w:rsidR="00F823C1">
        <w:rPr>
          <w:rFonts w:hint="eastAsia"/>
        </w:rPr>
        <w:t>在解体后的前</w:t>
      </w:r>
      <w:r w:rsidR="00F823C1">
        <w:rPr>
          <w:rFonts w:hint="eastAsia"/>
        </w:rPr>
        <w:t xml:space="preserve"> </w:t>
      </w:r>
      <w:r w:rsidR="00F13B04">
        <w:rPr>
          <w:rFonts w:hint="eastAsia"/>
        </w:rPr>
        <w:t>5.1</w:t>
      </w:r>
      <w:r w:rsidR="00F823C1">
        <w:rPr>
          <w:rFonts w:hint="eastAsia"/>
        </w:rPr>
        <w:t xml:space="preserve">8 </w:t>
      </w:r>
      <w:r w:rsidR="00F823C1">
        <w:rPr>
          <w:rFonts w:hint="eastAsia"/>
        </w:rPr>
        <w:t>天里，碎片云在无航天器的情况下沿</w:t>
      </w:r>
      <w:r w:rsidR="00F823C1">
        <w:rPr>
          <w:rFonts w:hint="eastAsia"/>
        </w:rPr>
        <w:t xml:space="preserve"> LDO </w:t>
      </w:r>
      <w:r w:rsidR="00F823C1">
        <w:rPr>
          <w:rFonts w:hint="eastAsia"/>
        </w:rPr>
        <w:t>自由扩散；待航天器从地球出发时，碎片已形成绕月环；再经</w:t>
      </w:r>
      <w:r w:rsidR="00F823C1">
        <w:rPr>
          <w:rFonts w:hint="eastAsia"/>
        </w:rPr>
        <w:t xml:space="preserve"> 4 </w:t>
      </w:r>
      <w:r w:rsidR="00F823C1">
        <w:rPr>
          <w:rFonts w:hint="eastAsia"/>
        </w:rPr>
        <w:t>天飞行，航天器到达近月点，</w:t>
      </w:r>
      <w:proofErr w:type="gramStart"/>
      <w:r w:rsidR="00F823C1">
        <w:rPr>
          <w:rFonts w:hint="eastAsia"/>
        </w:rPr>
        <w:t>碎片环</w:t>
      </w:r>
      <w:proofErr w:type="gramEnd"/>
      <w:r w:rsidR="00F823C1">
        <w:rPr>
          <w:rFonts w:hint="eastAsia"/>
        </w:rPr>
        <w:t>的相位恰好与穿越</w:t>
      </w:r>
      <w:r w:rsidR="00F823C1">
        <w:rPr>
          <w:rFonts w:hint="eastAsia"/>
        </w:rPr>
        <w:t>近月</w:t>
      </w:r>
      <w:r w:rsidR="00F823C1">
        <w:rPr>
          <w:rFonts w:hint="eastAsia"/>
        </w:rPr>
        <w:t>点匹配，产生最大碰撞概</w:t>
      </w:r>
      <w:r w:rsidR="00F823C1">
        <w:rPr>
          <w:rFonts w:hint="eastAsia"/>
        </w:rPr>
        <w:lastRenderedPageBreak/>
        <w:t>率。</w:t>
      </w:r>
      <w:r w:rsidR="00F823C1">
        <w:rPr>
          <w:rFonts w:hint="eastAsia"/>
        </w:rPr>
        <w:t>这</w:t>
      </w:r>
      <w:r w:rsidR="00C917E5">
        <w:rPr>
          <w:rFonts w:hint="eastAsia"/>
        </w:rPr>
        <w:t>表明最危险预警时刻主要由碎片云演化及近月滞留时间尺度决定，与具体解体位置无关；解体相位仅影响峰值高度，不改变峰值出现时刻。其中</w:t>
      </w:r>
      <w:r w:rsidR="00F823C1">
        <w:rPr>
          <w:rFonts w:hint="eastAsia"/>
        </w:rPr>
        <w:t>造成最大碰撞概率的</w:t>
      </w:r>
      <w:r w:rsidR="00C917E5">
        <w:rPr>
          <w:rFonts w:hint="eastAsia"/>
        </w:rPr>
        <w:t>解体位置为</w:t>
      </w:r>
      <w:r w:rsidR="00F13B04">
        <w:rPr>
          <w:rFonts w:hint="eastAsia"/>
          <w:noProof/>
        </w:rPr>
        <w:drawing>
          <wp:anchor distT="0" distB="0" distL="114300" distR="114300" simplePos="0" relativeHeight="251661312" behindDoc="0" locked="0" layoutInCell="1" allowOverlap="1" wp14:anchorId="241496D3" wp14:editId="45245DB4">
            <wp:simplePos x="0" y="0"/>
            <wp:positionH relativeFrom="column">
              <wp:align>right</wp:align>
            </wp:positionH>
            <wp:positionV relativeFrom="margin">
              <wp:posOffset>1140622</wp:posOffset>
            </wp:positionV>
            <wp:extent cx="2703195" cy="1776730"/>
            <wp:effectExtent l="0" t="0" r="1905" b="0"/>
            <wp:wrapSquare wrapText="bothSides"/>
            <wp:docPr id="1885311770"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311770" name="图片 1885311770"/>
                    <pic:cNvPicPr/>
                  </pic:nvPicPr>
                  <pic:blipFill rotWithShape="1">
                    <a:blip r:embed="rId22" cstate="print">
                      <a:extLst>
                        <a:ext uri="{28A0092B-C50C-407E-A947-70E740481C1C}">
                          <a14:useLocalDpi xmlns:a14="http://schemas.microsoft.com/office/drawing/2010/main" val="0"/>
                        </a:ext>
                      </a:extLst>
                    </a:blip>
                    <a:srcRect l="2912"/>
                    <a:stretch>
                      <a:fillRect/>
                    </a:stretch>
                  </pic:blipFill>
                  <pic:spPr bwMode="auto">
                    <a:xfrm>
                      <a:off x="0" y="0"/>
                      <a:ext cx="2703195" cy="177673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72576" behindDoc="0" locked="0" layoutInCell="1" allowOverlap="1" wp14:anchorId="7F13E94C" wp14:editId="49B67E6A">
                <wp:simplePos x="0" y="0"/>
                <wp:positionH relativeFrom="column">
                  <wp:posOffset>635</wp:posOffset>
                </wp:positionH>
                <wp:positionV relativeFrom="paragraph">
                  <wp:posOffset>2850515</wp:posOffset>
                </wp:positionV>
                <wp:extent cx="2703195" cy="635"/>
                <wp:effectExtent l="0" t="0" r="0" b="0"/>
                <wp:wrapSquare wrapText="bothSides"/>
                <wp:docPr id="2110685374" name="文本框 1"/>
                <wp:cNvGraphicFramePr/>
                <a:graphic xmlns:a="http://schemas.openxmlformats.org/drawingml/2006/main">
                  <a:graphicData uri="http://schemas.microsoft.com/office/word/2010/wordprocessingShape">
                    <wps:wsp>
                      <wps:cNvSpPr txBox="1"/>
                      <wps:spPr>
                        <a:xfrm>
                          <a:off x="0" y="0"/>
                          <a:ext cx="2703195" cy="635"/>
                        </a:xfrm>
                        <a:prstGeom prst="rect">
                          <a:avLst/>
                        </a:prstGeom>
                        <a:solidFill>
                          <a:prstClr val="white"/>
                        </a:solidFill>
                        <a:ln>
                          <a:noFill/>
                        </a:ln>
                      </wps:spPr>
                      <wps:txbx>
                        <w:txbxContent>
                          <w:p w14:paraId="08BD8D80" w14:textId="1201E1C1" w:rsidR="005B53E5" w:rsidRPr="005B53E5" w:rsidRDefault="005B53E5" w:rsidP="005B53E5">
                            <w:pPr>
                              <w:pStyle w:val="af9"/>
                              <w:jc w:val="center"/>
                              <w:rPr>
                                <w:rFonts w:ascii="Times New Roman" w:eastAsiaTheme="minorEastAsia" w:hAnsi="Times New Roman" w:cs="Times New Roman"/>
                                <w:sz w:val="18"/>
                                <w:szCs w:val="18"/>
                              </w:rPr>
                            </w:pPr>
                            <w:bookmarkStart w:id="15" w:name="_Ref233403107"/>
                            <w:bookmarkStart w:id="16" w:name="_Ref233403111"/>
                            <w:r w:rsidRPr="005B53E5">
                              <w:rPr>
                                <w:rFonts w:ascii="Times New Roman" w:eastAsiaTheme="minorEastAsia" w:hAnsi="Times New Roman" w:cs="Times New Roman"/>
                                <w:sz w:val="18"/>
                                <w:szCs w:val="18"/>
                              </w:rPr>
                              <w:t>图</w:t>
                            </w:r>
                            <w:r w:rsidRPr="005B53E5">
                              <w:rPr>
                                <w:rFonts w:ascii="Times New Roman" w:eastAsiaTheme="minorEastAsia" w:hAnsi="Times New Roman" w:cs="Times New Roman"/>
                                <w:sz w:val="18"/>
                                <w:szCs w:val="18"/>
                              </w:rPr>
                              <w:fldChar w:fldCharType="begin"/>
                            </w:r>
                            <w:r w:rsidRPr="005B53E5">
                              <w:rPr>
                                <w:rFonts w:ascii="Times New Roman" w:eastAsiaTheme="minorEastAsia" w:hAnsi="Times New Roman" w:cs="Times New Roman"/>
                                <w:sz w:val="18"/>
                                <w:szCs w:val="18"/>
                              </w:rPr>
                              <w:instrText xml:space="preserve"> SEQ </w:instrText>
                            </w:r>
                            <w:r w:rsidRPr="005B53E5">
                              <w:rPr>
                                <w:rFonts w:ascii="Times New Roman" w:eastAsiaTheme="minorEastAsia" w:hAnsi="Times New Roman" w:cs="Times New Roman"/>
                                <w:sz w:val="18"/>
                                <w:szCs w:val="18"/>
                              </w:rPr>
                              <w:instrText>图表</w:instrText>
                            </w:r>
                            <w:r w:rsidRPr="005B53E5">
                              <w:rPr>
                                <w:rFonts w:ascii="Times New Roman" w:eastAsiaTheme="minorEastAsia" w:hAnsi="Times New Roman" w:cs="Times New Roman"/>
                                <w:sz w:val="18"/>
                                <w:szCs w:val="18"/>
                              </w:rPr>
                              <w:instrText xml:space="preserve"> \* ARABIC </w:instrText>
                            </w:r>
                            <w:r w:rsidRPr="005B53E5">
                              <w:rPr>
                                <w:rFonts w:ascii="Times New Roman" w:eastAsiaTheme="minorEastAsia" w:hAnsi="Times New Roman" w:cs="Times New Roman"/>
                                <w:sz w:val="18"/>
                                <w:szCs w:val="18"/>
                              </w:rPr>
                              <w:fldChar w:fldCharType="separate"/>
                            </w:r>
                            <w:r w:rsidR="00C2403B">
                              <w:rPr>
                                <w:rFonts w:ascii="Times New Roman" w:eastAsiaTheme="minorEastAsia" w:hAnsi="Times New Roman" w:cs="Times New Roman"/>
                                <w:noProof/>
                                <w:sz w:val="18"/>
                                <w:szCs w:val="18"/>
                              </w:rPr>
                              <w:t>7</w:t>
                            </w:r>
                            <w:r w:rsidRPr="005B53E5">
                              <w:rPr>
                                <w:rFonts w:ascii="Times New Roman" w:eastAsiaTheme="minorEastAsia" w:hAnsi="Times New Roman" w:cs="Times New Roman"/>
                                <w:sz w:val="18"/>
                                <w:szCs w:val="18"/>
                              </w:rPr>
                              <w:fldChar w:fldCharType="end"/>
                            </w:r>
                            <w:bookmarkEnd w:id="16"/>
                            <w:r>
                              <w:rPr>
                                <w:rFonts w:ascii="Times New Roman" w:eastAsiaTheme="minorEastAsia" w:hAnsi="Times New Roman" w:cs="Times New Roman" w:hint="eastAsia"/>
                                <w:sz w:val="18"/>
                                <w:szCs w:val="18"/>
                              </w:rPr>
                              <w:t xml:space="preserve"> </w:t>
                            </w:r>
                            <w:r w:rsidRPr="005B53E5">
                              <w:rPr>
                                <w:rFonts w:ascii="Times New Roman" w:eastAsiaTheme="minorEastAsia" w:hAnsi="Times New Roman" w:cs="Times New Roman"/>
                                <w:sz w:val="18"/>
                                <w:szCs w:val="18"/>
                              </w:rPr>
                              <w:t>碰撞概率随蒙特卡洛样本数的收敛曲线（解体点</w:t>
                            </w:r>
                            <w:r w:rsidRPr="005B53E5">
                              <w:rPr>
                                <w:rFonts w:ascii="Times New Roman" w:eastAsiaTheme="minorEastAsia" w:hAnsi="Times New Roman" w:cs="Times New Roman"/>
                                <w:sz w:val="18"/>
                                <w:szCs w:val="18"/>
                              </w:rPr>
                              <w:t>3</w:t>
                            </w:r>
                            <w:r w:rsidRPr="005B53E5">
                              <w:rPr>
                                <w:rFonts w:ascii="Times New Roman" w:eastAsiaTheme="minorEastAsia" w:hAnsi="Times New Roman" w:cs="Times New Roman"/>
                                <w:sz w:val="18"/>
                                <w:szCs w:val="18"/>
                              </w:rPr>
                              <w:t>，</w:t>
                            </w:r>
                            <m:oMath>
                              <m:r>
                                <w:rPr>
                                  <w:rFonts w:ascii="Cambria Math" w:eastAsiaTheme="minorEastAsia" w:hAnsi="Cambria Math" w:cs="Times New Roman"/>
                                  <w:sz w:val="18"/>
                                  <w:szCs w:val="18"/>
                                </w:rPr>
                                <m:t>Δt=7.78 d</m:t>
                              </m:r>
                            </m:oMath>
                            <w:r w:rsidRPr="005B53E5">
                              <w:rPr>
                                <w:rFonts w:ascii="Times New Roman" w:eastAsiaTheme="minorEastAsia" w:hAnsi="Times New Roman" w:cs="Times New Roman"/>
                                <w:sz w:val="18"/>
                                <w:szCs w:val="18"/>
                              </w:rPr>
                              <w:t>）。红色实线为</w:t>
                            </w:r>
                            <w:r w:rsidRPr="005B53E5">
                              <w:rPr>
                                <w:rFonts w:ascii="Times New Roman" w:eastAsiaTheme="minorEastAsia" w:hAnsi="Times New Roman" w:cs="Times New Roman"/>
                                <w:sz w:val="18"/>
                                <w:szCs w:val="18"/>
                              </w:rPr>
                              <w:t xml:space="preserve"> bootstrap </w:t>
                            </w:r>
                            <w:r w:rsidRPr="005B53E5">
                              <w:rPr>
                                <w:rFonts w:ascii="Times New Roman" w:eastAsiaTheme="minorEastAsia" w:hAnsi="Times New Roman" w:cs="Times New Roman"/>
                                <w:sz w:val="18"/>
                                <w:szCs w:val="18"/>
                              </w:rPr>
                              <w:t>中位数，红色阴影为</w:t>
                            </w:r>
                            <w:r w:rsidRPr="005B53E5">
                              <w:rPr>
                                <w:rFonts w:ascii="Times New Roman" w:eastAsiaTheme="minorEastAsia" w:hAnsi="Times New Roman" w:cs="Times New Roman"/>
                                <w:sz w:val="18"/>
                                <w:szCs w:val="18"/>
                              </w:rPr>
                              <w:t xml:space="preserve"> 95% </w:t>
                            </w:r>
                            <w:r w:rsidRPr="005B53E5">
                              <w:rPr>
                                <w:rFonts w:ascii="Times New Roman" w:eastAsiaTheme="minorEastAsia" w:hAnsi="Times New Roman" w:cs="Times New Roman"/>
                                <w:sz w:val="18"/>
                                <w:szCs w:val="18"/>
                              </w:rPr>
                              <w:t>置信区间，黑色虚线为满样本收敛值。</w:t>
                            </w:r>
                            <w:bookmarkEnd w:id="15"/>
                          </w:p>
                          <w:p w14:paraId="5DCDE0DF" w14:textId="2601D68D" w:rsidR="005B53E5" w:rsidRPr="005B53E5" w:rsidRDefault="005B53E5" w:rsidP="005B53E5">
                            <w:pPr>
                              <w:pStyle w:val="af9"/>
                              <w:jc w:val="center"/>
                              <w:rPr>
                                <w:rFonts w:ascii="Times New Roman" w:eastAsiaTheme="minorEastAsia" w:hAnsi="Times New Roman" w:cs="Times New Roman"/>
                                <w:sz w:val="18"/>
                                <w:szCs w:val="18"/>
                              </w:rPr>
                            </w:pPr>
                            <w:r w:rsidRPr="005B53E5">
                              <w:rPr>
                                <w:rFonts w:ascii="Times New Roman" w:eastAsiaTheme="minorEastAsia" w:hAnsi="Times New Roman" w:cs="Times New Roman"/>
                                <w:sz w:val="18"/>
                                <w:szCs w:val="18"/>
                              </w:rPr>
                              <w:t xml:space="preserve">Fig.5 Convergence of collision probability with Monte Carlo sample size </w:t>
                            </w:r>
                            <w:r w:rsidR="00F13B04">
                              <w:rPr>
                                <w:rFonts w:ascii="Times New Roman" w:eastAsiaTheme="minorEastAsia" w:hAnsi="Times New Roman" w:cs="Times New Roman" w:hint="eastAsia"/>
                                <w:sz w:val="18"/>
                                <w:szCs w:val="18"/>
                              </w:rPr>
                              <w:t>(</w:t>
                            </w:r>
                            <w:r w:rsidRPr="005B53E5">
                              <w:rPr>
                                <w:rFonts w:ascii="Times New Roman" w:eastAsiaTheme="minorEastAsia" w:hAnsi="Times New Roman" w:cs="Times New Roman"/>
                                <w:sz w:val="18"/>
                                <w:szCs w:val="18"/>
                              </w:rPr>
                              <w:t>breakup point 3,</w:t>
                            </w:r>
                            <m:oMath>
                              <m:r>
                                <w:rPr>
                                  <w:rFonts w:ascii="Cambria Math" w:eastAsiaTheme="minorEastAsia" w:hAnsi="Cambria Math" w:cs="Times New Roman"/>
                                  <w:sz w:val="18"/>
                                  <w:szCs w:val="18"/>
                                </w:rPr>
                                <m:t xml:space="preserve"> Δt=7.78</m:t>
                              </m:r>
                            </m:oMath>
                            <w:r w:rsidRPr="005B53E5">
                              <w:rPr>
                                <w:rFonts w:ascii="Times New Roman" w:eastAsiaTheme="minorEastAsia" w:hAnsi="Times New Roman" w:cs="Times New Roman"/>
                                <w:sz w:val="18"/>
                                <w:szCs w:val="18"/>
                              </w:rPr>
                              <w:t xml:space="preserve"> d). Red solid line: bootstrap median; red shaded area: 95% confidence interval; black dashed line: converged value at full sample.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F13E94C" id="_x0000_s1028" type="#_x0000_t202" style="position:absolute;left:0;text-align:left;margin-left:.05pt;margin-top:224.45pt;width:212.85pt;height:.05pt;z-index:2516725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" stroked="f">
                <v:textbox style="mso-fit-shape-to-text:t" inset="0,0,0,0">
                  <w:txbxContent>
                    <w:p w14:paraId="08BD8D80" w14:textId="1201E1C1" w:rsidR="005B53E5" w:rsidRPr="005B53E5" w:rsidRDefault="005B53E5" w:rsidP="005B53E5">
                      <w:pPr>
                        <w:pStyle w:val="af9"/>
                        <w:jc w:val="center"/>
                        <w:rPr>
                          <w:rFonts w:ascii="Times New Roman" w:eastAsiaTheme="minorEastAsia" w:hAnsi="Times New Roman" w:cs="Times New Roman"/>
                          <w:sz w:val="18"/>
                          <w:szCs w:val="18"/>
                        </w:rPr>
                      </w:pPr>
                      <w:bookmarkStart w:id="17" w:name="_Ref233403107"/>
                      <w:bookmarkStart w:id="18" w:name="_Ref233403111"/>
                      <w:r w:rsidRPr="005B53E5">
                        <w:rPr>
                          <w:rFonts w:ascii="Times New Roman" w:eastAsiaTheme="minorEastAsia" w:hAnsi="Times New Roman" w:cs="Times New Roman"/>
                          <w:sz w:val="18"/>
                          <w:szCs w:val="18"/>
                        </w:rPr>
                        <w:t>图</w:t>
                      </w:r>
                      <w:r w:rsidRPr="005B53E5">
                        <w:rPr>
                          <w:rFonts w:ascii="Times New Roman" w:eastAsiaTheme="minorEastAsia" w:hAnsi="Times New Roman" w:cs="Times New Roman"/>
                          <w:sz w:val="18"/>
                          <w:szCs w:val="18"/>
                        </w:rPr>
                        <w:fldChar w:fldCharType="begin"/>
                      </w:r>
                      <w:r w:rsidRPr="005B53E5">
                        <w:rPr>
                          <w:rFonts w:ascii="Times New Roman" w:eastAsiaTheme="minorEastAsia" w:hAnsi="Times New Roman" w:cs="Times New Roman"/>
                          <w:sz w:val="18"/>
                          <w:szCs w:val="18"/>
                        </w:rPr>
                        <w:instrText xml:space="preserve"> SEQ </w:instrText>
                      </w:r>
                      <w:r w:rsidRPr="005B53E5">
                        <w:rPr>
                          <w:rFonts w:ascii="Times New Roman" w:eastAsiaTheme="minorEastAsia" w:hAnsi="Times New Roman" w:cs="Times New Roman"/>
                          <w:sz w:val="18"/>
                          <w:szCs w:val="18"/>
                        </w:rPr>
                        <w:instrText>图表</w:instrText>
                      </w:r>
                      <w:r w:rsidRPr="005B53E5">
                        <w:rPr>
                          <w:rFonts w:ascii="Times New Roman" w:eastAsiaTheme="minorEastAsia" w:hAnsi="Times New Roman" w:cs="Times New Roman"/>
                          <w:sz w:val="18"/>
                          <w:szCs w:val="18"/>
                        </w:rPr>
                        <w:instrText xml:space="preserve"> \* ARABIC </w:instrText>
                      </w:r>
                      <w:r w:rsidRPr="005B53E5">
                        <w:rPr>
                          <w:rFonts w:ascii="Times New Roman" w:eastAsiaTheme="minorEastAsia" w:hAnsi="Times New Roman" w:cs="Times New Roman"/>
                          <w:sz w:val="18"/>
                          <w:szCs w:val="18"/>
                        </w:rPr>
                        <w:fldChar w:fldCharType="separate"/>
                      </w:r>
                      <w:r w:rsidR="00C2403B">
                        <w:rPr>
                          <w:rFonts w:ascii="Times New Roman" w:eastAsiaTheme="minorEastAsia" w:hAnsi="Times New Roman" w:cs="Times New Roman"/>
                          <w:noProof/>
                          <w:sz w:val="18"/>
                          <w:szCs w:val="18"/>
                        </w:rPr>
                        <w:t>7</w:t>
                      </w:r>
                      <w:r w:rsidRPr="005B53E5">
                        <w:rPr>
                          <w:rFonts w:ascii="Times New Roman" w:eastAsiaTheme="minorEastAsia" w:hAnsi="Times New Roman" w:cs="Times New Roman"/>
                          <w:sz w:val="18"/>
                          <w:szCs w:val="18"/>
                        </w:rPr>
                        <w:fldChar w:fldCharType="end"/>
                      </w:r>
                      <w:bookmarkEnd w:id="18"/>
                      <w:r>
                        <w:rPr>
                          <w:rFonts w:ascii="Times New Roman" w:eastAsiaTheme="minorEastAsia" w:hAnsi="Times New Roman" w:cs="Times New Roman" w:hint="eastAsia"/>
                          <w:sz w:val="18"/>
                          <w:szCs w:val="18"/>
                        </w:rPr>
                        <w:t xml:space="preserve"> </w:t>
                      </w:r>
                      <w:r w:rsidRPr="005B53E5">
                        <w:rPr>
                          <w:rFonts w:ascii="Times New Roman" w:eastAsiaTheme="minorEastAsia" w:hAnsi="Times New Roman" w:cs="Times New Roman"/>
                          <w:sz w:val="18"/>
                          <w:szCs w:val="18"/>
                        </w:rPr>
                        <w:t>碰撞概率随蒙特卡洛样本数的收敛曲线（解体点</w:t>
                      </w:r>
                      <w:r w:rsidRPr="005B53E5">
                        <w:rPr>
                          <w:rFonts w:ascii="Times New Roman" w:eastAsiaTheme="minorEastAsia" w:hAnsi="Times New Roman" w:cs="Times New Roman"/>
                          <w:sz w:val="18"/>
                          <w:szCs w:val="18"/>
                        </w:rPr>
                        <w:t>3</w:t>
                      </w:r>
                      <w:r w:rsidRPr="005B53E5">
                        <w:rPr>
                          <w:rFonts w:ascii="Times New Roman" w:eastAsiaTheme="minorEastAsia" w:hAnsi="Times New Roman" w:cs="Times New Roman"/>
                          <w:sz w:val="18"/>
                          <w:szCs w:val="18"/>
                        </w:rPr>
                        <w:t>，</w:t>
                      </w:r>
                      <m:oMath>
                        <m:r>
                          <w:rPr>
                            <w:rFonts w:ascii="Cambria Math" w:eastAsiaTheme="minorEastAsia" w:hAnsi="Cambria Math" w:cs="Times New Roman"/>
                            <w:sz w:val="18"/>
                            <w:szCs w:val="18"/>
                          </w:rPr>
                          <m:t>Δt=7.78 d</m:t>
                        </m:r>
                      </m:oMath>
                      <w:r w:rsidRPr="005B53E5">
                        <w:rPr>
                          <w:rFonts w:ascii="Times New Roman" w:eastAsiaTheme="minorEastAsia" w:hAnsi="Times New Roman" w:cs="Times New Roman"/>
                          <w:sz w:val="18"/>
                          <w:szCs w:val="18"/>
                        </w:rPr>
                        <w:t>）。红色实线为</w:t>
                      </w:r>
                      <w:r w:rsidRPr="005B53E5">
                        <w:rPr>
                          <w:rFonts w:ascii="Times New Roman" w:eastAsiaTheme="minorEastAsia" w:hAnsi="Times New Roman" w:cs="Times New Roman"/>
                          <w:sz w:val="18"/>
                          <w:szCs w:val="18"/>
                        </w:rPr>
                        <w:t xml:space="preserve"> bootstrap </w:t>
                      </w:r>
                      <w:r w:rsidRPr="005B53E5">
                        <w:rPr>
                          <w:rFonts w:ascii="Times New Roman" w:eastAsiaTheme="minorEastAsia" w:hAnsi="Times New Roman" w:cs="Times New Roman"/>
                          <w:sz w:val="18"/>
                          <w:szCs w:val="18"/>
                        </w:rPr>
                        <w:t>中位数，红色阴影为</w:t>
                      </w:r>
                      <w:r w:rsidRPr="005B53E5">
                        <w:rPr>
                          <w:rFonts w:ascii="Times New Roman" w:eastAsiaTheme="minorEastAsia" w:hAnsi="Times New Roman" w:cs="Times New Roman"/>
                          <w:sz w:val="18"/>
                          <w:szCs w:val="18"/>
                        </w:rPr>
                        <w:t xml:space="preserve"> 95% </w:t>
                      </w:r>
                      <w:r w:rsidRPr="005B53E5">
                        <w:rPr>
                          <w:rFonts w:ascii="Times New Roman" w:eastAsiaTheme="minorEastAsia" w:hAnsi="Times New Roman" w:cs="Times New Roman"/>
                          <w:sz w:val="18"/>
                          <w:szCs w:val="18"/>
                        </w:rPr>
                        <w:t>置信区间，黑色虚线为满样本收敛值。</w:t>
                      </w:r>
                      <w:bookmarkEnd w:id="17"/>
                    </w:p>
                    <w:p w14:paraId="5DCDE0DF" w14:textId="2601D68D" w:rsidR="005B53E5" w:rsidRPr="005B53E5" w:rsidRDefault="005B53E5" w:rsidP="005B53E5">
                      <w:pPr>
                        <w:pStyle w:val="af9"/>
                        <w:jc w:val="center"/>
                        <w:rPr>
                          <w:rFonts w:ascii="Times New Roman" w:eastAsiaTheme="minorEastAsia" w:hAnsi="Times New Roman" w:cs="Times New Roman"/>
                          <w:sz w:val="18"/>
                          <w:szCs w:val="18"/>
                        </w:rPr>
                      </w:pPr>
                      <w:r w:rsidRPr="005B53E5">
                        <w:rPr>
                          <w:rFonts w:ascii="Times New Roman" w:eastAsiaTheme="minorEastAsia" w:hAnsi="Times New Roman" w:cs="Times New Roman"/>
                          <w:sz w:val="18"/>
                          <w:szCs w:val="18"/>
                        </w:rPr>
                        <w:t xml:space="preserve">Fig.5 Convergence of collision probability with Monte Carlo sample size </w:t>
                      </w:r>
                      <w:r w:rsidR="00F13B04">
                        <w:rPr>
                          <w:rFonts w:ascii="Times New Roman" w:eastAsiaTheme="minorEastAsia" w:hAnsi="Times New Roman" w:cs="Times New Roman" w:hint="eastAsia"/>
                          <w:sz w:val="18"/>
                          <w:szCs w:val="18"/>
                        </w:rPr>
                        <w:t>(</w:t>
                      </w:r>
                      <w:r w:rsidRPr="005B53E5">
                        <w:rPr>
                          <w:rFonts w:ascii="Times New Roman" w:eastAsiaTheme="minorEastAsia" w:hAnsi="Times New Roman" w:cs="Times New Roman"/>
                          <w:sz w:val="18"/>
                          <w:szCs w:val="18"/>
                        </w:rPr>
                        <w:t>breakup point 3,</w:t>
                      </w:r>
                      <m:oMath>
                        <m:r>
                          <w:rPr>
                            <w:rFonts w:ascii="Cambria Math" w:eastAsiaTheme="minorEastAsia" w:hAnsi="Cambria Math" w:cs="Times New Roman"/>
                            <w:sz w:val="18"/>
                            <w:szCs w:val="18"/>
                          </w:rPr>
                          <m:t xml:space="preserve"> Δt=7.78</m:t>
                        </m:r>
                      </m:oMath>
                      <w:r w:rsidRPr="005B53E5">
                        <w:rPr>
                          <w:rFonts w:ascii="Times New Roman" w:eastAsiaTheme="minorEastAsia" w:hAnsi="Times New Roman" w:cs="Times New Roman"/>
                          <w:sz w:val="18"/>
                          <w:szCs w:val="18"/>
                        </w:rPr>
                        <w:t xml:space="preserve"> d). Red solid line: bootstrap median; red shaded area: 95% confidence interval; black dashed line: converged value at full sample.</w:t>
                      </w:r>
                    </w:p>
                  </w:txbxContent>
                </v:textbox>
                <w10:wrap type="square"/>
              </v:shape>
            </w:pict>
          </mc:Fallback>
        </mc:AlternateContent>
      </w:r>
      <w:r w:rsidR="00F823C1">
        <w:rPr>
          <w:rFonts w:hint="eastAsia"/>
        </w:rPr>
        <w:t>解体点</w:t>
      </w:r>
      <w:r w:rsidR="00F823C1">
        <w:rPr>
          <w:rFonts w:hint="eastAsia"/>
        </w:rPr>
        <w:t>3</w:t>
      </w:r>
      <w:r w:rsidR="00C917E5">
        <w:rPr>
          <w:rFonts w:hint="eastAsia"/>
        </w:rPr>
        <w:t>，其峰值碰撞概率</w:t>
      </w:r>
      <w:r w:rsidR="00F13B04">
        <w:rPr>
          <w:rFonts w:hint="eastAsia"/>
        </w:rPr>
        <w:t>为</w:t>
      </w:r>
      <m:oMath>
        <m:r>
          <w:rPr>
            <w:rFonts w:ascii="Cambria Math" w:hAnsi="Cambria Math"/>
          </w:rPr>
          <m:t>P≈2.35×</m:t>
        </m:r>
        <m:sSup>
          <m:sSupPr>
            <m:ctrlPr>
              <w:rPr>
                <w:rFonts w:ascii="Cambria Math" w:hAnsi="Cambria Math"/>
              </w:rPr>
            </m:ctrlPr>
          </m:sSupPr>
          <m:e>
            <m:r>
              <w:rPr>
                <w:rFonts w:ascii="Cambria Math" w:hAnsi="Cambria Math"/>
              </w:rPr>
              <m:t>10</m:t>
            </m:r>
          </m:e>
          <m:sup>
            <m:r>
              <w:rPr>
                <w:rFonts w:ascii="Cambria Math" w:hAnsi="Cambria Math"/>
              </w:rPr>
              <m:t>-7</m:t>
            </m:r>
          </m:sup>
        </m:sSup>
      </m:oMath>
      <w:r w:rsidR="00B33ADC">
        <w:rPr>
          <w:rFonts w:hint="eastAsia"/>
        </w:rPr>
        <w:t>。</w:t>
      </w:r>
    </w:p>
    <w:p w14:paraId="6615809D" w14:textId="77777777" w:rsidR="00F13B04" w:rsidRDefault="00F13B04" w:rsidP="005B53E5">
      <w:pPr>
        <w:ind w:firstLine="420"/>
      </w:pPr>
    </w:p>
    <w:p w14:paraId="45C45260" w14:textId="1CE85052" w:rsidR="005B53E5" w:rsidRDefault="00B33ADC" w:rsidP="005B53E5">
      <w:pPr>
        <w:ind w:firstLine="420"/>
      </w:pPr>
      <w:r w:rsidRPr="00B33ADC">
        <w:t>为评估蒙特卡洛采样引入的统计不确定性，对解体点</w:t>
      </w:r>
      <w:r>
        <w:rPr>
          <w:rFonts w:hint="eastAsia"/>
        </w:rPr>
        <w:t>3</w:t>
      </w:r>
      <w:r w:rsidRPr="00B33ADC">
        <w:t>在峰值预警时刻</w:t>
      </w:r>
      <m:oMath>
        <m:r>
          <w:rPr>
            <w:rFonts w:ascii="Cambria Math" w:hAnsi="Cambria Math"/>
          </w:rPr>
          <m:t>Δt=7.78d</m:t>
        </m:r>
      </m:oMath>
      <w:r w:rsidRPr="00B33ADC">
        <w:t>处的碎块期望撞击贡献</w:t>
      </w:r>
      <w:r w:rsidRPr="00B33ADC">
        <w:t xml:space="preserve"> </w:t>
      </w:r>
      <m:oMath>
        <m:sSub>
          <m:sSubPr>
            <m:ctrlPr>
              <w:rPr>
                <w:rFonts w:ascii="Cambria Math" w:hAnsi="Cambria Math"/>
              </w:rPr>
            </m:ctrlPr>
          </m:sSubPr>
          <m:e>
            <m:r>
              <w:rPr>
                <w:rFonts w:ascii="Cambria Math" w:hAnsi="Cambria Math"/>
              </w:rPr>
              <m:t>E</m:t>
            </m:r>
          </m:e>
          <m:sub>
            <m:r>
              <w:rPr>
                <w:rFonts w:ascii="Cambria Math" w:hAnsi="Cambria Math"/>
              </w:rPr>
              <m:t>i</m:t>
            </m:r>
          </m:sub>
        </m:sSub>
      </m:oMath>
      <w:r w:rsidRPr="00B33ADC">
        <w:t>（样本量</w:t>
      </w:r>
      <m:oMath>
        <m:r>
          <w:rPr>
            <w:rFonts w:ascii="Cambria Math" w:hAnsi="Cambria Math"/>
          </w:rPr>
          <m:t xml:space="preserve"> 5×</m:t>
        </m:r>
        <m:sSup>
          <m:sSupPr>
            <m:ctrlPr>
              <w:rPr>
                <w:rFonts w:ascii="Cambria Math" w:hAnsi="Cambria Math"/>
              </w:rPr>
            </m:ctrlPr>
          </m:sSupPr>
          <m:e>
            <m:r>
              <w:rPr>
                <w:rFonts w:ascii="Cambria Math" w:hAnsi="Cambria Math"/>
              </w:rPr>
              <m:t>10</m:t>
            </m:r>
          </m:e>
          <m:sup>
            <m:r>
              <w:rPr>
                <w:rFonts w:ascii="Cambria Math" w:hAnsi="Cambria Math"/>
              </w:rPr>
              <m:t>5</m:t>
            </m:r>
          </m:sup>
        </m:sSup>
      </m:oMath>
      <w:r w:rsidRPr="00B33ADC">
        <w:t>）执行</w:t>
      </w:r>
      <w:r w:rsidRPr="00B33ADC">
        <w:t xml:space="preserve"> bootstrap </w:t>
      </w:r>
      <w:r w:rsidRPr="00B33ADC">
        <w:t>重采样，绘制碰撞概率随样本数的收敛曲线</w:t>
      </w:r>
      <w:r>
        <w:rPr>
          <w:rFonts w:hint="eastAsia"/>
        </w:rPr>
        <w:t>（见</w:t>
      </w:r>
      <w:r w:rsidR="005B53E5">
        <w:fldChar w:fldCharType="begin"/>
      </w:r>
      <w:r w:rsidR="005B53E5">
        <w:instrText xml:space="preserve"> REF _Ref233403111 \h </w:instrText>
      </w:r>
      <w:r w:rsidR="005B53E5">
        <w:fldChar w:fldCharType="separate"/>
      </w:r>
      <w:r w:rsidR="00C2403B" w:rsidRPr="005B53E5">
        <w:rPr>
          <w:rFonts w:eastAsiaTheme="minorEastAsia"/>
          <w:sz w:val="18"/>
          <w:szCs w:val="18"/>
        </w:rPr>
        <w:t>图</w:t>
      </w:r>
      <w:r w:rsidR="00C2403B">
        <w:rPr>
          <w:rFonts w:eastAsiaTheme="minorEastAsia"/>
          <w:noProof/>
          <w:sz w:val="18"/>
          <w:szCs w:val="18"/>
        </w:rPr>
        <w:t>7</w:t>
      </w:r>
      <w:r w:rsidR="005B53E5">
        <w:fldChar w:fldCharType="end"/>
      </w:r>
      <w:r>
        <w:rPr>
          <w:rFonts w:hint="eastAsia"/>
        </w:rPr>
        <w:t>）</w:t>
      </w:r>
      <w:r w:rsidRPr="00B33ADC">
        <w:t>。结果显示，样本数超过</w:t>
      </w:r>
      <w:r w:rsidRPr="00B33ADC">
        <w:t xml:space="preserve"> </w:t>
      </w:r>
      <m:oMath>
        <m:r>
          <w:rPr>
            <w:rFonts w:ascii="Cambria Math" w:hAnsi="Cambria Math"/>
          </w:rPr>
          <m:t>2×</m:t>
        </m:r>
        <m:sSup>
          <m:sSupPr>
            <m:ctrlPr>
              <w:rPr>
                <w:rFonts w:ascii="Cambria Math" w:hAnsi="Cambria Math"/>
              </w:rPr>
            </m:ctrlPr>
          </m:sSupPr>
          <m:e>
            <m:r>
              <w:rPr>
                <w:rFonts w:ascii="Cambria Math" w:hAnsi="Cambria Math"/>
              </w:rPr>
              <m:t>10</m:t>
            </m:r>
          </m:e>
          <m:sup>
            <m:r>
              <w:rPr>
                <w:rFonts w:ascii="Cambria Math" w:hAnsi="Cambria Math"/>
              </w:rPr>
              <m:t>5</m:t>
            </m:r>
          </m:sup>
        </m:sSup>
      </m:oMath>
      <w:r w:rsidRPr="00B33ADC">
        <w:t>后碰撞概率已基本稳定；在样本量</w:t>
      </w:r>
      <m:oMath>
        <m:r>
          <w:rPr>
            <w:rFonts w:ascii="Cambria Math" w:hAnsi="Cambria Math"/>
          </w:rPr>
          <m:t>5×</m:t>
        </m:r>
        <m:sSup>
          <m:sSupPr>
            <m:ctrlPr>
              <w:rPr>
                <w:rFonts w:ascii="Cambria Math" w:hAnsi="Cambria Math"/>
              </w:rPr>
            </m:ctrlPr>
          </m:sSupPr>
          <m:e>
            <m:r>
              <w:rPr>
                <w:rFonts w:ascii="Cambria Math" w:hAnsi="Cambria Math"/>
              </w:rPr>
              <m:t>10</m:t>
            </m:r>
          </m:e>
          <m:sup>
            <m:r>
              <w:rPr>
                <w:rFonts w:ascii="Cambria Math" w:hAnsi="Cambria Math"/>
              </w:rPr>
              <m:t>5</m:t>
            </m:r>
          </m:sup>
        </m:sSup>
      </m:oMath>
      <w:r w:rsidRPr="00B33ADC">
        <w:t xml:space="preserve"> </w:t>
      </w:r>
      <w:r w:rsidRPr="00B33ADC">
        <w:t>下</w:t>
      </w:r>
      <w:r w:rsidR="00F13B04">
        <w:rPr>
          <w:rFonts w:hint="eastAsia"/>
        </w:rPr>
        <w:t>，</w:t>
      </w:r>
      <w:r w:rsidRPr="00B33ADC">
        <w:t xml:space="preserve">95% </w:t>
      </w:r>
      <w:r w:rsidRPr="00B33ADC">
        <w:t>置信区间的相对半宽约</w:t>
      </w:r>
      <m:oMath>
        <m:r>
          <w:rPr>
            <w:rFonts w:ascii="Cambria Math" w:hAnsi="Cambria Math"/>
          </w:rPr>
          <m:t>±2.5</m:t>
        </m:r>
      </m:oMath>
      <w:r w:rsidRPr="00B33ADC">
        <w:t>，表明采样噪声已被充分抑制。</w:t>
      </w:r>
    </w:p>
    <w:p w14:paraId="062FFE3B" w14:textId="239F82CF" w:rsidR="008B7BCA" w:rsidRPr="00F13B04" w:rsidRDefault="000C4591" w:rsidP="005B53E5">
      <w:pPr>
        <w:ind w:firstLine="420"/>
        <w:rPr>
          <w:rFonts w:hint="eastAsia"/>
        </w:rPr>
      </w:pPr>
      <w:r w:rsidRPr="00FB480A">
        <w:drawing>
          <wp:anchor distT="0" distB="0" distL="114300" distR="114300" simplePos="0" relativeHeight="251664384" behindDoc="0" locked="0" layoutInCell="1" allowOverlap="1" wp14:anchorId="33F08420" wp14:editId="22D21A93">
            <wp:simplePos x="0" y="0"/>
            <wp:positionH relativeFrom="column">
              <wp:posOffset>3330887</wp:posOffset>
            </wp:positionH>
            <wp:positionV relativeFrom="margin">
              <wp:posOffset>5597428</wp:posOffset>
            </wp:positionV>
            <wp:extent cx="2329815" cy="2207895"/>
            <wp:effectExtent l="0" t="0" r="0" b="1905"/>
            <wp:wrapTopAndBottom/>
            <wp:docPr id="1826644689"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rotWithShape="1">
                    <a:blip r:embed="rId23" cstate="print">
                      <a:extLst>
                        <a:ext uri="{28A0092B-C50C-407E-A947-70E740481C1C}">
                          <a14:useLocalDpi xmlns:a14="http://schemas.microsoft.com/office/drawing/2010/main" val="0"/>
                        </a:ext>
                      </a:extLst>
                    </a:blip>
                    <a:srcRect l="1560" t="8885"/>
                    <a:stretch>
                      <a:fillRect/>
                    </a:stretch>
                  </pic:blipFill>
                  <pic:spPr bwMode="auto">
                    <a:xfrm>
                      <a:off x="0" y="0"/>
                      <a:ext cx="2329815" cy="220789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7CFC83A" w14:textId="3755723E" w:rsidR="008B7BCA" w:rsidRDefault="008B7BCA" w:rsidP="008B7BCA">
      <w:pPr>
        <w:jc w:val="center"/>
        <w:rPr>
          <w:rFonts w:eastAsiaTheme="minorEastAsia"/>
          <w:b/>
          <w:bCs/>
          <w:sz w:val="18"/>
          <w:szCs w:val="18"/>
        </w:rPr>
      </w:pPr>
      <w:bookmarkStart w:id="19" w:name="_Ref225868090"/>
      <w:bookmarkStart w:id="20" w:name="_Ref233403491"/>
      <w:r>
        <w:rPr>
          <w:rFonts w:eastAsiaTheme="minorEastAsia"/>
          <w:b/>
          <w:bCs/>
          <w:sz w:val="18"/>
          <w:szCs w:val="18"/>
        </w:rPr>
        <w:t>表</w:t>
      </w:r>
      <w:r>
        <w:rPr>
          <w:rFonts w:eastAsiaTheme="minorEastAsia"/>
          <w:b/>
          <w:bCs/>
          <w:sz w:val="18"/>
          <w:szCs w:val="18"/>
        </w:rPr>
        <w:t xml:space="preserve"> </w:t>
      </w:r>
      <w:r>
        <w:rPr>
          <w:rFonts w:eastAsiaTheme="minorEastAsia"/>
          <w:b/>
          <w:bCs/>
          <w:sz w:val="18"/>
          <w:szCs w:val="18"/>
        </w:rPr>
        <w:fldChar w:fldCharType="begin"/>
      </w:r>
      <w:r>
        <w:rPr>
          <w:b/>
          <w:bCs/>
          <w:sz w:val="18"/>
          <w:szCs w:val="18"/>
        </w:rPr>
        <w:instrText xml:space="preserve"> SEQ </w:instrText>
      </w:r>
      <w:r>
        <w:rPr>
          <w:b/>
          <w:bCs/>
          <w:sz w:val="18"/>
          <w:szCs w:val="18"/>
        </w:rPr>
        <w:instrText>表格</w:instrText>
      </w:r>
      <w:r>
        <w:rPr>
          <w:b/>
          <w:bCs/>
          <w:sz w:val="18"/>
          <w:szCs w:val="18"/>
        </w:rPr>
        <w:instrText xml:space="preserve"> \* ARABIC </w:instrText>
      </w:r>
      <w:r>
        <w:rPr>
          <w:b/>
          <w:bCs/>
          <w:sz w:val="18"/>
          <w:szCs w:val="18"/>
        </w:rPr>
        <w:fldChar w:fldCharType="separate"/>
      </w:r>
      <w:r w:rsidR="00C2403B">
        <w:rPr>
          <w:b/>
          <w:bCs/>
          <w:noProof/>
          <w:sz w:val="18"/>
          <w:szCs w:val="18"/>
        </w:rPr>
        <w:t>5</w:t>
      </w:r>
      <w:r>
        <w:rPr>
          <w:b/>
          <w:bCs/>
          <w:sz w:val="18"/>
          <w:szCs w:val="18"/>
        </w:rPr>
        <w:fldChar w:fldCharType="end"/>
      </w:r>
      <w:bookmarkEnd w:id="19"/>
      <w:r>
        <w:rPr>
          <w:rFonts w:eastAsiaTheme="minorEastAsia"/>
          <w:b/>
          <w:bCs/>
          <w:sz w:val="18"/>
          <w:szCs w:val="18"/>
        </w:rPr>
        <w:t xml:space="preserve"> </w:t>
      </w:r>
      <w:r>
        <w:rPr>
          <w:rFonts w:eastAsiaTheme="minorEastAsia" w:hint="eastAsia"/>
          <w:b/>
          <w:bCs/>
          <w:sz w:val="18"/>
          <w:szCs w:val="18"/>
        </w:rPr>
        <w:t>各解体点峰值</w:t>
      </w:r>
      <w:r>
        <w:rPr>
          <w:rFonts w:eastAsiaTheme="minorEastAsia"/>
          <w:b/>
          <w:bCs/>
          <w:sz w:val="18"/>
          <w:szCs w:val="18"/>
        </w:rPr>
        <w:t>碰撞概率</w:t>
      </w:r>
      <w:bookmarkEnd w:id="20"/>
    </w:p>
    <w:p w14:paraId="0941384F" w14:textId="55A5B256" w:rsidR="008B7BCA" w:rsidRDefault="008B7BCA" w:rsidP="008B7BCA">
      <w:pPr>
        <w:jc w:val="center"/>
        <w:rPr>
          <w:rFonts w:eastAsiaTheme="minorEastAsia"/>
          <w:b/>
          <w:bCs/>
          <w:sz w:val="18"/>
          <w:szCs w:val="18"/>
        </w:rPr>
      </w:pPr>
      <w:r>
        <w:rPr>
          <w:rFonts w:eastAsiaTheme="minorEastAsia"/>
          <w:b/>
          <w:bCs/>
          <w:sz w:val="18"/>
          <w:szCs w:val="18"/>
        </w:rPr>
        <w:t xml:space="preserve">Table </w:t>
      </w:r>
      <w:r>
        <w:rPr>
          <w:rFonts w:eastAsiaTheme="minorEastAsia" w:hint="eastAsia"/>
          <w:b/>
          <w:bCs/>
          <w:sz w:val="18"/>
          <w:szCs w:val="18"/>
        </w:rPr>
        <w:t xml:space="preserve">5 </w:t>
      </w:r>
      <w:r w:rsidRPr="008575B5">
        <w:rPr>
          <w:rFonts w:eastAsiaTheme="minorEastAsia"/>
          <w:b/>
          <w:bCs/>
          <w:sz w:val="18"/>
          <w:szCs w:val="18"/>
        </w:rPr>
        <w:t>Peak collision probability at each breakup location</w:t>
      </w:r>
    </w:p>
    <w:tbl>
      <w:tblPr>
        <w:tblStyle w:val="aff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9"/>
        <w:gridCol w:w="1843"/>
        <w:gridCol w:w="1709"/>
      </w:tblGrid>
      <w:tr w:rsidR="004820D7" w:rsidRPr="008575B5" w14:paraId="43BAD0C0" w14:textId="5A20B3CA" w:rsidTr="004820D7">
        <w:tc>
          <w:tcPr>
            <w:tcW w:w="709" w:type="dxa"/>
            <w:tcBorders>
              <w:top w:val="single" w:sz="4" w:space="0" w:color="auto"/>
              <w:bottom w:val="single" w:sz="4" w:space="0" w:color="auto"/>
            </w:tcBorders>
          </w:tcPr>
          <w:p w14:paraId="2619DD02" w14:textId="116868DD" w:rsidR="004820D7" w:rsidRPr="008575B5" w:rsidRDefault="004820D7" w:rsidP="004820D7">
            <w:pPr>
              <w:jc w:val="center"/>
              <w:rPr>
                <w:rFonts w:eastAsiaTheme="minorEastAsia" w:hint="eastAsia"/>
                <w:sz w:val="18"/>
                <w:szCs w:val="18"/>
              </w:rPr>
            </w:pPr>
            <w:r w:rsidRPr="00585C6C">
              <w:rPr>
                <w:rFonts w:hint="eastAsia"/>
              </w:rPr>
              <w:t>Point</w:t>
            </w:r>
          </w:p>
        </w:tc>
        <w:tc>
          <w:tcPr>
            <w:tcW w:w="1843" w:type="dxa"/>
            <w:tcBorders>
              <w:top w:val="single" w:sz="4" w:space="0" w:color="auto"/>
              <w:bottom w:val="single" w:sz="4" w:space="0" w:color="auto"/>
            </w:tcBorders>
          </w:tcPr>
          <w:p w14:paraId="494052F1" w14:textId="2541389D" w:rsidR="004820D7" w:rsidRPr="008575B5" w:rsidRDefault="004820D7" w:rsidP="004820D7">
            <w:pPr>
              <w:jc w:val="center"/>
              <w:rPr>
                <w:rFonts w:eastAsiaTheme="minorEastAsia" w:hint="eastAsia"/>
                <w:sz w:val="18"/>
                <w:szCs w:val="18"/>
              </w:rPr>
            </w:pPr>
            <w:r w:rsidRPr="00585C6C">
              <w:rPr>
                <w:rFonts w:hint="eastAsia"/>
              </w:rPr>
              <w:t>Main peak (</w:t>
            </w:r>
            <w:r>
              <w:rPr>
                <w:rFonts w:hint="eastAsia"/>
              </w:rPr>
              <w:t>=</w:t>
            </w:r>
            <w:r w:rsidRPr="00585C6C">
              <w:rPr>
                <w:rFonts w:hint="eastAsia"/>
              </w:rPr>
              <w:t>7.8d)</w:t>
            </w:r>
          </w:p>
        </w:tc>
        <w:tc>
          <w:tcPr>
            <w:tcW w:w="1709" w:type="dxa"/>
            <w:tcBorders>
              <w:top w:val="single" w:sz="4" w:space="0" w:color="auto"/>
              <w:bottom w:val="single" w:sz="4" w:space="0" w:color="auto"/>
            </w:tcBorders>
          </w:tcPr>
          <w:p w14:paraId="339E31D6" w14:textId="771FFD68" w:rsidR="004820D7" w:rsidRPr="008575B5" w:rsidRDefault="004820D7" w:rsidP="004820D7">
            <w:pPr>
              <w:jc w:val="center"/>
              <w:rPr>
                <w:rFonts w:eastAsiaTheme="minorEastAsia" w:hint="eastAsia"/>
                <w:sz w:val="18"/>
                <w:szCs w:val="18"/>
              </w:rPr>
            </w:pPr>
            <w:r w:rsidRPr="00585C6C">
              <w:rPr>
                <w:rFonts w:hint="eastAsia"/>
              </w:rPr>
              <w:t>Sec. peak (</w:t>
            </w:r>
            <w:r>
              <w:rPr>
                <w:rFonts w:hint="eastAsia"/>
              </w:rPr>
              <w:t>=</w:t>
            </w:r>
            <w:r w:rsidRPr="00585C6C">
              <w:rPr>
                <w:rFonts w:hint="eastAsia"/>
              </w:rPr>
              <w:t>5</w:t>
            </w:r>
            <w:r>
              <w:rPr>
                <w:rFonts w:hint="eastAsia"/>
              </w:rPr>
              <w:t>.0</w:t>
            </w:r>
            <w:r w:rsidRPr="00585C6C">
              <w:rPr>
                <w:rFonts w:hint="eastAsia"/>
              </w:rPr>
              <w:t>d)</w:t>
            </w:r>
          </w:p>
        </w:tc>
      </w:tr>
      <w:tr w:rsidR="004820D7" w:rsidRPr="008575B5" w14:paraId="49715C45" w14:textId="56EAB655" w:rsidTr="004820D7">
        <w:tc>
          <w:tcPr>
            <w:tcW w:w="709" w:type="dxa"/>
            <w:tcBorders>
              <w:top w:val="single" w:sz="4" w:space="0" w:color="auto"/>
            </w:tcBorders>
          </w:tcPr>
          <w:p w14:paraId="70E7307C" w14:textId="5D322B66" w:rsidR="004820D7" w:rsidRPr="008575B5" w:rsidRDefault="004820D7" w:rsidP="004820D7">
            <w:pPr>
              <w:jc w:val="center"/>
              <w:rPr>
                <w:rFonts w:eastAsiaTheme="minorEastAsia"/>
                <w:sz w:val="18"/>
                <w:szCs w:val="18"/>
              </w:rPr>
            </w:pPr>
            <w:r w:rsidRPr="00585C6C">
              <w:t>1</w:t>
            </w:r>
          </w:p>
        </w:tc>
        <w:tc>
          <w:tcPr>
            <w:tcW w:w="1843" w:type="dxa"/>
            <w:tcBorders>
              <w:top w:val="single" w:sz="4" w:space="0" w:color="auto"/>
            </w:tcBorders>
          </w:tcPr>
          <w:p w14:paraId="703C03F9" w14:textId="6D3A187D" w:rsidR="004820D7" w:rsidRPr="008575B5" w:rsidRDefault="004820D7" w:rsidP="004820D7">
            <w:pPr>
              <w:jc w:val="center"/>
              <w:rPr>
                <w:rFonts w:eastAsiaTheme="minorEastAsia"/>
                <w:sz w:val="18"/>
                <w:szCs w:val="18"/>
              </w:rPr>
            </w:pPr>
            <w:r w:rsidRPr="00585C6C">
              <w:t>1.659e-07</w:t>
            </w:r>
          </w:p>
        </w:tc>
        <w:tc>
          <w:tcPr>
            <w:tcW w:w="1709" w:type="dxa"/>
            <w:tcBorders>
              <w:top w:val="single" w:sz="4" w:space="0" w:color="auto"/>
            </w:tcBorders>
          </w:tcPr>
          <w:p w14:paraId="0561C1AF" w14:textId="68CA6E71" w:rsidR="004820D7" w:rsidRPr="008575B5" w:rsidRDefault="004820D7" w:rsidP="004820D7">
            <w:pPr>
              <w:jc w:val="center"/>
              <w:rPr>
                <w:rFonts w:eastAsiaTheme="minorEastAsia"/>
                <w:sz w:val="18"/>
                <w:szCs w:val="18"/>
              </w:rPr>
            </w:pPr>
            <w:r w:rsidRPr="00585C6C">
              <w:t>1.189e-07</w:t>
            </w:r>
          </w:p>
        </w:tc>
      </w:tr>
      <w:tr w:rsidR="004820D7" w:rsidRPr="008575B5" w14:paraId="33A214F9" w14:textId="12501225" w:rsidTr="004820D7">
        <w:tc>
          <w:tcPr>
            <w:tcW w:w="709" w:type="dxa"/>
          </w:tcPr>
          <w:p w14:paraId="1CEDA3CD" w14:textId="2E52716E" w:rsidR="004820D7" w:rsidRPr="008575B5" w:rsidRDefault="004820D7" w:rsidP="004820D7">
            <w:pPr>
              <w:jc w:val="center"/>
              <w:rPr>
                <w:rFonts w:eastAsiaTheme="minorEastAsia"/>
                <w:sz w:val="18"/>
                <w:szCs w:val="18"/>
              </w:rPr>
            </w:pPr>
            <w:r w:rsidRPr="00585C6C">
              <w:t>2</w:t>
            </w:r>
          </w:p>
        </w:tc>
        <w:tc>
          <w:tcPr>
            <w:tcW w:w="1843" w:type="dxa"/>
          </w:tcPr>
          <w:p w14:paraId="63B1B60E" w14:textId="597F70D1" w:rsidR="004820D7" w:rsidRPr="008575B5" w:rsidRDefault="004820D7" w:rsidP="004820D7">
            <w:pPr>
              <w:jc w:val="center"/>
              <w:rPr>
                <w:rFonts w:eastAsiaTheme="minorEastAsia"/>
                <w:sz w:val="18"/>
                <w:szCs w:val="18"/>
              </w:rPr>
            </w:pPr>
            <w:r w:rsidRPr="00585C6C">
              <w:t>2.107e-07</w:t>
            </w:r>
          </w:p>
        </w:tc>
        <w:tc>
          <w:tcPr>
            <w:tcW w:w="1709" w:type="dxa"/>
          </w:tcPr>
          <w:p w14:paraId="24D4D86E" w14:textId="0917EF8D" w:rsidR="004820D7" w:rsidRPr="008575B5" w:rsidRDefault="004820D7" w:rsidP="004820D7">
            <w:pPr>
              <w:jc w:val="center"/>
              <w:rPr>
                <w:rFonts w:eastAsiaTheme="minorEastAsia"/>
                <w:sz w:val="18"/>
                <w:szCs w:val="18"/>
              </w:rPr>
            </w:pPr>
            <w:r w:rsidRPr="00585C6C">
              <w:t>1.467e-07</w:t>
            </w:r>
          </w:p>
        </w:tc>
      </w:tr>
      <w:tr w:rsidR="004820D7" w:rsidRPr="008575B5" w14:paraId="3700A341" w14:textId="147FB647" w:rsidTr="004820D7">
        <w:tc>
          <w:tcPr>
            <w:tcW w:w="709" w:type="dxa"/>
          </w:tcPr>
          <w:p w14:paraId="6C0B5EC9" w14:textId="1AA900E7" w:rsidR="004820D7" w:rsidRPr="008575B5" w:rsidRDefault="004820D7" w:rsidP="004820D7">
            <w:pPr>
              <w:jc w:val="center"/>
              <w:rPr>
                <w:rFonts w:eastAsiaTheme="minorEastAsia"/>
                <w:sz w:val="18"/>
                <w:szCs w:val="18"/>
              </w:rPr>
            </w:pPr>
            <w:r w:rsidRPr="00585C6C">
              <w:t>3</w:t>
            </w:r>
          </w:p>
        </w:tc>
        <w:tc>
          <w:tcPr>
            <w:tcW w:w="1843" w:type="dxa"/>
          </w:tcPr>
          <w:p w14:paraId="0B40260E" w14:textId="369B8F00" w:rsidR="004820D7" w:rsidRPr="008575B5" w:rsidRDefault="004820D7" w:rsidP="004820D7">
            <w:pPr>
              <w:jc w:val="center"/>
              <w:rPr>
                <w:rFonts w:eastAsiaTheme="minorEastAsia"/>
                <w:sz w:val="18"/>
                <w:szCs w:val="18"/>
              </w:rPr>
            </w:pPr>
            <w:r w:rsidRPr="00585C6C">
              <w:t>2.346e-07</w:t>
            </w:r>
          </w:p>
        </w:tc>
        <w:tc>
          <w:tcPr>
            <w:tcW w:w="1709" w:type="dxa"/>
          </w:tcPr>
          <w:p w14:paraId="02806BC2" w14:textId="08C9C2A7" w:rsidR="004820D7" w:rsidRPr="008575B5" w:rsidRDefault="004820D7" w:rsidP="004820D7">
            <w:pPr>
              <w:jc w:val="center"/>
              <w:rPr>
                <w:rFonts w:eastAsiaTheme="minorEastAsia"/>
                <w:sz w:val="18"/>
                <w:szCs w:val="18"/>
              </w:rPr>
            </w:pPr>
            <w:r w:rsidRPr="00585C6C">
              <w:t>1.797e-07</w:t>
            </w:r>
          </w:p>
        </w:tc>
      </w:tr>
      <w:tr w:rsidR="004820D7" w:rsidRPr="008575B5" w14:paraId="053517F0" w14:textId="13B29A2A" w:rsidTr="004820D7">
        <w:tc>
          <w:tcPr>
            <w:tcW w:w="709" w:type="dxa"/>
          </w:tcPr>
          <w:p w14:paraId="2E83C8FC" w14:textId="2A81DB8E" w:rsidR="004820D7" w:rsidRPr="008575B5" w:rsidRDefault="004820D7" w:rsidP="004820D7">
            <w:pPr>
              <w:jc w:val="center"/>
              <w:rPr>
                <w:rFonts w:eastAsiaTheme="minorEastAsia"/>
                <w:sz w:val="18"/>
                <w:szCs w:val="18"/>
              </w:rPr>
            </w:pPr>
            <w:r w:rsidRPr="00585C6C">
              <w:t>4</w:t>
            </w:r>
          </w:p>
        </w:tc>
        <w:tc>
          <w:tcPr>
            <w:tcW w:w="1843" w:type="dxa"/>
          </w:tcPr>
          <w:p w14:paraId="10C23342" w14:textId="276CA10B" w:rsidR="004820D7" w:rsidRPr="008575B5" w:rsidRDefault="004820D7" w:rsidP="004820D7">
            <w:pPr>
              <w:jc w:val="center"/>
              <w:rPr>
                <w:rFonts w:eastAsiaTheme="minorEastAsia"/>
                <w:sz w:val="18"/>
                <w:szCs w:val="18"/>
              </w:rPr>
            </w:pPr>
            <w:r w:rsidRPr="00585C6C">
              <w:t>1.809e-07</w:t>
            </w:r>
          </w:p>
        </w:tc>
        <w:tc>
          <w:tcPr>
            <w:tcW w:w="1709" w:type="dxa"/>
          </w:tcPr>
          <w:p w14:paraId="45D108F0" w14:textId="0D6AF0C6" w:rsidR="004820D7" w:rsidRPr="008575B5" w:rsidRDefault="004820D7" w:rsidP="004820D7">
            <w:pPr>
              <w:jc w:val="center"/>
              <w:rPr>
                <w:rFonts w:eastAsiaTheme="minorEastAsia"/>
                <w:sz w:val="18"/>
                <w:szCs w:val="18"/>
              </w:rPr>
            </w:pPr>
            <w:r w:rsidRPr="00585C6C">
              <w:t>1.537e-07</w:t>
            </w:r>
          </w:p>
        </w:tc>
      </w:tr>
      <w:tr w:rsidR="004820D7" w:rsidRPr="008575B5" w14:paraId="5AAE3239" w14:textId="7F50BB32" w:rsidTr="004820D7">
        <w:tc>
          <w:tcPr>
            <w:tcW w:w="709" w:type="dxa"/>
          </w:tcPr>
          <w:p w14:paraId="60E40510" w14:textId="52E07680" w:rsidR="004820D7" w:rsidRPr="008575B5" w:rsidRDefault="004820D7" w:rsidP="004820D7">
            <w:pPr>
              <w:jc w:val="center"/>
              <w:rPr>
                <w:rFonts w:eastAsiaTheme="minorEastAsia"/>
                <w:sz w:val="18"/>
                <w:szCs w:val="18"/>
              </w:rPr>
            </w:pPr>
            <w:r w:rsidRPr="00585C6C">
              <w:t>5</w:t>
            </w:r>
          </w:p>
        </w:tc>
        <w:tc>
          <w:tcPr>
            <w:tcW w:w="1843" w:type="dxa"/>
          </w:tcPr>
          <w:p w14:paraId="26A31D77" w14:textId="0AFF6101" w:rsidR="004820D7" w:rsidRPr="008575B5" w:rsidRDefault="004820D7" w:rsidP="004820D7">
            <w:pPr>
              <w:jc w:val="center"/>
              <w:rPr>
                <w:rFonts w:eastAsiaTheme="minorEastAsia"/>
                <w:sz w:val="18"/>
                <w:szCs w:val="18"/>
              </w:rPr>
            </w:pPr>
            <w:r w:rsidRPr="00585C6C">
              <w:t>1.513e-07</w:t>
            </w:r>
          </w:p>
        </w:tc>
        <w:tc>
          <w:tcPr>
            <w:tcW w:w="1709" w:type="dxa"/>
          </w:tcPr>
          <w:p w14:paraId="572A6F77" w14:textId="02391B30" w:rsidR="004820D7" w:rsidRPr="008575B5" w:rsidRDefault="004820D7" w:rsidP="004820D7">
            <w:pPr>
              <w:jc w:val="center"/>
              <w:rPr>
                <w:rFonts w:eastAsiaTheme="minorEastAsia"/>
                <w:sz w:val="18"/>
                <w:szCs w:val="18"/>
              </w:rPr>
            </w:pPr>
            <w:r w:rsidRPr="00585C6C">
              <w:t>1.257e-07</w:t>
            </w:r>
          </w:p>
        </w:tc>
      </w:tr>
      <w:tr w:rsidR="004820D7" w:rsidRPr="008575B5" w14:paraId="44F7F423" w14:textId="1202FD47" w:rsidTr="004820D7">
        <w:tc>
          <w:tcPr>
            <w:tcW w:w="709" w:type="dxa"/>
          </w:tcPr>
          <w:p w14:paraId="67C9A64C" w14:textId="73E13457" w:rsidR="004820D7" w:rsidRPr="008575B5" w:rsidRDefault="004820D7" w:rsidP="004820D7">
            <w:pPr>
              <w:jc w:val="center"/>
              <w:rPr>
                <w:rFonts w:eastAsiaTheme="minorEastAsia"/>
                <w:sz w:val="18"/>
                <w:szCs w:val="18"/>
              </w:rPr>
            </w:pPr>
            <w:r w:rsidRPr="00585C6C">
              <w:t>6</w:t>
            </w:r>
          </w:p>
        </w:tc>
        <w:tc>
          <w:tcPr>
            <w:tcW w:w="1843" w:type="dxa"/>
          </w:tcPr>
          <w:p w14:paraId="3DFD9989" w14:textId="5B63B8FF" w:rsidR="004820D7" w:rsidRPr="008575B5" w:rsidRDefault="004820D7" w:rsidP="004820D7">
            <w:pPr>
              <w:jc w:val="center"/>
              <w:rPr>
                <w:rFonts w:eastAsiaTheme="minorEastAsia"/>
                <w:sz w:val="18"/>
                <w:szCs w:val="18"/>
              </w:rPr>
            </w:pPr>
            <w:r w:rsidRPr="00585C6C">
              <w:t>1.474e-07</w:t>
            </w:r>
          </w:p>
        </w:tc>
        <w:tc>
          <w:tcPr>
            <w:tcW w:w="1709" w:type="dxa"/>
          </w:tcPr>
          <w:p w14:paraId="17BB467E" w14:textId="1BBD02EE" w:rsidR="004820D7" w:rsidRPr="008575B5" w:rsidRDefault="004820D7" w:rsidP="004820D7">
            <w:pPr>
              <w:jc w:val="center"/>
              <w:rPr>
                <w:rFonts w:eastAsiaTheme="minorEastAsia"/>
                <w:sz w:val="18"/>
                <w:szCs w:val="18"/>
              </w:rPr>
            </w:pPr>
            <w:r w:rsidRPr="00585C6C">
              <w:t>1.239e-07</w:t>
            </w:r>
          </w:p>
        </w:tc>
      </w:tr>
      <w:tr w:rsidR="004820D7" w:rsidRPr="008575B5" w14:paraId="32286080" w14:textId="77777777" w:rsidTr="004820D7">
        <w:tc>
          <w:tcPr>
            <w:tcW w:w="709" w:type="dxa"/>
            <w:tcBorders>
              <w:bottom w:val="single" w:sz="4" w:space="0" w:color="auto"/>
            </w:tcBorders>
          </w:tcPr>
          <w:p w14:paraId="286F8EF5" w14:textId="640CE1D8" w:rsidR="004820D7" w:rsidRPr="00585C6C" w:rsidRDefault="004820D7" w:rsidP="004820D7">
            <w:pPr>
              <w:jc w:val="center"/>
              <w:rPr>
                <w:rFonts w:hint="eastAsia"/>
              </w:rPr>
            </w:pPr>
            <w:r>
              <w:rPr>
                <w:rFonts w:hint="eastAsia"/>
              </w:rPr>
              <w:t>Avg.</w:t>
            </w:r>
          </w:p>
        </w:tc>
        <w:tc>
          <w:tcPr>
            <w:tcW w:w="1843" w:type="dxa"/>
            <w:tcBorders>
              <w:bottom w:val="single" w:sz="4" w:space="0" w:color="auto"/>
            </w:tcBorders>
          </w:tcPr>
          <w:p w14:paraId="5ACC074C" w14:textId="37A0AEAC" w:rsidR="004820D7" w:rsidRPr="00585C6C" w:rsidRDefault="004820D7" w:rsidP="004820D7">
            <w:pPr>
              <w:jc w:val="center"/>
            </w:pPr>
            <w:r w:rsidRPr="004820D7">
              <w:t>1.818e-07</w:t>
            </w:r>
          </w:p>
        </w:tc>
        <w:tc>
          <w:tcPr>
            <w:tcW w:w="1709" w:type="dxa"/>
            <w:tcBorders>
              <w:bottom w:val="single" w:sz="4" w:space="0" w:color="auto"/>
            </w:tcBorders>
          </w:tcPr>
          <w:p w14:paraId="6040D496" w14:textId="34A48D57" w:rsidR="004820D7" w:rsidRPr="00585C6C" w:rsidRDefault="004820D7" w:rsidP="004820D7">
            <w:pPr>
              <w:jc w:val="center"/>
            </w:pPr>
            <w:r w:rsidRPr="004820D7">
              <w:t>1.414e-07</w:t>
            </w:r>
          </w:p>
        </w:tc>
      </w:tr>
    </w:tbl>
    <w:p w14:paraId="4DBB1566" w14:textId="0991C0AA" w:rsidR="00B33ADC" w:rsidRPr="00A8070E" w:rsidRDefault="00B33ADC" w:rsidP="00A8070E">
      <w:pPr>
        <w:pStyle w:val="af9"/>
        <w:rPr>
          <w:rFonts w:ascii="Times New Roman" w:eastAsiaTheme="minorEastAsia" w:hAnsi="Times New Roman" w:cs="Times New Roman" w:hint="eastAsia"/>
          <w:sz w:val="18"/>
          <w:szCs w:val="18"/>
        </w:rPr>
      </w:pPr>
    </w:p>
    <w:p w14:paraId="7E9D76AC" w14:textId="4C27C76C" w:rsidR="005B53E5" w:rsidRDefault="008B7BCA" w:rsidP="005B53E5">
      <w:pPr>
        <w:ind w:firstLine="420"/>
      </w:pPr>
      <w:r>
        <w:fldChar w:fldCharType="begin"/>
      </w:r>
      <w:r>
        <w:instrText xml:space="preserve"> REF _Ref225868090 \h </w:instrText>
      </w:r>
      <w:r>
        <w:fldChar w:fldCharType="separate"/>
      </w:r>
      <w:r w:rsidR="00C2403B">
        <w:rPr>
          <w:rFonts w:eastAsiaTheme="minorEastAsia"/>
          <w:b/>
          <w:bCs/>
          <w:sz w:val="18"/>
          <w:szCs w:val="18"/>
        </w:rPr>
        <w:t>表</w:t>
      </w:r>
      <w:r w:rsidR="00C2403B">
        <w:rPr>
          <w:rFonts w:eastAsiaTheme="minorEastAsia"/>
          <w:b/>
          <w:bCs/>
          <w:sz w:val="18"/>
          <w:szCs w:val="18"/>
        </w:rPr>
        <w:t xml:space="preserve"> </w:t>
      </w:r>
      <w:r w:rsidR="00C2403B">
        <w:rPr>
          <w:b/>
          <w:bCs/>
          <w:noProof/>
          <w:sz w:val="18"/>
          <w:szCs w:val="18"/>
        </w:rPr>
        <w:t>5</w:t>
      </w:r>
      <w:r>
        <w:fldChar w:fldCharType="end"/>
      </w:r>
      <w:r w:rsidR="00F33AC1" w:rsidRPr="00F33AC1">
        <w:t>汇总了各解体点在</w:t>
      </w:r>
      <w:r w:rsidR="004820D7">
        <w:rPr>
          <w:rFonts w:hint="eastAsia"/>
        </w:rPr>
        <w:t>主</w:t>
      </w:r>
      <w:r w:rsidR="00F33AC1" w:rsidRPr="00F33AC1">
        <w:t>峰值预警时间（</w:t>
      </w:r>
      <m:oMath>
        <m:r>
          <w:rPr>
            <w:rFonts w:ascii="Cambria Math" w:hAnsi="Cambria Math"/>
          </w:rPr>
          <m:t>Δt=7.78d</m:t>
        </m:r>
      </m:oMath>
      <w:r w:rsidR="00F33AC1" w:rsidRPr="00F33AC1">
        <w:t>）</w:t>
      </w:r>
      <w:r w:rsidR="004820D7">
        <w:rPr>
          <w:rFonts w:hint="eastAsia"/>
        </w:rPr>
        <w:t>和次峰值预警时间（</w:t>
      </w:r>
      <m:oMath>
        <m:r>
          <w:rPr>
            <w:rFonts w:ascii="Cambria Math" w:hAnsi="Cambria Math"/>
          </w:rPr>
          <m:t>Δt=5.00d</m:t>
        </m:r>
      </m:oMath>
      <w:r w:rsidR="004820D7">
        <w:rPr>
          <w:rFonts w:hint="eastAsia"/>
        </w:rPr>
        <w:t>）</w:t>
      </w:r>
      <w:r w:rsidR="00F33AC1" w:rsidRPr="00F33AC1">
        <w:t>下的碰撞概率。</w:t>
      </w:r>
      <w:r w:rsidR="00BC6F89">
        <w:rPr>
          <w:rFonts w:hint="eastAsia"/>
        </w:rPr>
        <w:t>汇总了</w:t>
      </w:r>
      <w:r w:rsidR="009060F7">
        <w:rPr>
          <w:rFonts w:hint="eastAsia"/>
        </w:rPr>
        <w:t>各</w:t>
      </w:r>
      <w:r w:rsidR="00F33AC1" w:rsidRPr="00F33AC1">
        <w:t>解体点在</w:t>
      </w:r>
      <w:r w:rsidR="004820D7">
        <w:rPr>
          <w:rFonts w:hint="eastAsia"/>
        </w:rPr>
        <w:t>主</w:t>
      </w:r>
      <w:r w:rsidR="00F33AC1" w:rsidRPr="00F33AC1">
        <w:t>峰</w:t>
      </w:r>
      <w:proofErr w:type="gramStart"/>
      <w:r w:rsidR="00F33AC1" w:rsidRPr="00F33AC1">
        <w:t>值时刻</w:t>
      </w:r>
      <w:proofErr w:type="gramEnd"/>
      <w:r w:rsidR="00F33AC1" w:rsidRPr="00F33AC1">
        <w:t>的危险区碎片统计特征，包括</w:t>
      </w:r>
      <w:r w:rsidR="00BC6F89">
        <w:rPr>
          <w:rFonts w:hint="eastAsia"/>
        </w:rPr>
        <w:t>最多碎片进入危险区的时间，</w:t>
      </w:r>
      <w:r w:rsidR="00F33AC1" w:rsidRPr="00F33AC1">
        <w:t>峰值碎片数量、</w:t>
      </w:r>
      <w:r w:rsidR="009060F7">
        <w:rPr>
          <w:rFonts w:hint="eastAsia"/>
        </w:rPr>
        <w:t>碎片开</w:t>
      </w:r>
      <w:r w:rsidR="009060F7">
        <w:rPr>
          <w:rFonts w:hint="eastAsia"/>
        </w:rPr>
        <w:t>始</w:t>
      </w:r>
      <w:r w:rsidR="00F33AC1" w:rsidRPr="00F33AC1">
        <w:t>进入</w:t>
      </w:r>
      <w:r w:rsidR="009060F7">
        <w:rPr>
          <w:rFonts w:hint="eastAsia"/>
        </w:rPr>
        <w:t>和最后离开危险区</w:t>
      </w:r>
      <w:r w:rsidR="00F33AC1" w:rsidRPr="00F33AC1">
        <w:t>的时刻以及平均相对速</w:t>
      </w:r>
      <w:r w:rsidR="00F33AC1" w:rsidRPr="005B53E5">
        <w:t>度</w:t>
      </w:r>
      <w:r w:rsidR="005B53E5">
        <w:rPr>
          <w:rFonts w:hint="eastAsia"/>
        </w:rPr>
        <w:t>。</w:t>
      </w:r>
    </w:p>
    <w:p w14:paraId="76CB8F9D" w14:textId="7F6064CA" w:rsidR="008575B5" w:rsidRDefault="00F13B04" w:rsidP="005B53E5">
      <w:pPr>
        <w:ind w:firstLine="420"/>
      </w:pPr>
      <w:r>
        <w:fldChar w:fldCharType="begin"/>
      </w:r>
      <w:r>
        <w:instrText xml:space="preserve"> </w:instrText>
      </w:r>
      <w:r>
        <w:rPr>
          <w:rFonts w:hint="eastAsia"/>
        </w:rPr>
        <w:instrText>REF _Ref233470499 \h</w:instrText>
      </w:r>
      <w:r>
        <w:instrText xml:space="preserve"> </w:instrText>
      </w:r>
      <w:r>
        <w:fldChar w:fldCharType="separate"/>
      </w:r>
      <w:r w:rsidR="00C2403B" w:rsidRPr="00F13B04">
        <w:rPr>
          <w:rFonts w:eastAsiaTheme="minorEastAsia"/>
          <w:sz w:val="18"/>
          <w:szCs w:val="18"/>
        </w:rPr>
        <w:t>图</w:t>
      </w:r>
      <w:r w:rsidR="00C2403B" w:rsidRPr="00F13B04">
        <w:rPr>
          <w:rFonts w:eastAsiaTheme="minorEastAsia"/>
          <w:noProof/>
          <w:sz w:val="18"/>
          <w:szCs w:val="18"/>
        </w:rPr>
        <w:t>10</w:t>
      </w:r>
      <w:r>
        <w:fldChar w:fldCharType="end"/>
      </w:r>
      <w:r w:rsidR="008575B5">
        <w:rPr>
          <w:rFonts w:hint="eastAsia"/>
        </w:rPr>
        <w:t>中分别给出了在航天器转移过程中碎片环境对航天器的瞬时风险率</w:t>
      </w:r>
      <m:oMath>
        <m:acc>
          <m:accPr>
            <m:chr m:val="̇"/>
            <m:ctrlPr>
              <w:rPr>
                <w:rFonts w:ascii="Cambria Math" w:hAnsi="Cambria Math"/>
                <w:i/>
              </w:rPr>
            </m:ctrlPr>
          </m:accPr>
          <m:e>
            <m:r>
              <w:rPr>
                <w:rFonts w:ascii="Cambria Math" w:hAnsi="Cambria Math" w:hint="eastAsia"/>
              </w:rPr>
              <m:t>E</m:t>
            </m:r>
          </m:e>
        </m:acc>
        <m:r>
          <w:rPr>
            <w:rFonts w:ascii="Cambria Math" w:hAnsi="Cambria Math"/>
          </w:rPr>
          <m:t>(t)</m:t>
        </m:r>
      </m:oMath>
      <w:r w:rsidR="000C4591">
        <w:rPr>
          <w:rFonts w:hint="eastAsia"/>
        </w:rPr>
        <w:t xml:space="preserve"> </w:t>
      </w:r>
      <w:r w:rsidR="008575B5">
        <w:rPr>
          <w:rFonts w:hint="eastAsia"/>
        </w:rPr>
        <w:t>(</w:t>
      </w:r>
      <w:r w:rsidR="008575B5">
        <w:rPr>
          <w:rFonts w:hint="eastAsia"/>
        </w:rPr>
        <w:t>单位时间内航天器遭受有效撞击的期望次数</w:t>
      </w:r>
      <w:r w:rsidR="008575B5">
        <w:rPr>
          <w:rFonts w:hint="eastAsia"/>
        </w:rPr>
        <w:t>)</w:t>
      </w:r>
      <w:r w:rsidR="008575B5">
        <w:rPr>
          <w:rFonts w:hint="eastAsia"/>
        </w:rPr>
        <w:t>、累积期望撞击数</w:t>
      </w:r>
      <m:oMath>
        <m:r>
          <w:rPr>
            <w:rFonts w:ascii="Cambria Math" w:hAnsi="Cambria Math"/>
          </w:rPr>
          <m:t>E</m:t>
        </m:r>
        <m:d>
          <m:dPr>
            <m:ctrlPr>
              <w:rPr>
                <w:rFonts w:ascii="Cambria Math" w:hAnsi="Cambria Math"/>
              </w:rPr>
            </m:ctrlPr>
          </m:dPr>
          <m:e>
            <m:r>
              <w:rPr>
                <w:rFonts w:ascii="Cambria Math" w:hAnsi="Cambria Math"/>
              </w:rPr>
              <m:t>t</m:t>
            </m:r>
          </m:e>
        </m:d>
        <m:r>
          <w:rPr>
            <w:rFonts w:ascii="Cambria Math" w:hAnsi="Cambria Math"/>
          </w:rPr>
          <m:t xml:space="preserve"> </m:t>
        </m:r>
      </m:oMath>
      <w:r w:rsidR="008575B5">
        <w:rPr>
          <w:rFonts w:hint="eastAsia"/>
        </w:rPr>
        <w:t>(</w:t>
      </w:r>
      <w:r w:rsidR="008575B5">
        <w:rPr>
          <w:rFonts w:hint="eastAsia"/>
        </w:rPr>
        <w:t>在给定时间内航天器预期遭受的总撞击次数</w:t>
      </w:r>
      <w:r w:rsidR="008575B5">
        <w:rPr>
          <w:rFonts w:hint="eastAsia"/>
        </w:rPr>
        <w:t>)</w:t>
      </w:r>
      <w:r w:rsidR="008575B5">
        <w:rPr>
          <w:rFonts w:hint="eastAsia"/>
        </w:rPr>
        <w:t>以及对应的碰撞概率</w:t>
      </w:r>
      <m:oMath>
        <m:r>
          <w:rPr>
            <w:rFonts w:ascii="Cambria Math" w:hAnsi="Cambria Math"/>
          </w:rPr>
          <m:t>P</m:t>
        </m:r>
        <m:d>
          <m:dPr>
            <m:ctrlPr>
              <w:rPr>
                <w:rFonts w:ascii="Cambria Math" w:hAnsi="Cambria Math"/>
              </w:rPr>
            </m:ctrlPr>
          </m:dPr>
          <m:e>
            <m:r>
              <w:rPr>
                <w:rFonts w:ascii="Cambria Math" w:hAnsi="Cambria Math"/>
              </w:rPr>
              <m:t>t</m:t>
            </m:r>
          </m:e>
        </m:d>
        <m:r>
          <w:rPr>
            <w:rFonts w:ascii="Cambria Math" w:hAnsi="Cambria Math"/>
          </w:rPr>
          <m:t xml:space="preserve"> </m:t>
        </m:r>
      </m:oMath>
      <w:r w:rsidR="008575B5">
        <w:rPr>
          <w:rFonts w:hint="eastAsia"/>
        </w:rPr>
        <w:t>(</w:t>
      </w:r>
      <w:r w:rsidR="008575B5">
        <w:rPr>
          <w:rFonts w:hint="eastAsia"/>
        </w:rPr>
        <w:t>至少受到一次撞击的概率</w:t>
      </w:r>
      <w:r w:rsidR="008575B5">
        <w:rPr>
          <w:rFonts w:hint="eastAsia"/>
        </w:rPr>
        <w:t>)</w:t>
      </w:r>
      <w:r w:rsidR="00A8070E">
        <w:rPr>
          <w:rFonts w:hint="eastAsia"/>
        </w:rPr>
        <w:t xml:space="preserve"> </w:t>
      </w:r>
      <w:r w:rsidR="008575B5">
        <w:rPr>
          <w:rFonts w:hint="eastAsia"/>
        </w:rPr>
        <w:t>随时间的演化过程。</w:t>
      </w:r>
      <w:r w:rsidR="000C4591">
        <w:rPr>
          <w:rFonts w:hint="eastAsia"/>
        </w:rPr>
        <w:t>详细数据如</w:t>
      </w:r>
      <w:r w:rsidR="000C4591">
        <w:fldChar w:fldCharType="begin"/>
      </w:r>
      <w:r w:rsidR="000C4591">
        <w:instrText xml:space="preserve"> </w:instrText>
      </w:r>
      <w:r w:rsidR="000C4591">
        <w:rPr>
          <w:rFonts w:hint="eastAsia"/>
        </w:rPr>
        <w:instrText>REF _Ref233474023 \h</w:instrText>
      </w:r>
      <w:r w:rsidR="000C4591">
        <w:instrText xml:space="preserve"> </w:instrText>
      </w:r>
      <w:r w:rsidR="000C4591">
        <w:fldChar w:fldCharType="separate"/>
      </w:r>
      <w:r w:rsidR="00C2403B" w:rsidRPr="000C4591">
        <w:rPr>
          <w:rFonts w:eastAsiaTheme="minorEastAsia"/>
          <w:b/>
          <w:bCs/>
          <w:sz w:val="18"/>
          <w:szCs w:val="18"/>
        </w:rPr>
        <w:t>表</w:t>
      </w:r>
      <w:r w:rsidR="00C2403B">
        <w:rPr>
          <w:rFonts w:eastAsiaTheme="minorEastAsia"/>
          <w:b/>
          <w:bCs/>
          <w:noProof/>
          <w:sz w:val="18"/>
          <w:szCs w:val="18"/>
        </w:rPr>
        <w:t>6</w:t>
      </w:r>
      <w:r w:rsidR="000C4591">
        <w:fldChar w:fldCharType="end"/>
      </w:r>
      <w:r w:rsidR="008575B5">
        <w:rPr>
          <w:rFonts w:hint="eastAsia"/>
        </w:rPr>
        <w:t>所示。</w:t>
      </w:r>
    </w:p>
    <w:p w14:paraId="69987496" w14:textId="6109434F" w:rsidR="00C917E5" w:rsidRPr="008575B5" w:rsidRDefault="00C917E5" w:rsidP="00C80AA5">
      <w:pPr>
        <w:ind w:firstLine="420"/>
        <w:rPr>
          <w:rFonts w:hint="eastAsia"/>
        </w:rPr>
      </w:pPr>
      <w:r>
        <w:rPr>
          <w:rFonts w:hint="eastAsia"/>
        </w:rPr>
        <w:t>总体而言，单次解体事件对单次交会对接造成的碰撞概率为</w:t>
      </w:r>
      <w:r>
        <w:t xml:space="preserve"> </w:t>
      </w:r>
      <m:oMath>
        <m:sSup>
          <m:sSupPr>
            <m:ctrlPr>
              <w:rPr>
                <w:rFonts w:ascii="Cambria Math" w:hAnsi="Cambria Math"/>
              </w:rPr>
            </m:ctrlPr>
          </m:sSupPr>
          <m:e>
            <m:r>
              <w:rPr>
                <w:rFonts w:ascii="Cambria Math" w:hAnsi="Cambria Math"/>
              </w:rPr>
              <m:t>10</m:t>
            </m:r>
          </m:e>
          <m:sup>
            <m:r>
              <w:rPr>
                <w:rFonts w:ascii="Cambria Math" w:hAnsi="Cambria Math"/>
              </w:rPr>
              <m:t>-7</m:t>
            </m:r>
          </m:sup>
        </m:sSup>
      </m:oMath>
      <w:r>
        <w:t xml:space="preserve"> </w:t>
      </w:r>
      <w:r>
        <w:rPr>
          <w:rFonts w:hint="eastAsia"/>
        </w:rPr>
        <w:t>量级，属于稀有事件；共面对接（即同高度、同平面单次穿越）几何构型在相同物理碎片数下虽会带来略高于一般飞掠场景的风险，但其绝对值仍处于较低水平。</w:t>
      </w:r>
      <w:r w:rsidR="008575B5">
        <w:rPr>
          <w:rFonts w:hint="eastAsia"/>
        </w:rPr>
        <w:t>在事故发生在低月球轨道上，航天器接近月球的时候风险较高，这是因为在低月球轨道上解体航天器的碎片</w:t>
      </w:r>
      <w:r w:rsidR="008575B5">
        <w:rPr>
          <w:rFonts w:hint="eastAsia"/>
        </w:rPr>
        <w:t>短期内</w:t>
      </w:r>
      <w:r w:rsidR="008575B5">
        <w:rPr>
          <w:rFonts w:hint="eastAsia"/>
        </w:rPr>
        <w:t>会聚集在月球附近。这对于利用地月流形进行转移的航天器</w:t>
      </w:r>
      <w:r w:rsidR="008575B5">
        <w:rPr>
          <w:rFonts w:hint="eastAsia"/>
        </w:rPr>
        <w:t>,</w:t>
      </w:r>
      <w:r w:rsidR="008575B5">
        <w:rPr>
          <w:rFonts w:hint="eastAsia"/>
        </w:rPr>
        <w:t>以及在不同高度低月球轨道附近运行的空间站</w:t>
      </w:r>
      <w:r w:rsidR="008575B5">
        <w:rPr>
          <w:rFonts w:hint="eastAsia"/>
        </w:rPr>
        <w:t>,</w:t>
      </w:r>
      <w:r w:rsidR="008575B5">
        <w:rPr>
          <w:rFonts w:hint="eastAsia"/>
        </w:rPr>
        <w:t>都可能成为</w:t>
      </w:r>
      <w:r w:rsidR="008575B5">
        <w:rPr>
          <w:rFonts w:hint="eastAsia"/>
        </w:rPr>
        <w:t>威胁</w:t>
      </w:r>
      <w:r w:rsidR="008575B5">
        <w:rPr>
          <w:rFonts w:hint="eastAsia"/>
        </w:rPr>
        <w:t>。</w:t>
      </w:r>
      <w:r w:rsidR="008575B5">
        <w:rPr>
          <w:rFonts w:hint="eastAsia"/>
        </w:rPr>
        <w:t>另外，</w:t>
      </w:r>
      <w:r w:rsidR="008575B5">
        <w:rPr>
          <w:rFonts w:hint="eastAsia"/>
        </w:rPr>
        <w:t>需要重点关注的是累积风险，包括多次解体事件的叠加效应，以及未来环</w:t>
      </w:r>
      <w:proofErr w:type="gramStart"/>
      <w:r w:rsidR="008575B5">
        <w:rPr>
          <w:rFonts w:hint="eastAsia"/>
        </w:rPr>
        <w:t>月空间</w:t>
      </w:r>
      <w:proofErr w:type="gramEnd"/>
      <w:r w:rsidR="008575B5">
        <w:rPr>
          <w:rFonts w:hint="eastAsia"/>
        </w:rPr>
        <w:t>交通增长所带来的长期威胁。</w:t>
      </w:r>
    </w:p>
    <w:p w14:paraId="0902DEF1" w14:textId="77777777" w:rsidR="00734757" w:rsidRDefault="00000000">
      <w:pPr>
        <w:pStyle w:val="21"/>
      </w:pPr>
      <w:r>
        <w:rPr>
          <w:rFonts w:hint="eastAsia"/>
        </w:rPr>
        <w:t xml:space="preserve">5.3   </w:t>
      </w:r>
      <w:r>
        <w:rPr>
          <w:rFonts w:hint="eastAsia"/>
        </w:rPr>
        <w:t>低月球轨道解体碎片对自由返回轨道邻域的影响</w:t>
      </w:r>
    </w:p>
    <w:p w14:paraId="121137B9" w14:textId="23F5B14C" w:rsidR="00C80AA5" w:rsidRDefault="00000000" w:rsidP="00C80AA5">
      <w:pPr>
        <w:ind w:firstLine="420"/>
        <w:rPr>
          <w:rFonts w:hint="eastAsia"/>
        </w:rPr>
      </w:pPr>
      <w:r>
        <w:rPr>
          <w:rFonts w:hint="eastAsia"/>
        </w:rPr>
        <w:t>周期性地月轨道中的解体事件会产生人造碎片，从而对轨道生态系统构成威胁。如所示，在低月球轨道上发生解体所产生的碎片，短期内仍将环绕原轨道附近运行，因而可能与近地点高度相近的自由返回轨道上的航天器发生碰撞</w:t>
      </w:r>
      <w:bookmarkStart w:id="21" w:name="_Ref225869723"/>
      <w:r w:rsidR="00C80AA5">
        <w:rPr>
          <w:rFonts w:hint="eastAsia"/>
        </w:rPr>
        <w:t>。</w:t>
      </w:r>
    </w:p>
    <w:p w14:paraId="39936A4E" w14:textId="52712DCB" w:rsidR="00C80AA5" w:rsidRPr="00D27C5E" w:rsidRDefault="00C80AA5" w:rsidP="00C80AA5">
      <w:pPr>
        <w:pStyle w:val="af9"/>
        <w:jc w:val="center"/>
        <w:rPr>
          <w:rFonts w:ascii="Times New Roman" w:eastAsiaTheme="minorEastAsia" w:hAnsi="Times New Roman" w:cs="Times New Roman"/>
          <w:sz w:val="18"/>
          <w:szCs w:val="18"/>
        </w:rPr>
      </w:pPr>
      <w:bookmarkStart w:id="22" w:name="_Ref233404017"/>
      <w:bookmarkStart w:id="23" w:name="_Ref233404020"/>
      <w:r>
        <w:rPr>
          <w:rFonts w:hint="eastAsia"/>
        </w:rPr>
        <w:t>图</w:t>
      </w:r>
      <w:r w:rsidRPr="00D27C5E">
        <w:rPr>
          <w:rFonts w:ascii="Times New Roman" w:eastAsiaTheme="minorEastAsia" w:hAnsi="Times New Roman" w:cs="Times New Roman"/>
          <w:sz w:val="18"/>
          <w:szCs w:val="18"/>
        </w:rPr>
        <w:fldChar w:fldCharType="begin"/>
      </w:r>
      <w:r w:rsidRPr="00D27C5E">
        <w:rPr>
          <w:rFonts w:ascii="Times New Roman" w:eastAsiaTheme="minorEastAsia" w:hAnsi="Times New Roman" w:cs="Times New Roman"/>
          <w:sz w:val="18"/>
          <w:szCs w:val="18"/>
        </w:rPr>
        <w:instrText xml:space="preserve"> SEQ </w:instrText>
      </w:r>
      <w:r w:rsidRPr="00D27C5E">
        <w:rPr>
          <w:rFonts w:ascii="Times New Roman" w:eastAsiaTheme="minorEastAsia" w:hAnsi="Times New Roman" w:cs="Times New Roman"/>
          <w:sz w:val="18"/>
          <w:szCs w:val="18"/>
        </w:rPr>
        <w:instrText>图表</w:instrText>
      </w:r>
      <w:r w:rsidRPr="00D27C5E">
        <w:rPr>
          <w:rFonts w:ascii="Times New Roman" w:eastAsiaTheme="minorEastAsia" w:hAnsi="Times New Roman" w:cs="Times New Roman"/>
          <w:sz w:val="18"/>
          <w:szCs w:val="18"/>
        </w:rPr>
        <w:instrText xml:space="preserve"> \* ARABIC </w:instrText>
      </w:r>
      <w:r w:rsidRPr="00D27C5E">
        <w:rPr>
          <w:rFonts w:ascii="Times New Roman" w:eastAsiaTheme="minorEastAsia" w:hAnsi="Times New Roman" w:cs="Times New Roman"/>
          <w:sz w:val="18"/>
          <w:szCs w:val="18"/>
        </w:rPr>
        <w:fldChar w:fldCharType="separate"/>
      </w:r>
      <w:r w:rsidR="00C2403B">
        <w:rPr>
          <w:rFonts w:ascii="Times New Roman" w:eastAsiaTheme="minorEastAsia" w:hAnsi="Times New Roman" w:cs="Times New Roman"/>
          <w:noProof/>
          <w:sz w:val="18"/>
          <w:szCs w:val="18"/>
        </w:rPr>
        <w:t>8</w:t>
      </w:r>
      <w:r w:rsidRPr="00D27C5E">
        <w:rPr>
          <w:rFonts w:ascii="Times New Roman" w:eastAsiaTheme="minorEastAsia" w:hAnsi="Times New Roman" w:cs="Times New Roman"/>
          <w:sz w:val="18"/>
          <w:szCs w:val="18"/>
        </w:rPr>
        <w:fldChar w:fldCharType="end"/>
      </w:r>
      <w:bookmarkEnd w:id="23"/>
      <w:r w:rsidRPr="00D27C5E">
        <w:rPr>
          <w:rFonts w:ascii="Times New Roman" w:eastAsiaTheme="minorEastAsia" w:hAnsi="Times New Roman" w:cs="Times New Roman"/>
          <w:sz w:val="18"/>
          <w:szCs w:val="18"/>
        </w:rPr>
        <w:t xml:space="preserve"> </w:t>
      </w:r>
      <w:r w:rsidRPr="00D27C5E">
        <w:rPr>
          <w:rFonts w:ascii="Times New Roman" w:eastAsiaTheme="minorEastAsia" w:hAnsi="Times New Roman" w:cs="Times New Roman"/>
          <w:sz w:val="18"/>
          <w:szCs w:val="18"/>
        </w:rPr>
        <w:t>自由返回轨道的</w:t>
      </w:r>
      <w:r w:rsidR="004820D7">
        <w:rPr>
          <w:rFonts w:ascii="Times New Roman" w:eastAsiaTheme="minorEastAsia" w:hAnsi="Times New Roman" w:cs="Times New Roman" w:hint="eastAsia"/>
          <w:sz w:val="18"/>
          <w:szCs w:val="18"/>
        </w:rPr>
        <w:t>“</w:t>
      </w:r>
      <w:r w:rsidRPr="00D27C5E">
        <w:rPr>
          <w:rFonts w:ascii="Times New Roman" w:eastAsiaTheme="minorEastAsia" w:hAnsi="Times New Roman" w:cs="Times New Roman"/>
          <w:sz w:val="18"/>
          <w:szCs w:val="18"/>
        </w:rPr>
        <w:t>保护区域</w:t>
      </w:r>
      <w:r w:rsidR="004820D7">
        <w:rPr>
          <w:rFonts w:ascii="Times New Roman" w:eastAsiaTheme="minorEastAsia" w:hAnsi="Times New Roman" w:cs="Times New Roman" w:hint="eastAsia"/>
          <w:sz w:val="18"/>
          <w:szCs w:val="18"/>
        </w:rPr>
        <w:t>”</w:t>
      </w:r>
      <w:r w:rsidRPr="00D27C5E">
        <w:rPr>
          <w:rFonts w:ascii="Times New Roman" w:eastAsiaTheme="minorEastAsia" w:hAnsi="Times New Roman" w:cs="Times New Roman"/>
          <w:sz w:val="18"/>
          <w:szCs w:val="18"/>
        </w:rPr>
        <w:t>示意图</w:t>
      </w:r>
      <w:bookmarkEnd w:id="22"/>
    </w:p>
    <w:p w14:paraId="78A36CA6" w14:textId="1B8EFFCF" w:rsidR="00C80AA5" w:rsidRDefault="00C80AA5" w:rsidP="00C80AA5">
      <w:pPr>
        <w:pStyle w:val="af9"/>
        <w:jc w:val="center"/>
        <w:rPr>
          <w:rFonts w:ascii="Times New Roman" w:eastAsiaTheme="minorEastAsia" w:hAnsi="Times New Roman" w:cs="Times New Roman"/>
          <w:sz w:val="18"/>
          <w:szCs w:val="18"/>
        </w:rPr>
      </w:pPr>
      <w:r w:rsidRPr="00D27C5E">
        <w:rPr>
          <w:rFonts w:ascii="Times New Roman" w:eastAsiaTheme="minorEastAsia" w:hAnsi="Times New Roman" w:cs="Times New Roman"/>
          <w:sz w:val="18"/>
          <w:szCs w:val="18"/>
        </w:rPr>
        <w:t>Fig.8 Illustration of the “Safety Region” of Free-return Trajectory</w:t>
      </w:r>
    </w:p>
    <w:bookmarkEnd w:id="21"/>
    <w:p w14:paraId="59F853DE" w14:textId="3EA3E0DA" w:rsidR="00F966B0" w:rsidRPr="00C80AA5" w:rsidRDefault="00F966B0" w:rsidP="00C80AA5">
      <w:pPr>
        <w:pStyle w:val="af9"/>
        <w:jc w:val="center"/>
        <w:rPr>
          <w:rFonts w:ascii="Times New Roman" w:eastAsiaTheme="minorEastAsia" w:hAnsi="Times New Roman" w:cs="Times New Roman" w:hint="eastAsia"/>
          <w:sz w:val="18"/>
          <w:szCs w:val="18"/>
        </w:rPr>
      </w:pPr>
    </w:p>
    <w:p w14:paraId="4D0CF922" w14:textId="546F448B" w:rsidR="000C4591" w:rsidRDefault="000C4591" w:rsidP="000C4591">
      <w:pPr>
        <w:jc w:val="center"/>
        <w:rPr>
          <w:rFonts w:hint="eastAsia"/>
        </w:rPr>
      </w:pPr>
      <w:r>
        <w:rPr>
          <w:noProof/>
        </w:rPr>
        <w:lastRenderedPageBreak/>
        <w:drawing>
          <wp:anchor distT="0" distB="0" distL="114300" distR="114300" simplePos="0" relativeHeight="251658240" behindDoc="0" locked="0" layoutInCell="1" allowOverlap="1" wp14:anchorId="265C37CE" wp14:editId="4BA56DA6">
            <wp:simplePos x="0" y="0"/>
            <wp:positionH relativeFrom="column">
              <wp:align>right</wp:align>
            </wp:positionH>
            <wp:positionV relativeFrom="margin">
              <wp:posOffset>2250784</wp:posOffset>
            </wp:positionV>
            <wp:extent cx="2658110" cy="3322320"/>
            <wp:effectExtent l="0" t="0" r="8890" b="0"/>
            <wp:wrapSquare wrapText="bothSides"/>
            <wp:docPr id="1834306910"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4306910" name="图片 1834306910"/>
                    <pic:cNvPicPr/>
                  </pic:nvPicPr>
                  <pic:blipFill>
                    <a:blip r:embed="rId24" cstate="print">
                      <a:extLst>
                        <a:ext uri="{28A0092B-C50C-407E-A947-70E740481C1C}">
                          <a14:useLocalDpi xmlns:a14="http://schemas.microsoft.com/office/drawing/2010/main" val="0"/>
                        </a:ext>
                      </a:extLst>
                    </a:blip>
                    <a:stretch>
                      <a:fillRect/>
                    </a:stretch>
                  </pic:blipFill>
                  <pic:spPr>
                    <a:xfrm>
                      <a:off x="0" y="0"/>
                      <a:ext cx="2658110" cy="3322320"/>
                    </a:xfrm>
                    <a:prstGeom prst="rect">
                      <a:avLst/>
                    </a:prstGeom>
                  </pic:spPr>
                </pic:pic>
              </a:graphicData>
            </a:graphic>
            <wp14:sizeRelH relativeFrom="margin">
              <wp14:pctWidth>0</wp14:pctWidth>
            </wp14:sizeRelH>
            <wp14:sizeRelV relativeFrom="margin">
              <wp14:pctHeight>0</wp14:pctHeight>
            </wp14:sizeRelV>
          </wp:anchor>
        </w:drawing>
      </w:r>
      <w:r w:rsidR="00000000">
        <w:rPr>
          <w:rFonts w:hint="eastAsia"/>
        </w:rPr>
        <w:t>针对发生在</w:t>
      </w:r>
      <w:r w:rsidR="00000000">
        <w:rPr>
          <w:rFonts w:hint="eastAsia"/>
        </w:rPr>
        <w:t>LLO</w:t>
      </w:r>
      <w:r w:rsidR="00000000">
        <w:rPr>
          <w:rFonts w:hint="eastAsia"/>
        </w:rPr>
        <w:t>上的解体事件，本研究提出一种评估方法，用于估算解体初期碎片云与自由返回轨道航天器之间的相互干扰风险。为提升分析的普适性，本研究将航天器的潜在位置范围概括为一个围绕名义自由返回轨迹的静态“保护区域”，无需预设航天器在轨道上的具体瞬时相位。该保护区域被定义为一个环绕名义自由返回轨迹的环形壳体，具体而言，</w:t>
      </w:r>
      <w:r w:rsidR="00F966B0" w:rsidRPr="00F966B0">
        <w:t>将名义自由返回轨道视为参考轴线，构建一</w:t>
      </w:r>
      <w:r w:rsidR="00F966B0">
        <w:rPr>
          <w:rFonts w:hint="eastAsia"/>
        </w:rPr>
        <w:t>个</w:t>
      </w:r>
      <w:r w:rsidR="00F966B0" w:rsidRPr="00F966B0">
        <w:t>半径为</w:t>
      </w:r>
      <w:r w:rsidR="00F966B0" w:rsidRPr="00F966B0">
        <w:t>100 km</w:t>
      </w:r>
      <w:r w:rsidR="00F966B0" w:rsidRPr="00F966B0">
        <w:t>的环形壳体作为安全保护区，该区域沿整条地</w:t>
      </w:r>
      <w:proofErr w:type="gramStart"/>
      <w:r w:rsidR="00F966B0" w:rsidRPr="00F966B0">
        <w:t>月转移</w:t>
      </w:r>
      <w:proofErr w:type="gramEnd"/>
      <w:r w:rsidR="00F966B0" w:rsidRPr="00F966B0">
        <w:t>轨道延伸。</w:t>
      </w:r>
      <w:r w:rsidR="00000000">
        <w:rPr>
          <w:rFonts w:hint="eastAsia"/>
        </w:rPr>
        <w:t>如果碎片在解体事件发生后进入航天器所处的轨道区域，则认为该碎片对航天器产生了干扰。这一定义为</w:t>
      </w:r>
    </w:p>
    <w:p w14:paraId="3FFE9F57" w14:textId="446A29E6" w:rsidR="000C4591" w:rsidRPr="000C4591" w:rsidRDefault="00313E03" w:rsidP="000C4591">
      <w:pPr>
        <w:jc w:val="center"/>
      </w:pPr>
      <w:bookmarkStart w:id="24" w:name="_Ref233474023"/>
      <w:r w:rsidRPr="000C4591">
        <w:rPr>
          <w:rFonts w:eastAsiaTheme="minorEastAsia"/>
          <w:b/>
          <w:bCs/>
          <w:sz w:val="18"/>
          <w:szCs w:val="18"/>
        </w:rPr>
        <w:t>表</w:t>
      </w:r>
      <w:r w:rsidRPr="000C4591">
        <w:rPr>
          <w:rFonts w:eastAsiaTheme="minorEastAsia"/>
          <w:b/>
          <w:bCs/>
          <w:sz w:val="18"/>
          <w:szCs w:val="18"/>
        </w:rPr>
        <w:fldChar w:fldCharType="begin"/>
      </w:r>
      <w:r w:rsidRPr="000C4591">
        <w:rPr>
          <w:rFonts w:eastAsiaTheme="minorEastAsia"/>
          <w:b/>
          <w:bCs/>
          <w:sz w:val="18"/>
          <w:szCs w:val="18"/>
        </w:rPr>
        <w:instrText xml:space="preserve"> SEQ </w:instrText>
      </w:r>
      <w:r w:rsidRPr="000C4591">
        <w:rPr>
          <w:rFonts w:eastAsiaTheme="minorEastAsia"/>
          <w:b/>
          <w:bCs/>
          <w:sz w:val="18"/>
          <w:szCs w:val="18"/>
        </w:rPr>
        <w:instrText>表格</w:instrText>
      </w:r>
      <w:r w:rsidRPr="000C4591">
        <w:rPr>
          <w:rFonts w:eastAsiaTheme="minorEastAsia"/>
          <w:b/>
          <w:bCs/>
          <w:sz w:val="18"/>
          <w:szCs w:val="18"/>
        </w:rPr>
        <w:instrText xml:space="preserve"> \* ARABIC </w:instrText>
      </w:r>
      <w:r w:rsidRPr="000C4591">
        <w:rPr>
          <w:rFonts w:eastAsiaTheme="minorEastAsia"/>
          <w:b/>
          <w:bCs/>
          <w:sz w:val="18"/>
          <w:szCs w:val="18"/>
        </w:rPr>
        <w:fldChar w:fldCharType="separate"/>
      </w:r>
      <w:r w:rsidR="00C2403B">
        <w:rPr>
          <w:rFonts w:eastAsiaTheme="minorEastAsia"/>
          <w:b/>
          <w:bCs/>
          <w:noProof/>
          <w:sz w:val="18"/>
          <w:szCs w:val="18"/>
        </w:rPr>
        <w:t>6</w:t>
      </w:r>
      <w:r w:rsidRPr="000C4591">
        <w:rPr>
          <w:rFonts w:eastAsiaTheme="minorEastAsia"/>
          <w:b/>
          <w:bCs/>
          <w:sz w:val="18"/>
          <w:szCs w:val="18"/>
        </w:rPr>
        <w:fldChar w:fldCharType="end"/>
      </w:r>
      <w:bookmarkEnd w:id="24"/>
      <w:r w:rsidR="000C4591" w:rsidRPr="000C4591">
        <w:rPr>
          <w:rFonts w:eastAsiaTheme="minorEastAsia"/>
          <w:b/>
          <w:bCs/>
          <w:sz w:val="18"/>
          <w:szCs w:val="18"/>
        </w:rPr>
        <w:t xml:space="preserve"> </w:t>
      </w:r>
      <w:r w:rsidR="000C4591" w:rsidRPr="000C4591">
        <w:rPr>
          <w:rFonts w:eastAsiaTheme="minorEastAsia"/>
          <w:b/>
          <w:bCs/>
          <w:sz w:val="18"/>
          <w:szCs w:val="18"/>
        </w:rPr>
        <w:t>各解体点碎片与航天器瞬时风险率，累积期望撞击数和碰撞概率</w:t>
      </w:r>
      <w:r w:rsidR="000C4591" w:rsidRPr="000C4591">
        <w:rPr>
          <w:rFonts w:eastAsiaTheme="minorEastAsia"/>
          <w:b/>
          <w:bCs/>
          <w:sz w:val="18"/>
          <w:szCs w:val="18"/>
        </w:rPr>
        <w:t>参数</w:t>
      </w:r>
    </w:p>
    <w:p w14:paraId="0F82DF79" w14:textId="64CB1EC1" w:rsidR="000C4591" w:rsidRPr="000C4591" w:rsidRDefault="000C4591" w:rsidP="000C4591">
      <w:pPr>
        <w:jc w:val="center"/>
        <w:rPr>
          <w:rFonts w:eastAsiaTheme="minorEastAsia"/>
          <w:b/>
          <w:bCs/>
          <w:sz w:val="18"/>
          <w:szCs w:val="18"/>
        </w:rPr>
      </w:pPr>
      <w:r w:rsidRPr="000C4591">
        <w:rPr>
          <w:rFonts w:eastAsiaTheme="minorEastAsia"/>
          <w:b/>
          <w:bCs/>
          <w:sz w:val="18"/>
          <w:szCs w:val="18"/>
        </w:rPr>
        <w:t>Parameters of I</w:t>
      </w:r>
      <w:r w:rsidRPr="000C4591">
        <w:rPr>
          <w:rFonts w:eastAsiaTheme="minorEastAsia"/>
          <w:b/>
          <w:bCs/>
          <w:sz w:val="18"/>
          <w:szCs w:val="18"/>
        </w:rPr>
        <w:t>nstantaneous Risk Rate, Cumulative Expected Number of Impacts, and Collision Probability of each breakup location</w:t>
      </w:r>
    </w:p>
    <w:tbl>
      <w:tblPr>
        <w:tblStyle w:val="aff3"/>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3"/>
        <w:gridCol w:w="1292"/>
        <w:gridCol w:w="1228"/>
        <w:gridCol w:w="1038"/>
      </w:tblGrid>
      <w:tr w:rsidR="00313E03" w:rsidRPr="00313E03" w14:paraId="3069D1BC" w14:textId="77777777" w:rsidTr="00313E03">
        <w:trPr>
          <w:jc w:val="center"/>
        </w:trPr>
        <w:tc>
          <w:tcPr>
            <w:tcW w:w="709" w:type="dxa"/>
            <w:tcBorders>
              <w:top w:val="single" w:sz="4" w:space="0" w:color="auto"/>
              <w:bottom w:val="single" w:sz="4" w:space="0" w:color="auto"/>
            </w:tcBorders>
          </w:tcPr>
          <w:p w14:paraId="2E783A99" w14:textId="5840DF15" w:rsidR="00313E03" w:rsidRPr="00313E03" w:rsidRDefault="00313E03" w:rsidP="00313E03">
            <w:pPr>
              <w:jc w:val="right"/>
            </w:pPr>
            <w:r w:rsidRPr="00313E03">
              <w:rPr>
                <w:rFonts w:hint="eastAsia"/>
              </w:rPr>
              <w:t>位置</w:t>
            </w:r>
          </w:p>
        </w:tc>
        <w:tc>
          <w:tcPr>
            <w:tcW w:w="1276" w:type="dxa"/>
            <w:tcBorders>
              <w:top w:val="single" w:sz="4" w:space="0" w:color="auto"/>
              <w:bottom w:val="single" w:sz="4" w:space="0" w:color="auto"/>
            </w:tcBorders>
          </w:tcPr>
          <w:p w14:paraId="556CC45D" w14:textId="4F5199DF" w:rsidR="00313E03" w:rsidRPr="00313E03" w:rsidRDefault="00313E03" w:rsidP="00313E03">
            <w:pPr>
              <w:jc w:val="right"/>
            </w:pPr>
            <m:oMathPara>
              <m:oMath>
                <m:sSub>
                  <m:sSubPr>
                    <m:ctrlPr>
                      <w:rPr>
                        <w:rFonts w:ascii="Cambria Math" w:hAnsi="Cambria Math"/>
                      </w:rPr>
                    </m:ctrlPr>
                  </m:sSubPr>
                  <m:e>
                    <m:r>
                      <w:rPr>
                        <w:rFonts w:ascii="Cambria Math" w:hAnsi="Cambria Math"/>
                      </w:rPr>
                      <m:t xml:space="preserve">   </m:t>
                    </m:r>
                    <m:r>
                      <w:rPr>
                        <w:rFonts w:ascii="Cambria Math" w:hAnsi="Cambria Math"/>
                      </w:rPr>
                      <m:t>Ė</m:t>
                    </m:r>
                  </m:e>
                  <m:sub>
                    <m:r>
                      <w:rPr>
                        <w:rFonts w:ascii="Cambria Math" w:hAnsi="Cambria Math"/>
                      </w:rPr>
                      <m:t>peak</m:t>
                    </m:r>
                  </m:sub>
                </m:sSub>
                <m:d>
                  <m:dPr>
                    <m:ctrlPr>
                      <w:rPr>
                        <w:rFonts w:ascii="Cambria Math" w:hAnsi="Cambria Math"/>
                      </w:rPr>
                    </m:ctrlPr>
                  </m:dPr>
                  <m:e>
                    <m:r>
                      <w:rPr>
                        <w:rFonts w:ascii="Cambria Math" w:hAnsi="Cambria Math"/>
                      </w:rPr>
                      <m:t>s⁻¹</m:t>
                    </m:r>
                  </m:e>
                </m:d>
              </m:oMath>
            </m:oMathPara>
          </w:p>
        </w:tc>
        <w:tc>
          <w:tcPr>
            <w:tcW w:w="1233" w:type="dxa"/>
            <w:tcBorders>
              <w:top w:val="single" w:sz="4" w:space="0" w:color="auto"/>
              <w:bottom w:val="single" w:sz="4" w:space="0" w:color="auto"/>
            </w:tcBorders>
          </w:tcPr>
          <w:p w14:paraId="48B61A3F" w14:textId="41BE2439" w:rsidR="00313E03" w:rsidRPr="00313E03" w:rsidRDefault="00313E03" w:rsidP="00313E03">
            <w:pPr>
              <w:jc w:val="right"/>
              <w:rPr>
                <w:rFonts w:hint="eastAsia"/>
              </w:rPr>
            </w:pPr>
            <m:oMathPara>
              <m:oMath>
                <m:r>
                  <w:rPr>
                    <w:rFonts w:ascii="Cambria Math" w:hAnsi="Cambria Math"/>
                  </w:rPr>
                  <m:t xml:space="preserve">      </m:t>
                </m:r>
                <m:sSub>
                  <m:sSubPr>
                    <m:ctrlPr>
                      <w:rPr>
                        <w:rFonts w:ascii="Cambria Math" w:hAnsi="Cambria Math"/>
                      </w:rPr>
                    </m:ctrlPr>
                  </m:sSubPr>
                  <m:e>
                    <m:r>
                      <w:rPr>
                        <w:rFonts w:ascii="Cambria Math" w:hAnsi="Cambria Math"/>
                      </w:rPr>
                      <m:t>E</m:t>
                    </m:r>
                  </m:e>
                  <m:sub>
                    <m:r>
                      <w:rPr>
                        <w:rFonts w:ascii="Cambria Math" w:hAnsi="Cambria Math"/>
                      </w:rPr>
                      <m:t>final</m:t>
                    </m:r>
                  </m:sub>
                </m:sSub>
              </m:oMath>
            </m:oMathPara>
          </w:p>
        </w:tc>
        <w:tc>
          <w:tcPr>
            <w:tcW w:w="1043" w:type="dxa"/>
            <w:tcBorders>
              <w:top w:val="single" w:sz="4" w:space="0" w:color="auto"/>
              <w:bottom w:val="single" w:sz="4" w:space="0" w:color="auto"/>
            </w:tcBorders>
          </w:tcPr>
          <w:p w14:paraId="0D19C366" w14:textId="7B01D47E" w:rsidR="00313E03" w:rsidRPr="00313E03" w:rsidRDefault="00313E03" w:rsidP="00313E03">
            <w:pPr>
              <w:jc w:val="right"/>
            </w:pPr>
            <m:oMathPara>
              <m:oMath>
                <m:sSub>
                  <m:sSubPr>
                    <m:ctrlPr>
                      <w:rPr>
                        <w:rFonts w:ascii="Cambria Math" w:hAnsi="Cambria Math"/>
                      </w:rPr>
                    </m:ctrlPr>
                  </m:sSubPr>
                  <m:e>
                    <m:r>
                      <w:rPr>
                        <w:rFonts w:ascii="Cambria Math" w:hAnsi="Cambria Math"/>
                      </w:rPr>
                      <m:t xml:space="preserve">  </m:t>
                    </m:r>
                    <m:r>
                      <w:rPr>
                        <w:rFonts w:ascii="Cambria Math" w:hAnsi="Cambria Math"/>
                      </w:rPr>
                      <m:t>P</m:t>
                    </m:r>
                  </m:e>
                  <m:sub>
                    <m:r>
                      <w:rPr>
                        <w:rFonts w:ascii="Cambria Math" w:hAnsi="Cambria Math"/>
                      </w:rPr>
                      <m:t>final</m:t>
                    </m:r>
                  </m:sub>
                </m:sSub>
              </m:oMath>
            </m:oMathPara>
          </w:p>
        </w:tc>
      </w:tr>
      <w:tr w:rsidR="00313E03" w:rsidRPr="00313E03" w14:paraId="6B866427" w14:textId="77777777" w:rsidTr="00313E03">
        <w:trPr>
          <w:jc w:val="center"/>
        </w:trPr>
        <w:tc>
          <w:tcPr>
            <w:tcW w:w="709" w:type="dxa"/>
            <w:tcBorders>
              <w:top w:val="single" w:sz="4" w:space="0" w:color="auto"/>
            </w:tcBorders>
          </w:tcPr>
          <w:p w14:paraId="669FDD2E" w14:textId="77777777" w:rsidR="00313E03" w:rsidRPr="00313E03" w:rsidRDefault="00313E03" w:rsidP="00313E03">
            <w:pPr>
              <w:jc w:val="center"/>
            </w:pPr>
            <w:r w:rsidRPr="00313E03">
              <w:t>1</w:t>
            </w:r>
          </w:p>
        </w:tc>
        <w:tc>
          <w:tcPr>
            <w:tcW w:w="1276" w:type="dxa"/>
            <w:tcBorders>
              <w:top w:val="single" w:sz="4" w:space="0" w:color="auto"/>
            </w:tcBorders>
          </w:tcPr>
          <w:p w14:paraId="1DF51D48" w14:textId="3E4BDBCB" w:rsidR="00313E03" w:rsidRPr="00313E03" w:rsidRDefault="00313E03" w:rsidP="00313E03">
            <w:pPr>
              <w:jc w:val="center"/>
            </w:pPr>
            <w:r w:rsidRPr="00313E03">
              <w:t>7.5</w:t>
            </w:r>
            <w:r>
              <w:rPr>
                <w:rFonts w:hint="eastAsia"/>
              </w:rPr>
              <w:t>8</w:t>
            </w:r>
            <w:r w:rsidRPr="00313E03">
              <w:t>e-10</w:t>
            </w:r>
          </w:p>
        </w:tc>
        <w:tc>
          <w:tcPr>
            <w:tcW w:w="1233" w:type="dxa"/>
            <w:tcBorders>
              <w:top w:val="single" w:sz="4" w:space="0" w:color="auto"/>
            </w:tcBorders>
          </w:tcPr>
          <w:p w14:paraId="5F711863" w14:textId="27BC93F3" w:rsidR="00313E03" w:rsidRPr="00313E03" w:rsidRDefault="00313E03" w:rsidP="00313E03">
            <w:pPr>
              <w:jc w:val="right"/>
            </w:pPr>
            <w:r w:rsidRPr="00313E03">
              <w:t>6.5</w:t>
            </w:r>
            <w:r>
              <w:rPr>
                <w:rFonts w:hint="eastAsia"/>
              </w:rPr>
              <w:t>8</w:t>
            </w:r>
            <w:r w:rsidRPr="00313E03">
              <w:t>e-08</w:t>
            </w:r>
          </w:p>
        </w:tc>
        <w:tc>
          <w:tcPr>
            <w:tcW w:w="1043" w:type="dxa"/>
            <w:tcBorders>
              <w:top w:val="single" w:sz="4" w:space="0" w:color="auto"/>
            </w:tcBorders>
          </w:tcPr>
          <w:p w14:paraId="10C187E0" w14:textId="6161C92E" w:rsidR="00313E03" w:rsidRPr="00313E03" w:rsidRDefault="00313E03" w:rsidP="00313E03">
            <w:pPr>
              <w:jc w:val="right"/>
            </w:pPr>
            <w:r w:rsidRPr="00313E03">
              <w:t>6.5</w:t>
            </w:r>
            <w:r>
              <w:rPr>
                <w:rFonts w:hint="eastAsia"/>
              </w:rPr>
              <w:t>8</w:t>
            </w:r>
            <w:r w:rsidRPr="00313E03">
              <w:t>e-08</w:t>
            </w:r>
          </w:p>
        </w:tc>
      </w:tr>
      <w:tr w:rsidR="00313E03" w:rsidRPr="00313E03" w14:paraId="53111DAC" w14:textId="77777777" w:rsidTr="00313E03">
        <w:trPr>
          <w:jc w:val="center"/>
        </w:trPr>
        <w:tc>
          <w:tcPr>
            <w:tcW w:w="709" w:type="dxa"/>
          </w:tcPr>
          <w:p w14:paraId="1DBD2CD3" w14:textId="77777777" w:rsidR="00313E03" w:rsidRPr="00313E03" w:rsidRDefault="00313E03" w:rsidP="00313E03">
            <w:pPr>
              <w:jc w:val="center"/>
            </w:pPr>
            <w:r w:rsidRPr="00313E03">
              <w:t>2</w:t>
            </w:r>
          </w:p>
        </w:tc>
        <w:tc>
          <w:tcPr>
            <w:tcW w:w="1276" w:type="dxa"/>
          </w:tcPr>
          <w:p w14:paraId="7D6D497B" w14:textId="7F3BE2E5" w:rsidR="00313E03" w:rsidRPr="00313E03" w:rsidRDefault="00313E03" w:rsidP="00313E03">
            <w:pPr>
              <w:jc w:val="center"/>
            </w:pPr>
            <w:r w:rsidRPr="00313E03">
              <w:t>8.91e-10</w:t>
            </w:r>
          </w:p>
        </w:tc>
        <w:tc>
          <w:tcPr>
            <w:tcW w:w="1233" w:type="dxa"/>
          </w:tcPr>
          <w:p w14:paraId="64A8E1AD" w14:textId="0C8232AE" w:rsidR="00313E03" w:rsidRPr="00313E03" w:rsidRDefault="00313E03" w:rsidP="00313E03">
            <w:pPr>
              <w:jc w:val="right"/>
            </w:pPr>
            <w:r w:rsidRPr="00313E03">
              <w:t>7.7</w:t>
            </w:r>
            <w:r>
              <w:rPr>
                <w:rFonts w:hint="eastAsia"/>
              </w:rPr>
              <w:t>7</w:t>
            </w:r>
            <w:r w:rsidRPr="00313E03">
              <w:t>e-08</w:t>
            </w:r>
          </w:p>
        </w:tc>
        <w:tc>
          <w:tcPr>
            <w:tcW w:w="1043" w:type="dxa"/>
          </w:tcPr>
          <w:p w14:paraId="3DE69C90" w14:textId="00D2A5B0" w:rsidR="00313E03" w:rsidRPr="00313E03" w:rsidRDefault="00313E03" w:rsidP="00313E03">
            <w:pPr>
              <w:jc w:val="right"/>
            </w:pPr>
            <w:r w:rsidRPr="00313E03">
              <w:t>7.7</w:t>
            </w:r>
            <w:r>
              <w:rPr>
                <w:rFonts w:hint="eastAsia"/>
              </w:rPr>
              <w:t>7</w:t>
            </w:r>
            <w:r w:rsidRPr="00313E03">
              <w:t>e-08</w:t>
            </w:r>
          </w:p>
        </w:tc>
      </w:tr>
      <w:tr w:rsidR="00313E03" w:rsidRPr="00313E03" w14:paraId="4BAE17B6" w14:textId="77777777" w:rsidTr="00313E03">
        <w:trPr>
          <w:jc w:val="center"/>
        </w:trPr>
        <w:tc>
          <w:tcPr>
            <w:tcW w:w="709" w:type="dxa"/>
          </w:tcPr>
          <w:p w14:paraId="52AC35C3" w14:textId="77777777" w:rsidR="00313E03" w:rsidRPr="00313E03" w:rsidRDefault="00313E03" w:rsidP="00313E03">
            <w:pPr>
              <w:jc w:val="center"/>
            </w:pPr>
            <w:r w:rsidRPr="00313E03">
              <w:t>3</w:t>
            </w:r>
          </w:p>
        </w:tc>
        <w:tc>
          <w:tcPr>
            <w:tcW w:w="1276" w:type="dxa"/>
          </w:tcPr>
          <w:p w14:paraId="3397515B" w14:textId="377C5777" w:rsidR="00313E03" w:rsidRPr="00313E03" w:rsidRDefault="00313E03" w:rsidP="00313E03">
            <w:pPr>
              <w:jc w:val="center"/>
            </w:pPr>
            <w:r w:rsidRPr="00313E03">
              <w:t>1.03e-09</w:t>
            </w:r>
          </w:p>
        </w:tc>
        <w:tc>
          <w:tcPr>
            <w:tcW w:w="1233" w:type="dxa"/>
          </w:tcPr>
          <w:p w14:paraId="4F18EFE4" w14:textId="070FDC59" w:rsidR="00313E03" w:rsidRPr="00313E03" w:rsidRDefault="00313E03" w:rsidP="00313E03">
            <w:pPr>
              <w:jc w:val="right"/>
            </w:pPr>
            <w:r w:rsidRPr="00313E03">
              <w:t>8.6</w:t>
            </w:r>
            <w:r>
              <w:rPr>
                <w:rFonts w:hint="eastAsia"/>
              </w:rPr>
              <w:t>8</w:t>
            </w:r>
            <w:r w:rsidRPr="00313E03">
              <w:t>e-08</w:t>
            </w:r>
          </w:p>
        </w:tc>
        <w:tc>
          <w:tcPr>
            <w:tcW w:w="1043" w:type="dxa"/>
          </w:tcPr>
          <w:p w14:paraId="0AB7E3E2" w14:textId="2C2B011E" w:rsidR="00313E03" w:rsidRPr="00313E03" w:rsidRDefault="00313E03" w:rsidP="00313E03">
            <w:pPr>
              <w:jc w:val="right"/>
            </w:pPr>
            <w:r w:rsidRPr="00313E03">
              <w:t>8.68e-08</w:t>
            </w:r>
          </w:p>
        </w:tc>
      </w:tr>
      <w:tr w:rsidR="00313E03" w:rsidRPr="00313E03" w14:paraId="3355CB03" w14:textId="77777777" w:rsidTr="00313E03">
        <w:trPr>
          <w:jc w:val="center"/>
        </w:trPr>
        <w:tc>
          <w:tcPr>
            <w:tcW w:w="709" w:type="dxa"/>
          </w:tcPr>
          <w:p w14:paraId="70D08D50" w14:textId="77777777" w:rsidR="00313E03" w:rsidRPr="00313E03" w:rsidRDefault="00313E03" w:rsidP="00313E03">
            <w:pPr>
              <w:jc w:val="center"/>
            </w:pPr>
            <w:r w:rsidRPr="00313E03">
              <w:t>4</w:t>
            </w:r>
          </w:p>
        </w:tc>
        <w:tc>
          <w:tcPr>
            <w:tcW w:w="1276" w:type="dxa"/>
          </w:tcPr>
          <w:p w14:paraId="0BCA1AFF" w14:textId="60BC5087" w:rsidR="00313E03" w:rsidRPr="00313E03" w:rsidRDefault="00313E03" w:rsidP="00313E03">
            <w:pPr>
              <w:jc w:val="center"/>
            </w:pPr>
            <w:r w:rsidRPr="00313E03">
              <w:t>8.4</w:t>
            </w:r>
            <w:r>
              <w:rPr>
                <w:rFonts w:hint="eastAsia"/>
              </w:rPr>
              <w:t>3</w:t>
            </w:r>
            <w:r w:rsidRPr="00313E03">
              <w:t>e-10</w:t>
            </w:r>
          </w:p>
        </w:tc>
        <w:tc>
          <w:tcPr>
            <w:tcW w:w="1233" w:type="dxa"/>
          </w:tcPr>
          <w:p w14:paraId="637A4F86" w14:textId="39715617" w:rsidR="00313E03" w:rsidRPr="00313E03" w:rsidRDefault="00313E03" w:rsidP="00313E03">
            <w:pPr>
              <w:jc w:val="right"/>
            </w:pPr>
            <w:r w:rsidRPr="00313E03">
              <w:t>7.5</w:t>
            </w:r>
            <w:r>
              <w:rPr>
                <w:rFonts w:hint="eastAsia"/>
              </w:rPr>
              <w:t>3</w:t>
            </w:r>
            <w:r w:rsidRPr="00313E03">
              <w:t>e-08</w:t>
            </w:r>
          </w:p>
        </w:tc>
        <w:tc>
          <w:tcPr>
            <w:tcW w:w="1043" w:type="dxa"/>
          </w:tcPr>
          <w:p w14:paraId="6649ABEF" w14:textId="08D6ADE0" w:rsidR="00313E03" w:rsidRPr="00313E03" w:rsidRDefault="00313E03" w:rsidP="00313E03">
            <w:pPr>
              <w:jc w:val="right"/>
            </w:pPr>
            <w:r w:rsidRPr="00313E03">
              <w:t>7.53e-08</w:t>
            </w:r>
          </w:p>
        </w:tc>
      </w:tr>
      <w:tr w:rsidR="00313E03" w:rsidRPr="00313E03" w14:paraId="24E3B499" w14:textId="77777777" w:rsidTr="00313E03">
        <w:trPr>
          <w:jc w:val="center"/>
        </w:trPr>
        <w:tc>
          <w:tcPr>
            <w:tcW w:w="709" w:type="dxa"/>
          </w:tcPr>
          <w:p w14:paraId="7D5A0E19" w14:textId="77777777" w:rsidR="00313E03" w:rsidRPr="00313E03" w:rsidRDefault="00313E03" w:rsidP="00313E03">
            <w:pPr>
              <w:jc w:val="center"/>
            </w:pPr>
            <w:r w:rsidRPr="00313E03">
              <w:t>5</w:t>
            </w:r>
          </w:p>
        </w:tc>
        <w:tc>
          <w:tcPr>
            <w:tcW w:w="1276" w:type="dxa"/>
          </w:tcPr>
          <w:p w14:paraId="02DBD763" w14:textId="336A2735" w:rsidR="00313E03" w:rsidRPr="00313E03" w:rsidRDefault="00313E03" w:rsidP="00313E03">
            <w:pPr>
              <w:jc w:val="center"/>
            </w:pPr>
            <w:r w:rsidRPr="00313E03">
              <w:t>7.41e-10</w:t>
            </w:r>
          </w:p>
        </w:tc>
        <w:tc>
          <w:tcPr>
            <w:tcW w:w="1233" w:type="dxa"/>
          </w:tcPr>
          <w:p w14:paraId="46E29FA5" w14:textId="4C008313" w:rsidR="00313E03" w:rsidRPr="00313E03" w:rsidRDefault="00313E03" w:rsidP="00313E03">
            <w:pPr>
              <w:jc w:val="right"/>
            </w:pPr>
            <w:r w:rsidRPr="00313E03">
              <w:t>6.03e-08</w:t>
            </w:r>
          </w:p>
        </w:tc>
        <w:tc>
          <w:tcPr>
            <w:tcW w:w="1043" w:type="dxa"/>
          </w:tcPr>
          <w:p w14:paraId="7F135D00" w14:textId="2ED91E6A" w:rsidR="00313E03" w:rsidRPr="00313E03" w:rsidRDefault="00313E03" w:rsidP="00313E03">
            <w:pPr>
              <w:jc w:val="right"/>
            </w:pPr>
            <w:r w:rsidRPr="00313E03">
              <w:t>6.03e-08</w:t>
            </w:r>
          </w:p>
        </w:tc>
      </w:tr>
      <w:tr w:rsidR="00313E03" w:rsidRPr="00313E03" w14:paraId="7B7D8ADF" w14:textId="77777777" w:rsidTr="00313E03">
        <w:trPr>
          <w:jc w:val="center"/>
        </w:trPr>
        <w:tc>
          <w:tcPr>
            <w:tcW w:w="709" w:type="dxa"/>
            <w:tcBorders>
              <w:bottom w:val="single" w:sz="4" w:space="0" w:color="auto"/>
            </w:tcBorders>
          </w:tcPr>
          <w:p w14:paraId="4E942520" w14:textId="77777777" w:rsidR="00313E03" w:rsidRPr="00313E03" w:rsidRDefault="00313E03" w:rsidP="00313E03">
            <w:pPr>
              <w:jc w:val="center"/>
            </w:pPr>
            <w:r w:rsidRPr="00313E03">
              <w:t>6</w:t>
            </w:r>
          </w:p>
        </w:tc>
        <w:tc>
          <w:tcPr>
            <w:tcW w:w="1276" w:type="dxa"/>
            <w:tcBorders>
              <w:bottom w:val="single" w:sz="4" w:space="0" w:color="auto"/>
            </w:tcBorders>
          </w:tcPr>
          <w:p w14:paraId="24612AC6" w14:textId="28943A4D" w:rsidR="00313E03" w:rsidRPr="00313E03" w:rsidRDefault="00313E03" w:rsidP="00313E03">
            <w:pPr>
              <w:jc w:val="center"/>
            </w:pPr>
            <w:r w:rsidRPr="00313E03">
              <w:t>7.0</w:t>
            </w:r>
            <w:r>
              <w:rPr>
                <w:rFonts w:hint="eastAsia"/>
              </w:rPr>
              <w:t>4</w:t>
            </w:r>
            <w:r w:rsidRPr="00313E03">
              <w:t>e-10</w:t>
            </w:r>
          </w:p>
        </w:tc>
        <w:tc>
          <w:tcPr>
            <w:tcW w:w="1233" w:type="dxa"/>
            <w:tcBorders>
              <w:bottom w:val="single" w:sz="4" w:space="0" w:color="auto"/>
            </w:tcBorders>
          </w:tcPr>
          <w:p w14:paraId="3EB2A1DB" w14:textId="440B3B50" w:rsidR="00313E03" w:rsidRPr="00313E03" w:rsidRDefault="00313E03" w:rsidP="00313E03">
            <w:pPr>
              <w:jc w:val="right"/>
            </w:pPr>
            <w:r w:rsidRPr="00313E03">
              <w:t>5.5</w:t>
            </w:r>
            <w:r>
              <w:rPr>
                <w:rFonts w:hint="eastAsia"/>
              </w:rPr>
              <w:t>8</w:t>
            </w:r>
            <w:r w:rsidRPr="00313E03">
              <w:t>e-08</w:t>
            </w:r>
          </w:p>
        </w:tc>
        <w:tc>
          <w:tcPr>
            <w:tcW w:w="1043" w:type="dxa"/>
            <w:tcBorders>
              <w:bottom w:val="single" w:sz="4" w:space="0" w:color="auto"/>
            </w:tcBorders>
          </w:tcPr>
          <w:p w14:paraId="65F823AD" w14:textId="0B277A6B" w:rsidR="00313E03" w:rsidRPr="00313E03" w:rsidRDefault="00313E03" w:rsidP="00313E03">
            <w:pPr>
              <w:jc w:val="right"/>
            </w:pPr>
            <w:r w:rsidRPr="00313E03">
              <w:t>5.5</w:t>
            </w:r>
            <w:r>
              <w:rPr>
                <w:rFonts w:hint="eastAsia"/>
              </w:rPr>
              <w:t>8</w:t>
            </w:r>
            <w:r w:rsidRPr="00313E03">
              <w:t>e-08</w:t>
            </w:r>
          </w:p>
        </w:tc>
      </w:tr>
    </w:tbl>
    <w:p w14:paraId="4BC1AB29" w14:textId="77777777" w:rsidR="000C4591" w:rsidRDefault="000C4591" w:rsidP="00313E03"/>
    <w:p w14:paraId="63D8FDF3" w14:textId="59F7AB76" w:rsidR="00734757" w:rsidRPr="00D27C5E" w:rsidRDefault="000C4591" w:rsidP="00313E03">
      <w:pPr>
        <w:rPr>
          <w:rFonts w:hint="eastAsia"/>
        </w:rPr>
      </w:pPr>
      <w:r>
        <w:rPr>
          <w:rFonts w:hint="eastAsia"/>
        </w:rPr>
        <w:t>早期</w:t>
      </w:r>
      <w:r w:rsidR="00000000">
        <w:rPr>
          <w:rFonts w:hint="eastAsia"/>
        </w:rPr>
        <w:t>干扰评估提供了一个保守且与轨道相位无关的判据。本文所采用的“保护区域”如</w:t>
      </w:r>
      <w:r w:rsidR="00C80AA5">
        <w:fldChar w:fldCharType="begin"/>
      </w:r>
      <w:r w:rsidR="00C80AA5">
        <w:instrText xml:space="preserve"> REF _Ref233404020 \h </w:instrText>
      </w:r>
      <w:r w:rsidR="00C80AA5">
        <w:fldChar w:fldCharType="separate"/>
      </w:r>
      <w:r w:rsidR="00C2403B">
        <w:rPr>
          <w:rFonts w:hint="eastAsia"/>
        </w:rPr>
        <w:t>图</w:t>
      </w:r>
      <w:r w:rsidR="00C2403B">
        <w:rPr>
          <w:rFonts w:eastAsiaTheme="minorEastAsia"/>
          <w:noProof/>
          <w:sz w:val="18"/>
          <w:szCs w:val="18"/>
        </w:rPr>
        <w:t>8</w:t>
      </w:r>
      <w:r w:rsidR="00C80AA5">
        <w:fldChar w:fldCharType="end"/>
      </w:r>
      <w:r w:rsidR="00C80AA5">
        <w:rPr>
          <w:rFonts w:hint="eastAsia"/>
        </w:rPr>
        <w:t>所</w:t>
      </w:r>
      <w:r w:rsidR="00000000">
        <w:rPr>
          <w:rFonts w:hint="eastAsia"/>
        </w:rPr>
        <w:t>示。</w:t>
      </w:r>
      <w:r w:rsidR="00C80AA5">
        <w:rPr>
          <w:rFonts w:hint="eastAsia"/>
        </w:rPr>
        <w:t>本文</w:t>
      </w:r>
      <w:r w:rsidR="00000000">
        <w:rPr>
          <w:rFonts w:hint="eastAsia"/>
        </w:rPr>
        <w:t>采用进入“保护区域”的碎片所</w:t>
      </w:r>
      <w:r w:rsidR="00FB480A">
        <w:rPr>
          <w:rFonts w:hint="eastAsia"/>
        </w:rPr>
        <w:t>占的</w:t>
      </w:r>
      <w:r w:rsidR="00FB480A">
        <w:rPr>
          <w:rFonts w:hint="eastAsia"/>
        </w:rPr>
        <w:t>百分比来评估碎片与自</w:t>
      </w:r>
      <w:r w:rsidR="00F966B0">
        <w:rPr>
          <w:rFonts w:hint="eastAsia"/>
        </w:rPr>
        <w:t>由返回轨道上的航天器交会情况</w:t>
      </w:r>
      <w:r w:rsidR="00F966B0">
        <w:rPr>
          <w:rFonts w:hint="eastAsia"/>
        </w:rPr>
        <w:fldChar w:fldCharType="begin"/>
      </w:r>
      <w:r w:rsidR="00F966B0">
        <w:rPr>
          <w:rFonts w:hint="eastAsia"/>
        </w:rPr>
        <w:instrText>ADDIN ZOTERO_ITEM CSL_CITATION {"citationID":"4tp3LeZS","properties":{"unsorted":false,"formattedCitation":"\\super [25]\\nosupersub{}","plainCitation":"[25]","noteIndex":0},"citationItems":[{"id":647,"uris":["http://zotero.org/users/17829304/items/DPFIA3XE"],"itemData":{"id":647,"type":"document","title":"IADC-Space Debris Mitigation Guidelines. Technical Report IADC-02-01, Rev. 3 Inter-Agency Space Debris Coordination Committee."}}],"schema":"https://github.com/citation-style-language/schema/raw/master/csl-citation.json"}</w:instrText>
      </w:r>
      <w:r w:rsidR="00F966B0">
        <w:rPr>
          <w:rFonts w:hint="eastAsia"/>
        </w:rPr>
        <w:fldChar w:fldCharType="separate"/>
      </w:r>
      <w:r w:rsidR="00F966B0">
        <w:rPr>
          <w:kern w:val="0"/>
          <w:vertAlign w:val="superscript"/>
        </w:rPr>
        <w:t>[25]</w:t>
      </w:r>
      <w:r w:rsidR="00F966B0">
        <w:rPr>
          <w:rFonts w:hint="eastAsia"/>
        </w:rPr>
        <w:fldChar w:fldCharType="end"/>
      </w:r>
      <w:r w:rsidR="00F966B0">
        <w:rPr>
          <w:rFonts w:hint="eastAsia"/>
        </w:rPr>
        <w:t>。该评估方法综合考虑了解体时间发生时航天器初始位置的不确定性。</w:t>
      </w:r>
    </w:p>
    <w:p w14:paraId="746A58D4" w14:textId="77777777" w:rsidR="00FB480A" w:rsidRPr="00FB480A" w:rsidRDefault="00FB480A" w:rsidP="00FB480A">
      <w:pPr>
        <w:rPr>
          <w:rFonts w:hint="eastAsia"/>
        </w:rPr>
      </w:pPr>
    </w:p>
    <w:p w14:paraId="16934B17" w14:textId="3103FD61" w:rsidR="00734757" w:rsidRDefault="00000000">
      <w:pPr>
        <w:jc w:val="center"/>
        <w:rPr>
          <w:b/>
          <w:bCs/>
          <w:sz w:val="18"/>
          <w:szCs w:val="18"/>
        </w:rPr>
      </w:pPr>
      <w:bookmarkStart w:id="25" w:name="_Ref225868386"/>
      <w:r>
        <w:rPr>
          <w:rFonts w:hint="eastAsia"/>
          <w:b/>
          <w:bCs/>
          <w:sz w:val="18"/>
          <w:szCs w:val="18"/>
        </w:rPr>
        <w:t>表</w:t>
      </w:r>
      <w:r>
        <w:rPr>
          <w:rFonts w:hint="eastAsia"/>
          <w:b/>
          <w:bCs/>
          <w:sz w:val="18"/>
          <w:szCs w:val="18"/>
        </w:rPr>
        <w:t xml:space="preserve"> </w:t>
      </w:r>
      <w:r>
        <w:rPr>
          <w:b/>
          <w:bCs/>
          <w:sz w:val="18"/>
          <w:szCs w:val="18"/>
        </w:rPr>
        <w:fldChar w:fldCharType="begin"/>
      </w:r>
      <w:r>
        <w:rPr>
          <w:b/>
          <w:bCs/>
          <w:sz w:val="18"/>
          <w:szCs w:val="18"/>
        </w:rPr>
        <w:instrText xml:space="preserve"> SEQ </w:instrText>
      </w:r>
      <w:r>
        <w:rPr>
          <w:b/>
          <w:bCs/>
          <w:sz w:val="18"/>
          <w:szCs w:val="18"/>
        </w:rPr>
        <w:instrText>表格</w:instrText>
      </w:r>
      <w:r>
        <w:rPr>
          <w:b/>
          <w:bCs/>
          <w:sz w:val="18"/>
          <w:szCs w:val="18"/>
        </w:rPr>
        <w:instrText xml:space="preserve"> \* ARABIC </w:instrText>
      </w:r>
      <w:r>
        <w:rPr>
          <w:b/>
          <w:bCs/>
          <w:sz w:val="18"/>
          <w:szCs w:val="18"/>
        </w:rPr>
        <w:fldChar w:fldCharType="separate"/>
      </w:r>
      <w:r w:rsidR="00C2403B">
        <w:rPr>
          <w:b/>
          <w:bCs/>
          <w:noProof/>
          <w:sz w:val="18"/>
          <w:szCs w:val="18"/>
        </w:rPr>
        <w:t>7</w:t>
      </w:r>
      <w:r>
        <w:rPr>
          <w:b/>
          <w:bCs/>
          <w:sz w:val="18"/>
          <w:szCs w:val="18"/>
        </w:rPr>
        <w:fldChar w:fldCharType="end"/>
      </w:r>
      <w:bookmarkEnd w:id="25"/>
      <w:r>
        <w:rPr>
          <w:rFonts w:hint="eastAsia"/>
          <w:b/>
          <w:bCs/>
          <w:sz w:val="18"/>
          <w:szCs w:val="18"/>
        </w:rPr>
        <w:t xml:space="preserve"> </w:t>
      </w:r>
      <w:r>
        <w:rPr>
          <w:rFonts w:hint="eastAsia"/>
          <w:b/>
          <w:bCs/>
          <w:sz w:val="18"/>
          <w:szCs w:val="18"/>
        </w:rPr>
        <w:t>危险区内碎片统计信息</w:t>
      </w:r>
    </w:p>
    <w:p w14:paraId="2BB475D7" w14:textId="77777777" w:rsidR="00734757" w:rsidRDefault="00000000">
      <w:pPr>
        <w:jc w:val="center"/>
        <w:rPr>
          <w:b/>
          <w:bCs/>
          <w:sz w:val="18"/>
          <w:szCs w:val="18"/>
        </w:rPr>
      </w:pPr>
      <w:r>
        <w:rPr>
          <w:rFonts w:hint="eastAsia"/>
          <w:b/>
          <w:bCs/>
          <w:sz w:val="18"/>
          <w:szCs w:val="18"/>
        </w:rPr>
        <w:t>Table 3 Statistics of Fragments Enter Danger Zone</w:t>
      </w:r>
    </w:p>
    <w:tbl>
      <w:tblPr>
        <w:tblW w:w="4536" w:type="dxa"/>
        <w:jc w:val="center"/>
        <w:tblLayout w:type="fixed"/>
        <w:tblLook w:val="0020" w:firstRow="1" w:lastRow="0" w:firstColumn="0" w:lastColumn="0" w:noHBand="0" w:noVBand="0"/>
      </w:tblPr>
      <w:tblGrid>
        <w:gridCol w:w="566"/>
        <w:gridCol w:w="994"/>
        <w:gridCol w:w="567"/>
        <w:gridCol w:w="141"/>
        <w:gridCol w:w="567"/>
        <w:gridCol w:w="142"/>
        <w:gridCol w:w="709"/>
        <w:gridCol w:w="850"/>
      </w:tblGrid>
      <w:tr w:rsidR="00BC6F89" w14:paraId="4626904B" w14:textId="07FF3950" w:rsidTr="00BC6F89">
        <w:trPr>
          <w:tblHeader/>
          <w:jc w:val="center"/>
        </w:trPr>
        <w:tc>
          <w:tcPr>
            <w:tcW w:w="566" w:type="dxa"/>
            <w:tcBorders>
              <w:top w:val="single" w:sz="8" w:space="0" w:color="000000"/>
              <w:bottom w:val="single" w:sz="6" w:space="0" w:color="000000"/>
            </w:tcBorders>
          </w:tcPr>
          <w:p w14:paraId="451993B2" w14:textId="18D14EE6" w:rsidR="00BC6F89" w:rsidRPr="00BC6F89" w:rsidRDefault="00BC6F89" w:rsidP="00BC6F89">
            <w:pPr>
              <w:widowControl/>
              <w:spacing w:line="360" w:lineRule="auto"/>
              <w:jc w:val="right"/>
              <w:rPr>
                <w:sz w:val="18"/>
                <w:szCs w:val="18"/>
              </w:rPr>
            </w:pPr>
            <w:r>
              <w:rPr>
                <w:rFonts w:hint="eastAsia"/>
                <w:sz w:val="18"/>
                <w:szCs w:val="18"/>
              </w:rPr>
              <w:t>位置</w:t>
            </w:r>
          </w:p>
        </w:tc>
        <w:tc>
          <w:tcPr>
            <w:tcW w:w="994" w:type="dxa"/>
            <w:tcBorders>
              <w:top w:val="single" w:sz="8" w:space="0" w:color="000000"/>
              <w:bottom w:val="single" w:sz="6" w:space="0" w:color="000000"/>
            </w:tcBorders>
          </w:tcPr>
          <w:p w14:paraId="0143DE4C" w14:textId="711953FF" w:rsidR="00BC6F89" w:rsidRPr="00BC6F89" w:rsidRDefault="00BC6F89" w:rsidP="00BC6F89">
            <w:pPr>
              <w:jc w:val="right"/>
              <w:rPr>
                <w:sz w:val="18"/>
                <w:szCs w:val="18"/>
              </w:rPr>
            </w:pPr>
            <w:r w:rsidRPr="00BC6F89">
              <w:rPr>
                <w:rFonts w:hint="eastAsia"/>
                <w:sz w:val="18"/>
                <w:szCs w:val="18"/>
              </w:rPr>
              <w:t>峰值时间</w:t>
            </w:r>
            <w:r w:rsidRPr="00BC6F89">
              <w:rPr>
                <w:sz w:val="18"/>
                <w:szCs w:val="18"/>
              </w:rPr>
              <w:t xml:space="preserve"> (×10</w:t>
            </w:r>
            <w:r w:rsidRPr="00BC6F89">
              <w:rPr>
                <w:rFonts w:ascii="Cambria Math" w:hAnsi="Cambria Math" w:cs="Cambria Math"/>
                <w:sz w:val="18"/>
                <w:szCs w:val="18"/>
              </w:rPr>
              <w:t>⁻</w:t>
            </w:r>
            <w:r w:rsidRPr="00BC6F89">
              <w:rPr>
                <w:rFonts w:ascii="等线" w:eastAsia="等线" w:hAnsi="等线" w:cs="等线" w:hint="eastAsia"/>
                <w:sz w:val="18"/>
                <w:szCs w:val="18"/>
              </w:rPr>
              <w:t>³</w:t>
            </w:r>
            <w:r w:rsidRPr="00BC6F89">
              <w:rPr>
                <w:sz w:val="18"/>
                <w:szCs w:val="18"/>
              </w:rPr>
              <w:t xml:space="preserve"> d)</w:t>
            </w:r>
          </w:p>
        </w:tc>
        <w:tc>
          <w:tcPr>
            <w:tcW w:w="708" w:type="dxa"/>
            <w:gridSpan w:val="2"/>
            <w:tcBorders>
              <w:top w:val="single" w:sz="8" w:space="0" w:color="000000"/>
              <w:bottom w:val="single" w:sz="6" w:space="0" w:color="000000"/>
            </w:tcBorders>
          </w:tcPr>
          <w:p w14:paraId="23B3B9CA" w14:textId="78BDE782" w:rsidR="00BC6F89" w:rsidRPr="00BC6F89" w:rsidRDefault="00BC6F89" w:rsidP="00BC6F89">
            <w:pPr>
              <w:jc w:val="right"/>
              <w:rPr>
                <w:sz w:val="18"/>
                <w:szCs w:val="18"/>
              </w:rPr>
            </w:pPr>
            <w:r w:rsidRPr="00BC6F89">
              <w:rPr>
                <w:rFonts w:hint="eastAsia"/>
                <w:sz w:val="18"/>
                <w:szCs w:val="18"/>
              </w:rPr>
              <w:t>数量</w:t>
            </w:r>
            <w:r w:rsidRPr="00BC6F89">
              <w:rPr>
                <w:sz w:val="18"/>
                <w:szCs w:val="18"/>
              </w:rPr>
              <w:t xml:space="preserve"> (</w:t>
            </w:r>
            <w:proofErr w:type="gramStart"/>
            <w:r w:rsidRPr="00BC6F89">
              <w:rPr>
                <w:rFonts w:hint="eastAsia"/>
                <w:sz w:val="18"/>
                <w:szCs w:val="18"/>
              </w:rPr>
              <w:t>个</w:t>
            </w:r>
            <w:proofErr w:type="gramEnd"/>
            <w:r w:rsidRPr="00BC6F89">
              <w:rPr>
                <w:sz w:val="18"/>
                <w:szCs w:val="18"/>
              </w:rPr>
              <w:t>)</w:t>
            </w:r>
          </w:p>
        </w:tc>
        <w:tc>
          <w:tcPr>
            <w:tcW w:w="709" w:type="dxa"/>
            <w:gridSpan w:val="2"/>
            <w:tcBorders>
              <w:top w:val="single" w:sz="8" w:space="0" w:color="000000"/>
              <w:bottom w:val="single" w:sz="6" w:space="0" w:color="000000"/>
            </w:tcBorders>
          </w:tcPr>
          <w:p w14:paraId="40EB4C5B" w14:textId="55FACE57" w:rsidR="00BC6F89" w:rsidRPr="00BC6F89" w:rsidRDefault="00BC6F89" w:rsidP="00BC6F89">
            <w:pPr>
              <w:jc w:val="right"/>
              <w:rPr>
                <w:sz w:val="18"/>
                <w:szCs w:val="18"/>
              </w:rPr>
            </w:pPr>
            <w:r w:rsidRPr="00BC6F89">
              <w:rPr>
                <w:rFonts w:hint="eastAsia"/>
                <w:sz w:val="18"/>
                <w:szCs w:val="18"/>
              </w:rPr>
              <w:t>开始</w:t>
            </w:r>
            <w:r w:rsidRPr="00BC6F89">
              <w:rPr>
                <w:sz w:val="18"/>
                <w:szCs w:val="18"/>
              </w:rPr>
              <w:t xml:space="preserve"> (×10</w:t>
            </w:r>
            <w:r w:rsidRPr="00BC6F89">
              <w:rPr>
                <w:rFonts w:ascii="Cambria Math" w:hAnsi="Cambria Math" w:cs="Cambria Math"/>
                <w:sz w:val="18"/>
                <w:szCs w:val="18"/>
              </w:rPr>
              <w:t>⁻</w:t>
            </w:r>
            <w:r w:rsidRPr="00BC6F89">
              <w:rPr>
                <w:rFonts w:ascii="等线" w:eastAsia="等线" w:hAnsi="等线" w:cs="等线" w:hint="eastAsia"/>
                <w:sz w:val="18"/>
                <w:szCs w:val="18"/>
              </w:rPr>
              <w:t>³</w:t>
            </w:r>
            <w:r w:rsidRPr="00BC6F89">
              <w:rPr>
                <w:sz w:val="18"/>
                <w:szCs w:val="18"/>
              </w:rPr>
              <w:t xml:space="preserve"> d)</w:t>
            </w:r>
          </w:p>
        </w:tc>
        <w:tc>
          <w:tcPr>
            <w:tcW w:w="709" w:type="dxa"/>
            <w:tcBorders>
              <w:top w:val="single" w:sz="8" w:space="0" w:color="000000"/>
              <w:bottom w:val="single" w:sz="6" w:space="0" w:color="000000"/>
            </w:tcBorders>
          </w:tcPr>
          <w:p w14:paraId="1DDD1976" w14:textId="2A588F28" w:rsidR="00BC6F89" w:rsidRPr="00BC6F89" w:rsidRDefault="00BC6F89" w:rsidP="00BC6F89">
            <w:pPr>
              <w:jc w:val="right"/>
              <w:rPr>
                <w:sz w:val="18"/>
                <w:szCs w:val="18"/>
              </w:rPr>
            </w:pPr>
            <w:r w:rsidRPr="00BC6F89">
              <w:rPr>
                <w:rFonts w:hint="eastAsia"/>
                <w:sz w:val="18"/>
                <w:szCs w:val="18"/>
              </w:rPr>
              <w:t>结束</w:t>
            </w:r>
            <w:r w:rsidRPr="00BC6F89">
              <w:rPr>
                <w:sz w:val="18"/>
                <w:szCs w:val="18"/>
              </w:rPr>
              <w:t xml:space="preserve"> (×10</w:t>
            </w:r>
            <w:r w:rsidRPr="00BC6F89">
              <w:rPr>
                <w:rFonts w:ascii="Cambria Math" w:hAnsi="Cambria Math" w:cs="Cambria Math"/>
                <w:sz w:val="18"/>
                <w:szCs w:val="18"/>
              </w:rPr>
              <w:t>⁻</w:t>
            </w:r>
            <w:r w:rsidRPr="00BC6F89">
              <w:rPr>
                <w:rFonts w:ascii="等线" w:eastAsia="等线" w:hAnsi="等线" w:cs="等线" w:hint="eastAsia"/>
                <w:sz w:val="18"/>
                <w:szCs w:val="18"/>
              </w:rPr>
              <w:t>³</w:t>
            </w:r>
            <w:r w:rsidRPr="00BC6F89">
              <w:rPr>
                <w:sz w:val="18"/>
                <w:szCs w:val="18"/>
              </w:rPr>
              <w:t xml:space="preserve"> d)</w:t>
            </w:r>
          </w:p>
        </w:tc>
        <w:tc>
          <w:tcPr>
            <w:tcW w:w="850" w:type="dxa"/>
            <w:tcBorders>
              <w:top w:val="single" w:sz="8" w:space="0" w:color="000000"/>
              <w:bottom w:val="single" w:sz="6" w:space="0" w:color="000000"/>
            </w:tcBorders>
          </w:tcPr>
          <w:p w14:paraId="65465A12" w14:textId="3D34B468" w:rsidR="00BC6F89" w:rsidRPr="00BC6F89" w:rsidRDefault="00BC6F89" w:rsidP="00BC6F89">
            <w:pPr>
              <w:jc w:val="right"/>
              <w:rPr>
                <w:rFonts w:hint="eastAsia"/>
                <w:sz w:val="18"/>
                <w:szCs w:val="18"/>
              </w:rPr>
            </w:pPr>
            <w:r w:rsidRPr="00BC6F89">
              <w:rPr>
                <w:rFonts w:hint="eastAsia"/>
                <w:sz w:val="18"/>
                <w:szCs w:val="18"/>
              </w:rPr>
              <w:t>平均相对速度</w:t>
            </w:r>
            <w:r w:rsidRPr="00BC6F89">
              <w:rPr>
                <w:sz w:val="18"/>
                <w:szCs w:val="18"/>
              </w:rPr>
              <w:t xml:space="preserve"> (km/s)</w:t>
            </w:r>
          </w:p>
        </w:tc>
      </w:tr>
      <w:tr w:rsidR="00BC6F89" w14:paraId="01422347" w14:textId="56FA6497" w:rsidTr="00BC6F89">
        <w:trPr>
          <w:jc w:val="center"/>
        </w:trPr>
        <w:tc>
          <w:tcPr>
            <w:tcW w:w="566" w:type="dxa"/>
            <w:tcBorders>
              <w:top w:val="single" w:sz="6" w:space="0" w:color="000000"/>
            </w:tcBorders>
          </w:tcPr>
          <w:p w14:paraId="507A7193" w14:textId="70CDC5B5" w:rsidR="00BC6F89" w:rsidRPr="00BC6F89" w:rsidRDefault="00BC6F89" w:rsidP="00BC6F89">
            <w:pPr>
              <w:widowControl/>
              <w:spacing w:line="360" w:lineRule="auto"/>
              <w:ind w:firstLine="300"/>
              <w:jc w:val="right"/>
              <w:rPr>
                <w:color w:val="000000"/>
                <w:sz w:val="18"/>
                <w:szCs w:val="18"/>
              </w:rPr>
            </w:pPr>
            <w:r w:rsidRPr="00BC6F89">
              <w:rPr>
                <w:sz w:val="18"/>
                <w:szCs w:val="18"/>
              </w:rPr>
              <w:t>1</w:t>
            </w:r>
          </w:p>
        </w:tc>
        <w:tc>
          <w:tcPr>
            <w:tcW w:w="994" w:type="dxa"/>
            <w:tcBorders>
              <w:top w:val="single" w:sz="6" w:space="0" w:color="000000"/>
            </w:tcBorders>
          </w:tcPr>
          <w:p w14:paraId="0463F690" w14:textId="60EFE053" w:rsidR="00BC6F89" w:rsidRPr="00BC6F89" w:rsidRDefault="00BC6F89" w:rsidP="00BC6F89">
            <w:pPr>
              <w:widowControl/>
              <w:spacing w:line="360" w:lineRule="auto"/>
              <w:ind w:firstLine="300"/>
              <w:jc w:val="right"/>
              <w:rPr>
                <w:color w:val="000000"/>
                <w:sz w:val="18"/>
                <w:szCs w:val="18"/>
              </w:rPr>
            </w:pPr>
            <w:r w:rsidRPr="00BC6F89">
              <w:rPr>
                <w:sz w:val="18"/>
                <w:szCs w:val="18"/>
              </w:rPr>
              <w:t>1.5</w:t>
            </w:r>
          </w:p>
        </w:tc>
        <w:tc>
          <w:tcPr>
            <w:tcW w:w="567" w:type="dxa"/>
            <w:tcBorders>
              <w:top w:val="single" w:sz="6" w:space="0" w:color="000000"/>
            </w:tcBorders>
          </w:tcPr>
          <w:p w14:paraId="09F6A3D8" w14:textId="092BA43C" w:rsidR="00BC6F89" w:rsidRPr="00BC6F89" w:rsidRDefault="00BC6F89" w:rsidP="00BC6F89">
            <w:pPr>
              <w:widowControl/>
              <w:spacing w:line="360" w:lineRule="auto"/>
              <w:ind w:firstLine="300"/>
              <w:jc w:val="right"/>
              <w:rPr>
                <w:color w:val="000000"/>
                <w:sz w:val="18"/>
                <w:szCs w:val="18"/>
              </w:rPr>
            </w:pPr>
            <w:r w:rsidRPr="00BC6F89">
              <w:rPr>
                <w:sz w:val="18"/>
                <w:szCs w:val="18"/>
              </w:rPr>
              <w:t>6</w:t>
            </w:r>
          </w:p>
        </w:tc>
        <w:tc>
          <w:tcPr>
            <w:tcW w:w="708" w:type="dxa"/>
            <w:gridSpan w:val="2"/>
            <w:tcBorders>
              <w:top w:val="single" w:sz="6" w:space="0" w:color="000000"/>
            </w:tcBorders>
          </w:tcPr>
          <w:p w14:paraId="55F84B6B" w14:textId="700F71B0" w:rsidR="00BC6F89" w:rsidRPr="00BC6F89" w:rsidRDefault="00BC6F89" w:rsidP="00BC6F89">
            <w:pPr>
              <w:widowControl/>
              <w:spacing w:line="360" w:lineRule="auto"/>
              <w:jc w:val="right"/>
              <w:rPr>
                <w:color w:val="000000"/>
                <w:sz w:val="18"/>
                <w:szCs w:val="18"/>
              </w:rPr>
            </w:pPr>
            <w:r w:rsidRPr="00BC6F89">
              <w:rPr>
                <w:sz w:val="18"/>
                <w:szCs w:val="18"/>
              </w:rPr>
              <w:t>-0.1</w:t>
            </w:r>
          </w:p>
        </w:tc>
        <w:tc>
          <w:tcPr>
            <w:tcW w:w="851" w:type="dxa"/>
            <w:gridSpan w:val="2"/>
            <w:tcBorders>
              <w:top w:val="single" w:sz="6" w:space="0" w:color="000000"/>
            </w:tcBorders>
          </w:tcPr>
          <w:p w14:paraId="31721952" w14:textId="7FDCAA76" w:rsidR="00BC6F89" w:rsidRPr="00BC6F89" w:rsidRDefault="00BC6F89" w:rsidP="00BC6F89">
            <w:pPr>
              <w:widowControl/>
              <w:spacing w:line="360" w:lineRule="auto"/>
              <w:jc w:val="right"/>
              <w:rPr>
                <w:color w:val="000000"/>
                <w:sz w:val="18"/>
                <w:szCs w:val="18"/>
              </w:rPr>
            </w:pPr>
            <w:r w:rsidRPr="00BC6F89">
              <w:rPr>
                <w:sz w:val="18"/>
                <w:szCs w:val="18"/>
              </w:rPr>
              <w:t>4.4</w:t>
            </w:r>
          </w:p>
        </w:tc>
        <w:tc>
          <w:tcPr>
            <w:tcW w:w="850" w:type="dxa"/>
            <w:tcBorders>
              <w:top w:val="single" w:sz="6" w:space="0" w:color="000000"/>
            </w:tcBorders>
          </w:tcPr>
          <w:p w14:paraId="5EF1DEF4" w14:textId="4F847C88" w:rsidR="00BC6F89" w:rsidRPr="00BC6F89" w:rsidRDefault="00BC6F89" w:rsidP="00BC6F89">
            <w:pPr>
              <w:widowControl/>
              <w:spacing w:line="360" w:lineRule="auto"/>
              <w:jc w:val="right"/>
              <w:rPr>
                <w:sz w:val="18"/>
                <w:szCs w:val="18"/>
              </w:rPr>
            </w:pPr>
            <w:r w:rsidRPr="00BC6F89">
              <w:rPr>
                <w:sz w:val="18"/>
                <w:szCs w:val="18"/>
              </w:rPr>
              <w:t>1.791</w:t>
            </w:r>
          </w:p>
        </w:tc>
      </w:tr>
      <w:tr w:rsidR="00BC6F89" w14:paraId="437462F9" w14:textId="00031847" w:rsidTr="00BC6F89">
        <w:trPr>
          <w:jc w:val="center"/>
        </w:trPr>
        <w:tc>
          <w:tcPr>
            <w:tcW w:w="566" w:type="dxa"/>
          </w:tcPr>
          <w:p w14:paraId="61500F04" w14:textId="2ACEE748" w:rsidR="00BC6F89" w:rsidRPr="00BC6F89" w:rsidRDefault="00BC6F89" w:rsidP="00BC6F89">
            <w:pPr>
              <w:widowControl/>
              <w:spacing w:line="360" w:lineRule="auto"/>
              <w:ind w:firstLine="300"/>
              <w:jc w:val="right"/>
              <w:rPr>
                <w:color w:val="000000"/>
                <w:sz w:val="18"/>
                <w:szCs w:val="18"/>
              </w:rPr>
            </w:pPr>
            <w:r w:rsidRPr="00BC6F89">
              <w:rPr>
                <w:sz w:val="18"/>
                <w:szCs w:val="18"/>
              </w:rPr>
              <w:t>2</w:t>
            </w:r>
          </w:p>
        </w:tc>
        <w:tc>
          <w:tcPr>
            <w:tcW w:w="994" w:type="dxa"/>
          </w:tcPr>
          <w:p w14:paraId="575CFD72" w14:textId="265393DA" w:rsidR="00BC6F89" w:rsidRPr="00BC6F89" w:rsidRDefault="00BC6F89" w:rsidP="00BC6F89">
            <w:pPr>
              <w:widowControl/>
              <w:spacing w:line="360" w:lineRule="auto"/>
              <w:ind w:firstLine="300"/>
              <w:jc w:val="right"/>
              <w:rPr>
                <w:color w:val="000000"/>
                <w:sz w:val="18"/>
                <w:szCs w:val="18"/>
              </w:rPr>
            </w:pPr>
            <w:r w:rsidRPr="00BC6F89">
              <w:rPr>
                <w:sz w:val="18"/>
                <w:szCs w:val="18"/>
              </w:rPr>
              <w:t>1.5</w:t>
            </w:r>
          </w:p>
        </w:tc>
        <w:tc>
          <w:tcPr>
            <w:tcW w:w="567" w:type="dxa"/>
          </w:tcPr>
          <w:p w14:paraId="2573E06C" w14:textId="31618AA3" w:rsidR="00BC6F89" w:rsidRPr="00BC6F89" w:rsidRDefault="00BC6F89" w:rsidP="00BC6F89">
            <w:pPr>
              <w:widowControl/>
              <w:spacing w:line="360" w:lineRule="auto"/>
              <w:ind w:firstLine="300"/>
              <w:jc w:val="right"/>
              <w:rPr>
                <w:color w:val="000000"/>
                <w:sz w:val="18"/>
                <w:szCs w:val="18"/>
              </w:rPr>
            </w:pPr>
            <w:r w:rsidRPr="00BC6F89">
              <w:rPr>
                <w:sz w:val="18"/>
                <w:szCs w:val="18"/>
              </w:rPr>
              <w:t>7</w:t>
            </w:r>
          </w:p>
        </w:tc>
        <w:tc>
          <w:tcPr>
            <w:tcW w:w="708" w:type="dxa"/>
            <w:gridSpan w:val="2"/>
          </w:tcPr>
          <w:p w14:paraId="69755930" w14:textId="3C8A278E" w:rsidR="00BC6F89" w:rsidRPr="00BC6F89" w:rsidRDefault="00BC6F89" w:rsidP="00BC6F89">
            <w:pPr>
              <w:widowControl/>
              <w:spacing w:line="360" w:lineRule="auto"/>
              <w:jc w:val="right"/>
              <w:rPr>
                <w:color w:val="000000"/>
                <w:sz w:val="18"/>
                <w:szCs w:val="18"/>
              </w:rPr>
            </w:pPr>
            <w:r w:rsidRPr="00BC6F89">
              <w:rPr>
                <w:sz w:val="18"/>
                <w:szCs w:val="18"/>
              </w:rPr>
              <w:t>-0.3</w:t>
            </w:r>
          </w:p>
        </w:tc>
        <w:tc>
          <w:tcPr>
            <w:tcW w:w="851" w:type="dxa"/>
            <w:gridSpan w:val="2"/>
          </w:tcPr>
          <w:p w14:paraId="55EB6AFE" w14:textId="26429391" w:rsidR="00BC6F89" w:rsidRPr="00BC6F89" w:rsidRDefault="00BC6F89" w:rsidP="00BC6F89">
            <w:pPr>
              <w:widowControl/>
              <w:spacing w:line="360" w:lineRule="auto"/>
              <w:jc w:val="right"/>
              <w:rPr>
                <w:color w:val="000000"/>
                <w:sz w:val="18"/>
                <w:szCs w:val="18"/>
              </w:rPr>
            </w:pPr>
            <w:r w:rsidRPr="00BC6F89">
              <w:rPr>
                <w:sz w:val="18"/>
                <w:szCs w:val="18"/>
              </w:rPr>
              <w:t>3.6</w:t>
            </w:r>
          </w:p>
        </w:tc>
        <w:tc>
          <w:tcPr>
            <w:tcW w:w="850" w:type="dxa"/>
          </w:tcPr>
          <w:p w14:paraId="11C702E9" w14:textId="6323E93B" w:rsidR="00BC6F89" w:rsidRPr="00BC6F89" w:rsidRDefault="00BC6F89" w:rsidP="00BC6F89">
            <w:pPr>
              <w:widowControl/>
              <w:spacing w:line="360" w:lineRule="auto"/>
              <w:jc w:val="right"/>
              <w:rPr>
                <w:sz w:val="18"/>
                <w:szCs w:val="18"/>
              </w:rPr>
            </w:pPr>
            <w:r w:rsidRPr="00BC6F89">
              <w:rPr>
                <w:sz w:val="18"/>
                <w:szCs w:val="18"/>
              </w:rPr>
              <w:t>1.791</w:t>
            </w:r>
          </w:p>
        </w:tc>
      </w:tr>
      <w:tr w:rsidR="00BC6F89" w14:paraId="55C37384" w14:textId="1AC75115" w:rsidTr="00BC6F89">
        <w:trPr>
          <w:jc w:val="center"/>
        </w:trPr>
        <w:tc>
          <w:tcPr>
            <w:tcW w:w="566" w:type="dxa"/>
          </w:tcPr>
          <w:p w14:paraId="6305B5FC" w14:textId="5E248E31" w:rsidR="00BC6F89" w:rsidRPr="00BC6F89" w:rsidRDefault="00BC6F89" w:rsidP="00BC6F89">
            <w:pPr>
              <w:widowControl/>
              <w:spacing w:line="360" w:lineRule="auto"/>
              <w:ind w:firstLine="300"/>
              <w:jc w:val="right"/>
              <w:rPr>
                <w:color w:val="000000"/>
                <w:sz w:val="18"/>
                <w:szCs w:val="18"/>
              </w:rPr>
            </w:pPr>
            <w:r w:rsidRPr="00BC6F89">
              <w:rPr>
                <w:sz w:val="18"/>
                <w:szCs w:val="18"/>
              </w:rPr>
              <w:t>3</w:t>
            </w:r>
          </w:p>
        </w:tc>
        <w:tc>
          <w:tcPr>
            <w:tcW w:w="994" w:type="dxa"/>
          </w:tcPr>
          <w:p w14:paraId="6D2361FB" w14:textId="4C1C5B4C" w:rsidR="00BC6F89" w:rsidRPr="00BC6F89" w:rsidRDefault="00BC6F89" w:rsidP="00BC6F89">
            <w:pPr>
              <w:widowControl/>
              <w:spacing w:line="360" w:lineRule="auto"/>
              <w:ind w:firstLine="300"/>
              <w:jc w:val="right"/>
              <w:rPr>
                <w:color w:val="000000"/>
                <w:sz w:val="18"/>
                <w:szCs w:val="18"/>
              </w:rPr>
            </w:pPr>
            <w:r w:rsidRPr="00BC6F89">
              <w:rPr>
                <w:sz w:val="18"/>
                <w:szCs w:val="18"/>
              </w:rPr>
              <w:t>1.5</w:t>
            </w:r>
          </w:p>
        </w:tc>
        <w:tc>
          <w:tcPr>
            <w:tcW w:w="567" w:type="dxa"/>
          </w:tcPr>
          <w:p w14:paraId="0172C76F" w14:textId="25CB02A7" w:rsidR="00BC6F89" w:rsidRPr="00BC6F89" w:rsidRDefault="00BC6F89" w:rsidP="00BC6F89">
            <w:pPr>
              <w:widowControl/>
              <w:spacing w:line="360" w:lineRule="auto"/>
              <w:ind w:firstLine="300"/>
              <w:jc w:val="right"/>
              <w:rPr>
                <w:color w:val="000000"/>
                <w:sz w:val="18"/>
                <w:szCs w:val="18"/>
              </w:rPr>
            </w:pPr>
            <w:r w:rsidRPr="00BC6F89">
              <w:rPr>
                <w:sz w:val="18"/>
                <w:szCs w:val="18"/>
              </w:rPr>
              <w:t>8</w:t>
            </w:r>
          </w:p>
        </w:tc>
        <w:tc>
          <w:tcPr>
            <w:tcW w:w="708" w:type="dxa"/>
            <w:gridSpan w:val="2"/>
          </w:tcPr>
          <w:p w14:paraId="2B599A82" w14:textId="20A84E6B" w:rsidR="00BC6F89" w:rsidRPr="00BC6F89" w:rsidRDefault="00BC6F89" w:rsidP="00BC6F89">
            <w:pPr>
              <w:widowControl/>
              <w:spacing w:line="360" w:lineRule="auto"/>
              <w:jc w:val="right"/>
              <w:rPr>
                <w:color w:val="000000"/>
                <w:sz w:val="18"/>
                <w:szCs w:val="18"/>
              </w:rPr>
            </w:pPr>
            <w:r w:rsidRPr="00BC6F89">
              <w:rPr>
                <w:sz w:val="18"/>
                <w:szCs w:val="18"/>
              </w:rPr>
              <w:t>-0.4</w:t>
            </w:r>
          </w:p>
        </w:tc>
        <w:tc>
          <w:tcPr>
            <w:tcW w:w="851" w:type="dxa"/>
            <w:gridSpan w:val="2"/>
          </w:tcPr>
          <w:p w14:paraId="27893503" w14:textId="5540F78C" w:rsidR="00BC6F89" w:rsidRPr="00BC6F89" w:rsidRDefault="00BC6F89" w:rsidP="00BC6F89">
            <w:pPr>
              <w:widowControl/>
              <w:spacing w:line="360" w:lineRule="auto"/>
              <w:jc w:val="right"/>
              <w:rPr>
                <w:color w:val="000000"/>
                <w:sz w:val="18"/>
                <w:szCs w:val="18"/>
              </w:rPr>
            </w:pPr>
            <w:r w:rsidRPr="00BC6F89">
              <w:rPr>
                <w:sz w:val="18"/>
                <w:szCs w:val="18"/>
              </w:rPr>
              <w:t>2.3</w:t>
            </w:r>
          </w:p>
        </w:tc>
        <w:tc>
          <w:tcPr>
            <w:tcW w:w="850" w:type="dxa"/>
          </w:tcPr>
          <w:p w14:paraId="6B7E48EA" w14:textId="3865A07C" w:rsidR="00BC6F89" w:rsidRPr="00BC6F89" w:rsidRDefault="00BC6F89" w:rsidP="00BC6F89">
            <w:pPr>
              <w:widowControl/>
              <w:spacing w:line="360" w:lineRule="auto"/>
              <w:jc w:val="right"/>
              <w:rPr>
                <w:sz w:val="18"/>
                <w:szCs w:val="18"/>
              </w:rPr>
            </w:pPr>
            <w:r w:rsidRPr="00BC6F89">
              <w:rPr>
                <w:sz w:val="18"/>
                <w:szCs w:val="18"/>
              </w:rPr>
              <w:t>1.795</w:t>
            </w:r>
          </w:p>
        </w:tc>
      </w:tr>
      <w:tr w:rsidR="00BC6F89" w14:paraId="5680425C" w14:textId="66C016A1" w:rsidTr="00BC6F89">
        <w:trPr>
          <w:jc w:val="center"/>
        </w:trPr>
        <w:tc>
          <w:tcPr>
            <w:tcW w:w="566" w:type="dxa"/>
          </w:tcPr>
          <w:p w14:paraId="463372B8" w14:textId="4BD32EED" w:rsidR="00BC6F89" w:rsidRPr="00BC6F89" w:rsidRDefault="00BC6F89" w:rsidP="00BC6F89">
            <w:pPr>
              <w:widowControl/>
              <w:spacing w:line="360" w:lineRule="auto"/>
              <w:ind w:firstLine="300"/>
              <w:jc w:val="right"/>
              <w:rPr>
                <w:color w:val="000000"/>
                <w:sz w:val="18"/>
                <w:szCs w:val="18"/>
              </w:rPr>
            </w:pPr>
            <w:r w:rsidRPr="00BC6F89">
              <w:rPr>
                <w:sz w:val="18"/>
                <w:szCs w:val="18"/>
              </w:rPr>
              <w:t>4</w:t>
            </w:r>
          </w:p>
        </w:tc>
        <w:tc>
          <w:tcPr>
            <w:tcW w:w="994" w:type="dxa"/>
          </w:tcPr>
          <w:p w14:paraId="3EC4E43F" w14:textId="6CAC177D" w:rsidR="00BC6F89" w:rsidRPr="00BC6F89" w:rsidRDefault="00BC6F89" w:rsidP="00BC6F89">
            <w:pPr>
              <w:widowControl/>
              <w:spacing w:line="360" w:lineRule="auto"/>
              <w:ind w:firstLine="300"/>
              <w:jc w:val="right"/>
              <w:rPr>
                <w:color w:val="000000"/>
                <w:sz w:val="18"/>
                <w:szCs w:val="18"/>
              </w:rPr>
            </w:pPr>
            <w:r w:rsidRPr="00BC6F89">
              <w:rPr>
                <w:sz w:val="18"/>
                <w:szCs w:val="18"/>
              </w:rPr>
              <w:t>1.5</w:t>
            </w:r>
          </w:p>
        </w:tc>
        <w:tc>
          <w:tcPr>
            <w:tcW w:w="567" w:type="dxa"/>
          </w:tcPr>
          <w:p w14:paraId="227511D7" w14:textId="30A98345" w:rsidR="00BC6F89" w:rsidRPr="00BC6F89" w:rsidRDefault="00BC6F89" w:rsidP="00BC6F89">
            <w:pPr>
              <w:widowControl/>
              <w:spacing w:line="360" w:lineRule="auto"/>
              <w:ind w:firstLine="300"/>
              <w:jc w:val="right"/>
              <w:rPr>
                <w:color w:val="000000"/>
                <w:sz w:val="18"/>
                <w:szCs w:val="18"/>
              </w:rPr>
            </w:pPr>
            <w:r w:rsidRPr="00BC6F89">
              <w:rPr>
                <w:sz w:val="18"/>
                <w:szCs w:val="18"/>
              </w:rPr>
              <w:t>6</w:t>
            </w:r>
          </w:p>
        </w:tc>
        <w:tc>
          <w:tcPr>
            <w:tcW w:w="708" w:type="dxa"/>
            <w:gridSpan w:val="2"/>
          </w:tcPr>
          <w:p w14:paraId="003A2D7E" w14:textId="7C3FF8CD" w:rsidR="00BC6F89" w:rsidRPr="00BC6F89" w:rsidRDefault="00BC6F89" w:rsidP="00BC6F89">
            <w:pPr>
              <w:widowControl/>
              <w:spacing w:line="360" w:lineRule="auto"/>
              <w:jc w:val="right"/>
              <w:rPr>
                <w:color w:val="000000"/>
                <w:sz w:val="18"/>
                <w:szCs w:val="18"/>
              </w:rPr>
            </w:pPr>
            <w:r w:rsidRPr="00BC6F89">
              <w:rPr>
                <w:sz w:val="18"/>
                <w:szCs w:val="18"/>
              </w:rPr>
              <w:t>0.0</w:t>
            </w:r>
          </w:p>
        </w:tc>
        <w:tc>
          <w:tcPr>
            <w:tcW w:w="851" w:type="dxa"/>
            <w:gridSpan w:val="2"/>
          </w:tcPr>
          <w:p w14:paraId="52EFD9B8" w14:textId="48F1FFDA" w:rsidR="00BC6F89" w:rsidRPr="00BC6F89" w:rsidRDefault="00BC6F89" w:rsidP="00BC6F89">
            <w:pPr>
              <w:widowControl/>
              <w:spacing w:line="360" w:lineRule="auto"/>
              <w:jc w:val="right"/>
              <w:rPr>
                <w:color w:val="000000"/>
                <w:sz w:val="18"/>
                <w:szCs w:val="18"/>
              </w:rPr>
            </w:pPr>
            <w:r w:rsidRPr="00BC6F89">
              <w:rPr>
                <w:sz w:val="18"/>
                <w:szCs w:val="18"/>
              </w:rPr>
              <w:t>3.5</w:t>
            </w:r>
          </w:p>
        </w:tc>
        <w:tc>
          <w:tcPr>
            <w:tcW w:w="850" w:type="dxa"/>
          </w:tcPr>
          <w:p w14:paraId="72310A02" w14:textId="06F1251E" w:rsidR="00BC6F89" w:rsidRPr="00BC6F89" w:rsidRDefault="00BC6F89" w:rsidP="00BC6F89">
            <w:pPr>
              <w:widowControl/>
              <w:spacing w:line="360" w:lineRule="auto"/>
              <w:jc w:val="right"/>
              <w:rPr>
                <w:sz w:val="18"/>
                <w:szCs w:val="18"/>
              </w:rPr>
            </w:pPr>
            <w:r w:rsidRPr="00BC6F89">
              <w:rPr>
                <w:sz w:val="18"/>
                <w:szCs w:val="18"/>
              </w:rPr>
              <w:t>1.800</w:t>
            </w:r>
          </w:p>
        </w:tc>
      </w:tr>
      <w:tr w:rsidR="00BC6F89" w14:paraId="080F91C4" w14:textId="5E59E1AA" w:rsidTr="00BC6F89">
        <w:trPr>
          <w:trHeight w:val="69"/>
          <w:jc w:val="center"/>
        </w:trPr>
        <w:tc>
          <w:tcPr>
            <w:tcW w:w="566" w:type="dxa"/>
          </w:tcPr>
          <w:p w14:paraId="117E9579" w14:textId="12B87F35" w:rsidR="00BC6F89" w:rsidRPr="00BC6F89" w:rsidRDefault="00BC6F89" w:rsidP="00BC6F89">
            <w:pPr>
              <w:widowControl/>
              <w:spacing w:line="360" w:lineRule="auto"/>
              <w:ind w:firstLine="300"/>
              <w:jc w:val="right"/>
              <w:rPr>
                <w:color w:val="000000"/>
                <w:sz w:val="18"/>
                <w:szCs w:val="18"/>
              </w:rPr>
            </w:pPr>
            <w:r w:rsidRPr="00BC6F89">
              <w:rPr>
                <w:sz w:val="18"/>
                <w:szCs w:val="18"/>
              </w:rPr>
              <w:t>5</w:t>
            </w:r>
          </w:p>
        </w:tc>
        <w:tc>
          <w:tcPr>
            <w:tcW w:w="994" w:type="dxa"/>
          </w:tcPr>
          <w:p w14:paraId="4038F276" w14:textId="2D768D66" w:rsidR="00BC6F89" w:rsidRPr="00BC6F89" w:rsidRDefault="00BC6F89" w:rsidP="00BC6F89">
            <w:pPr>
              <w:widowControl/>
              <w:spacing w:line="360" w:lineRule="auto"/>
              <w:ind w:firstLine="300"/>
              <w:jc w:val="right"/>
              <w:rPr>
                <w:color w:val="000000"/>
                <w:sz w:val="18"/>
                <w:szCs w:val="18"/>
              </w:rPr>
            </w:pPr>
            <w:r w:rsidRPr="00BC6F89">
              <w:rPr>
                <w:sz w:val="18"/>
                <w:szCs w:val="18"/>
              </w:rPr>
              <w:t>1.6</w:t>
            </w:r>
          </w:p>
        </w:tc>
        <w:tc>
          <w:tcPr>
            <w:tcW w:w="567" w:type="dxa"/>
          </w:tcPr>
          <w:p w14:paraId="63BA78D9" w14:textId="09039B83" w:rsidR="00BC6F89" w:rsidRPr="00BC6F89" w:rsidRDefault="00BC6F89" w:rsidP="00BC6F89">
            <w:pPr>
              <w:widowControl/>
              <w:spacing w:line="360" w:lineRule="auto"/>
              <w:ind w:firstLine="300"/>
              <w:jc w:val="right"/>
              <w:rPr>
                <w:color w:val="000000"/>
                <w:sz w:val="18"/>
                <w:szCs w:val="18"/>
              </w:rPr>
            </w:pPr>
            <w:r w:rsidRPr="00BC6F89">
              <w:rPr>
                <w:sz w:val="18"/>
                <w:szCs w:val="18"/>
              </w:rPr>
              <w:t>5</w:t>
            </w:r>
          </w:p>
        </w:tc>
        <w:tc>
          <w:tcPr>
            <w:tcW w:w="708" w:type="dxa"/>
            <w:gridSpan w:val="2"/>
          </w:tcPr>
          <w:p w14:paraId="03BB10D3" w14:textId="22430DC9" w:rsidR="00BC6F89" w:rsidRPr="00BC6F89" w:rsidRDefault="00BC6F89" w:rsidP="00BC6F89">
            <w:pPr>
              <w:widowControl/>
              <w:spacing w:line="360" w:lineRule="auto"/>
              <w:jc w:val="right"/>
              <w:rPr>
                <w:color w:val="000000"/>
                <w:sz w:val="18"/>
                <w:szCs w:val="18"/>
              </w:rPr>
            </w:pPr>
            <w:r w:rsidRPr="00BC6F89">
              <w:rPr>
                <w:sz w:val="18"/>
                <w:szCs w:val="18"/>
              </w:rPr>
              <w:t>0.4</w:t>
            </w:r>
          </w:p>
        </w:tc>
        <w:tc>
          <w:tcPr>
            <w:tcW w:w="851" w:type="dxa"/>
            <w:gridSpan w:val="2"/>
          </w:tcPr>
          <w:p w14:paraId="3A812906" w14:textId="70320C22" w:rsidR="00BC6F89" w:rsidRPr="00BC6F89" w:rsidRDefault="00BC6F89" w:rsidP="00BC6F89">
            <w:pPr>
              <w:widowControl/>
              <w:spacing w:line="360" w:lineRule="auto"/>
              <w:jc w:val="right"/>
              <w:rPr>
                <w:color w:val="000000"/>
                <w:sz w:val="18"/>
                <w:szCs w:val="18"/>
              </w:rPr>
            </w:pPr>
            <w:r w:rsidRPr="00BC6F89">
              <w:rPr>
                <w:sz w:val="18"/>
                <w:szCs w:val="18"/>
              </w:rPr>
              <w:t>3.3</w:t>
            </w:r>
          </w:p>
        </w:tc>
        <w:tc>
          <w:tcPr>
            <w:tcW w:w="850" w:type="dxa"/>
          </w:tcPr>
          <w:p w14:paraId="3933292D" w14:textId="4B085FE0" w:rsidR="00BC6F89" w:rsidRPr="00BC6F89" w:rsidRDefault="00BC6F89" w:rsidP="00BC6F89">
            <w:pPr>
              <w:widowControl/>
              <w:spacing w:line="360" w:lineRule="auto"/>
              <w:jc w:val="right"/>
              <w:rPr>
                <w:sz w:val="18"/>
                <w:szCs w:val="18"/>
              </w:rPr>
            </w:pPr>
            <w:r w:rsidRPr="00BC6F89">
              <w:rPr>
                <w:sz w:val="18"/>
                <w:szCs w:val="18"/>
              </w:rPr>
              <w:t>1.801</w:t>
            </w:r>
          </w:p>
        </w:tc>
      </w:tr>
      <w:tr w:rsidR="00BC6F89" w14:paraId="53324E1D" w14:textId="7ABF64D5" w:rsidTr="00BC6F89">
        <w:trPr>
          <w:jc w:val="center"/>
        </w:trPr>
        <w:tc>
          <w:tcPr>
            <w:tcW w:w="566" w:type="dxa"/>
          </w:tcPr>
          <w:p w14:paraId="5857C3B9" w14:textId="574A487F" w:rsidR="00BC6F89" w:rsidRPr="00BC6F89" w:rsidRDefault="00BC6F89" w:rsidP="00BC6F89">
            <w:pPr>
              <w:widowControl/>
              <w:spacing w:line="360" w:lineRule="auto"/>
              <w:ind w:firstLine="300"/>
              <w:jc w:val="right"/>
              <w:rPr>
                <w:color w:val="000000"/>
                <w:sz w:val="18"/>
                <w:szCs w:val="18"/>
              </w:rPr>
            </w:pPr>
            <w:r w:rsidRPr="00BC6F89">
              <w:rPr>
                <w:sz w:val="18"/>
                <w:szCs w:val="18"/>
              </w:rPr>
              <w:t>6</w:t>
            </w:r>
          </w:p>
        </w:tc>
        <w:tc>
          <w:tcPr>
            <w:tcW w:w="994" w:type="dxa"/>
          </w:tcPr>
          <w:p w14:paraId="39FC80E6" w14:textId="4BACF637" w:rsidR="00BC6F89" w:rsidRPr="00BC6F89" w:rsidRDefault="00BC6F89" w:rsidP="00BC6F89">
            <w:pPr>
              <w:widowControl/>
              <w:spacing w:line="360" w:lineRule="auto"/>
              <w:ind w:firstLine="300"/>
              <w:jc w:val="right"/>
              <w:rPr>
                <w:color w:val="000000"/>
                <w:sz w:val="18"/>
                <w:szCs w:val="18"/>
              </w:rPr>
            </w:pPr>
            <w:r w:rsidRPr="00BC6F89">
              <w:rPr>
                <w:sz w:val="18"/>
                <w:szCs w:val="18"/>
              </w:rPr>
              <w:t>1.6</w:t>
            </w:r>
          </w:p>
        </w:tc>
        <w:tc>
          <w:tcPr>
            <w:tcW w:w="567" w:type="dxa"/>
          </w:tcPr>
          <w:p w14:paraId="26E9D897" w14:textId="37AB21FB" w:rsidR="00BC6F89" w:rsidRPr="00BC6F89" w:rsidRDefault="00BC6F89" w:rsidP="00BC6F89">
            <w:pPr>
              <w:widowControl/>
              <w:spacing w:line="360" w:lineRule="auto"/>
              <w:ind w:firstLine="300"/>
              <w:jc w:val="right"/>
              <w:rPr>
                <w:color w:val="000000"/>
                <w:sz w:val="18"/>
                <w:szCs w:val="18"/>
              </w:rPr>
            </w:pPr>
            <w:r w:rsidRPr="00BC6F89">
              <w:rPr>
                <w:sz w:val="18"/>
                <w:szCs w:val="18"/>
              </w:rPr>
              <w:t>5</w:t>
            </w:r>
          </w:p>
        </w:tc>
        <w:tc>
          <w:tcPr>
            <w:tcW w:w="708" w:type="dxa"/>
            <w:gridSpan w:val="2"/>
          </w:tcPr>
          <w:p w14:paraId="7426D4F2" w14:textId="2667D49C" w:rsidR="00BC6F89" w:rsidRPr="00BC6F89" w:rsidRDefault="00BC6F89" w:rsidP="00BC6F89">
            <w:pPr>
              <w:widowControl/>
              <w:spacing w:line="360" w:lineRule="auto"/>
              <w:jc w:val="right"/>
              <w:rPr>
                <w:color w:val="000000"/>
                <w:sz w:val="18"/>
                <w:szCs w:val="18"/>
              </w:rPr>
            </w:pPr>
            <w:r w:rsidRPr="00BC6F89">
              <w:rPr>
                <w:sz w:val="18"/>
                <w:szCs w:val="18"/>
              </w:rPr>
              <w:t>0.8</w:t>
            </w:r>
          </w:p>
        </w:tc>
        <w:tc>
          <w:tcPr>
            <w:tcW w:w="851" w:type="dxa"/>
            <w:gridSpan w:val="2"/>
          </w:tcPr>
          <w:p w14:paraId="10C43BAE" w14:textId="52C6BB12" w:rsidR="00BC6F89" w:rsidRPr="00BC6F89" w:rsidRDefault="00BC6F89" w:rsidP="00BC6F89">
            <w:pPr>
              <w:widowControl/>
              <w:spacing w:line="360" w:lineRule="auto"/>
              <w:jc w:val="right"/>
              <w:rPr>
                <w:color w:val="000000"/>
                <w:sz w:val="18"/>
                <w:szCs w:val="18"/>
              </w:rPr>
            </w:pPr>
            <w:r w:rsidRPr="00BC6F89">
              <w:rPr>
                <w:sz w:val="18"/>
                <w:szCs w:val="18"/>
              </w:rPr>
              <w:t>2.4</w:t>
            </w:r>
          </w:p>
        </w:tc>
        <w:tc>
          <w:tcPr>
            <w:tcW w:w="850" w:type="dxa"/>
          </w:tcPr>
          <w:p w14:paraId="1B8C3625" w14:textId="2D038E43" w:rsidR="00BC6F89" w:rsidRPr="00BC6F89" w:rsidRDefault="00BC6F89" w:rsidP="00BC6F89">
            <w:pPr>
              <w:widowControl/>
              <w:spacing w:line="360" w:lineRule="auto"/>
              <w:jc w:val="right"/>
              <w:rPr>
                <w:sz w:val="18"/>
                <w:szCs w:val="18"/>
              </w:rPr>
            </w:pPr>
            <w:r w:rsidRPr="00BC6F89">
              <w:rPr>
                <w:sz w:val="18"/>
                <w:szCs w:val="18"/>
              </w:rPr>
              <w:t>1.802</w:t>
            </w:r>
          </w:p>
        </w:tc>
      </w:tr>
    </w:tbl>
    <w:p w14:paraId="3D6F2A92" w14:textId="1B368551" w:rsidR="00734757" w:rsidRDefault="000C4591">
      <w:pPr>
        <w:ind w:firstLine="420"/>
      </w:pPr>
      <w:r>
        <w:rPr>
          <w:noProof/>
        </w:rPr>
        <mc:AlternateContent>
          <mc:Choice Requires="wps">
            <w:drawing>
              <wp:anchor distT="0" distB="0" distL="114300" distR="114300" simplePos="0" relativeHeight="251677696" behindDoc="0" locked="0" layoutInCell="1" allowOverlap="1" wp14:anchorId="072BF67E" wp14:editId="2348BF6E">
                <wp:simplePos x="0" y="0"/>
                <wp:positionH relativeFrom="column">
                  <wp:posOffset>-3124200</wp:posOffset>
                </wp:positionH>
                <wp:positionV relativeFrom="paragraph">
                  <wp:posOffset>3131637</wp:posOffset>
                </wp:positionV>
                <wp:extent cx="2658110" cy="635"/>
                <wp:effectExtent l="0" t="0" r="0" b="0"/>
                <wp:wrapSquare wrapText="bothSides"/>
                <wp:docPr id="1027571489" name="文本框 1"/>
                <wp:cNvGraphicFramePr/>
                <a:graphic xmlns:a="http://schemas.openxmlformats.org/drawingml/2006/main">
                  <a:graphicData uri="http://schemas.microsoft.com/office/word/2010/wordprocessingShape">
                    <wps:wsp>
                      <wps:cNvSpPr txBox="1"/>
                      <wps:spPr>
                        <a:xfrm>
                          <a:off x="0" y="0"/>
                          <a:ext cx="2658110" cy="635"/>
                        </a:xfrm>
                        <a:prstGeom prst="rect">
                          <a:avLst/>
                        </a:prstGeom>
                        <a:solidFill>
                          <a:prstClr val="white"/>
                        </a:solidFill>
                        <a:ln>
                          <a:noFill/>
                        </a:ln>
                      </wps:spPr>
                      <wps:txbx>
                        <w:txbxContent>
                          <w:p w14:paraId="437A842E" w14:textId="66CAD251" w:rsidR="00F13B04" w:rsidRPr="00F13B04" w:rsidRDefault="00F13B04" w:rsidP="00F13B04">
                            <w:pPr>
                              <w:pStyle w:val="af9"/>
                              <w:jc w:val="center"/>
                              <w:rPr>
                                <w:rFonts w:ascii="Times New Roman" w:eastAsiaTheme="minorEastAsia" w:hAnsi="Times New Roman" w:cs="Times New Roman"/>
                                <w:sz w:val="18"/>
                                <w:szCs w:val="18"/>
                              </w:rPr>
                            </w:pPr>
                            <w:bookmarkStart w:id="26" w:name="_Ref233470499"/>
                            <w:r w:rsidRPr="00F13B04">
                              <w:rPr>
                                <w:rFonts w:ascii="Times New Roman" w:eastAsiaTheme="minorEastAsia" w:hAnsi="Times New Roman" w:cs="Times New Roman"/>
                                <w:sz w:val="18"/>
                                <w:szCs w:val="18"/>
                              </w:rPr>
                              <w:t>图</w:t>
                            </w:r>
                            <w:r w:rsidRPr="00F13B04">
                              <w:rPr>
                                <w:rFonts w:ascii="Times New Roman" w:eastAsiaTheme="minorEastAsia" w:hAnsi="Times New Roman" w:cs="Times New Roman"/>
                                <w:sz w:val="18"/>
                                <w:szCs w:val="18"/>
                              </w:rPr>
                              <w:fldChar w:fldCharType="begin"/>
                            </w:r>
                            <w:r w:rsidRPr="00F13B04">
                              <w:rPr>
                                <w:rFonts w:ascii="Times New Roman" w:eastAsiaTheme="minorEastAsia" w:hAnsi="Times New Roman" w:cs="Times New Roman"/>
                                <w:sz w:val="18"/>
                                <w:szCs w:val="18"/>
                              </w:rPr>
                              <w:instrText xml:space="preserve"> SEQ </w:instrText>
                            </w:r>
                            <w:r w:rsidRPr="00F13B04">
                              <w:rPr>
                                <w:rFonts w:ascii="Times New Roman" w:eastAsiaTheme="minorEastAsia" w:hAnsi="Times New Roman" w:cs="Times New Roman"/>
                                <w:sz w:val="18"/>
                                <w:szCs w:val="18"/>
                              </w:rPr>
                              <w:instrText>图表</w:instrText>
                            </w:r>
                            <w:r w:rsidRPr="00F13B04">
                              <w:rPr>
                                <w:rFonts w:ascii="Times New Roman" w:eastAsiaTheme="minorEastAsia" w:hAnsi="Times New Roman" w:cs="Times New Roman"/>
                                <w:sz w:val="18"/>
                                <w:szCs w:val="18"/>
                              </w:rPr>
                              <w:instrText xml:space="preserve"> \* ARABIC </w:instrText>
                            </w:r>
                            <w:r w:rsidRPr="00F13B04">
                              <w:rPr>
                                <w:rFonts w:ascii="Times New Roman" w:eastAsiaTheme="minorEastAsia" w:hAnsi="Times New Roman" w:cs="Times New Roman"/>
                                <w:sz w:val="18"/>
                                <w:szCs w:val="18"/>
                              </w:rPr>
                              <w:fldChar w:fldCharType="separate"/>
                            </w:r>
                            <w:r w:rsidR="00C2403B">
                              <w:rPr>
                                <w:rFonts w:ascii="Times New Roman" w:eastAsiaTheme="minorEastAsia" w:hAnsi="Times New Roman" w:cs="Times New Roman"/>
                                <w:noProof/>
                                <w:sz w:val="18"/>
                                <w:szCs w:val="18"/>
                              </w:rPr>
                              <w:t>9</w:t>
                            </w:r>
                            <w:r w:rsidRPr="00F13B04">
                              <w:rPr>
                                <w:rFonts w:ascii="Times New Roman" w:eastAsiaTheme="minorEastAsia" w:hAnsi="Times New Roman" w:cs="Times New Roman"/>
                                <w:sz w:val="18"/>
                                <w:szCs w:val="18"/>
                              </w:rPr>
                              <w:fldChar w:fldCharType="end"/>
                            </w:r>
                            <w:bookmarkEnd w:id="26"/>
                            <w:r w:rsidR="000C4591">
                              <w:rPr>
                                <w:rFonts w:ascii="Times New Roman" w:eastAsiaTheme="minorEastAsia" w:hAnsi="Times New Roman" w:cs="Times New Roman" w:hint="eastAsia"/>
                                <w:sz w:val="18"/>
                                <w:szCs w:val="18"/>
                              </w:rPr>
                              <w:t>各解体点碎片与航天器</w:t>
                            </w:r>
                            <w:r w:rsidRPr="00F13B04">
                              <w:rPr>
                                <w:rFonts w:ascii="Times New Roman" w:eastAsiaTheme="minorEastAsia" w:hAnsi="Times New Roman" w:cs="Times New Roman"/>
                                <w:sz w:val="18"/>
                                <w:szCs w:val="18"/>
                              </w:rPr>
                              <w:t>瞬时风险率，累积期望撞击数和碰撞概率</w:t>
                            </w:r>
                          </w:p>
                          <w:p w14:paraId="07753592" w14:textId="71808E4B" w:rsidR="00F13B04" w:rsidRDefault="00F13B04" w:rsidP="00F13B04">
                            <w:pPr>
                              <w:pStyle w:val="af9"/>
                              <w:jc w:val="center"/>
                              <w:rPr>
                                <w:rFonts w:ascii="Times New Roman" w:eastAsiaTheme="minorEastAsia" w:hAnsi="Times New Roman" w:cs="Times New Roman"/>
                                <w:sz w:val="18"/>
                                <w:szCs w:val="18"/>
                              </w:rPr>
                            </w:pPr>
                            <w:r w:rsidRPr="00F13B04">
                              <w:rPr>
                                <w:rFonts w:ascii="Times New Roman" w:eastAsiaTheme="minorEastAsia" w:hAnsi="Times New Roman" w:cs="Times New Roman"/>
                                <w:sz w:val="18"/>
                                <w:szCs w:val="18"/>
                              </w:rPr>
                              <w:t xml:space="preserve">Fig. 7 Instantaneous Risk Rate, Cumulative Expected Number of Impacts, and Collision Probability </w:t>
                            </w:r>
                            <w:r w:rsidR="000C4591">
                              <w:rPr>
                                <w:rFonts w:ascii="Times New Roman" w:eastAsiaTheme="minorEastAsia" w:hAnsi="Times New Roman" w:cs="Times New Roman" w:hint="eastAsia"/>
                                <w:sz w:val="18"/>
                                <w:szCs w:val="18"/>
                              </w:rPr>
                              <w:t>of each breakup location</w:t>
                            </w:r>
                          </w:p>
                          <w:p w14:paraId="5BF45E56" w14:textId="77777777" w:rsidR="000C4591" w:rsidRPr="000C4591" w:rsidRDefault="000C4591" w:rsidP="000C4591">
                            <w:pPr>
                              <w:rPr>
                                <w:rFonts w:hint="eastAsia"/>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V relativeFrom="margin">
                  <wp14:pctHeight>0</wp14:pctHeight>
                </wp14:sizeRelV>
              </wp:anchor>
            </w:drawing>
          </mc:Choice>
          <mc:Fallback>
            <w:pict>
              <v:shape w14:anchorId="072BF67E" id="_x0000_s1029" type="#_x0000_t202" style="position:absolute;left:0;text-align:left;margin-left:-246pt;margin-top:246.6pt;width:209.3pt;height:.05pt;z-index:25167769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" stroked="f">
                <v:textbox style="mso-fit-shape-to-text:t" inset="0,0,0,0">
                  <w:txbxContent>
                    <w:p w14:paraId="437A842E" w14:textId="66CAD251" w:rsidR="00F13B04" w:rsidRPr="00F13B04" w:rsidRDefault="00F13B04" w:rsidP="00F13B04">
                      <w:pPr>
                        <w:pStyle w:val="af9"/>
                        <w:jc w:val="center"/>
                        <w:rPr>
                          <w:rFonts w:ascii="Times New Roman" w:eastAsiaTheme="minorEastAsia" w:hAnsi="Times New Roman" w:cs="Times New Roman"/>
                          <w:sz w:val="18"/>
                          <w:szCs w:val="18"/>
                        </w:rPr>
                      </w:pPr>
                      <w:bookmarkStart w:id="27" w:name="_Ref233470499"/>
                      <w:r w:rsidRPr="00F13B04">
                        <w:rPr>
                          <w:rFonts w:ascii="Times New Roman" w:eastAsiaTheme="minorEastAsia" w:hAnsi="Times New Roman" w:cs="Times New Roman"/>
                          <w:sz w:val="18"/>
                          <w:szCs w:val="18"/>
                        </w:rPr>
                        <w:t>图</w:t>
                      </w:r>
                      <w:r w:rsidRPr="00F13B04">
                        <w:rPr>
                          <w:rFonts w:ascii="Times New Roman" w:eastAsiaTheme="minorEastAsia" w:hAnsi="Times New Roman" w:cs="Times New Roman"/>
                          <w:sz w:val="18"/>
                          <w:szCs w:val="18"/>
                        </w:rPr>
                        <w:fldChar w:fldCharType="begin"/>
                      </w:r>
                      <w:r w:rsidRPr="00F13B04">
                        <w:rPr>
                          <w:rFonts w:ascii="Times New Roman" w:eastAsiaTheme="minorEastAsia" w:hAnsi="Times New Roman" w:cs="Times New Roman"/>
                          <w:sz w:val="18"/>
                          <w:szCs w:val="18"/>
                        </w:rPr>
                        <w:instrText xml:space="preserve"> SEQ </w:instrText>
                      </w:r>
                      <w:r w:rsidRPr="00F13B04">
                        <w:rPr>
                          <w:rFonts w:ascii="Times New Roman" w:eastAsiaTheme="minorEastAsia" w:hAnsi="Times New Roman" w:cs="Times New Roman"/>
                          <w:sz w:val="18"/>
                          <w:szCs w:val="18"/>
                        </w:rPr>
                        <w:instrText>图表</w:instrText>
                      </w:r>
                      <w:r w:rsidRPr="00F13B04">
                        <w:rPr>
                          <w:rFonts w:ascii="Times New Roman" w:eastAsiaTheme="minorEastAsia" w:hAnsi="Times New Roman" w:cs="Times New Roman"/>
                          <w:sz w:val="18"/>
                          <w:szCs w:val="18"/>
                        </w:rPr>
                        <w:instrText xml:space="preserve"> \* ARABIC </w:instrText>
                      </w:r>
                      <w:r w:rsidRPr="00F13B04">
                        <w:rPr>
                          <w:rFonts w:ascii="Times New Roman" w:eastAsiaTheme="minorEastAsia" w:hAnsi="Times New Roman" w:cs="Times New Roman"/>
                          <w:sz w:val="18"/>
                          <w:szCs w:val="18"/>
                        </w:rPr>
                        <w:fldChar w:fldCharType="separate"/>
                      </w:r>
                      <w:r w:rsidR="00C2403B">
                        <w:rPr>
                          <w:rFonts w:ascii="Times New Roman" w:eastAsiaTheme="minorEastAsia" w:hAnsi="Times New Roman" w:cs="Times New Roman"/>
                          <w:noProof/>
                          <w:sz w:val="18"/>
                          <w:szCs w:val="18"/>
                        </w:rPr>
                        <w:t>9</w:t>
                      </w:r>
                      <w:r w:rsidRPr="00F13B04">
                        <w:rPr>
                          <w:rFonts w:ascii="Times New Roman" w:eastAsiaTheme="minorEastAsia" w:hAnsi="Times New Roman" w:cs="Times New Roman"/>
                          <w:sz w:val="18"/>
                          <w:szCs w:val="18"/>
                        </w:rPr>
                        <w:fldChar w:fldCharType="end"/>
                      </w:r>
                      <w:bookmarkEnd w:id="27"/>
                      <w:r w:rsidR="000C4591">
                        <w:rPr>
                          <w:rFonts w:ascii="Times New Roman" w:eastAsiaTheme="minorEastAsia" w:hAnsi="Times New Roman" w:cs="Times New Roman" w:hint="eastAsia"/>
                          <w:sz w:val="18"/>
                          <w:szCs w:val="18"/>
                        </w:rPr>
                        <w:t>各解体点碎片与航天器</w:t>
                      </w:r>
                      <w:r w:rsidRPr="00F13B04">
                        <w:rPr>
                          <w:rFonts w:ascii="Times New Roman" w:eastAsiaTheme="minorEastAsia" w:hAnsi="Times New Roman" w:cs="Times New Roman"/>
                          <w:sz w:val="18"/>
                          <w:szCs w:val="18"/>
                        </w:rPr>
                        <w:t>瞬时风险率，累积期望撞击数和碰撞概率</w:t>
                      </w:r>
                    </w:p>
                    <w:p w14:paraId="07753592" w14:textId="71808E4B" w:rsidR="00F13B04" w:rsidRDefault="00F13B04" w:rsidP="00F13B04">
                      <w:pPr>
                        <w:pStyle w:val="af9"/>
                        <w:jc w:val="center"/>
                        <w:rPr>
                          <w:rFonts w:ascii="Times New Roman" w:eastAsiaTheme="minorEastAsia" w:hAnsi="Times New Roman" w:cs="Times New Roman"/>
                          <w:sz w:val="18"/>
                          <w:szCs w:val="18"/>
                        </w:rPr>
                      </w:pPr>
                      <w:r w:rsidRPr="00F13B04">
                        <w:rPr>
                          <w:rFonts w:ascii="Times New Roman" w:eastAsiaTheme="minorEastAsia" w:hAnsi="Times New Roman" w:cs="Times New Roman"/>
                          <w:sz w:val="18"/>
                          <w:szCs w:val="18"/>
                        </w:rPr>
                        <w:t xml:space="preserve">Fig. 7 Instantaneous Risk Rate, Cumulative Expected Number of Impacts, and Collision Probability </w:t>
                      </w:r>
                      <w:r w:rsidR="000C4591">
                        <w:rPr>
                          <w:rFonts w:ascii="Times New Roman" w:eastAsiaTheme="minorEastAsia" w:hAnsi="Times New Roman" w:cs="Times New Roman" w:hint="eastAsia"/>
                          <w:sz w:val="18"/>
                          <w:szCs w:val="18"/>
                        </w:rPr>
                        <w:t>of each breakup location</w:t>
                      </w:r>
                    </w:p>
                    <w:p w14:paraId="5BF45E56" w14:textId="77777777" w:rsidR="000C4591" w:rsidRPr="000C4591" w:rsidRDefault="000C4591" w:rsidP="000C4591">
                      <w:pPr>
                        <w:rPr>
                          <w:rFonts w:hint="eastAsia"/>
                        </w:rPr>
                      </w:pPr>
                    </w:p>
                  </w:txbxContent>
                </v:textbox>
                <w10:wrap type="square"/>
              </v:shape>
            </w:pict>
          </mc:Fallback>
        </mc:AlternateContent>
      </w:r>
      <w:r w:rsidR="00000000">
        <w:rPr>
          <w:rFonts w:hint="eastAsia"/>
        </w:rPr>
        <w:t>由上节可知，</w:t>
      </w:r>
      <w:r w:rsidR="00F966B0">
        <w:rPr>
          <w:rFonts w:hint="eastAsia"/>
        </w:rPr>
        <w:t>低月球轨道</w:t>
      </w:r>
      <w:r w:rsidR="00000000">
        <w:rPr>
          <w:rFonts w:hint="eastAsia"/>
        </w:rPr>
        <w:t>上靠近地球一侧编号为</w:t>
      </w:r>
      <w:r w:rsidR="00F966B0">
        <w:rPr>
          <w:rFonts w:hint="eastAsia"/>
        </w:rPr>
        <w:t>3</w:t>
      </w:r>
      <w:r w:rsidR="00000000">
        <w:rPr>
          <w:rFonts w:hint="eastAsia"/>
        </w:rPr>
        <w:t>的解体点上的名义航天器解体后对自由返回轨道的威胁较高，因此本节选该点作为模拟。初始样本在限制性四体问题</w:t>
      </w:r>
      <w:r w:rsidR="000244F5">
        <w:rPr>
          <w:rFonts w:hint="eastAsia"/>
        </w:rPr>
        <w:t>(</w:t>
      </w:r>
      <w:r w:rsidR="00000000">
        <w:rPr>
          <w:rFonts w:hint="eastAsia"/>
        </w:rPr>
        <w:t>BCR4BP</w:t>
      </w:r>
      <w:r w:rsidR="000244F5">
        <w:rPr>
          <w:rFonts w:hint="eastAsia"/>
        </w:rPr>
        <w:t>)</w:t>
      </w:r>
      <w:r w:rsidR="00000000">
        <w:rPr>
          <w:rFonts w:hint="eastAsia"/>
        </w:rPr>
        <w:t>力学模型中进行了为期</w:t>
      </w:r>
      <w:r w:rsidR="00000000">
        <w:rPr>
          <w:rFonts w:hint="eastAsia"/>
        </w:rPr>
        <w:t xml:space="preserve"> 30 </w:t>
      </w:r>
      <w:r w:rsidR="00000000">
        <w:rPr>
          <w:rFonts w:hint="eastAsia"/>
        </w:rPr>
        <w:t>天的轨道传播。研究结果</w:t>
      </w:r>
      <w:r w:rsidR="000244F5">
        <w:rPr>
          <w:rFonts w:hint="eastAsia"/>
        </w:rPr>
        <w:t>(</w:t>
      </w:r>
      <w:r w:rsidR="00000000">
        <w:rPr>
          <w:rFonts w:hint="eastAsia"/>
        </w:rPr>
        <w:t>见</w:t>
      </w:r>
      <w:r w:rsidR="00000000">
        <w:fldChar w:fldCharType="begin"/>
      </w:r>
      <w:r w:rsidR="00000000">
        <w:instrText xml:space="preserve"> REF _Ref227940237 \h </w:instrText>
      </w:r>
      <w:r w:rsidR="00000000">
        <w:fldChar w:fldCharType="separate"/>
      </w:r>
      <w:r w:rsidR="00C2403B">
        <w:rPr>
          <w:rFonts w:eastAsiaTheme="minorEastAsia" w:hint="eastAsia"/>
          <w:sz w:val="18"/>
          <w:szCs w:val="18"/>
        </w:rPr>
        <w:t>图</w:t>
      </w:r>
      <w:r w:rsidR="00C2403B">
        <w:rPr>
          <w:rFonts w:eastAsiaTheme="minorEastAsia" w:hint="eastAsia"/>
          <w:sz w:val="18"/>
          <w:szCs w:val="18"/>
        </w:rPr>
        <w:t xml:space="preserve"> </w:t>
      </w:r>
      <w:r w:rsidR="00C2403B">
        <w:rPr>
          <w:noProof/>
          <w:sz w:val="18"/>
          <w:szCs w:val="18"/>
        </w:rPr>
        <w:t>10</w:t>
      </w:r>
      <w:r w:rsidR="00000000">
        <w:fldChar w:fldCharType="end"/>
      </w:r>
      <w:r w:rsidR="000244F5">
        <w:rPr>
          <w:rFonts w:hint="eastAsia"/>
        </w:rPr>
        <w:t>)</w:t>
      </w:r>
      <w:r w:rsidR="00000000">
        <w:rPr>
          <w:rFonts w:hint="eastAsia"/>
        </w:rPr>
        <w:t>表明，在轨道周围</w:t>
      </w:r>
      <w:r w:rsidR="00000000">
        <w:rPr>
          <w:rFonts w:hint="eastAsia"/>
        </w:rPr>
        <w:t xml:space="preserve"> 10 km </w:t>
      </w:r>
      <w:r w:rsidR="00000000">
        <w:rPr>
          <w:rFonts w:hint="eastAsia"/>
        </w:rPr>
        <w:t>邻域内的碎片</w:t>
      </w:r>
      <w:proofErr w:type="gramStart"/>
      <w:r w:rsidR="00000000">
        <w:rPr>
          <w:rFonts w:hint="eastAsia"/>
        </w:rPr>
        <w:t>数具有</w:t>
      </w:r>
      <w:proofErr w:type="gramEnd"/>
      <w:r w:rsidR="00000000">
        <w:rPr>
          <w:rFonts w:hint="eastAsia"/>
        </w:rPr>
        <w:t>显著的时空演化特性。在演化初期，碎片进入自由返回轨道邻域的占</w:t>
      </w:r>
      <w:proofErr w:type="gramStart"/>
      <w:r w:rsidR="00000000">
        <w:rPr>
          <w:rFonts w:hint="eastAsia"/>
        </w:rPr>
        <w:t>比迅速</w:t>
      </w:r>
      <w:proofErr w:type="gramEnd"/>
      <w:r w:rsidR="00000000">
        <w:rPr>
          <w:rFonts w:hint="eastAsia"/>
        </w:rPr>
        <w:t>上升，并在第</w:t>
      </w:r>
      <w:r w:rsidR="00000000">
        <w:rPr>
          <w:rFonts w:hint="eastAsia"/>
        </w:rPr>
        <w:t xml:space="preserve"> 0.03 </w:t>
      </w:r>
      <w:proofErr w:type="gramStart"/>
      <w:r w:rsidR="00000000">
        <w:rPr>
          <w:rFonts w:hint="eastAsia"/>
        </w:rPr>
        <w:t>天达到</w:t>
      </w:r>
      <w:proofErr w:type="gramEnd"/>
      <w:r w:rsidR="00000000">
        <w:rPr>
          <w:rFonts w:hint="eastAsia"/>
        </w:rPr>
        <w:t>约</w:t>
      </w:r>
      <w:r w:rsidR="00000000">
        <w:rPr>
          <w:rFonts w:hint="eastAsia"/>
        </w:rPr>
        <w:t xml:space="preserve"> </w:t>
      </w:r>
      <w:r w:rsidR="00C2403B">
        <w:rPr>
          <w:rFonts w:hint="eastAsia"/>
        </w:rPr>
        <w:t>4.7</w:t>
      </w:r>
      <w:r w:rsidR="00000000">
        <w:rPr>
          <w:rFonts w:hint="eastAsia"/>
        </w:rPr>
        <w:t xml:space="preserve">% </w:t>
      </w:r>
      <w:r w:rsidR="00000000">
        <w:rPr>
          <w:rFonts w:hint="eastAsia"/>
        </w:rPr>
        <w:t>的瞬时峰值，随后进入衰减振荡阶段。</w:t>
      </w:r>
    </w:p>
    <w:p w14:paraId="6CC10844" w14:textId="283F535D" w:rsidR="00734757" w:rsidRDefault="00000000">
      <w:pPr>
        <w:ind w:firstLine="420"/>
      </w:pPr>
      <w:r>
        <w:rPr>
          <w:rFonts w:hint="eastAsia"/>
        </w:rPr>
        <w:t>从时间序列来看，交会的碎片数量在首个峰值后表现出明显的波动特征，在第</w:t>
      </w:r>
      <w:r w:rsidR="002F1B08">
        <w:rPr>
          <w:rFonts w:hint="eastAsia"/>
        </w:rPr>
        <w:t>5</w:t>
      </w:r>
      <w:r w:rsidR="002F1B08">
        <w:rPr>
          <w:rFonts w:hint="eastAsia"/>
        </w:rPr>
        <w:t>至</w:t>
      </w:r>
      <w:r w:rsidR="002F1B08">
        <w:rPr>
          <w:rFonts w:hint="eastAsia"/>
        </w:rPr>
        <w:t>7</w:t>
      </w:r>
      <w:r w:rsidR="002F1B08">
        <w:rPr>
          <w:rFonts w:hint="eastAsia"/>
        </w:rPr>
        <w:t>天</w:t>
      </w:r>
      <w:r>
        <w:rPr>
          <w:rFonts w:hint="eastAsia"/>
        </w:rPr>
        <w:t>出现了二次回升峰值。这反映了碎片云在地</w:t>
      </w:r>
      <w:proofErr w:type="gramStart"/>
      <w:r>
        <w:rPr>
          <w:rFonts w:hint="eastAsia"/>
        </w:rPr>
        <w:t>月系复杂</w:t>
      </w:r>
      <w:proofErr w:type="gramEnd"/>
      <w:r>
        <w:rPr>
          <w:rFonts w:hint="eastAsia"/>
        </w:rPr>
        <w:t>引力场约束下，随轨道运动产生的周期性回归与重复交会现象。</w:t>
      </w:r>
    </w:p>
    <w:p w14:paraId="446701C1" w14:textId="6107A493" w:rsidR="00734757" w:rsidRPr="002F1B08" w:rsidRDefault="00000000" w:rsidP="002F1B08">
      <w:pPr>
        <w:ind w:firstLine="420"/>
        <w:jc w:val="left"/>
      </w:pPr>
      <w:r>
        <w:rPr>
          <w:rFonts w:hint="eastAsia"/>
        </w:rPr>
        <w:t>从</w:t>
      </w:r>
      <w:r w:rsidR="002F1B08">
        <w:rPr>
          <w:rFonts w:hint="eastAsia"/>
        </w:rPr>
        <w:t>时间</w:t>
      </w:r>
      <w:r>
        <w:rPr>
          <w:rFonts w:hint="eastAsia"/>
        </w:rPr>
        <w:t>分布来看</w:t>
      </w:r>
      <w:r w:rsidR="000244F5">
        <w:rPr>
          <w:rFonts w:hint="eastAsia"/>
        </w:rPr>
        <w:t>(</w:t>
      </w:r>
      <w:r w:rsidR="002F1B08">
        <w:rPr>
          <w:rFonts w:hint="eastAsia"/>
        </w:rPr>
        <w:t>见</w:t>
      </w:r>
      <w:r w:rsidR="002F1B08">
        <w:fldChar w:fldCharType="begin"/>
      </w:r>
      <w:r w:rsidR="002F1B08">
        <w:instrText xml:space="preserve"> </w:instrText>
      </w:r>
      <w:r w:rsidR="002F1B08">
        <w:rPr>
          <w:rFonts w:hint="eastAsia"/>
        </w:rPr>
        <w:instrText>REF _Ref233479421 \h</w:instrText>
      </w:r>
      <w:r w:rsidR="002F1B08">
        <w:instrText xml:space="preserve"> </w:instrText>
      </w:r>
      <w:r w:rsidR="002F1B08">
        <w:fldChar w:fldCharType="separate"/>
      </w:r>
      <w:r w:rsidR="002F1B08" w:rsidRPr="00C2403B">
        <w:rPr>
          <w:rFonts w:eastAsiaTheme="minorEastAsia"/>
          <w:sz w:val="18"/>
          <w:szCs w:val="18"/>
        </w:rPr>
        <w:t>图</w:t>
      </w:r>
      <w:r w:rsidR="002F1B08" w:rsidRPr="00C2403B">
        <w:rPr>
          <w:rFonts w:eastAsiaTheme="minorEastAsia"/>
          <w:sz w:val="18"/>
          <w:szCs w:val="18"/>
        </w:rPr>
        <w:t xml:space="preserve"> </w:t>
      </w:r>
      <w:r w:rsidR="002F1B08" w:rsidRPr="00C2403B">
        <w:rPr>
          <w:rFonts w:eastAsiaTheme="minorEastAsia"/>
          <w:noProof/>
          <w:sz w:val="18"/>
          <w:szCs w:val="18"/>
        </w:rPr>
        <w:t>11</w:t>
      </w:r>
      <w:r w:rsidR="002F1B08">
        <w:fldChar w:fldCharType="end"/>
      </w:r>
      <w:r w:rsidR="000244F5">
        <w:rPr>
          <w:rFonts w:hint="eastAsia"/>
        </w:rPr>
        <w:t>)</w:t>
      </w:r>
      <w:r>
        <w:rPr>
          <w:rFonts w:hint="eastAsia"/>
        </w:rPr>
        <w:t>，航线各区段的累计碎片数呈现高度非均匀性。碎片与</w:t>
      </w:r>
      <w:r>
        <w:rPr>
          <w:rFonts w:hint="eastAsia"/>
        </w:rPr>
        <w:t xml:space="preserve"> FRO </w:t>
      </w:r>
      <w:r>
        <w:rPr>
          <w:rFonts w:hint="eastAsia"/>
        </w:rPr>
        <w:t>航线的交会区域在空间上起始于</w:t>
      </w:r>
      <w:r w:rsidR="002F1B08">
        <w:rPr>
          <w:rFonts w:hint="eastAsia"/>
        </w:rPr>
        <w:t xml:space="preserve"> </w:t>
      </w:r>
      <m:oMath>
        <m:r>
          <w:rPr>
            <w:rFonts w:ascii="Cambria Math" w:hAnsi="Cambria Math"/>
          </w:rPr>
          <m:t>x=-876.8,y=1443.0km</m:t>
        </m:r>
      </m:oMath>
      <w:r>
        <w:rPr>
          <w:rFonts w:hint="eastAsia"/>
        </w:rPr>
        <w:t>，终止于</w:t>
      </w:r>
      <w:r>
        <w:rPr>
          <w:rFonts w:hint="eastAsia"/>
        </w:rPr>
        <w:t xml:space="preserve"> </w:t>
      </w:r>
      <m:oMath>
        <m:r>
          <w:rPr>
            <w:rFonts w:ascii="Cambria Math" w:hAnsi="Cambria Math"/>
          </w:rPr>
          <m:t>x=-532.5</m:t>
        </m:r>
        <m:r>
          <w:rPr>
            <w:rFonts w:ascii="Cambria Math" w:hAnsi="Cambria Math"/>
          </w:rPr>
          <m:t xml:space="preserve">, </m:t>
        </m:r>
        <m:r>
          <w:rPr>
            <w:rFonts w:ascii="Cambria Math" w:hAnsi="Cambria Math"/>
          </w:rPr>
          <m:t>y=1664.1k</m:t>
        </m:r>
        <m:r>
          <w:rPr>
            <w:rFonts w:ascii="Cambria Math" w:hAnsi="Cambria Math" w:hint="eastAsia"/>
          </w:rPr>
          <m:t>m</m:t>
        </m:r>
      </m:oMath>
      <w:r w:rsidR="002F1B08" w:rsidRPr="002F1B08">
        <w:t xml:space="preserve"> (</w:t>
      </w:r>
      <w:r w:rsidR="002F1B08" w:rsidRPr="002F1B08">
        <w:t>月心</w:t>
      </w:r>
      <w:r w:rsidR="002F1B08" w:rsidRPr="002F1B08">
        <w:t>J2000</w:t>
      </w:r>
      <w:r w:rsidR="002F1B08" w:rsidRPr="002F1B08">
        <w:t>坐标系</w:t>
      </w:r>
      <w:r w:rsidR="002F1B08" w:rsidRPr="002F1B08">
        <w:t>)​</w:t>
      </w:r>
      <w:r>
        <w:rPr>
          <w:rFonts w:hint="eastAsia"/>
        </w:rPr>
        <w:t>。其中，</w:t>
      </w:r>
      <w:r w:rsidR="002F1B08">
        <w:rPr>
          <w:rFonts w:hint="eastAsia"/>
        </w:rPr>
        <w:t>航天器经过近月点后</w:t>
      </w:r>
      <w:r w:rsidR="002F1B08">
        <w:rPr>
          <w:rFonts w:hint="eastAsia"/>
        </w:rPr>
        <w:t>~80s</w:t>
      </w:r>
      <w:r w:rsidR="006F38A2">
        <w:rPr>
          <w:rFonts w:hint="eastAsia"/>
        </w:rPr>
        <w:t>进入近月航段</w:t>
      </w:r>
      <w:r>
        <w:rPr>
          <w:rFonts w:hint="eastAsia"/>
        </w:rPr>
        <w:t>碎片</w:t>
      </w:r>
      <w:r w:rsidR="002F1B08">
        <w:rPr>
          <w:rFonts w:hint="eastAsia"/>
        </w:rPr>
        <w:t>瞬时升高，达到峰值</w:t>
      </w:r>
      <w:r>
        <w:rPr>
          <w:rFonts w:hint="eastAsia"/>
        </w:rPr>
        <w:t>；而随着航线向外延伸、远离月球，碎片交会频次沿轨道迅速衰减至较低水平。这种分布特征表明，</w:t>
      </w:r>
      <w:r>
        <w:rPr>
          <w:rFonts w:hint="eastAsia"/>
        </w:rPr>
        <w:t>FRO</w:t>
      </w:r>
      <w:r>
        <w:rPr>
          <w:rFonts w:hint="eastAsia"/>
        </w:rPr>
        <w:t>航线与碎片云的交会主要集中在</w:t>
      </w:r>
      <w:r w:rsidR="00F966B0" w:rsidRPr="00F966B0">
        <w:t>近月飞掠的极短航段</w:t>
      </w:r>
      <w:r w:rsidR="00F966B0">
        <w:rPr>
          <w:rFonts w:hint="eastAsia"/>
        </w:rPr>
        <w:t>，这与</w:t>
      </w:r>
      <w:r w:rsidR="00F966B0">
        <w:rPr>
          <w:rFonts w:hint="eastAsia"/>
        </w:rPr>
        <w:t xml:space="preserve"> 5.2 </w:t>
      </w:r>
      <w:r w:rsidR="00F966B0">
        <w:rPr>
          <w:rFonts w:hint="eastAsia"/>
        </w:rPr>
        <w:t>节碰撞概率仅在近月点附近瞬时升高一致。</w:t>
      </w:r>
    </w:p>
    <w:p w14:paraId="3EBB1611" w14:textId="2C45687C" w:rsidR="00734757" w:rsidRDefault="001811FC" w:rsidP="001811FC">
      <w:pPr>
        <w:pStyle w:val="af9"/>
        <w:jc w:val="center"/>
      </w:pPr>
      <w:bookmarkStart w:id="28" w:name="_Ref227940237"/>
      <w:r>
        <w:rPr>
          <w:rFonts w:eastAsiaTheme="minorEastAsia" w:hint="eastAsia"/>
          <w:noProof/>
          <w:sz w:val="18"/>
          <w:szCs w:val="18"/>
          <w:lang w:val="zh-CN"/>
        </w:rPr>
        <w:lastRenderedPageBreak/>
        <w:drawing>
          <wp:inline distT="0" distB="0" distL="0" distR="0" wp14:anchorId="262FE757" wp14:editId="2C75C321">
            <wp:extent cx="2705735" cy="1553845"/>
            <wp:effectExtent l="0" t="0" r="0" b="8255"/>
            <wp:docPr id="769065450"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065450" name="图片 769065450"/>
                    <pic:cNvPicPr/>
                  </pic:nvPicPr>
                  <pic:blipFill>
                    <a:blip r:embed="rId25" cstate="print">
                      <a:extLst>
                        <a:ext uri="{28A0092B-C50C-407E-A947-70E740481C1C}">
                          <a14:useLocalDpi xmlns:a14="http://schemas.microsoft.com/office/drawing/2010/main" val="0"/>
                        </a:ext>
                      </a:extLst>
                    </a:blip>
                    <a:stretch>
                      <a:fillRect/>
                    </a:stretch>
                  </pic:blipFill>
                  <pic:spPr>
                    <a:xfrm>
                      <a:off x="0" y="0"/>
                      <a:ext cx="2705735" cy="1553845"/>
                    </a:xfrm>
                    <a:prstGeom prst="rect">
                      <a:avLst/>
                    </a:prstGeom>
                  </pic:spPr>
                </pic:pic>
              </a:graphicData>
            </a:graphic>
          </wp:inline>
        </w:drawing>
      </w:r>
      <w:r w:rsidR="00000000">
        <w:rPr>
          <w:rFonts w:eastAsiaTheme="minorEastAsia" w:hint="eastAsia"/>
          <w:sz w:val="18"/>
          <w:szCs w:val="18"/>
        </w:rPr>
        <w:t>图</w:t>
      </w:r>
      <w:r w:rsidR="00000000">
        <w:rPr>
          <w:rFonts w:eastAsiaTheme="minorEastAsia" w:hint="eastAsia"/>
          <w:sz w:val="18"/>
          <w:szCs w:val="18"/>
        </w:rPr>
        <w:t xml:space="preserve"> </w:t>
      </w:r>
      <w:r w:rsidR="00000000">
        <w:rPr>
          <w:rFonts w:eastAsiaTheme="minorEastAsia"/>
          <w:sz w:val="18"/>
          <w:szCs w:val="18"/>
        </w:rPr>
        <w:fldChar w:fldCharType="begin"/>
      </w:r>
      <w:r w:rsidR="00000000">
        <w:rPr>
          <w:rFonts w:eastAsia="宋体"/>
          <w:sz w:val="18"/>
          <w:szCs w:val="18"/>
        </w:rPr>
        <w:instrText xml:space="preserve"> SEQ </w:instrText>
      </w:r>
      <w:r w:rsidR="00000000">
        <w:rPr>
          <w:rFonts w:eastAsia="宋体"/>
          <w:sz w:val="18"/>
          <w:szCs w:val="18"/>
        </w:rPr>
        <w:instrText>图表</w:instrText>
      </w:r>
      <w:r w:rsidR="00000000">
        <w:rPr>
          <w:rFonts w:eastAsia="宋体"/>
          <w:sz w:val="18"/>
          <w:szCs w:val="18"/>
        </w:rPr>
        <w:instrText xml:space="preserve"> \* ARABIC </w:instrText>
      </w:r>
      <w:r w:rsidR="00000000">
        <w:rPr>
          <w:rFonts w:eastAsia="宋体"/>
          <w:sz w:val="18"/>
          <w:szCs w:val="18"/>
        </w:rPr>
        <w:fldChar w:fldCharType="separate"/>
      </w:r>
      <w:r w:rsidR="00C2403B">
        <w:rPr>
          <w:rFonts w:eastAsia="宋体"/>
          <w:noProof/>
          <w:sz w:val="18"/>
          <w:szCs w:val="18"/>
        </w:rPr>
        <w:t>10</w:t>
      </w:r>
      <w:r w:rsidR="00000000">
        <w:rPr>
          <w:rFonts w:eastAsia="宋体"/>
          <w:sz w:val="18"/>
          <w:szCs w:val="18"/>
        </w:rPr>
        <w:fldChar w:fldCharType="end"/>
      </w:r>
      <w:bookmarkEnd w:id="28"/>
      <w:r w:rsidR="00000000">
        <w:rPr>
          <w:rFonts w:eastAsiaTheme="minorEastAsia" w:hint="eastAsia"/>
          <w:sz w:val="18"/>
          <w:szCs w:val="18"/>
        </w:rPr>
        <w:t xml:space="preserve"> </w:t>
      </w:r>
      <w:r w:rsidR="00000000">
        <w:rPr>
          <w:rFonts w:eastAsiaTheme="minorEastAsia" w:hint="eastAsia"/>
          <w:sz w:val="18"/>
          <w:szCs w:val="18"/>
        </w:rPr>
        <w:t>模拟点</w:t>
      </w:r>
      <w:r w:rsidR="00960D30">
        <w:rPr>
          <w:rFonts w:eastAsiaTheme="minorEastAsia" w:hint="eastAsia"/>
          <w:sz w:val="18"/>
          <w:szCs w:val="18"/>
        </w:rPr>
        <w:t>3</w:t>
      </w:r>
      <w:r w:rsidR="00000000">
        <w:rPr>
          <w:rFonts w:eastAsiaTheme="minorEastAsia" w:hint="eastAsia"/>
          <w:sz w:val="18"/>
          <w:szCs w:val="18"/>
        </w:rPr>
        <w:t>产生的碎片进入</w:t>
      </w:r>
      <w:r w:rsidR="00000000">
        <w:rPr>
          <w:rFonts w:eastAsiaTheme="minorEastAsia" w:hint="eastAsia"/>
          <w:sz w:val="18"/>
          <w:szCs w:val="18"/>
        </w:rPr>
        <w:t xml:space="preserve"> 10 km </w:t>
      </w:r>
      <w:r w:rsidR="00000000">
        <w:rPr>
          <w:rFonts w:eastAsiaTheme="minorEastAsia" w:hint="eastAsia"/>
          <w:sz w:val="18"/>
          <w:szCs w:val="18"/>
        </w:rPr>
        <w:t>轨道邻域的百分比随时间演化曲线。局部放大图展示了前</w:t>
      </w:r>
      <w:r w:rsidR="00960D30">
        <w:rPr>
          <w:rFonts w:eastAsiaTheme="minorEastAsia" w:hint="eastAsia"/>
          <w:sz w:val="18"/>
          <w:szCs w:val="18"/>
        </w:rPr>
        <w:t>1</w:t>
      </w:r>
      <w:r w:rsidR="00000000">
        <w:rPr>
          <w:rFonts w:eastAsiaTheme="minorEastAsia" w:hint="eastAsia"/>
          <w:sz w:val="18"/>
          <w:szCs w:val="18"/>
        </w:rPr>
        <w:t>天内初始峰值及后续衰减振荡的详细特征。</w:t>
      </w:r>
    </w:p>
    <w:p w14:paraId="2A4A528F" w14:textId="25C94108" w:rsidR="00734757" w:rsidRDefault="00000000" w:rsidP="001811FC">
      <w:pPr>
        <w:jc w:val="center"/>
        <w:rPr>
          <w:rFonts w:eastAsiaTheme="minorEastAsia"/>
          <w:sz w:val="18"/>
          <w:szCs w:val="18"/>
        </w:rPr>
      </w:pPr>
      <w:r>
        <w:rPr>
          <w:rFonts w:eastAsiaTheme="minorEastAsia" w:hint="eastAsia"/>
          <w:sz w:val="18"/>
          <w:szCs w:val="18"/>
        </w:rPr>
        <w:t>Fig. 8 Time-series evolution of the fraction of debris intruding into the 10 km FRO vicinity for LLO breakup Scenario 5. The inset provides a detailed view</w:t>
      </w:r>
      <w:r>
        <w:rPr>
          <w:rFonts w:eastAsiaTheme="minorEastAsia"/>
          <w:sz w:val="18"/>
          <w:szCs w:val="18"/>
        </w:rPr>
        <w:t xml:space="preserve"> of the initial peak and sub</w:t>
      </w:r>
      <w:r>
        <w:rPr>
          <w:rFonts w:eastAsiaTheme="minorEastAsia" w:hint="eastAsia"/>
          <w:sz w:val="18"/>
          <w:szCs w:val="18"/>
        </w:rPr>
        <w:t>-</w:t>
      </w:r>
      <w:r>
        <w:rPr>
          <w:rFonts w:eastAsiaTheme="minorEastAsia"/>
          <w:sz w:val="18"/>
          <w:szCs w:val="18"/>
        </w:rPr>
        <w:t>sequent damped oscillations during the first</w:t>
      </w:r>
      <w:r w:rsidR="00960D30">
        <w:rPr>
          <w:rFonts w:eastAsiaTheme="minorEastAsia" w:hint="eastAsia"/>
          <w:sz w:val="18"/>
          <w:szCs w:val="18"/>
        </w:rPr>
        <w:t xml:space="preserve"> </w:t>
      </w:r>
      <w:r>
        <w:rPr>
          <w:rFonts w:eastAsiaTheme="minorEastAsia"/>
          <w:sz w:val="18"/>
          <w:szCs w:val="18"/>
        </w:rPr>
        <w:t>day.</w:t>
      </w:r>
    </w:p>
    <w:p w14:paraId="3061A832" w14:textId="77777777" w:rsidR="00C2403B" w:rsidRDefault="00C2403B" w:rsidP="00C2403B">
      <w:pPr>
        <w:jc w:val="center"/>
      </w:pPr>
      <w:r>
        <w:rPr>
          <w:rFonts w:hint="eastAsia"/>
          <w:noProof/>
          <w:sz w:val="18"/>
          <w:szCs w:val="18"/>
          <w:lang w:val="zh-CN"/>
        </w:rPr>
        <w:drawing>
          <wp:inline distT="0" distB="0" distL="0" distR="0" wp14:anchorId="3A669E81" wp14:editId="201D2D9F">
            <wp:extent cx="2705735" cy="1553845"/>
            <wp:effectExtent l="0" t="0" r="0" b="8255"/>
            <wp:docPr id="1668155874"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155874" name="图片 1668155874"/>
                    <pic:cNvPicPr/>
                  </pic:nvPicPr>
                  <pic:blipFill>
                    <a:blip r:embed="rId26" cstate="print">
                      <a:extLst>
                        <a:ext uri="{28A0092B-C50C-407E-A947-70E740481C1C}">
                          <a14:useLocalDpi xmlns:a14="http://schemas.microsoft.com/office/drawing/2010/main" val="0"/>
                        </a:ext>
                      </a:extLst>
                    </a:blip>
                    <a:stretch>
                      <a:fillRect/>
                    </a:stretch>
                  </pic:blipFill>
                  <pic:spPr>
                    <a:xfrm>
                      <a:off x="0" y="0"/>
                      <a:ext cx="2705735" cy="1553845"/>
                    </a:xfrm>
                    <a:prstGeom prst="rect">
                      <a:avLst/>
                    </a:prstGeom>
                  </pic:spPr>
                </pic:pic>
              </a:graphicData>
            </a:graphic>
          </wp:inline>
        </w:drawing>
      </w:r>
    </w:p>
    <w:p w14:paraId="40A4D24C" w14:textId="19B0B1E2" w:rsidR="00C2403B" w:rsidRPr="00C2403B" w:rsidRDefault="00C2403B" w:rsidP="00C2403B">
      <w:pPr>
        <w:pStyle w:val="af9"/>
        <w:jc w:val="center"/>
        <w:rPr>
          <w:rFonts w:ascii="Times New Roman" w:eastAsiaTheme="minorEastAsia" w:hAnsi="Times New Roman" w:cs="Times New Roman"/>
          <w:sz w:val="18"/>
          <w:szCs w:val="18"/>
        </w:rPr>
      </w:pPr>
      <w:bookmarkStart w:id="29" w:name="_Ref233479421"/>
      <w:r w:rsidRPr="00C2403B">
        <w:rPr>
          <w:rFonts w:ascii="Times New Roman" w:eastAsiaTheme="minorEastAsia" w:hAnsi="Times New Roman" w:cs="Times New Roman"/>
          <w:sz w:val="18"/>
          <w:szCs w:val="18"/>
        </w:rPr>
        <w:t>图</w:t>
      </w:r>
      <w:r w:rsidRPr="00C2403B">
        <w:rPr>
          <w:rFonts w:ascii="Times New Roman" w:eastAsiaTheme="minorEastAsia" w:hAnsi="Times New Roman" w:cs="Times New Roman"/>
          <w:sz w:val="18"/>
          <w:szCs w:val="18"/>
        </w:rPr>
        <w:t xml:space="preserve"> </w:t>
      </w:r>
      <w:r w:rsidRPr="00C2403B">
        <w:rPr>
          <w:rFonts w:ascii="Times New Roman" w:eastAsiaTheme="minorEastAsia" w:hAnsi="Times New Roman" w:cs="Times New Roman"/>
          <w:sz w:val="18"/>
          <w:szCs w:val="18"/>
        </w:rPr>
        <w:fldChar w:fldCharType="begin"/>
      </w:r>
      <w:r w:rsidRPr="00C2403B">
        <w:rPr>
          <w:rFonts w:ascii="Times New Roman" w:eastAsiaTheme="minorEastAsia" w:hAnsi="Times New Roman" w:cs="Times New Roman"/>
          <w:sz w:val="18"/>
          <w:szCs w:val="18"/>
        </w:rPr>
        <w:instrText xml:space="preserve"> SEQ </w:instrText>
      </w:r>
      <w:r w:rsidRPr="00C2403B">
        <w:rPr>
          <w:rFonts w:ascii="Times New Roman" w:eastAsiaTheme="minorEastAsia" w:hAnsi="Times New Roman" w:cs="Times New Roman"/>
          <w:sz w:val="18"/>
          <w:szCs w:val="18"/>
        </w:rPr>
        <w:instrText>图表</w:instrText>
      </w:r>
      <w:r w:rsidRPr="00C2403B">
        <w:rPr>
          <w:rFonts w:ascii="Times New Roman" w:eastAsiaTheme="minorEastAsia" w:hAnsi="Times New Roman" w:cs="Times New Roman"/>
          <w:sz w:val="18"/>
          <w:szCs w:val="18"/>
        </w:rPr>
        <w:instrText xml:space="preserve"> \* ARABIC </w:instrText>
      </w:r>
      <w:r w:rsidRPr="00C2403B">
        <w:rPr>
          <w:rFonts w:ascii="Times New Roman" w:eastAsiaTheme="minorEastAsia" w:hAnsi="Times New Roman" w:cs="Times New Roman"/>
          <w:sz w:val="18"/>
          <w:szCs w:val="18"/>
        </w:rPr>
        <w:fldChar w:fldCharType="separate"/>
      </w:r>
      <w:r w:rsidRPr="00C2403B">
        <w:rPr>
          <w:rFonts w:ascii="Times New Roman" w:eastAsiaTheme="minorEastAsia" w:hAnsi="Times New Roman" w:cs="Times New Roman"/>
          <w:noProof/>
          <w:sz w:val="18"/>
          <w:szCs w:val="18"/>
        </w:rPr>
        <w:t>11</w:t>
      </w:r>
      <w:r w:rsidRPr="00C2403B">
        <w:rPr>
          <w:rFonts w:ascii="Times New Roman" w:eastAsiaTheme="minorEastAsia" w:hAnsi="Times New Roman" w:cs="Times New Roman"/>
          <w:sz w:val="18"/>
          <w:szCs w:val="18"/>
        </w:rPr>
        <w:fldChar w:fldCharType="end"/>
      </w:r>
      <w:bookmarkEnd w:id="29"/>
      <w:r w:rsidRPr="00C2403B">
        <w:rPr>
          <w:rFonts w:ascii="Times New Roman" w:eastAsiaTheme="minorEastAsia" w:hAnsi="Times New Roman" w:cs="Times New Roman"/>
          <w:sz w:val="18"/>
          <w:szCs w:val="18"/>
        </w:rPr>
        <w:t>自由返回轨道上瞬时侵入碎片数量。</w:t>
      </w:r>
    </w:p>
    <w:p w14:paraId="7E866B43" w14:textId="3282050A" w:rsidR="00C2403B" w:rsidRPr="00C2403B" w:rsidRDefault="00C2403B" w:rsidP="00C2403B">
      <w:pPr>
        <w:pStyle w:val="af9"/>
        <w:jc w:val="center"/>
        <w:rPr>
          <w:rFonts w:ascii="Times New Roman" w:eastAsiaTheme="minorEastAsia" w:hAnsi="Times New Roman" w:cs="Times New Roman"/>
          <w:sz w:val="18"/>
          <w:szCs w:val="18"/>
        </w:rPr>
      </w:pPr>
      <w:r w:rsidRPr="00C2403B">
        <w:rPr>
          <w:rFonts w:ascii="Times New Roman" w:eastAsiaTheme="minorEastAsia" w:hAnsi="Times New Roman" w:cs="Times New Roman"/>
          <w:sz w:val="18"/>
          <w:szCs w:val="18"/>
        </w:rPr>
        <w:t>Fig. 9 Spatial heatmap of the accumulated fragment counts along the FRO trajectory.</w:t>
      </w:r>
    </w:p>
    <w:p w14:paraId="004DFD43" w14:textId="77777777" w:rsidR="00734757" w:rsidRDefault="00000000">
      <w:pPr>
        <w:pStyle w:val="1"/>
      </w:pPr>
      <w:r>
        <w:rPr>
          <w:rFonts w:hint="eastAsia"/>
        </w:rPr>
        <w:t>仿真算例</w:t>
      </w:r>
    </w:p>
    <w:p w14:paraId="5E6E1683" w14:textId="77777777" w:rsidR="00C2403B" w:rsidRDefault="00000000" w:rsidP="00F966B0">
      <w:pPr>
        <w:ind w:firstLine="420"/>
        <w:rPr>
          <w:rFonts w:eastAsiaTheme="minorEastAsia"/>
          <w:sz w:val="18"/>
          <w:szCs w:val="18"/>
        </w:rPr>
      </w:pPr>
      <w:r>
        <w:rPr>
          <w:rFonts w:hint="eastAsia"/>
        </w:rPr>
        <w:t>本节选取自由返回轨道机动规划场景和碎片进行模拟，地</w:t>
      </w:r>
      <w:proofErr w:type="gramStart"/>
      <w:r>
        <w:rPr>
          <w:rFonts w:hint="eastAsia"/>
        </w:rPr>
        <w:t>月自由</w:t>
      </w:r>
      <w:proofErr w:type="gramEnd"/>
      <w:r>
        <w:rPr>
          <w:rFonts w:hint="eastAsia"/>
        </w:rPr>
        <w:t>返回机动规划轨道段模型如</w:t>
      </w:r>
      <w:r>
        <w:fldChar w:fldCharType="begin"/>
      </w:r>
      <w:r>
        <w:instrText xml:space="preserve"> REF _Ref227935641 \h </w:instrText>
      </w:r>
      <w:r>
        <w:fldChar w:fldCharType="separate"/>
      </w:r>
      <w:r w:rsidR="00C2403B">
        <w:rPr>
          <w:rFonts w:hint="eastAsia"/>
          <w:sz w:val="18"/>
          <w:szCs w:val="18"/>
        </w:rPr>
        <w:t>图</w:t>
      </w:r>
      <w:r w:rsidR="00C2403B">
        <w:rPr>
          <w:rFonts w:hint="eastAsia"/>
          <w:sz w:val="18"/>
          <w:szCs w:val="18"/>
        </w:rPr>
        <w:t xml:space="preserve"> </w:t>
      </w:r>
      <w:r w:rsidR="00C2403B">
        <w:rPr>
          <w:noProof/>
          <w:sz w:val="18"/>
          <w:szCs w:val="18"/>
        </w:rPr>
        <w:t>11</w:t>
      </w:r>
      <w:r>
        <w:fldChar w:fldCharType="end"/>
      </w:r>
      <w:r>
        <w:rPr>
          <w:rFonts w:hint="eastAsia"/>
        </w:rPr>
        <w:t>所示，迭代后参数如</w:t>
      </w:r>
      <w:r>
        <w:fldChar w:fldCharType="begin"/>
      </w:r>
      <w:r>
        <w:instrText xml:space="preserve"> REF _Ref227935744 \h </w:instrText>
      </w:r>
      <w:r>
        <w:fldChar w:fldCharType="separate"/>
      </w:r>
    </w:p>
    <w:p w14:paraId="18F9522E" w14:textId="62DD2CAF" w:rsidR="00F966B0" w:rsidRDefault="00C2403B" w:rsidP="00F966B0">
      <w:pPr>
        <w:ind w:firstLine="420"/>
        <w:jc w:val="left"/>
      </w:pPr>
      <w:r>
        <w:rPr>
          <w:rFonts w:hint="eastAsia"/>
          <w:b/>
          <w:bCs/>
          <w:sz w:val="18"/>
          <w:szCs w:val="18"/>
        </w:rPr>
        <w:t>表</w:t>
      </w:r>
      <w:r>
        <w:rPr>
          <w:rFonts w:hint="eastAsia"/>
          <w:b/>
          <w:bCs/>
          <w:sz w:val="18"/>
          <w:szCs w:val="18"/>
        </w:rPr>
        <w:t xml:space="preserve"> </w:t>
      </w:r>
      <w:r>
        <w:rPr>
          <w:b/>
          <w:bCs/>
          <w:noProof/>
          <w:sz w:val="18"/>
          <w:szCs w:val="18"/>
        </w:rPr>
        <w:t>8</w:t>
      </w:r>
      <w:r w:rsidR="00000000">
        <w:fldChar w:fldCharType="end"/>
      </w:r>
      <w:r w:rsidR="00000000">
        <w:rPr>
          <w:rFonts w:hint="eastAsia"/>
        </w:rPr>
        <w:t>所示。碎片为低月球轨道上</w:t>
      </w:r>
      <w:r w:rsidR="000244F5">
        <w:rPr>
          <w:rFonts w:hint="eastAsia"/>
        </w:rPr>
        <w:t>(</w:t>
      </w:r>
      <w:proofErr w:type="gramStart"/>
      <w:r w:rsidR="00000000">
        <w:rPr>
          <w:rFonts w:hint="eastAsia"/>
        </w:rPr>
        <w:t>初始低</w:t>
      </w:r>
      <w:proofErr w:type="gramEnd"/>
      <w:r w:rsidR="00000000">
        <w:rPr>
          <w:rFonts w:hint="eastAsia"/>
        </w:rPr>
        <w:t>月球轨道的解体点参数如</w:t>
      </w:r>
      <w:r w:rsidR="00F966B0">
        <w:fldChar w:fldCharType="begin"/>
      </w:r>
      <w:r w:rsidR="00F966B0">
        <w:instrText xml:space="preserve"> REF _Ref233380980 \h </w:instrText>
      </w:r>
      <w:r w:rsidR="00F966B0">
        <w:fldChar w:fldCharType="separate"/>
      </w:r>
      <w:r>
        <w:rPr>
          <w:rFonts w:hint="eastAsia"/>
          <w:b/>
          <w:bCs/>
          <w:sz w:val="18"/>
          <w:szCs w:val="18"/>
        </w:rPr>
        <w:t>表</w:t>
      </w:r>
      <w:r>
        <w:rPr>
          <w:rFonts w:hint="eastAsia"/>
          <w:b/>
          <w:bCs/>
          <w:sz w:val="18"/>
          <w:szCs w:val="18"/>
        </w:rPr>
        <w:t xml:space="preserve"> </w:t>
      </w:r>
      <w:r>
        <w:rPr>
          <w:b/>
          <w:bCs/>
          <w:noProof/>
          <w:sz w:val="18"/>
          <w:szCs w:val="18"/>
        </w:rPr>
        <w:t>9</w:t>
      </w:r>
      <w:r w:rsidR="00F966B0">
        <w:fldChar w:fldCharType="end"/>
      </w:r>
      <w:r w:rsidR="00000000">
        <w:rPr>
          <w:rFonts w:hint="eastAsia"/>
        </w:rPr>
        <w:t>所示</w:t>
      </w:r>
      <w:r w:rsidR="000244F5">
        <w:rPr>
          <w:rFonts w:hint="eastAsia"/>
        </w:rPr>
        <w:t>)</w:t>
      </w:r>
      <w:r w:rsidR="00F966B0">
        <w:rPr>
          <w:rFonts w:hint="eastAsia"/>
        </w:rPr>
        <w:t>。</w:t>
      </w:r>
      <w:r w:rsidR="00000000">
        <w:rPr>
          <w:rFonts w:hint="eastAsia"/>
        </w:rPr>
        <w:t>用</w:t>
      </w:r>
      <w:r w:rsidR="00000000">
        <w:rPr>
          <w:rFonts w:hint="eastAsia"/>
        </w:rPr>
        <w:t>NASA</w:t>
      </w:r>
      <w:r w:rsidR="00000000">
        <w:rPr>
          <w:rFonts w:hint="eastAsia"/>
        </w:rPr>
        <w:t>解体模型产生碎片，</w:t>
      </w:r>
      <w:r w:rsidR="00000000">
        <w:t>利用</w:t>
      </w:r>
      <w:r w:rsidR="00000000">
        <w:t xml:space="preserve">ATK </w:t>
      </w:r>
      <w:r w:rsidR="00000000">
        <w:rPr>
          <w:rFonts w:hint="eastAsia"/>
        </w:rPr>
        <w:t>CONNECT</w:t>
      </w:r>
      <w:r w:rsidR="00000000">
        <w:rPr>
          <w:rFonts w:hint="eastAsia"/>
        </w:rPr>
        <w:t>模块</w:t>
      </w:r>
      <w:r w:rsidR="00000000">
        <w:t>，</w:t>
      </w:r>
      <w:r w:rsidR="00000000">
        <w:rPr>
          <w:rFonts w:hint="eastAsia"/>
        </w:rPr>
        <w:t>随机抽取</w:t>
      </w:r>
      <w:r w:rsidR="00000000">
        <w:t xml:space="preserve"> 50 </w:t>
      </w:r>
      <w:r w:rsidR="00000000">
        <w:t>组碎片状态向量导入仿真场景。</w:t>
      </w:r>
      <w:r w:rsidR="00000000">
        <w:rPr>
          <w:rFonts w:hint="eastAsia"/>
        </w:rPr>
        <w:t>采用高精度预报器对碎片进行传播与可视化。</w:t>
      </w:r>
      <w:r w:rsidR="00000000">
        <w:fldChar w:fldCharType="begin"/>
      </w:r>
      <w:r w:rsidR="00000000">
        <w:instrText xml:space="preserve"> REF _Ref227935762 \h </w:instrText>
      </w:r>
      <w:r w:rsidR="00000000">
        <w:fldChar w:fldCharType="separate"/>
      </w:r>
      <w:r>
        <w:rPr>
          <w:rFonts w:eastAsiaTheme="minorEastAsia" w:hint="eastAsia"/>
          <w:sz w:val="18"/>
          <w:szCs w:val="18"/>
        </w:rPr>
        <w:t>图</w:t>
      </w:r>
      <w:r>
        <w:rPr>
          <w:rFonts w:eastAsiaTheme="minorEastAsia" w:hint="eastAsia"/>
          <w:sz w:val="18"/>
          <w:szCs w:val="18"/>
        </w:rPr>
        <w:t xml:space="preserve"> </w:t>
      </w:r>
      <w:r>
        <w:rPr>
          <w:noProof/>
          <w:sz w:val="18"/>
          <w:szCs w:val="18"/>
        </w:rPr>
        <w:t>12</w:t>
      </w:r>
      <w:r w:rsidR="00000000">
        <w:fldChar w:fldCharType="end"/>
      </w:r>
      <w:r w:rsidR="00000000">
        <w:rPr>
          <w:rFonts w:hint="eastAsia"/>
        </w:rPr>
        <w:t>展示了月球附近碎片分布与自由返回轨道月球飞跃过程</w:t>
      </w:r>
      <w:r w:rsidR="00F966B0">
        <w:rPr>
          <w:rFonts w:hint="eastAsia"/>
        </w:rPr>
        <w:t>示意图。</w:t>
      </w:r>
    </w:p>
    <w:p w14:paraId="6F699B5F" w14:textId="301A842C" w:rsidR="00734757" w:rsidRPr="00F966B0" w:rsidRDefault="00734757" w:rsidP="00F966B0">
      <w:pPr>
        <w:ind w:firstLine="420"/>
        <w:jc w:val="left"/>
        <w:rPr>
          <w:rFonts w:eastAsiaTheme="minorEastAsia"/>
          <w:sz w:val="18"/>
          <w:szCs w:val="18"/>
        </w:rPr>
      </w:pPr>
      <w:bookmarkStart w:id="30" w:name="_Ref227315957"/>
    </w:p>
    <w:bookmarkEnd w:id="30"/>
    <w:p w14:paraId="48B18A00" w14:textId="77777777" w:rsidR="00F966B0" w:rsidRDefault="00F966B0" w:rsidP="00F966B0">
      <w:pPr>
        <w:rPr>
          <w:rFonts w:eastAsiaTheme="minorEastAsia"/>
          <w:sz w:val="18"/>
          <w:szCs w:val="18"/>
        </w:rPr>
      </w:pPr>
    </w:p>
    <w:p w14:paraId="14E24175" w14:textId="46D5C5C1" w:rsidR="00734757" w:rsidRDefault="00000000" w:rsidP="00F966B0">
      <w:pPr>
        <w:ind w:firstLine="420"/>
        <w:rPr>
          <w:rFonts w:eastAsiaTheme="minorEastAsia"/>
          <w:sz w:val="18"/>
          <w:szCs w:val="18"/>
        </w:rPr>
      </w:pPr>
      <w:r>
        <w:rPr>
          <w:rFonts w:hint="eastAsia"/>
        </w:rPr>
        <w:t>通过</w:t>
      </w:r>
      <w:r>
        <w:fldChar w:fldCharType="begin"/>
      </w:r>
      <w:r>
        <w:instrText xml:space="preserve"> REF _Ref227935762 \h </w:instrText>
      </w:r>
      <w:r>
        <w:fldChar w:fldCharType="separate"/>
      </w:r>
      <w:r w:rsidR="00C2403B">
        <w:rPr>
          <w:rFonts w:eastAsiaTheme="minorEastAsia" w:hint="eastAsia"/>
          <w:sz w:val="18"/>
          <w:szCs w:val="18"/>
        </w:rPr>
        <w:t>图</w:t>
      </w:r>
      <w:r w:rsidR="00C2403B">
        <w:rPr>
          <w:rFonts w:eastAsiaTheme="minorEastAsia" w:hint="eastAsia"/>
          <w:sz w:val="18"/>
          <w:szCs w:val="18"/>
        </w:rPr>
        <w:t xml:space="preserve"> </w:t>
      </w:r>
      <w:r w:rsidR="00C2403B">
        <w:rPr>
          <w:noProof/>
          <w:sz w:val="18"/>
          <w:szCs w:val="18"/>
        </w:rPr>
        <w:t>12</w:t>
      </w:r>
      <w:r>
        <w:fldChar w:fldCharType="end"/>
      </w:r>
      <w:r>
        <w:rPr>
          <w:rFonts w:hint="eastAsia"/>
        </w:rPr>
        <w:t>可以观察</w:t>
      </w:r>
      <w:r>
        <w:t>到，自由返回轨道在近月段</w:t>
      </w:r>
      <w:r w:rsidR="001811FC">
        <w:rPr>
          <w:rFonts w:hint="eastAsia"/>
        </w:rPr>
        <w:t xml:space="preserve"> </w:t>
      </w:r>
      <w:r w:rsidR="000244F5">
        <w:t>(</w:t>
      </w:r>
      <w:r w:rsidR="00F966B0">
        <w:rPr>
          <w:rFonts w:hint="eastAsia"/>
        </w:rPr>
        <w:t>p</w:t>
      </w:r>
      <w:r>
        <w:t>erilune</w:t>
      </w:r>
      <w:r w:rsidR="000244F5">
        <w:t>)</w:t>
      </w:r>
      <w:r w:rsidR="001811FC">
        <w:rPr>
          <w:rFonts w:hint="eastAsia"/>
        </w:rPr>
        <w:t xml:space="preserve"> </w:t>
      </w:r>
      <w:r>
        <w:t>穿过了碎片群扩散的高风险区域。这表明</w:t>
      </w:r>
      <w:r>
        <w:rPr>
          <w:rFonts w:hint="eastAsia"/>
        </w:rPr>
        <w:t>解体</w:t>
      </w:r>
      <w:r>
        <w:t>碎片</w:t>
      </w:r>
      <w:r>
        <w:rPr>
          <w:rFonts w:hint="eastAsia"/>
        </w:rPr>
        <w:t>会</w:t>
      </w:r>
      <w:r>
        <w:t>对后续执行月球探测任务的航天器构成潜在的碰撞威胁，验证了</w:t>
      </w:r>
      <w:r>
        <w:rPr>
          <w:rFonts w:hint="eastAsia"/>
        </w:rPr>
        <w:t>设计地</w:t>
      </w:r>
      <w:proofErr w:type="gramStart"/>
      <w:r>
        <w:rPr>
          <w:rFonts w:hint="eastAsia"/>
        </w:rPr>
        <w:t>月自由</w:t>
      </w:r>
      <w:proofErr w:type="gramEnd"/>
      <w:r>
        <w:rPr>
          <w:rFonts w:hint="eastAsia"/>
        </w:rPr>
        <w:t>返回轨道任务时</w:t>
      </w:r>
      <w:r>
        <w:t>进行碎片接近分析的必要性。</w:t>
      </w:r>
      <w:bookmarkStart w:id="31" w:name="_Ref227935744"/>
    </w:p>
    <w:p w14:paraId="46F5D4C9" w14:textId="28F7D879" w:rsidR="00734757" w:rsidRDefault="00000000">
      <w:pPr>
        <w:jc w:val="center"/>
        <w:rPr>
          <w:b/>
          <w:bCs/>
          <w:sz w:val="18"/>
          <w:szCs w:val="18"/>
        </w:rPr>
      </w:pPr>
      <w:r>
        <w:rPr>
          <w:rFonts w:hint="eastAsia"/>
          <w:b/>
          <w:bCs/>
          <w:sz w:val="18"/>
          <w:szCs w:val="18"/>
        </w:rPr>
        <w:t>表</w:t>
      </w:r>
      <w:r>
        <w:rPr>
          <w:rFonts w:hint="eastAsia"/>
          <w:b/>
          <w:bCs/>
          <w:sz w:val="18"/>
          <w:szCs w:val="18"/>
        </w:rPr>
        <w:t xml:space="preserve"> </w:t>
      </w:r>
      <w:r>
        <w:rPr>
          <w:b/>
          <w:bCs/>
          <w:sz w:val="18"/>
          <w:szCs w:val="18"/>
        </w:rPr>
        <w:fldChar w:fldCharType="begin"/>
      </w:r>
      <w:r>
        <w:rPr>
          <w:b/>
          <w:bCs/>
          <w:sz w:val="18"/>
          <w:szCs w:val="18"/>
        </w:rPr>
        <w:instrText xml:space="preserve"> SEQ </w:instrText>
      </w:r>
      <w:r>
        <w:rPr>
          <w:b/>
          <w:bCs/>
          <w:sz w:val="18"/>
          <w:szCs w:val="18"/>
        </w:rPr>
        <w:instrText>表格</w:instrText>
      </w:r>
      <w:r>
        <w:rPr>
          <w:b/>
          <w:bCs/>
          <w:sz w:val="18"/>
          <w:szCs w:val="18"/>
        </w:rPr>
        <w:instrText xml:space="preserve"> \* ARABIC </w:instrText>
      </w:r>
      <w:r>
        <w:rPr>
          <w:b/>
          <w:bCs/>
          <w:sz w:val="18"/>
          <w:szCs w:val="18"/>
        </w:rPr>
        <w:fldChar w:fldCharType="separate"/>
      </w:r>
      <w:r w:rsidR="00C2403B">
        <w:rPr>
          <w:b/>
          <w:bCs/>
          <w:noProof/>
          <w:sz w:val="18"/>
          <w:szCs w:val="18"/>
        </w:rPr>
        <w:t>8</w:t>
      </w:r>
      <w:r>
        <w:rPr>
          <w:b/>
          <w:bCs/>
          <w:sz w:val="18"/>
          <w:szCs w:val="18"/>
        </w:rPr>
        <w:fldChar w:fldCharType="end"/>
      </w:r>
      <w:bookmarkEnd w:id="31"/>
      <w:r>
        <w:rPr>
          <w:rFonts w:hint="eastAsia"/>
          <w:b/>
          <w:bCs/>
          <w:sz w:val="18"/>
          <w:szCs w:val="18"/>
        </w:rPr>
        <w:t xml:space="preserve"> </w:t>
      </w:r>
      <w:r>
        <w:rPr>
          <w:rFonts w:hint="eastAsia"/>
          <w:b/>
          <w:bCs/>
          <w:sz w:val="18"/>
          <w:szCs w:val="18"/>
        </w:rPr>
        <w:t>地</w:t>
      </w:r>
      <w:proofErr w:type="gramStart"/>
      <w:r>
        <w:rPr>
          <w:rFonts w:hint="eastAsia"/>
          <w:b/>
          <w:bCs/>
          <w:sz w:val="18"/>
          <w:szCs w:val="18"/>
        </w:rPr>
        <w:t>月自由</w:t>
      </w:r>
      <w:proofErr w:type="gramEnd"/>
      <w:r>
        <w:rPr>
          <w:rFonts w:hint="eastAsia"/>
          <w:b/>
          <w:bCs/>
          <w:sz w:val="18"/>
          <w:szCs w:val="18"/>
        </w:rPr>
        <w:t>返回轨道参数</w:t>
      </w:r>
    </w:p>
    <w:p w14:paraId="5FF0EE19" w14:textId="77777777" w:rsidR="00734757" w:rsidRDefault="00000000">
      <w:pPr>
        <w:jc w:val="center"/>
        <w:rPr>
          <w:b/>
          <w:bCs/>
          <w:sz w:val="18"/>
          <w:szCs w:val="18"/>
        </w:rPr>
      </w:pPr>
      <w:r>
        <w:rPr>
          <w:rFonts w:hint="eastAsia"/>
          <w:b/>
          <w:bCs/>
          <w:sz w:val="18"/>
          <w:szCs w:val="18"/>
        </w:rPr>
        <w:t>Table 4 Earth-Moon free return initial parameters</w:t>
      </w:r>
    </w:p>
    <w:tbl>
      <w:tblPr>
        <w:tblW w:w="4820" w:type="dxa"/>
        <w:jc w:val="center"/>
        <w:tblLayout w:type="fixed"/>
        <w:tblLook w:val="0020" w:firstRow="1" w:lastRow="0" w:firstColumn="0" w:lastColumn="0" w:noHBand="0" w:noVBand="0"/>
      </w:tblPr>
      <w:tblGrid>
        <w:gridCol w:w="1843"/>
        <w:gridCol w:w="2977"/>
      </w:tblGrid>
      <w:tr w:rsidR="00734757" w14:paraId="2B0853F4" w14:textId="77777777">
        <w:trPr>
          <w:tblHeader/>
          <w:jc w:val="center"/>
        </w:trPr>
        <w:tc>
          <w:tcPr>
            <w:tcW w:w="1843" w:type="dxa"/>
            <w:tcBorders>
              <w:top w:val="single" w:sz="8" w:space="0" w:color="000000"/>
              <w:bottom w:val="single" w:sz="6" w:space="0" w:color="000000"/>
            </w:tcBorders>
          </w:tcPr>
          <w:p w14:paraId="38EB0F12" w14:textId="77777777" w:rsidR="00734757" w:rsidRDefault="00000000">
            <w:pPr>
              <w:widowControl/>
              <w:spacing w:line="360" w:lineRule="auto"/>
              <w:jc w:val="center"/>
              <w:rPr>
                <w:sz w:val="15"/>
                <w:szCs w:val="15"/>
              </w:rPr>
            </w:pPr>
            <w:r>
              <w:rPr>
                <w:rFonts w:hint="eastAsia"/>
                <w:sz w:val="15"/>
                <w:szCs w:val="15"/>
              </w:rPr>
              <w:t>参数名称</w:t>
            </w:r>
            <w:r>
              <w:rPr>
                <w:rFonts w:hint="eastAsia"/>
                <w:sz w:val="15"/>
                <w:szCs w:val="15"/>
              </w:rPr>
              <w:t xml:space="preserve">                          </w:t>
            </w:r>
          </w:p>
        </w:tc>
        <w:tc>
          <w:tcPr>
            <w:tcW w:w="2977" w:type="dxa"/>
            <w:tcBorders>
              <w:top w:val="single" w:sz="8" w:space="0" w:color="000000"/>
              <w:bottom w:val="single" w:sz="6" w:space="0" w:color="000000"/>
            </w:tcBorders>
          </w:tcPr>
          <w:p w14:paraId="2CAE0526" w14:textId="77777777" w:rsidR="00734757" w:rsidRDefault="00000000">
            <w:pPr>
              <w:widowControl/>
              <w:spacing w:line="360" w:lineRule="auto"/>
              <w:jc w:val="center"/>
              <w:rPr>
                <w:sz w:val="15"/>
                <w:szCs w:val="15"/>
              </w:rPr>
            </w:pPr>
            <w:r>
              <w:rPr>
                <w:rFonts w:hint="eastAsia"/>
                <w:sz w:val="15"/>
                <w:szCs w:val="15"/>
              </w:rPr>
              <w:t xml:space="preserve">    </w:t>
            </w:r>
            <w:r>
              <w:rPr>
                <w:rFonts w:hint="eastAsia"/>
                <w:sz w:val="15"/>
                <w:szCs w:val="15"/>
              </w:rPr>
              <w:t>迭代后结果</w:t>
            </w:r>
            <w:r>
              <w:rPr>
                <w:rFonts w:hint="eastAsia"/>
                <w:sz w:val="15"/>
                <w:szCs w:val="15"/>
              </w:rPr>
              <w:t xml:space="preserve">                          </w:t>
            </w:r>
          </w:p>
        </w:tc>
      </w:tr>
      <w:tr w:rsidR="00734757" w14:paraId="4F229B60" w14:textId="77777777">
        <w:trPr>
          <w:jc w:val="center"/>
        </w:trPr>
        <w:tc>
          <w:tcPr>
            <w:tcW w:w="1843" w:type="dxa"/>
            <w:tcBorders>
              <w:top w:val="single" w:sz="6" w:space="0" w:color="000000"/>
            </w:tcBorders>
          </w:tcPr>
          <w:p w14:paraId="7989869D" w14:textId="77777777" w:rsidR="00734757" w:rsidRDefault="00000000">
            <w:pPr>
              <w:widowControl/>
              <w:spacing w:line="360" w:lineRule="auto"/>
              <w:ind w:firstLine="300"/>
              <w:jc w:val="left"/>
              <w:rPr>
                <w:color w:val="000000"/>
                <w:sz w:val="15"/>
                <w:szCs w:val="15"/>
              </w:rPr>
            </w:pPr>
            <w:r>
              <w:rPr>
                <w:rFonts w:hint="eastAsia"/>
                <w:color w:val="000000"/>
                <w:sz w:val="15"/>
                <w:szCs w:val="15"/>
              </w:rPr>
              <w:t>初始历元</w:t>
            </w:r>
            <w:r>
              <w:rPr>
                <w:rFonts w:hint="eastAsia"/>
                <w:color w:val="000000"/>
                <w:sz w:val="15"/>
                <w:szCs w:val="15"/>
              </w:rPr>
              <w:t>UTCG</w:t>
            </w:r>
          </w:p>
        </w:tc>
        <w:tc>
          <w:tcPr>
            <w:tcW w:w="2977" w:type="dxa"/>
            <w:tcBorders>
              <w:top w:val="single" w:sz="6" w:space="0" w:color="000000"/>
            </w:tcBorders>
          </w:tcPr>
          <w:p w14:paraId="2BFE201C" w14:textId="77777777" w:rsidR="00734757" w:rsidRDefault="00000000">
            <w:pPr>
              <w:widowControl/>
              <w:spacing w:line="360" w:lineRule="auto"/>
              <w:ind w:firstLine="300"/>
              <w:jc w:val="center"/>
              <w:rPr>
                <w:color w:val="000000"/>
                <w:sz w:val="15"/>
                <w:szCs w:val="15"/>
              </w:rPr>
            </w:pPr>
            <w:r>
              <w:rPr>
                <w:color w:val="000000"/>
                <w:sz w:val="15"/>
                <w:szCs w:val="15"/>
              </w:rPr>
              <w:t>24 Jun 2028 17:30:14.872</w:t>
            </w:r>
          </w:p>
        </w:tc>
      </w:tr>
      <w:tr w:rsidR="00734757" w14:paraId="39400E1A" w14:textId="77777777">
        <w:trPr>
          <w:jc w:val="center"/>
        </w:trPr>
        <w:tc>
          <w:tcPr>
            <w:tcW w:w="1843" w:type="dxa"/>
          </w:tcPr>
          <w:p w14:paraId="7DAF9D78" w14:textId="77777777" w:rsidR="00734757" w:rsidRDefault="00000000">
            <w:pPr>
              <w:widowControl/>
              <w:spacing w:line="360" w:lineRule="auto"/>
              <w:ind w:firstLine="300"/>
              <w:jc w:val="left"/>
              <w:rPr>
                <w:color w:val="000000"/>
                <w:sz w:val="15"/>
                <w:szCs w:val="15"/>
              </w:rPr>
            </w:pPr>
            <w:r>
              <w:rPr>
                <w:rFonts w:hint="eastAsia"/>
                <w:color w:val="000000"/>
                <w:sz w:val="15"/>
                <w:szCs w:val="15"/>
              </w:rPr>
              <w:t>转移轨道初始根数</w:t>
            </w:r>
          </w:p>
        </w:tc>
        <w:tc>
          <w:tcPr>
            <w:tcW w:w="2977" w:type="dxa"/>
          </w:tcPr>
          <w:p w14:paraId="5538FE80" w14:textId="6BF8282A" w:rsidR="00734757" w:rsidRPr="00FB480A" w:rsidRDefault="000C4591">
            <w:pPr>
              <w:widowControl/>
              <w:ind w:firstLine="301"/>
              <w:jc w:val="center"/>
              <w:rPr>
                <w:color w:val="000000"/>
                <w:sz w:val="18"/>
                <w:szCs w:val="18"/>
              </w:rPr>
            </w:pPr>
            <m:oMathPara>
              <m:oMathParaPr>
                <m:jc m:val="center"/>
              </m:oMathParaPr>
              <m:oMath>
                <m:r>
                  <w:rPr>
                    <w:rFonts w:ascii="Cambria Math" w:hAnsi="Cambria Math"/>
                    <w:sz w:val="18"/>
                    <w:szCs w:val="18"/>
                  </w:rPr>
                  <m:t>a=6583km,e=0,i=28.5°,</m:t>
                </m:r>
              </m:oMath>
            </m:oMathPara>
          </w:p>
          <w:p w14:paraId="068862B9" w14:textId="73F318DB" w:rsidR="00734757" w:rsidRPr="00FB480A" w:rsidRDefault="000C4591">
            <w:pPr>
              <w:widowControl/>
              <w:spacing w:line="360" w:lineRule="auto"/>
              <w:ind w:firstLine="300"/>
              <w:jc w:val="center"/>
              <w:rPr>
                <w:color w:val="000000"/>
                <w:sz w:val="18"/>
                <w:szCs w:val="18"/>
              </w:rPr>
            </w:pPr>
            <m:oMathPara>
              <m:oMathParaPr>
                <m:jc m:val="center"/>
              </m:oMathParaPr>
              <m:oMath>
                <m:r>
                  <w:rPr>
                    <w:rFonts w:ascii="Cambria Math" w:hAnsi="Cambria Math"/>
                    <w:sz w:val="18"/>
                    <w:szCs w:val="18"/>
                  </w:rPr>
                  <m:t>Ω=348.26°,ω=0,f=0</m:t>
                </m:r>
              </m:oMath>
            </m:oMathPara>
          </w:p>
        </w:tc>
      </w:tr>
      <w:tr w:rsidR="00734757" w14:paraId="76661917" w14:textId="77777777">
        <w:trPr>
          <w:jc w:val="center"/>
        </w:trPr>
        <w:tc>
          <w:tcPr>
            <w:tcW w:w="1843" w:type="dxa"/>
          </w:tcPr>
          <w:p w14:paraId="6969CC71" w14:textId="77777777" w:rsidR="00734757" w:rsidRDefault="00000000">
            <w:pPr>
              <w:widowControl/>
              <w:spacing w:line="360" w:lineRule="auto"/>
              <w:ind w:firstLine="300"/>
              <w:rPr>
                <w:color w:val="000000"/>
                <w:sz w:val="15"/>
                <w:szCs w:val="15"/>
              </w:rPr>
            </w:pPr>
            <w:r>
              <w:rPr>
                <w:rFonts w:hint="eastAsia"/>
                <w:color w:val="000000"/>
                <w:sz w:val="15"/>
                <w:szCs w:val="15"/>
              </w:rPr>
              <w:t>脉冲机动</w:t>
            </w:r>
            <w:r>
              <w:rPr>
                <w:rFonts w:hint="eastAsia"/>
                <w:color w:val="000000"/>
                <w:sz w:val="15"/>
                <w:szCs w:val="15"/>
              </w:rPr>
              <w:t>X</w:t>
            </w:r>
            <w:r>
              <w:rPr>
                <w:rFonts w:hint="eastAsia"/>
                <w:color w:val="000000"/>
                <w:sz w:val="15"/>
                <w:szCs w:val="15"/>
              </w:rPr>
              <w:t>分量</w:t>
            </w:r>
          </w:p>
        </w:tc>
        <w:tc>
          <w:tcPr>
            <w:tcW w:w="2977" w:type="dxa"/>
          </w:tcPr>
          <w:p w14:paraId="1AD4F274" w14:textId="77777777" w:rsidR="00734757" w:rsidRDefault="00000000">
            <w:pPr>
              <w:widowControl/>
              <w:spacing w:line="360" w:lineRule="auto"/>
              <w:ind w:firstLine="300"/>
              <w:jc w:val="center"/>
              <w:rPr>
                <w:color w:val="000000"/>
                <w:sz w:val="15"/>
                <w:szCs w:val="15"/>
              </w:rPr>
            </w:pPr>
            <w:r>
              <w:rPr>
                <w:color w:val="000000"/>
                <w:sz w:val="15"/>
                <w:szCs w:val="15"/>
              </w:rPr>
              <w:t>3150.96</w:t>
            </w:r>
            <w:r>
              <w:rPr>
                <w:rFonts w:hint="eastAsia"/>
                <w:color w:val="000000"/>
                <w:sz w:val="15"/>
                <w:szCs w:val="15"/>
              </w:rPr>
              <w:t xml:space="preserve"> m/s</w:t>
            </w:r>
          </w:p>
        </w:tc>
      </w:tr>
      <w:tr w:rsidR="00734757" w14:paraId="4E78EE5E" w14:textId="77777777">
        <w:trPr>
          <w:jc w:val="center"/>
        </w:trPr>
        <w:tc>
          <w:tcPr>
            <w:tcW w:w="1843" w:type="dxa"/>
          </w:tcPr>
          <w:p w14:paraId="45DD7619" w14:textId="77777777" w:rsidR="00734757" w:rsidRDefault="00000000">
            <w:pPr>
              <w:widowControl/>
              <w:spacing w:line="360" w:lineRule="auto"/>
              <w:ind w:firstLine="300"/>
              <w:rPr>
                <w:color w:val="000000"/>
                <w:sz w:val="15"/>
                <w:szCs w:val="15"/>
              </w:rPr>
            </w:pPr>
            <w:r>
              <w:rPr>
                <w:rFonts w:hint="eastAsia"/>
                <w:color w:val="000000"/>
                <w:sz w:val="15"/>
                <w:szCs w:val="15"/>
              </w:rPr>
              <w:t>近月点高度</w:t>
            </w:r>
          </w:p>
        </w:tc>
        <w:tc>
          <w:tcPr>
            <w:tcW w:w="2977" w:type="dxa"/>
          </w:tcPr>
          <w:p w14:paraId="5C0888E7" w14:textId="77777777" w:rsidR="00734757" w:rsidRDefault="00000000">
            <w:pPr>
              <w:widowControl/>
              <w:spacing w:line="360" w:lineRule="auto"/>
              <w:ind w:firstLine="300"/>
              <w:jc w:val="center"/>
              <w:rPr>
                <w:color w:val="000000"/>
                <w:sz w:val="15"/>
                <w:szCs w:val="15"/>
              </w:rPr>
            </w:pPr>
            <w:r>
              <w:rPr>
                <w:rFonts w:hint="eastAsia"/>
                <w:color w:val="000000"/>
                <w:sz w:val="15"/>
                <w:szCs w:val="15"/>
              </w:rPr>
              <w:t>875 km</w:t>
            </w:r>
          </w:p>
        </w:tc>
      </w:tr>
      <w:tr w:rsidR="00734757" w14:paraId="556041ED" w14:textId="77777777">
        <w:trPr>
          <w:jc w:val="center"/>
        </w:trPr>
        <w:tc>
          <w:tcPr>
            <w:tcW w:w="1843" w:type="dxa"/>
            <w:tcBorders>
              <w:bottom w:val="single" w:sz="8" w:space="0" w:color="000000"/>
            </w:tcBorders>
          </w:tcPr>
          <w:p w14:paraId="105D6DEF" w14:textId="77777777" w:rsidR="00734757" w:rsidRDefault="00000000">
            <w:pPr>
              <w:widowControl/>
              <w:spacing w:line="360" w:lineRule="auto"/>
              <w:ind w:firstLine="300"/>
              <w:rPr>
                <w:color w:val="000000"/>
                <w:sz w:val="15"/>
                <w:szCs w:val="15"/>
              </w:rPr>
            </w:pPr>
            <w:r>
              <w:rPr>
                <w:rFonts w:hint="eastAsia"/>
                <w:color w:val="000000"/>
                <w:sz w:val="15"/>
                <w:szCs w:val="15"/>
              </w:rPr>
              <w:t>近地点高度</w:t>
            </w:r>
          </w:p>
        </w:tc>
        <w:tc>
          <w:tcPr>
            <w:tcW w:w="2977" w:type="dxa"/>
            <w:tcBorders>
              <w:bottom w:val="single" w:sz="8" w:space="0" w:color="000000"/>
            </w:tcBorders>
          </w:tcPr>
          <w:p w14:paraId="6B4F1EDF" w14:textId="77777777" w:rsidR="00734757" w:rsidRDefault="00000000">
            <w:pPr>
              <w:widowControl/>
              <w:spacing w:line="360" w:lineRule="auto"/>
              <w:ind w:firstLine="300"/>
              <w:jc w:val="center"/>
              <w:rPr>
                <w:color w:val="000000"/>
                <w:sz w:val="15"/>
                <w:szCs w:val="15"/>
              </w:rPr>
            </w:pPr>
            <w:r>
              <w:rPr>
                <w:rFonts w:hint="eastAsia"/>
                <w:color w:val="000000"/>
                <w:sz w:val="15"/>
                <w:szCs w:val="15"/>
              </w:rPr>
              <w:t>99.98 km</w:t>
            </w:r>
          </w:p>
        </w:tc>
      </w:tr>
    </w:tbl>
    <w:p w14:paraId="68CE171C" w14:textId="77777777" w:rsidR="00734757" w:rsidRDefault="00734757">
      <w:pPr>
        <w:jc w:val="center"/>
        <w:rPr>
          <w:b/>
          <w:bCs/>
          <w:sz w:val="18"/>
          <w:szCs w:val="18"/>
        </w:rPr>
      </w:pPr>
    </w:p>
    <w:p w14:paraId="45596A3C" w14:textId="1215BF36" w:rsidR="00734757" w:rsidRDefault="00000000">
      <w:pPr>
        <w:jc w:val="center"/>
        <w:rPr>
          <w:b/>
          <w:bCs/>
          <w:sz w:val="18"/>
          <w:szCs w:val="18"/>
        </w:rPr>
      </w:pPr>
      <w:bookmarkStart w:id="32" w:name="_Ref233380977"/>
      <w:bookmarkStart w:id="33" w:name="_Ref233380980"/>
      <w:r>
        <w:rPr>
          <w:rFonts w:hint="eastAsia"/>
          <w:b/>
          <w:bCs/>
          <w:sz w:val="18"/>
          <w:szCs w:val="18"/>
        </w:rPr>
        <w:t>表</w:t>
      </w:r>
      <w:r>
        <w:rPr>
          <w:rFonts w:hint="eastAsia"/>
          <w:b/>
          <w:bCs/>
          <w:sz w:val="18"/>
          <w:szCs w:val="18"/>
        </w:rPr>
        <w:t xml:space="preserve"> </w:t>
      </w:r>
      <w:r>
        <w:rPr>
          <w:b/>
          <w:bCs/>
          <w:sz w:val="18"/>
          <w:szCs w:val="18"/>
        </w:rPr>
        <w:fldChar w:fldCharType="begin"/>
      </w:r>
      <w:r>
        <w:rPr>
          <w:b/>
          <w:bCs/>
          <w:sz w:val="18"/>
          <w:szCs w:val="18"/>
        </w:rPr>
        <w:instrText xml:space="preserve"> SEQ </w:instrText>
      </w:r>
      <w:r>
        <w:rPr>
          <w:b/>
          <w:bCs/>
          <w:sz w:val="18"/>
          <w:szCs w:val="18"/>
        </w:rPr>
        <w:instrText>表格</w:instrText>
      </w:r>
      <w:r>
        <w:rPr>
          <w:b/>
          <w:bCs/>
          <w:sz w:val="18"/>
          <w:szCs w:val="18"/>
        </w:rPr>
        <w:instrText xml:space="preserve"> \* ARABIC </w:instrText>
      </w:r>
      <w:r>
        <w:rPr>
          <w:b/>
          <w:bCs/>
          <w:sz w:val="18"/>
          <w:szCs w:val="18"/>
        </w:rPr>
        <w:fldChar w:fldCharType="separate"/>
      </w:r>
      <w:r w:rsidR="00C2403B">
        <w:rPr>
          <w:b/>
          <w:bCs/>
          <w:noProof/>
          <w:sz w:val="18"/>
          <w:szCs w:val="18"/>
        </w:rPr>
        <w:t>9</w:t>
      </w:r>
      <w:r>
        <w:rPr>
          <w:b/>
          <w:bCs/>
          <w:sz w:val="18"/>
          <w:szCs w:val="18"/>
        </w:rPr>
        <w:fldChar w:fldCharType="end"/>
      </w:r>
      <w:bookmarkEnd w:id="33"/>
      <w:r>
        <w:rPr>
          <w:rFonts w:hint="eastAsia"/>
          <w:b/>
          <w:bCs/>
          <w:sz w:val="18"/>
          <w:szCs w:val="18"/>
        </w:rPr>
        <w:t xml:space="preserve"> </w:t>
      </w:r>
      <w:r>
        <w:rPr>
          <w:rFonts w:hint="eastAsia"/>
          <w:b/>
          <w:bCs/>
          <w:sz w:val="18"/>
          <w:szCs w:val="18"/>
        </w:rPr>
        <w:t>低月球轨道解体点参数</w:t>
      </w:r>
      <w:bookmarkEnd w:id="32"/>
    </w:p>
    <w:p w14:paraId="124D4A34" w14:textId="77777777" w:rsidR="00734757" w:rsidRDefault="00000000">
      <w:pPr>
        <w:pStyle w:val="af9"/>
        <w:jc w:val="center"/>
        <w:rPr>
          <w:rFonts w:ascii="Times New Roman" w:eastAsia="宋体" w:hAnsi="Times New Roman" w:cs="Times New Roman"/>
          <w:b/>
          <w:bCs/>
          <w:sz w:val="18"/>
          <w:szCs w:val="18"/>
        </w:rPr>
      </w:pPr>
      <w:r>
        <w:rPr>
          <w:rFonts w:ascii="Times New Roman" w:eastAsia="宋体" w:hAnsi="Times New Roman" w:cs="Times New Roman" w:hint="eastAsia"/>
          <w:b/>
          <w:bCs/>
          <w:sz w:val="18"/>
          <w:szCs w:val="18"/>
        </w:rPr>
        <w:t>Table 5 Low Lunar Orbit parameters</w:t>
      </w:r>
    </w:p>
    <w:tbl>
      <w:tblPr>
        <w:tblW w:w="4820" w:type="dxa"/>
        <w:jc w:val="center"/>
        <w:tblLayout w:type="fixed"/>
        <w:tblLook w:val="0020" w:firstRow="1" w:lastRow="0" w:firstColumn="0" w:lastColumn="0" w:noHBand="0" w:noVBand="0"/>
      </w:tblPr>
      <w:tblGrid>
        <w:gridCol w:w="1560"/>
        <w:gridCol w:w="3260"/>
      </w:tblGrid>
      <w:tr w:rsidR="00734757" w14:paraId="7DA7CA03" w14:textId="77777777">
        <w:trPr>
          <w:tblHeader/>
          <w:jc w:val="center"/>
        </w:trPr>
        <w:tc>
          <w:tcPr>
            <w:tcW w:w="1560" w:type="dxa"/>
            <w:tcBorders>
              <w:top w:val="single" w:sz="8" w:space="0" w:color="000000"/>
              <w:bottom w:val="single" w:sz="6" w:space="0" w:color="000000"/>
            </w:tcBorders>
          </w:tcPr>
          <w:p w14:paraId="3A246E87" w14:textId="77777777" w:rsidR="00734757" w:rsidRDefault="00000000">
            <w:pPr>
              <w:widowControl/>
              <w:spacing w:line="360" w:lineRule="auto"/>
              <w:jc w:val="center"/>
              <w:rPr>
                <w:sz w:val="15"/>
                <w:szCs w:val="15"/>
              </w:rPr>
            </w:pPr>
            <w:r>
              <w:rPr>
                <w:rFonts w:hint="eastAsia"/>
                <w:sz w:val="15"/>
                <w:szCs w:val="15"/>
              </w:rPr>
              <w:t>参数名称</w:t>
            </w:r>
            <w:r>
              <w:rPr>
                <w:rFonts w:hint="eastAsia"/>
                <w:sz w:val="15"/>
                <w:szCs w:val="15"/>
              </w:rPr>
              <w:t xml:space="preserve">                          </w:t>
            </w:r>
          </w:p>
        </w:tc>
        <w:tc>
          <w:tcPr>
            <w:tcW w:w="3260" w:type="dxa"/>
            <w:tcBorders>
              <w:top w:val="single" w:sz="8" w:space="0" w:color="000000"/>
              <w:bottom w:val="single" w:sz="6" w:space="0" w:color="000000"/>
            </w:tcBorders>
          </w:tcPr>
          <w:p w14:paraId="22B10F61" w14:textId="77777777" w:rsidR="00734757" w:rsidRDefault="00000000">
            <w:pPr>
              <w:widowControl/>
              <w:spacing w:line="360" w:lineRule="auto"/>
              <w:jc w:val="center"/>
              <w:rPr>
                <w:sz w:val="15"/>
                <w:szCs w:val="15"/>
              </w:rPr>
            </w:pPr>
            <w:r>
              <w:rPr>
                <w:rFonts w:hint="eastAsia"/>
                <w:sz w:val="15"/>
                <w:szCs w:val="15"/>
              </w:rPr>
              <w:t xml:space="preserve">    </w:t>
            </w:r>
            <w:r>
              <w:rPr>
                <w:rFonts w:hint="eastAsia"/>
                <w:sz w:val="15"/>
                <w:szCs w:val="15"/>
              </w:rPr>
              <w:t>参数值</w:t>
            </w:r>
            <w:r>
              <w:rPr>
                <w:rFonts w:hint="eastAsia"/>
                <w:sz w:val="15"/>
                <w:szCs w:val="15"/>
              </w:rPr>
              <w:t xml:space="preserve">                          </w:t>
            </w:r>
          </w:p>
        </w:tc>
      </w:tr>
      <w:tr w:rsidR="00734757" w14:paraId="39347937" w14:textId="77777777">
        <w:trPr>
          <w:jc w:val="center"/>
        </w:trPr>
        <w:tc>
          <w:tcPr>
            <w:tcW w:w="1560" w:type="dxa"/>
            <w:tcBorders>
              <w:top w:val="single" w:sz="6" w:space="0" w:color="000000"/>
            </w:tcBorders>
          </w:tcPr>
          <w:p w14:paraId="28FDC3C3" w14:textId="6CAA5C7D" w:rsidR="00734757" w:rsidRDefault="00000000" w:rsidP="00F966B0">
            <w:pPr>
              <w:widowControl/>
              <w:spacing w:line="360" w:lineRule="auto"/>
              <w:ind w:leftChars="200" w:left="300" w:hangingChars="200"/>
              <w:jc w:val="left"/>
              <w:rPr>
                <w:color w:val="000000"/>
                <w:sz w:val="15"/>
                <w:szCs w:val="15"/>
              </w:rPr>
            </w:pPr>
            <w:r>
              <w:rPr>
                <w:rFonts w:hint="eastAsia"/>
                <w:color w:val="000000"/>
                <w:sz w:val="15"/>
                <w:szCs w:val="15"/>
              </w:rPr>
              <w:t>初始历</w:t>
            </w:r>
            <w:r>
              <w:rPr>
                <w:rFonts w:hint="eastAsia"/>
                <w:color w:val="000000"/>
                <w:sz w:val="15"/>
                <w:szCs w:val="15"/>
              </w:rPr>
              <w:t>UTCG</w:t>
            </w:r>
          </w:p>
        </w:tc>
        <w:tc>
          <w:tcPr>
            <w:tcW w:w="3260" w:type="dxa"/>
            <w:tcBorders>
              <w:top w:val="single" w:sz="6" w:space="0" w:color="000000"/>
            </w:tcBorders>
          </w:tcPr>
          <w:p w14:paraId="2A4BCE42" w14:textId="77777777" w:rsidR="00734757" w:rsidRDefault="00000000">
            <w:pPr>
              <w:widowControl/>
              <w:spacing w:line="360" w:lineRule="auto"/>
              <w:ind w:firstLine="300"/>
              <w:jc w:val="center"/>
              <w:rPr>
                <w:color w:val="000000"/>
                <w:sz w:val="15"/>
                <w:szCs w:val="15"/>
              </w:rPr>
            </w:pPr>
            <w:r>
              <w:rPr>
                <w:color w:val="000000"/>
                <w:sz w:val="15"/>
                <w:szCs w:val="15"/>
              </w:rPr>
              <w:t>24 Jun 2028 17:30:14.872</w:t>
            </w:r>
          </w:p>
        </w:tc>
      </w:tr>
      <w:tr w:rsidR="00734757" w14:paraId="23DDD0D3" w14:textId="77777777">
        <w:trPr>
          <w:jc w:val="center"/>
        </w:trPr>
        <w:tc>
          <w:tcPr>
            <w:tcW w:w="1560" w:type="dxa"/>
            <w:tcBorders>
              <w:bottom w:val="single" w:sz="8" w:space="0" w:color="000000"/>
            </w:tcBorders>
          </w:tcPr>
          <w:p w14:paraId="2D1B1883" w14:textId="77777777" w:rsidR="00734757" w:rsidRDefault="00000000">
            <w:pPr>
              <w:widowControl/>
              <w:spacing w:line="360" w:lineRule="auto"/>
              <w:ind w:firstLine="300"/>
              <w:jc w:val="left"/>
              <w:rPr>
                <w:color w:val="000000"/>
                <w:sz w:val="15"/>
                <w:szCs w:val="15"/>
              </w:rPr>
            </w:pPr>
            <w:r>
              <w:rPr>
                <w:color w:val="000000"/>
                <w:sz w:val="15"/>
                <w:szCs w:val="15"/>
              </w:rPr>
              <w:t>参考系</w:t>
            </w:r>
          </w:p>
          <w:p w14:paraId="038811CA" w14:textId="77777777" w:rsidR="00734757" w:rsidRDefault="00000000">
            <w:pPr>
              <w:widowControl/>
              <w:spacing w:line="360" w:lineRule="auto"/>
              <w:ind w:firstLine="300"/>
              <w:jc w:val="left"/>
              <w:rPr>
                <w:color w:val="000000"/>
                <w:sz w:val="15"/>
                <w:szCs w:val="15"/>
              </w:rPr>
            </w:pPr>
            <w:r>
              <w:rPr>
                <w:rFonts w:hint="eastAsia"/>
                <w:color w:val="000000"/>
                <w:sz w:val="15"/>
                <w:szCs w:val="15"/>
              </w:rPr>
              <w:t>解体点</w:t>
            </w:r>
            <w:r>
              <w:rPr>
                <w:color w:val="000000"/>
                <w:sz w:val="15"/>
                <w:szCs w:val="15"/>
              </w:rPr>
              <w:t>坐标</w:t>
            </w:r>
          </w:p>
          <w:p w14:paraId="161F2EB4" w14:textId="77777777" w:rsidR="00734757" w:rsidRDefault="00000000">
            <w:pPr>
              <w:widowControl/>
              <w:spacing w:line="360" w:lineRule="auto"/>
              <w:ind w:firstLine="300"/>
              <w:jc w:val="left"/>
              <w:rPr>
                <w:color w:val="000000"/>
                <w:sz w:val="15"/>
                <w:szCs w:val="15"/>
              </w:rPr>
            </w:pPr>
            <w:r>
              <w:rPr>
                <w:rFonts w:hint="eastAsia"/>
                <w:color w:val="000000"/>
                <w:sz w:val="15"/>
                <w:szCs w:val="15"/>
              </w:rPr>
              <w:t>(k</w:t>
            </w:r>
            <w:r>
              <w:rPr>
                <w:color w:val="000000"/>
                <w:sz w:val="15"/>
                <w:szCs w:val="15"/>
              </w:rPr>
              <w:t>m</w:t>
            </w:r>
            <w:r>
              <w:rPr>
                <w:rFonts w:hint="eastAsia"/>
                <w:color w:val="000000"/>
                <w:sz w:val="15"/>
                <w:szCs w:val="15"/>
              </w:rPr>
              <w:t>; k</w:t>
            </w:r>
            <w:r>
              <w:rPr>
                <w:color w:val="000000"/>
                <w:sz w:val="15"/>
                <w:szCs w:val="15"/>
              </w:rPr>
              <w:t>m/s</w:t>
            </w:r>
            <w:r>
              <w:rPr>
                <w:rFonts w:hint="eastAsia"/>
                <w:color w:val="000000"/>
                <w:sz w:val="15"/>
                <w:szCs w:val="15"/>
              </w:rPr>
              <w:t>)</w:t>
            </w:r>
          </w:p>
        </w:tc>
        <w:tc>
          <w:tcPr>
            <w:tcW w:w="3260" w:type="dxa"/>
            <w:tcBorders>
              <w:bottom w:val="single" w:sz="8" w:space="0" w:color="000000"/>
            </w:tcBorders>
          </w:tcPr>
          <w:p w14:paraId="454F6B55" w14:textId="77777777" w:rsidR="00734757" w:rsidRDefault="00000000">
            <w:pPr>
              <w:widowControl/>
              <w:spacing w:line="360" w:lineRule="auto"/>
              <w:ind w:firstLine="300"/>
              <w:jc w:val="center"/>
              <w:rPr>
                <w:color w:val="000000"/>
                <w:sz w:val="15"/>
                <w:szCs w:val="15"/>
              </w:rPr>
            </w:pPr>
            <w:r>
              <w:rPr>
                <w:color w:val="000000"/>
                <w:sz w:val="15"/>
                <w:szCs w:val="15"/>
              </w:rPr>
              <w:t>Earth ICRF</w:t>
            </w:r>
          </w:p>
          <w:p w14:paraId="12D581B6" w14:textId="77777777" w:rsidR="00734757" w:rsidRDefault="00000000">
            <w:pPr>
              <w:widowControl/>
              <w:spacing w:line="360" w:lineRule="auto"/>
              <w:jc w:val="center"/>
              <w:rPr>
                <w:color w:val="000000"/>
                <w:sz w:val="15"/>
                <w:szCs w:val="15"/>
              </w:rPr>
            </w:pPr>
            <w:r>
              <w:rPr>
                <w:color w:val="000000"/>
                <w:sz w:val="15"/>
                <w:szCs w:val="15"/>
              </w:rPr>
              <w:t>X = -177769</w:t>
            </w:r>
            <w:r>
              <w:rPr>
                <w:rFonts w:hint="eastAsia"/>
                <w:color w:val="000000"/>
                <w:sz w:val="15"/>
                <w:szCs w:val="15"/>
              </w:rPr>
              <w:t>.</w:t>
            </w:r>
            <w:r>
              <w:rPr>
                <w:color w:val="000000"/>
                <w:sz w:val="15"/>
                <w:szCs w:val="15"/>
              </w:rPr>
              <w:t>6</w:t>
            </w:r>
            <w:r>
              <w:rPr>
                <w:rFonts w:hint="eastAsia"/>
                <w:color w:val="000000"/>
                <w:sz w:val="15"/>
                <w:szCs w:val="15"/>
              </w:rPr>
              <w:t>3</w:t>
            </w:r>
            <w:r>
              <w:rPr>
                <w:color w:val="000000"/>
                <w:sz w:val="15"/>
                <w:szCs w:val="15"/>
              </w:rPr>
              <w:t>, Y = 295640.06,</w:t>
            </w:r>
            <w:r>
              <w:rPr>
                <w:rFonts w:hint="eastAsia"/>
                <w:color w:val="000000"/>
                <w:sz w:val="15"/>
                <w:szCs w:val="15"/>
              </w:rPr>
              <w:t xml:space="preserve"> </w:t>
            </w:r>
            <w:r>
              <w:rPr>
                <w:color w:val="000000"/>
                <w:sz w:val="15"/>
                <w:szCs w:val="15"/>
              </w:rPr>
              <w:t>Z =124065.54</w:t>
            </w:r>
            <w:r>
              <w:rPr>
                <w:rFonts w:hint="eastAsia"/>
                <w:color w:val="000000"/>
                <w:sz w:val="15"/>
                <w:szCs w:val="15"/>
              </w:rPr>
              <w:t xml:space="preserve">, </w:t>
            </w:r>
            <w:r>
              <w:rPr>
                <w:color w:val="000000"/>
                <w:sz w:val="15"/>
                <w:szCs w:val="15"/>
              </w:rPr>
              <w:t>Vx =</w:t>
            </w:r>
            <w:r>
              <w:rPr>
                <w:rFonts w:hint="eastAsia"/>
                <w:color w:val="000000"/>
                <w:sz w:val="15"/>
                <w:szCs w:val="15"/>
              </w:rPr>
              <w:t xml:space="preserve"> 1.00</w:t>
            </w:r>
            <w:r>
              <w:rPr>
                <w:color w:val="000000"/>
                <w:sz w:val="15"/>
                <w:szCs w:val="15"/>
              </w:rPr>
              <w:t>, Vy = -</w:t>
            </w:r>
            <w:r>
              <w:rPr>
                <w:rFonts w:hint="eastAsia"/>
                <w:color w:val="000000"/>
                <w:sz w:val="15"/>
                <w:szCs w:val="15"/>
              </w:rPr>
              <w:t>1.92</w:t>
            </w:r>
            <w:r>
              <w:rPr>
                <w:color w:val="000000"/>
                <w:sz w:val="15"/>
                <w:szCs w:val="15"/>
              </w:rPr>
              <w:t xml:space="preserve">, </w:t>
            </w:r>
            <w:proofErr w:type="spellStart"/>
            <w:r>
              <w:rPr>
                <w:color w:val="000000"/>
                <w:sz w:val="15"/>
                <w:szCs w:val="15"/>
              </w:rPr>
              <w:t>Vz</w:t>
            </w:r>
            <w:proofErr w:type="spellEnd"/>
            <w:r>
              <w:rPr>
                <w:color w:val="000000"/>
                <w:sz w:val="15"/>
                <w:szCs w:val="15"/>
              </w:rPr>
              <w:t xml:space="preserve"> = -</w:t>
            </w:r>
            <w:r>
              <w:rPr>
                <w:rFonts w:hint="eastAsia"/>
                <w:color w:val="000000"/>
                <w:sz w:val="15"/>
                <w:szCs w:val="15"/>
              </w:rPr>
              <w:t>0.82</w:t>
            </w:r>
          </w:p>
        </w:tc>
      </w:tr>
    </w:tbl>
    <w:p w14:paraId="0FA100DA" w14:textId="77777777" w:rsidR="00734757" w:rsidRDefault="00000000">
      <w:pPr>
        <w:jc w:val="center"/>
      </w:pPr>
      <w:r>
        <w:rPr>
          <w:noProof/>
        </w:rPr>
        <w:drawing>
          <wp:inline distT="0" distB="0" distL="0" distR="0" wp14:anchorId="53D35B36" wp14:editId="6E5F1403">
            <wp:extent cx="2044065" cy="1270000"/>
            <wp:effectExtent l="0" t="0" r="0" b="0"/>
            <wp:docPr id="14"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3"/>
                    <pic:cNvPicPr>
                      <a:picLocks noChangeAspect="1" noChangeArrowheads="1"/>
                    </pic:cNvPicPr>
                  </pic:nvPicPr>
                  <pic:blipFill>
                    <a:blip r:embed="rId27"/>
                    <a:stretch>
                      <a:fillRect/>
                    </a:stretch>
                  </pic:blipFill>
                  <pic:spPr bwMode="auto">
                    <a:xfrm>
                      <a:off x="0" y="0"/>
                      <a:ext cx="2044065" cy="1270000"/>
                    </a:xfrm>
                    <a:prstGeom prst="rect">
                      <a:avLst/>
                    </a:prstGeom>
                    <a:noFill/>
                  </pic:spPr>
                </pic:pic>
              </a:graphicData>
            </a:graphic>
          </wp:inline>
        </w:drawing>
      </w:r>
    </w:p>
    <w:p w14:paraId="2EAA68A3" w14:textId="20A7F973" w:rsidR="00734757" w:rsidRDefault="00000000">
      <w:pPr>
        <w:jc w:val="center"/>
        <w:rPr>
          <w:rFonts w:eastAsiaTheme="minorEastAsia"/>
          <w:sz w:val="18"/>
          <w:szCs w:val="18"/>
        </w:rPr>
      </w:pPr>
      <w:bookmarkStart w:id="34" w:name="_Ref227935641"/>
      <w:r>
        <w:rPr>
          <w:rFonts w:hint="eastAsia"/>
          <w:sz w:val="18"/>
          <w:szCs w:val="18"/>
        </w:rPr>
        <w:t>图</w:t>
      </w:r>
      <w:r>
        <w:rPr>
          <w:rFonts w:hint="eastAsia"/>
          <w:sz w:val="18"/>
          <w:szCs w:val="18"/>
        </w:rPr>
        <w:t xml:space="preserve"> </w:t>
      </w:r>
      <w:r>
        <w:rPr>
          <w:rFonts w:eastAsiaTheme="minorEastAsia"/>
          <w:sz w:val="18"/>
          <w:szCs w:val="18"/>
        </w:rPr>
        <w:fldChar w:fldCharType="begin"/>
      </w:r>
      <w:r>
        <w:rPr>
          <w:sz w:val="18"/>
          <w:szCs w:val="18"/>
        </w:rPr>
        <w:instrText xml:space="preserve"> SEQ </w:instrText>
      </w:r>
      <w:r>
        <w:rPr>
          <w:sz w:val="18"/>
          <w:szCs w:val="18"/>
        </w:rPr>
        <w:instrText>图表</w:instrText>
      </w:r>
      <w:r>
        <w:rPr>
          <w:sz w:val="18"/>
          <w:szCs w:val="18"/>
        </w:rPr>
        <w:instrText xml:space="preserve"> \* ARABIC </w:instrText>
      </w:r>
      <w:r>
        <w:rPr>
          <w:sz w:val="18"/>
          <w:szCs w:val="18"/>
        </w:rPr>
        <w:fldChar w:fldCharType="separate"/>
      </w:r>
      <w:r w:rsidR="00C2403B">
        <w:rPr>
          <w:noProof/>
          <w:sz w:val="18"/>
          <w:szCs w:val="18"/>
        </w:rPr>
        <w:t>12</w:t>
      </w:r>
      <w:r>
        <w:rPr>
          <w:sz w:val="18"/>
          <w:szCs w:val="18"/>
        </w:rPr>
        <w:fldChar w:fldCharType="end"/>
      </w:r>
      <w:bookmarkEnd w:id="34"/>
      <w:r>
        <w:rPr>
          <w:rFonts w:hint="eastAsia"/>
          <w:sz w:val="18"/>
          <w:szCs w:val="18"/>
        </w:rPr>
        <w:t xml:space="preserve"> </w:t>
      </w:r>
      <w:r>
        <w:rPr>
          <w:rFonts w:hint="eastAsia"/>
          <w:sz w:val="18"/>
          <w:szCs w:val="18"/>
        </w:rPr>
        <w:t>地</w:t>
      </w:r>
      <w:proofErr w:type="gramStart"/>
      <w:r>
        <w:rPr>
          <w:rFonts w:hint="eastAsia"/>
          <w:sz w:val="18"/>
          <w:szCs w:val="18"/>
        </w:rPr>
        <w:t>月自由</w:t>
      </w:r>
      <w:proofErr w:type="gramEnd"/>
      <w:r>
        <w:rPr>
          <w:rFonts w:hint="eastAsia"/>
          <w:sz w:val="18"/>
          <w:szCs w:val="18"/>
        </w:rPr>
        <w:t>返回任务控制序列</w:t>
      </w:r>
    </w:p>
    <w:p w14:paraId="5A7D0CF4" w14:textId="77777777" w:rsidR="00734757" w:rsidRDefault="00000000">
      <w:pPr>
        <w:jc w:val="center"/>
        <w:rPr>
          <w:sz w:val="18"/>
          <w:szCs w:val="18"/>
        </w:rPr>
      </w:pPr>
      <w:r>
        <w:rPr>
          <w:rFonts w:hint="eastAsia"/>
          <w:sz w:val="18"/>
          <w:szCs w:val="18"/>
        </w:rPr>
        <w:t>Fig. 10 Earth-Moon free return mission control sequence</w:t>
      </w:r>
    </w:p>
    <w:p w14:paraId="055AE71F" w14:textId="77777777" w:rsidR="00F966B0" w:rsidRDefault="00F966B0">
      <w:pPr>
        <w:jc w:val="center"/>
        <w:rPr>
          <w:sz w:val="18"/>
          <w:szCs w:val="18"/>
        </w:rPr>
      </w:pPr>
    </w:p>
    <w:p w14:paraId="0A66E162" w14:textId="77777777" w:rsidR="00734757" w:rsidRDefault="00000000">
      <w:pPr>
        <w:pStyle w:val="1"/>
        <w:spacing w:before="0" w:after="0" w:line="320" w:lineRule="exact"/>
      </w:pPr>
      <w:r>
        <w:rPr>
          <w:rFonts w:hint="eastAsia"/>
        </w:rPr>
        <w:t>结论</w:t>
      </w:r>
    </w:p>
    <w:p w14:paraId="27E11FEE" w14:textId="77777777" w:rsidR="00734757" w:rsidRDefault="00000000">
      <w:pPr>
        <w:spacing w:line="320" w:lineRule="exact"/>
        <w:ind w:firstLine="420"/>
        <w:jc w:val="left"/>
        <w:rPr>
          <w:rFonts w:eastAsiaTheme="minorEastAsia"/>
          <w:sz w:val="18"/>
          <w:szCs w:val="18"/>
        </w:rPr>
      </w:pPr>
      <w:r>
        <w:rPr>
          <w:rFonts w:hint="eastAsia"/>
        </w:rPr>
        <w:t xml:space="preserve">1) </w:t>
      </w:r>
      <w:r>
        <w:t>建立了基于圆型限制性三体问题与双圆型限制性四体问题的地</w:t>
      </w:r>
      <w:proofErr w:type="gramStart"/>
      <w:r>
        <w:t>月空间</w:t>
      </w:r>
      <w:proofErr w:type="gramEnd"/>
      <w:r>
        <w:t>动力学模型，并结合</w:t>
      </w:r>
      <w:r>
        <w:t>NASA</w:t>
      </w:r>
      <w:r>
        <w:t>标准解体模型与蒙特卡洛方法，实现了低</w:t>
      </w:r>
    </w:p>
    <w:p w14:paraId="0292B133" w14:textId="77777777" w:rsidR="00734757" w:rsidRDefault="00000000">
      <w:pPr>
        <w:spacing w:line="320" w:lineRule="exact"/>
      </w:pPr>
      <w:r>
        <w:t>月球轨道</w:t>
      </w:r>
      <w:r>
        <w:rPr>
          <w:rFonts w:hint="eastAsia"/>
        </w:rPr>
        <w:t>名义</w:t>
      </w:r>
      <w:r>
        <w:t>航天器解体碎片的高规模</w:t>
      </w:r>
      <w:r>
        <w:rPr>
          <w:rFonts w:hint="eastAsia"/>
        </w:rPr>
        <w:t>的</w:t>
      </w:r>
      <w:r>
        <w:t>数值模拟。结果表明，该建模与仿真框架能够有效描述碎片在地</w:t>
      </w:r>
      <w:proofErr w:type="gramStart"/>
      <w:r>
        <w:t>月复杂</w:t>
      </w:r>
      <w:proofErr w:type="gramEnd"/>
      <w:r>
        <w:t>引力环境下的演化行为及空间分布特征。</w:t>
      </w:r>
    </w:p>
    <w:p w14:paraId="50A4ACCC" w14:textId="77777777" w:rsidR="00734757" w:rsidRDefault="00000000">
      <w:pPr>
        <w:spacing w:line="320" w:lineRule="exact"/>
        <w:ind w:firstLine="420"/>
        <w:jc w:val="left"/>
      </w:pPr>
      <w:r>
        <w:rPr>
          <w:rFonts w:hint="eastAsia"/>
        </w:rPr>
        <w:t xml:space="preserve">2) </w:t>
      </w:r>
      <w:r>
        <w:t>揭示了低月球轨道解体碎片的显著空间滞留规律。仿真结果显示，解体发生后约</w:t>
      </w:r>
      <w:r>
        <w:t>13</w:t>
      </w:r>
      <w:r>
        <w:t>天仍有超过</w:t>
      </w:r>
      <w:r>
        <w:t>70%</w:t>
      </w:r>
      <w:r>
        <w:t>的碎片分布在月球附近区域，且在约</w:t>
      </w:r>
      <w:r>
        <w:t>7</w:t>
      </w:r>
      <w:r>
        <w:t>天</w:t>
      </w:r>
      <w:r>
        <w:rPr>
          <w:rFonts w:hint="eastAsia"/>
        </w:rPr>
        <w:t>内碎</w:t>
      </w:r>
      <w:r>
        <w:t>片云已基本扩散覆盖近月空间，表明低月球轨道碎片在短期内具有高密度聚集特性。</w:t>
      </w:r>
    </w:p>
    <w:p w14:paraId="5885DB96" w14:textId="77777777" w:rsidR="00734757" w:rsidRDefault="00000000">
      <w:pPr>
        <w:spacing w:line="320" w:lineRule="exact"/>
        <w:ind w:firstLine="420"/>
      </w:pPr>
      <w:r>
        <w:rPr>
          <w:rFonts w:hint="eastAsia"/>
        </w:rPr>
        <w:t xml:space="preserve">3) </w:t>
      </w:r>
      <w:r>
        <w:t>定量评估了碎片对地</w:t>
      </w:r>
      <w:proofErr w:type="gramStart"/>
      <w:r>
        <w:t>月转移</w:t>
      </w:r>
      <w:proofErr w:type="gramEnd"/>
      <w:r>
        <w:t>航天器的碰撞风险。结果表明，在</w:t>
      </w:r>
      <w:r>
        <w:rPr>
          <w:rFonts w:hint="eastAsia"/>
        </w:rPr>
        <w:t>模拟的</w:t>
      </w:r>
      <w:r>
        <w:t>自由返回轨道任</w:t>
      </w:r>
    </w:p>
    <w:p w14:paraId="2245F34B" w14:textId="77777777" w:rsidR="00734757" w:rsidRDefault="00000000">
      <w:pPr>
        <w:jc w:val="center"/>
      </w:pPr>
      <w:r>
        <w:rPr>
          <w:noProof/>
        </w:rPr>
        <w:lastRenderedPageBreak/>
        <w:drawing>
          <wp:inline distT="0" distB="0" distL="0" distR="0" wp14:anchorId="508F986C" wp14:editId="2FD73F47">
            <wp:extent cx="2160270" cy="2160270"/>
            <wp:effectExtent l="0" t="0" r="0" b="0"/>
            <wp:docPr id="15"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4"/>
                    <pic:cNvPicPr>
                      <a:picLocks noChangeAspect="1" noChangeArrowheads="1"/>
                    </pic:cNvPicPr>
                  </pic:nvPicPr>
                  <pic:blipFill>
                    <a:blip r:embed="rId28"/>
                    <a:srcRect l="10488" r="10488"/>
                    <a:stretch>
                      <a:fillRect/>
                    </a:stretch>
                  </pic:blipFill>
                  <pic:spPr bwMode="auto">
                    <a:xfrm>
                      <a:off x="0" y="0"/>
                      <a:ext cx="2160270" cy="2160270"/>
                    </a:xfrm>
                    <a:prstGeom prst="rect">
                      <a:avLst/>
                    </a:prstGeom>
                    <a:noFill/>
                  </pic:spPr>
                </pic:pic>
              </a:graphicData>
            </a:graphic>
          </wp:inline>
        </w:drawing>
      </w:r>
      <w:r>
        <w:t xml:space="preserve"> </w:t>
      </w:r>
    </w:p>
    <w:p w14:paraId="70934A00" w14:textId="77777777" w:rsidR="00734757" w:rsidRDefault="00000000">
      <w:pPr>
        <w:jc w:val="center"/>
        <w:rPr>
          <w:sz w:val="15"/>
          <w:szCs w:val="15"/>
        </w:rPr>
      </w:pPr>
      <w:r>
        <w:rPr>
          <w:rFonts w:hint="eastAsia"/>
          <w:sz w:val="15"/>
          <w:szCs w:val="15"/>
        </w:rPr>
        <w:t>(a)</w:t>
      </w:r>
      <w:r>
        <w:rPr>
          <w:rFonts w:hint="eastAsia"/>
          <w:sz w:val="15"/>
          <w:szCs w:val="15"/>
        </w:rPr>
        <w:t>三维视图</w:t>
      </w:r>
    </w:p>
    <w:p w14:paraId="5D8AE652" w14:textId="77777777" w:rsidR="00734757" w:rsidRDefault="00000000">
      <w:pPr>
        <w:jc w:val="center"/>
      </w:pPr>
      <w:r>
        <w:rPr>
          <w:noProof/>
        </w:rPr>
        <w:drawing>
          <wp:inline distT="0" distB="0" distL="0" distR="0" wp14:anchorId="6FA34AAD" wp14:editId="6674BE6A">
            <wp:extent cx="2160270" cy="2160270"/>
            <wp:effectExtent l="0" t="0" r="0" b="0"/>
            <wp:docPr id="16"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5"/>
                    <pic:cNvPicPr>
                      <a:picLocks noChangeAspect="1" noChangeArrowheads="1"/>
                    </pic:cNvPicPr>
                  </pic:nvPicPr>
                  <pic:blipFill>
                    <a:blip r:embed="rId29"/>
                    <a:srcRect l="5666" r="5666"/>
                    <a:stretch>
                      <a:fillRect/>
                    </a:stretch>
                  </pic:blipFill>
                  <pic:spPr bwMode="auto">
                    <a:xfrm>
                      <a:off x="0" y="0"/>
                      <a:ext cx="2160270" cy="2160270"/>
                    </a:xfrm>
                    <a:prstGeom prst="rect">
                      <a:avLst/>
                    </a:prstGeom>
                    <a:noFill/>
                  </pic:spPr>
                </pic:pic>
              </a:graphicData>
            </a:graphic>
          </wp:inline>
        </w:drawing>
      </w:r>
    </w:p>
    <w:p w14:paraId="34B2CF9A" w14:textId="77777777" w:rsidR="00734757" w:rsidRDefault="00000000">
      <w:pPr>
        <w:jc w:val="center"/>
        <w:rPr>
          <w:sz w:val="15"/>
          <w:szCs w:val="15"/>
        </w:rPr>
      </w:pPr>
      <w:r>
        <w:rPr>
          <w:rFonts w:hint="eastAsia"/>
          <w:sz w:val="15"/>
          <w:szCs w:val="15"/>
        </w:rPr>
        <w:t xml:space="preserve">(b) </w:t>
      </w:r>
      <w:r>
        <w:rPr>
          <w:rFonts w:hint="eastAsia"/>
          <w:sz w:val="15"/>
          <w:szCs w:val="15"/>
        </w:rPr>
        <w:t>俯视视图</w:t>
      </w:r>
    </w:p>
    <w:p w14:paraId="4AD30B6E" w14:textId="715BDA15" w:rsidR="00734757" w:rsidRDefault="00000000">
      <w:pPr>
        <w:pStyle w:val="af9"/>
        <w:spacing w:line="320" w:lineRule="exact"/>
        <w:rPr>
          <w:rFonts w:ascii="Times New Roman" w:eastAsiaTheme="minorEastAsia" w:hAnsi="Times New Roman" w:cs="Times New Roman"/>
          <w:sz w:val="18"/>
          <w:szCs w:val="18"/>
        </w:rPr>
      </w:pPr>
      <w:bookmarkStart w:id="35" w:name="_Ref227935762"/>
      <w:r>
        <w:rPr>
          <w:rFonts w:ascii="Times New Roman" w:eastAsiaTheme="minorEastAsia" w:hAnsi="Times New Roman" w:cs="Times New Roman" w:hint="eastAsia"/>
          <w:sz w:val="18"/>
          <w:szCs w:val="18"/>
        </w:rPr>
        <w:t>图</w:t>
      </w:r>
      <w:r>
        <w:rPr>
          <w:rFonts w:ascii="Times New Roman" w:eastAsiaTheme="minorEastAsia" w:hAnsi="Times New Roman" w:cs="Times New Roman" w:hint="eastAsia"/>
          <w:sz w:val="18"/>
          <w:szCs w:val="18"/>
        </w:rPr>
        <w:t xml:space="preserve"> </w:t>
      </w:r>
      <w:r>
        <w:rPr>
          <w:rFonts w:ascii="Times New Roman" w:eastAsiaTheme="minorEastAsia" w:hAnsi="Times New Roman" w:cs="Times New Roman"/>
          <w:sz w:val="18"/>
          <w:szCs w:val="18"/>
        </w:rPr>
        <w:fldChar w:fldCharType="begin"/>
      </w:r>
      <w:r>
        <w:rPr>
          <w:rFonts w:ascii="Times New Roman" w:eastAsia="宋体" w:hAnsi="Times New Roman" w:cs="Times New Roman"/>
          <w:sz w:val="18"/>
          <w:szCs w:val="18"/>
        </w:rPr>
        <w:instrText xml:space="preserve"> SEQ </w:instrText>
      </w:r>
      <w:r>
        <w:rPr>
          <w:rFonts w:ascii="Times New Roman" w:eastAsia="宋体" w:hAnsi="Times New Roman" w:cs="Times New Roman"/>
          <w:sz w:val="18"/>
          <w:szCs w:val="18"/>
        </w:rPr>
        <w:instrText>图表</w:instrText>
      </w:r>
      <w:r>
        <w:rPr>
          <w:rFonts w:ascii="Times New Roman" w:eastAsia="宋体" w:hAnsi="Times New Roman" w:cs="Times New Roman"/>
          <w:sz w:val="18"/>
          <w:szCs w:val="18"/>
        </w:rPr>
        <w:instrText xml:space="preserve"> \* ARABIC </w:instrText>
      </w:r>
      <w:r>
        <w:rPr>
          <w:rFonts w:ascii="Times New Roman" w:eastAsia="宋体" w:hAnsi="Times New Roman" w:cs="Times New Roman"/>
          <w:sz w:val="18"/>
          <w:szCs w:val="18"/>
        </w:rPr>
        <w:fldChar w:fldCharType="separate"/>
      </w:r>
      <w:r w:rsidR="00C2403B">
        <w:rPr>
          <w:rFonts w:ascii="Times New Roman" w:eastAsia="宋体" w:hAnsi="Times New Roman" w:cs="Times New Roman"/>
          <w:noProof/>
          <w:sz w:val="18"/>
          <w:szCs w:val="18"/>
        </w:rPr>
        <w:t>13</w:t>
      </w:r>
      <w:r>
        <w:rPr>
          <w:rFonts w:ascii="Times New Roman" w:eastAsia="宋体" w:hAnsi="Times New Roman" w:cs="Times New Roman"/>
          <w:sz w:val="18"/>
          <w:szCs w:val="18"/>
        </w:rPr>
        <w:fldChar w:fldCharType="end"/>
      </w:r>
      <w:bookmarkEnd w:id="35"/>
      <w:r>
        <w:rPr>
          <w:rFonts w:ascii="Times New Roman" w:eastAsiaTheme="minorEastAsia" w:hAnsi="Times New Roman" w:cs="Times New Roman" w:hint="eastAsia"/>
          <w:sz w:val="18"/>
          <w:szCs w:val="18"/>
        </w:rPr>
        <w:t xml:space="preserve"> </w:t>
      </w:r>
      <w:r>
        <w:rPr>
          <w:rFonts w:ascii="Times New Roman" w:eastAsiaTheme="minorEastAsia" w:hAnsi="Times New Roman" w:cs="Times New Roman" w:hint="eastAsia"/>
          <w:sz w:val="18"/>
          <w:szCs w:val="18"/>
        </w:rPr>
        <w:t>月球视角下地</w:t>
      </w:r>
      <w:proofErr w:type="gramStart"/>
      <w:r>
        <w:rPr>
          <w:rFonts w:ascii="Times New Roman" w:eastAsiaTheme="minorEastAsia" w:hAnsi="Times New Roman" w:cs="Times New Roman" w:hint="eastAsia"/>
          <w:sz w:val="18"/>
          <w:szCs w:val="18"/>
        </w:rPr>
        <w:t>月自由</w:t>
      </w:r>
      <w:proofErr w:type="gramEnd"/>
      <w:r>
        <w:rPr>
          <w:rFonts w:ascii="Times New Roman" w:eastAsiaTheme="minorEastAsia" w:hAnsi="Times New Roman" w:cs="Times New Roman" w:hint="eastAsia"/>
          <w:sz w:val="18"/>
          <w:szCs w:val="18"/>
        </w:rPr>
        <w:t>返回轨道和碎片分布示意图</w:t>
      </w:r>
    </w:p>
    <w:p w14:paraId="1D6A558D" w14:textId="77777777" w:rsidR="00734757" w:rsidRDefault="00000000">
      <w:pPr>
        <w:spacing w:line="320" w:lineRule="exact"/>
        <w:jc w:val="center"/>
        <w:rPr>
          <w:rFonts w:eastAsiaTheme="minorEastAsia"/>
          <w:sz w:val="18"/>
          <w:szCs w:val="18"/>
        </w:rPr>
      </w:pPr>
      <w:r>
        <w:rPr>
          <w:rFonts w:eastAsiaTheme="minorEastAsia"/>
          <w:sz w:val="18"/>
          <w:szCs w:val="18"/>
        </w:rPr>
        <w:t>Fi</w:t>
      </w:r>
      <w:r>
        <w:rPr>
          <w:rFonts w:eastAsiaTheme="minorEastAsia" w:hint="eastAsia"/>
          <w:sz w:val="18"/>
          <w:szCs w:val="18"/>
        </w:rPr>
        <w:t xml:space="preserve">g </w:t>
      </w:r>
      <w:r>
        <w:rPr>
          <w:rFonts w:eastAsiaTheme="minorEastAsia"/>
          <w:sz w:val="18"/>
          <w:szCs w:val="18"/>
        </w:rPr>
        <w:t>1</w:t>
      </w:r>
      <w:r>
        <w:rPr>
          <w:rFonts w:eastAsiaTheme="minorEastAsia" w:hint="eastAsia"/>
          <w:sz w:val="18"/>
          <w:szCs w:val="18"/>
        </w:rPr>
        <w:t>1</w:t>
      </w:r>
      <w:r>
        <w:rPr>
          <w:rFonts w:eastAsiaTheme="minorEastAsia"/>
          <w:sz w:val="18"/>
          <w:szCs w:val="18"/>
        </w:rPr>
        <w:t xml:space="preserve"> Illustration of the close approach of debris to the Earth-Moon free-return trajectory</w:t>
      </w:r>
      <w:r>
        <w:rPr>
          <w:rFonts w:eastAsiaTheme="minorEastAsia" w:hint="eastAsia"/>
          <w:sz w:val="18"/>
          <w:szCs w:val="18"/>
        </w:rPr>
        <w:t>, viewed from Moon.</w:t>
      </w:r>
    </w:p>
    <w:p w14:paraId="1360CCDB" w14:textId="77777777" w:rsidR="00734757" w:rsidRDefault="00734757">
      <w:pPr>
        <w:spacing w:line="320" w:lineRule="exact"/>
        <w:jc w:val="center"/>
        <w:rPr>
          <w:rFonts w:eastAsiaTheme="minorEastAsia"/>
          <w:sz w:val="18"/>
          <w:szCs w:val="18"/>
        </w:rPr>
      </w:pPr>
    </w:p>
    <w:p w14:paraId="039F9DBE" w14:textId="55D25C5D" w:rsidR="00734757" w:rsidRDefault="00000000">
      <w:pPr>
        <w:spacing w:line="320" w:lineRule="exact"/>
        <w:jc w:val="left"/>
      </w:pPr>
      <w:proofErr w:type="gramStart"/>
      <w:r>
        <w:t>务</w:t>
      </w:r>
      <w:proofErr w:type="gramEnd"/>
      <w:r>
        <w:t>中，</w:t>
      </w:r>
      <w:r>
        <w:rPr>
          <w:rFonts w:hint="eastAsia"/>
        </w:rPr>
        <w:t>航天器与低月球轨道碎片</w:t>
      </w:r>
      <w:r>
        <w:t>整体碰撞概率处于</w:t>
      </w:r>
      <m:oMath>
        <m:sSup>
          <m:sSupPr>
            <m:ctrlPr>
              <w:rPr>
                <w:rFonts w:ascii="Cambria Math" w:hAnsi="Cambria Math"/>
              </w:rPr>
            </m:ctrlPr>
          </m:sSupPr>
          <m:e>
            <m:r>
              <w:rPr>
                <w:rFonts w:ascii="Cambria Math" w:hAnsi="Cambria Math"/>
              </w:rPr>
              <m:t>10</m:t>
            </m:r>
          </m:e>
          <m:sup>
            <m:d>
              <m:dPr>
                <m:ctrlPr>
                  <w:rPr>
                    <w:rFonts w:ascii="Cambria Math" w:hAnsi="Cambria Math"/>
                  </w:rPr>
                </m:ctrlPr>
              </m:dPr>
              <m:e>
                <m:r>
                  <w:rPr>
                    <w:rFonts w:ascii="Cambria Math" w:hAnsi="Cambria Math"/>
                  </w:rPr>
                  <m:t>"\-"12</m:t>
                </m:r>
              </m:e>
            </m:d>
          </m:sup>
        </m:sSup>
        <m:r>
          <w:rPr>
            <w:rFonts w:ascii="Cambria Math" w:hAnsi="Cambria Math"/>
          </w:rPr>
          <m:t>"\~"</m:t>
        </m:r>
        <m:sSup>
          <m:sSupPr>
            <m:ctrlPr>
              <w:rPr>
                <w:rFonts w:ascii="Cambria Math" w:hAnsi="Cambria Math"/>
              </w:rPr>
            </m:ctrlPr>
          </m:sSupPr>
          <m:e>
            <m:r>
              <w:rPr>
                <w:rFonts w:ascii="Cambria Math" w:hAnsi="Cambria Math"/>
              </w:rPr>
              <m:t>10</m:t>
            </m:r>
          </m:e>
          <m:sup>
            <m:d>
              <m:dPr>
                <m:ctrlPr>
                  <w:rPr>
                    <w:rFonts w:ascii="Cambria Math" w:hAnsi="Cambria Math"/>
                  </w:rPr>
                </m:ctrlPr>
              </m:dPr>
              <m:e>
                <m:r>
                  <w:rPr>
                    <w:rFonts w:ascii="Cambria Math" w:hAnsi="Cambria Math"/>
                  </w:rPr>
                  <m:t>"\-"9</m:t>
                </m:r>
              </m:e>
            </m:d>
          </m:sup>
        </m:sSup>
      </m:oMath>
      <w:r>
        <w:t>量级，但在接近月球阶段出现明显峰值。</w:t>
      </w:r>
    </w:p>
    <w:p w14:paraId="1D732DA2" w14:textId="14036488" w:rsidR="00734757" w:rsidRDefault="00000000">
      <w:pPr>
        <w:spacing w:line="320" w:lineRule="exact"/>
        <w:ind w:firstLine="420"/>
      </w:pPr>
      <w:r>
        <w:rPr>
          <w:rFonts w:hint="eastAsia"/>
        </w:rPr>
        <w:t xml:space="preserve">4) </w:t>
      </w:r>
      <w:r>
        <w:t>分析了不同解体位置对风险水平的影响，发现位于近地侧的解体事件会显著增加碰撞威胁，其最大碰撞概率达到</w:t>
      </w:r>
      <m:oMath>
        <m:r>
          <w:rPr>
            <w:rFonts w:ascii="Cambria Math" w:hAnsi="Cambria Math"/>
          </w:rPr>
          <m:t>5.19×</m:t>
        </m:r>
        <m:sSup>
          <m:sSupPr>
            <m:ctrlPr>
              <w:rPr>
                <w:rFonts w:ascii="Cambria Math" w:hAnsi="Cambria Math"/>
              </w:rPr>
            </m:ctrlPr>
          </m:sSupPr>
          <m:e>
            <m:r>
              <w:rPr>
                <w:rFonts w:ascii="Cambria Math" w:hAnsi="Cambria Math"/>
              </w:rPr>
              <m:t>10</m:t>
            </m:r>
          </m:e>
          <m:sup>
            <m:d>
              <m:dPr>
                <m:ctrlPr>
                  <w:rPr>
                    <w:rFonts w:ascii="Cambria Math" w:hAnsi="Cambria Math"/>
                  </w:rPr>
                </m:ctrlPr>
              </m:dPr>
              <m:e>
                <m:r>
                  <w:rPr>
                    <w:rFonts w:ascii="Cambria Math" w:hAnsi="Cambria Math"/>
                  </w:rPr>
                  <m:t>"\-"9</m:t>
                </m:r>
              </m:e>
            </m:d>
          </m:sup>
        </m:sSup>
      </m:oMath>
      <w:r>
        <w:rPr>
          <w:rFonts w:hint="eastAsia"/>
        </w:rPr>
        <w:t>。该现象可能与碎片在地月引力及太阳摄动作用下向地球方向的非对称扩散特性相关。</w:t>
      </w:r>
    </w:p>
    <w:p w14:paraId="66AA6EC0" w14:textId="724809EE" w:rsidR="00734757" w:rsidRDefault="00000000">
      <w:pPr>
        <w:spacing w:line="320" w:lineRule="exact"/>
        <w:ind w:firstLine="420"/>
      </w:pPr>
      <w:r>
        <w:rPr>
          <w:rFonts w:hint="eastAsia"/>
        </w:rPr>
        <w:t xml:space="preserve">5) </w:t>
      </w:r>
      <w:r>
        <w:t>碎片对自由返回轨道邻域的影响呈现显著的时空演化特征。碎片侵入</w:t>
      </w:r>
      <w:r>
        <w:t>10 km</w:t>
      </w:r>
      <w:r>
        <w:t>轨道邻域的占比在解体后</w:t>
      </w:r>
      <w:r>
        <w:t>0.03</w:t>
      </w:r>
      <w:r>
        <w:t>天达到约</w:t>
      </w:r>
      <w:r>
        <w:t>0.16%</w:t>
      </w:r>
      <w:r>
        <w:t>的瞬时峰值，随后进入衰减振荡阶段，并在第</w:t>
      </w:r>
      <w:r>
        <w:t>9</w:t>
      </w:r>
      <w:r>
        <w:t>天及第</w:t>
      </w:r>
      <w:r>
        <w:t>24</w:t>
      </w:r>
      <w:r>
        <w:t>天出现二次回升。空间分布上，碎片与自</w:t>
      </w:r>
      <w:r>
        <w:t>由返回轨道的交会集中于近月航段，该区域累计碎片交会</w:t>
      </w:r>
      <w:proofErr w:type="gramStart"/>
      <w:r>
        <w:t>频次达</w:t>
      </w:r>
      <w:proofErr w:type="gramEnd"/>
      <m:oMath>
        <m:sSup>
          <m:sSupPr>
            <m:ctrlPr>
              <w:rPr>
                <w:rFonts w:ascii="Cambria Math" w:hAnsi="Cambria Math"/>
              </w:rPr>
            </m:ctrlPr>
          </m:sSupPr>
          <m:e>
            <m:r>
              <w:rPr>
                <w:rFonts w:ascii="Cambria Math" w:hAnsi="Cambria Math"/>
              </w:rPr>
              <m:t>10</m:t>
            </m:r>
          </m:e>
          <m:sup>
            <m:r>
              <w:rPr>
                <w:rFonts w:ascii="Cambria Math" w:hAnsi="Cambria Math"/>
              </w:rPr>
              <m:t>5</m:t>
            </m:r>
          </m:sup>
        </m:sSup>
      </m:oMath>
      <w:r>
        <w:t>量级</w:t>
      </w:r>
      <w:r w:rsidR="000244F5">
        <w:t>(</w:t>
      </w:r>
      <w:r>
        <w:t>模拟碎片总数</w:t>
      </w:r>
      <m:oMath>
        <m:r>
          <w:rPr>
            <w:rFonts w:ascii="Cambria Math" w:hAnsi="Cambria Math"/>
          </w:rPr>
          <m:t>5×</m:t>
        </m:r>
        <m:sSup>
          <m:sSupPr>
            <m:ctrlPr>
              <w:rPr>
                <w:rFonts w:ascii="Cambria Math" w:hAnsi="Cambria Math"/>
              </w:rPr>
            </m:ctrlPr>
          </m:sSupPr>
          <m:e>
            <m:r>
              <w:rPr>
                <w:rFonts w:ascii="Cambria Math" w:hAnsi="Cambria Math"/>
              </w:rPr>
              <m:t>10</m:t>
            </m:r>
          </m:e>
          <m:sup>
            <m:r>
              <w:rPr>
                <w:rFonts w:ascii="Cambria Math" w:hAnsi="Cambria Math"/>
              </w:rPr>
              <m:t>6</m:t>
            </m:r>
          </m:sup>
        </m:sSup>
      </m:oMath>
      <w:r>
        <w:t>，</w:t>
      </w:r>
      <w:proofErr w:type="gramStart"/>
      <w:r>
        <w:t>含多次</w:t>
      </w:r>
      <w:proofErr w:type="gramEnd"/>
      <w:r>
        <w:t>进入</w:t>
      </w:r>
      <w:r w:rsidR="000244F5">
        <w:t>)</w:t>
      </w:r>
      <w:r>
        <w:rPr>
          <w:rFonts w:hint="eastAsia"/>
        </w:rPr>
        <w:t>。</w:t>
      </w:r>
    </w:p>
    <w:p w14:paraId="33679FDB" w14:textId="77777777" w:rsidR="00734757" w:rsidRDefault="00000000">
      <w:pPr>
        <w:spacing w:line="320" w:lineRule="exact"/>
        <w:ind w:firstLine="420"/>
      </w:pPr>
      <w:r>
        <w:t>本研究仍存在一定局限性，例如未考虑辐射压等非引力摄动因素的影响，且碰撞风险评估基于理想化危险区模型。后续研究可引入更高精度的碎片物理模型与轨道环境模型，以提高评估结果的精细化程度。</w:t>
      </w:r>
    </w:p>
    <w:p w14:paraId="296C61D0" w14:textId="77777777" w:rsidR="00734757" w:rsidRDefault="00000000">
      <w:pPr>
        <w:jc w:val="center"/>
      </w:pPr>
      <w:r>
        <w:rPr>
          <w:noProof/>
        </w:rPr>
        <w:drawing>
          <wp:inline distT="0" distB="0" distL="0" distR="0" wp14:anchorId="27B9D42E" wp14:editId="1F0DC33A">
            <wp:extent cx="2160270" cy="2160270"/>
            <wp:effectExtent l="0" t="0" r="0" b="0"/>
            <wp:docPr id="17"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6"/>
                    <pic:cNvPicPr>
                      <a:picLocks noChangeAspect="1" noChangeArrowheads="1"/>
                    </pic:cNvPicPr>
                  </pic:nvPicPr>
                  <pic:blipFill>
                    <a:blip r:embed="rId30"/>
                    <a:srcRect l="3801" r="3801"/>
                    <a:stretch>
                      <a:fillRect/>
                    </a:stretch>
                  </pic:blipFill>
                  <pic:spPr bwMode="auto">
                    <a:xfrm>
                      <a:off x="0" y="0"/>
                      <a:ext cx="2160270" cy="2160270"/>
                    </a:xfrm>
                    <a:prstGeom prst="rect">
                      <a:avLst/>
                    </a:prstGeom>
                    <a:noFill/>
                  </pic:spPr>
                </pic:pic>
              </a:graphicData>
            </a:graphic>
          </wp:inline>
        </w:drawing>
      </w:r>
    </w:p>
    <w:p w14:paraId="3DF12674" w14:textId="5F1CCD09" w:rsidR="00734757" w:rsidRDefault="00000000">
      <w:pPr>
        <w:jc w:val="center"/>
        <w:rPr>
          <w:rFonts w:eastAsiaTheme="minorEastAsia"/>
          <w:sz w:val="18"/>
          <w:szCs w:val="18"/>
        </w:rPr>
      </w:pPr>
      <w:r>
        <w:rPr>
          <w:rFonts w:hint="eastAsia"/>
          <w:sz w:val="18"/>
          <w:szCs w:val="18"/>
        </w:rPr>
        <w:t>图</w:t>
      </w:r>
      <w:r>
        <w:rPr>
          <w:rFonts w:hint="eastAsia"/>
          <w:sz w:val="18"/>
          <w:szCs w:val="18"/>
        </w:rPr>
        <w:t xml:space="preserve"> </w:t>
      </w:r>
      <w:r>
        <w:rPr>
          <w:rFonts w:eastAsiaTheme="minorEastAsia"/>
          <w:sz w:val="18"/>
          <w:szCs w:val="18"/>
        </w:rPr>
        <w:fldChar w:fldCharType="begin"/>
      </w:r>
      <w:r>
        <w:rPr>
          <w:sz w:val="18"/>
          <w:szCs w:val="18"/>
        </w:rPr>
        <w:instrText xml:space="preserve"> SEQ </w:instrText>
      </w:r>
      <w:r>
        <w:rPr>
          <w:sz w:val="18"/>
          <w:szCs w:val="18"/>
        </w:rPr>
        <w:instrText>图表</w:instrText>
      </w:r>
      <w:r>
        <w:rPr>
          <w:sz w:val="18"/>
          <w:szCs w:val="18"/>
        </w:rPr>
        <w:instrText xml:space="preserve"> \* ARABIC </w:instrText>
      </w:r>
      <w:r>
        <w:rPr>
          <w:sz w:val="18"/>
          <w:szCs w:val="18"/>
        </w:rPr>
        <w:fldChar w:fldCharType="separate"/>
      </w:r>
      <w:r w:rsidR="00C2403B">
        <w:rPr>
          <w:noProof/>
          <w:sz w:val="18"/>
          <w:szCs w:val="18"/>
        </w:rPr>
        <w:t>14</w:t>
      </w:r>
      <w:r>
        <w:rPr>
          <w:sz w:val="18"/>
          <w:szCs w:val="18"/>
        </w:rPr>
        <w:fldChar w:fldCharType="end"/>
      </w:r>
      <w:r>
        <w:rPr>
          <w:rFonts w:hint="eastAsia"/>
          <w:sz w:val="18"/>
          <w:szCs w:val="18"/>
        </w:rPr>
        <w:t xml:space="preserve"> </w:t>
      </w:r>
      <w:r>
        <w:rPr>
          <w:rFonts w:hint="eastAsia"/>
          <w:sz w:val="18"/>
          <w:szCs w:val="18"/>
        </w:rPr>
        <w:t>地球视角下地</w:t>
      </w:r>
      <w:proofErr w:type="gramStart"/>
      <w:r>
        <w:rPr>
          <w:rFonts w:hint="eastAsia"/>
          <w:sz w:val="18"/>
          <w:szCs w:val="18"/>
        </w:rPr>
        <w:t>月自由</w:t>
      </w:r>
      <w:proofErr w:type="gramEnd"/>
      <w:r>
        <w:rPr>
          <w:rFonts w:hint="eastAsia"/>
          <w:sz w:val="18"/>
          <w:szCs w:val="18"/>
        </w:rPr>
        <w:t>返回飞行过程与单个碎片完整轨迹三维可视化</w:t>
      </w:r>
    </w:p>
    <w:p w14:paraId="675D0B54" w14:textId="77777777" w:rsidR="00734757" w:rsidRDefault="00000000">
      <w:pPr>
        <w:jc w:val="center"/>
        <w:rPr>
          <w:sz w:val="18"/>
          <w:szCs w:val="18"/>
        </w:rPr>
      </w:pPr>
      <w:r>
        <w:rPr>
          <w:sz w:val="18"/>
          <w:szCs w:val="18"/>
        </w:rPr>
        <w:t>Fig</w:t>
      </w:r>
      <w:r>
        <w:rPr>
          <w:rFonts w:hint="eastAsia"/>
          <w:sz w:val="18"/>
          <w:szCs w:val="18"/>
        </w:rPr>
        <w:t>.</w:t>
      </w:r>
      <w:r>
        <w:rPr>
          <w:sz w:val="18"/>
          <w:szCs w:val="18"/>
        </w:rPr>
        <w:t>1</w:t>
      </w:r>
      <w:r>
        <w:rPr>
          <w:rFonts w:hint="eastAsia"/>
          <w:sz w:val="18"/>
          <w:szCs w:val="18"/>
        </w:rPr>
        <w:t>2</w:t>
      </w:r>
      <w:r>
        <w:rPr>
          <w:sz w:val="18"/>
          <w:szCs w:val="18"/>
        </w:rPr>
        <w:t xml:space="preserve"> 3D visualization of the Earth-Moon free-return trajectory and the full path of a single </w:t>
      </w:r>
      <w:r>
        <w:rPr>
          <w:rFonts w:hint="eastAsia"/>
          <w:sz w:val="18"/>
          <w:szCs w:val="18"/>
        </w:rPr>
        <w:t>fragment</w:t>
      </w:r>
      <w:r>
        <w:rPr>
          <w:sz w:val="18"/>
          <w:szCs w:val="18"/>
        </w:rPr>
        <w:t>, viewed from Earth.</w:t>
      </w:r>
    </w:p>
    <w:p w14:paraId="77887186" w14:textId="77777777" w:rsidR="00734757" w:rsidRDefault="00734757" w:rsidP="00E41D8F">
      <w:pPr>
        <w:jc w:val="left"/>
        <w:rPr>
          <w:sz w:val="18"/>
          <w:szCs w:val="18"/>
        </w:rPr>
      </w:pPr>
    </w:p>
    <w:p w14:paraId="487823FB" w14:textId="77777777" w:rsidR="00734757" w:rsidRDefault="00000000">
      <w:pPr>
        <w:pStyle w:val="aff0"/>
        <w:snapToGrid w:val="0"/>
        <w:spacing w:before="10" w:after="10"/>
        <w:rPr>
          <w:rFonts w:eastAsia="黑体"/>
          <w:sz w:val="21"/>
          <w:szCs w:val="21"/>
        </w:rPr>
      </w:pPr>
      <w:r>
        <w:rPr>
          <w:rFonts w:eastAsia="黑体"/>
          <w:sz w:val="21"/>
          <w:szCs w:val="21"/>
        </w:rPr>
        <w:t>参</w:t>
      </w:r>
      <w:r>
        <w:rPr>
          <w:rFonts w:eastAsia="黑体" w:hint="eastAsia"/>
          <w:sz w:val="21"/>
          <w:szCs w:val="21"/>
        </w:rPr>
        <w:t xml:space="preserve"> </w:t>
      </w:r>
      <w:r>
        <w:rPr>
          <w:rFonts w:eastAsia="黑体"/>
          <w:sz w:val="21"/>
          <w:szCs w:val="21"/>
        </w:rPr>
        <w:t>考</w:t>
      </w:r>
      <w:r>
        <w:rPr>
          <w:rFonts w:eastAsia="黑体" w:hint="eastAsia"/>
          <w:sz w:val="21"/>
          <w:szCs w:val="21"/>
        </w:rPr>
        <w:t xml:space="preserve"> </w:t>
      </w:r>
      <w:r>
        <w:rPr>
          <w:rFonts w:eastAsia="黑体"/>
          <w:sz w:val="21"/>
          <w:szCs w:val="21"/>
        </w:rPr>
        <w:t>文</w:t>
      </w:r>
      <w:r>
        <w:rPr>
          <w:rFonts w:eastAsia="黑体" w:hint="eastAsia"/>
          <w:sz w:val="21"/>
          <w:szCs w:val="21"/>
        </w:rPr>
        <w:t xml:space="preserve"> </w:t>
      </w:r>
      <w:r>
        <w:rPr>
          <w:rFonts w:eastAsia="黑体"/>
          <w:sz w:val="21"/>
          <w:szCs w:val="21"/>
        </w:rPr>
        <w:t>献</w:t>
      </w:r>
    </w:p>
    <w:p w14:paraId="4409293A" w14:textId="77777777" w:rsidR="00734757" w:rsidRDefault="00000000">
      <w:pPr>
        <w:pStyle w:val="aff2"/>
        <w:snapToGrid w:val="0"/>
        <w:spacing w:line="320" w:lineRule="exact"/>
        <w:ind w:left="420" w:hanging="420"/>
        <w:rPr>
          <w:sz w:val="15"/>
          <w:szCs w:val="15"/>
        </w:rPr>
      </w:pPr>
      <w:r>
        <w:fldChar w:fldCharType="begin"/>
      </w:r>
      <w:r>
        <w:rPr>
          <w:sz w:val="15"/>
          <w:szCs w:val="15"/>
        </w:rPr>
        <w:instrText>ADDIN ZOTERO_BIBL {"uncited":[],"omitted":[],"custom":[]} CSL_BIBLIOGRAPHY</w:instrText>
      </w:r>
      <w:r>
        <w:rPr>
          <w:sz w:val="15"/>
          <w:szCs w:val="15"/>
        </w:rPr>
        <w:fldChar w:fldCharType="separate"/>
      </w:r>
      <w:r>
        <w:rPr>
          <w:sz w:val="15"/>
          <w:szCs w:val="15"/>
        </w:rPr>
        <w:t>[1]</w:t>
      </w:r>
      <w:r>
        <w:rPr>
          <w:sz w:val="15"/>
          <w:szCs w:val="15"/>
        </w:rPr>
        <w:tab/>
        <w:t>Siddiqi A.A. Beyond Earth: A Chronicle of Deep Space Exploration, 1958–2016. Washington, DC: National Aeronautics and Space Administration, Office of Communications, NASA History Division, 2018 [M]</w:t>
      </w:r>
    </w:p>
    <w:p w14:paraId="2E7F7621" w14:textId="77777777" w:rsidR="00734757" w:rsidRDefault="00000000">
      <w:pPr>
        <w:pStyle w:val="aff2"/>
        <w:snapToGrid w:val="0"/>
        <w:spacing w:line="320" w:lineRule="exact"/>
        <w:ind w:left="420" w:hanging="420"/>
        <w:rPr>
          <w:sz w:val="15"/>
          <w:szCs w:val="15"/>
        </w:rPr>
      </w:pPr>
      <w:r>
        <w:rPr>
          <w:sz w:val="15"/>
          <w:szCs w:val="15"/>
        </w:rPr>
        <w:t>[2]</w:t>
      </w:r>
      <w:r>
        <w:rPr>
          <w:sz w:val="15"/>
          <w:szCs w:val="15"/>
        </w:rPr>
        <w:tab/>
        <w:t>Johnson K. Fly Me to the Moon: Worldwide Cislunar and Lunar Missions. : Center for Strategic and International Studies (CSIS), 2022 [M]</w:t>
      </w:r>
    </w:p>
    <w:p w14:paraId="6AE3A494" w14:textId="77777777" w:rsidR="00734757" w:rsidRDefault="00000000">
      <w:pPr>
        <w:pStyle w:val="aff2"/>
        <w:snapToGrid w:val="0"/>
        <w:spacing w:line="320" w:lineRule="exact"/>
        <w:ind w:left="420" w:hanging="420"/>
        <w:rPr>
          <w:sz w:val="15"/>
          <w:szCs w:val="15"/>
        </w:rPr>
      </w:pPr>
      <w:r>
        <w:rPr>
          <w:sz w:val="15"/>
          <w:szCs w:val="15"/>
        </w:rPr>
        <w:t>[3]</w:t>
      </w:r>
      <w:r>
        <w:rPr>
          <w:sz w:val="15"/>
          <w:szCs w:val="15"/>
        </w:rPr>
        <w:tab/>
        <w:t>Gou S. Di K. Yue Z.</w:t>
      </w:r>
      <w:r>
        <w:rPr>
          <w:sz w:val="15"/>
          <w:szCs w:val="15"/>
        </w:rPr>
        <w:t>等</w:t>
      </w:r>
      <w:r>
        <w:rPr>
          <w:sz w:val="15"/>
          <w:szCs w:val="15"/>
        </w:rPr>
        <w:t>. “Lunar deep materials observed by Chang’e-4 rover”. Earth and Planetary Science Letters, 2019, 528: : 115829 [J]</w:t>
      </w:r>
    </w:p>
    <w:p w14:paraId="3A2DC4BE" w14:textId="77777777" w:rsidR="00734757" w:rsidRDefault="00000000">
      <w:pPr>
        <w:pStyle w:val="aff2"/>
        <w:snapToGrid w:val="0"/>
        <w:spacing w:line="320" w:lineRule="exact"/>
        <w:ind w:left="420" w:hanging="420"/>
        <w:rPr>
          <w:sz w:val="15"/>
          <w:szCs w:val="15"/>
        </w:rPr>
      </w:pPr>
      <w:r>
        <w:rPr>
          <w:sz w:val="15"/>
          <w:szCs w:val="15"/>
        </w:rPr>
        <w:t>[4]</w:t>
      </w:r>
      <w:r>
        <w:rPr>
          <w:sz w:val="15"/>
          <w:szCs w:val="15"/>
        </w:rPr>
        <w:tab/>
        <w:t>Lin H. Li S. Xu R.</w:t>
      </w:r>
      <w:r>
        <w:rPr>
          <w:sz w:val="15"/>
          <w:szCs w:val="15"/>
        </w:rPr>
        <w:t>等</w:t>
      </w:r>
      <w:r>
        <w:rPr>
          <w:sz w:val="15"/>
          <w:szCs w:val="15"/>
        </w:rPr>
        <w:t>. “In situ detection of water on the Moon by the Chang’E-5 lander”. Science Advances, 2022, 8(1): : eabl9174 [J]</w:t>
      </w:r>
    </w:p>
    <w:p w14:paraId="08E173FC" w14:textId="77777777" w:rsidR="00734757" w:rsidRDefault="00000000">
      <w:pPr>
        <w:pStyle w:val="aff2"/>
        <w:snapToGrid w:val="0"/>
        <w:spacing w:line="320" w:lineRule="exact"/>
        <w:ind w:left="420" w:hanging="420"/>
        <w:rPr>
          <w:sz w:val="15"/>
          <w:szCs w:val="15"/>
        </w:rPr>
      </w:pPr>
      <w:r>
        <w:rPr>
          <w:sz w:val="15"/>
          <w:szCs w:val="15"/>
        </w:rPr>
        <w:t>[5]</w:t>
      </w:r>
      <w:r>
        <w:rPr>
          <w:sz w:val="15"/>
          <w:szCs w:val="15"/>
        </w:rPr>
        <w:tab/>
        <w:t>National Aeronautics and Space Administration. Artemis II Mission. , 2024 [M]</w:t>
      </w:r>
    </w:p>
    <w:p w14:paraId="4C2B3E8C" w14:textId="77777777" w:rsidR="00734757" w:rsidRDefault="00000000">
      <w:pPr>
        <w:pStyle w:val="aff2"/>
        <w:snapToGrid w:val="0"/>
        <w:spacing w:line="320" w:lineRule="exact"/>
        <w:ind w:left="420" w:hanging="420"/>
        <w:jc w:val="left"/>
        <w:rPr>
          <w:sz w:val="15"/>
          <w:szCs w:val="15"/>
        </w:rPr>
      </w:pPr>
      <w:r>
        <w:rPr>
          <w:sz w:val="15"/>
          <w:szCs w:val="15"/>
        </w:rPr>
        <w:t>[6]</w:t>
      </w:r>
      <w:r>
        <w:rPr>
          <w:sz w:val="15"/>
          <w:szCs w:val="15"/>
        </w:rPr>
        <w:tab/>
        <w:t>“</w:t>
      </w:r>
      <w:r>
        <w:rPr>
          <w:sz w:val="15"/>
          <w:szCs w:val="15"/>
        </w:rPr>
        <w:t>载人登月初步方案公布</w:t>
      </w:r>
      <w:r>
        <w:rPr>
          <w:sz w:val="15"/>
          <w:szCs w:val="15"/>
        </w:rPr>
        <w:t>”. https://www.cnsa.gov.cn/n6758823/n6758838/c10070260/conte</w:t>
      </w:r>
      <w:r>
        <w:rPr>
          <w:sz w:val="15"/>
          <w:szCs w:val="15"/>
        </w:rPr>
        <w:lastRenderedPageBreak/>
        <w:t>nt.html [EB/OL]</w:t>
      </w:r>
    </w:p>
    <w:p w14:paraId="320B5CF3" w14:textId="77777777" w:rsidR="00734757" w:rsidRDefault="00000000">
      <w:pPr>
        <w:pStyle w:val="aff2"/>
        <w:snapToGrid w:val="0"/>
        <w:spacing w:line="320" w:lineRule="exact"/>
        <w:ind w:left="420" w:hanging="420"/>
        <w:rPr>
          <w:sz w:val="15"/>
          <w:szCs w:val="15"/>
        </w:rPr>
      </w:pPr>
      <w:r>
        <w:rPr>
          <w:sz w:val="15"/>
          <w:szCs w:val="15"/>
        </w:rPr>
        <w:t>[7]</w:t>
      </w:r>
      <w:r>
        <w:rPr>
          <w:sz w:val="15"/>
          <w:szCs w:val="15"/>
        </w:rPr>
        <w:tab/>
        <w:t>Pollock G.E.</w:t>
      </w:r>
      <w:r>
        <w:rPr>
          <w:sz w:val="15"/>
          <w:szCs w:val="15"/>
        </w:rPr>
        <w:t>和</w:t>
      </w:r>
      <w:r>
        <w:rPr>
          <w:sz w:val="15"/>
          <w:szCs w:val="15"/>
        </w:rPr>
        <w:t>Vedda J.A. Cislunar Stewardship: Planning for Sustainability and International Cooperation. : The Aerospace Corporation, 2020 [M]</w:t>
      </w:r>
    </w:p>
    <w:p w14:paraId="78F992D1" w14:textId="77777777" w:rsidR="00734757" w:rsidRDefault="00000000">
      <w:pPr>
        <w:pStyle w:val="aff2"/>
        <w:snapToGrid w:val="0"/>
        <w:spacing w:line="320" w:lineRule="exact"/>
        <w:ind w:left="420" w:hanging="420"/>
        <w:rPr>
          <w:sz w:val="15"/>
          <w:szCs w:val="15"/>
        </w:rPr>
      </w:pPr>
      <w:r>
        <w:rPr>
          <w:sz w:val="15"/>
          <w:szCs w:val="15"/>
        </w:rPr>
        <w:t>[8]</w:t>
      </w:r>
      <w:r>
        <w:rPr>
          <w:sz w:val="15"/>
          <w:szCs w:val="15"/>
        </w:rPr>
        <w:tab/>
        <w:t>Lawrence A. Rawls M.L. Jah M.</w:t>
      </w:r>
      <w:r>
        <w:rPr>
          <w:sz w:val="15"/>
          <w:szCs w:val="15"/>
        </w:rPr>
        <w:t>等</w:t>
      </w:r>
      <w:r>
        <w:rPr>
          <w:sz w:val="15"/>
          <w:szCs w:val="15"/>
        </w:rPr>
        <w:t>. “The case for space environmentalism”. Nature Astronomy, 2022, 6: : 428</w:t>
      </w:r>
      <w:r>
        <w:rPr>
          <w:sz w:val="15"/>
          <w:szCs w:val="15"/>
        </w:rPr>
        <w:t>～</w:t>
      </w:r>
      <w:r>
        <w:rPr>
          <w:sz w:val="15"/>
          <w:szCs w:val="15"/>
        </w:rPr>
        <w:t>435 [J]</w:t>
      </w:r>
    </w:p>
    <w:p w14:paraId="19825324" w14:textId="77777777" w:rsidR="00734757" w:rsidRDefault="00000000">
      <w:pPr>
        <w:pStyle w:val="aff2"/>
        <w:snapToGrid w:val="0"/>
        <w:spacing w:line="320" w:lineRule="exact"/>
        <w:ind w:left="420" w:hanging="420"/>
        <w:rPr>
          <w:sz w:val="15"/>
          <w:szCs w:val="15"/>
        </w:rPr>
      </w:pPr>
      <w:r>
        <w:rPr>
          <w:sz w:val="15"/>
          <w:szCs w:val="15"/>
        </w:rPr>
        <w:t>[9]</w:t>
      </w:r>
      <w:r>
        <w:rPr>
          <w:sz w:val="15"/>
          <w:szCs w:val="15"/>
        </w:rPr>
        <w:tab/>
        <w:t>Davenport C. “As Russia and India attempt lunar landings, the moon rush gets crowded”. , 2023 [M]</w:t>
      </w:r>
    </w:p>
    <w:p w14:paraId="37BC3F41" w14:textId="77777777" w:rsidR="00734757" w:rsidRDefault="00000000">
      <w:pPr>
        <w:pStyle w:val="aff2"/>
        <w:snapToGrid w:val="0"/>
        <w:spacing w:line="320" w:lineRule="exact"/>
        <w:ind w:left="420" w:hanging="420"/>
        <w:rPr>
          <w:sz w:val="15"/>
          <w:szCs w:val="15"/>
        </w:rPr>
      </w:pPr>
      <w:r>
        <w:rPr>
          <w:sz w:val="15"/>
          <w:szCs w:val="15"/>
        </w:rPr>
        <w:t>[10]</w:t>
      </w:r>
      <w:r>
        <w:rPr>
          <w:sz w:val="15"/>
          <w:szCs w:val="15"/>
        </w:rPr>
        <w:tab/>
        <w:t>Science Staff. “The moon could soon have a space junk problem”. Science, 2023 [J]</w:t>
      </w:r>
    </w:p>
    <w:p w14:paraId="4BD37CC6" w14:textId="77777777" w:rsidR="00734757" w:rsidRDefault="00000000">
      <w:pPr>
        <w:pStyle w:val="aff2"/>
        <w:snapToGrid w:val="0"/>
        <w:spacing w:line="320" w:lineRule="exact"/>
        <w:ind w:left="420" w:hanging="420"/>
        <w:rPr>
          <w:sz w:val="15"/>
          <w:szCs w:val="15"/>
        </w:rPr>
      </w:pPr>
      <w:r>
        <w:rPr>
          <w:sz w:val="15"/>
          <w:szCs w:val="15"/>
        </w:rPr>
        <w:t>[11]</w:t>
      </w:r>
      <w:r>
        <w:rPr>
          <w:sz w:val="15"/>
          <w:szCs w:val="15"/>
        </w:rPr>
        <w:tab/>
      </w:r>
      <w:proofErr w:type="spellStart"/>
      <w:r>
        <w:rPr>
          <w:sz w:val="15"/>
          <w:szCs w:val="15"/>
        </w:rPr>
        <w:t>Klinkrad</w:t>
      </w:r>
      <w:proofErr w:type="spellEnd"/>
      <w:r>
        <w:rPr>
          <w:sz w:val="15"/>
          <w:szCs w:val="15"/>
        </w:rPr>
        <w:t xml:space="preserve"> H. Space Debris: Models and Risk Analysis. Berlin, Germany: Springer Science &amp; Business Media, 2006 [M]</w:t>
      </w:r>
    </w:p>
    <w:p w14:paraId="0B66A1CF" w14:textId="77777777" w:rsidR="00734757" w:rsidRDefault="00000000">
      <w:pPr>
        <w:pStyle w:val="aff2"/>
        <w:snapToGrid w:val="0"/>
        <w:spacing w:line="320" w:lineRule="exact"/>
        <w:ind w:left="420" w:hanging="420"/>
        <w:rPr>
          <w:sz w:val="15"/>
          <w:szCs w:val="15"/>
        </w:rPr>
      </w:pPr>
      <w:r>
        <w:rPr>
          <w:sz w:val="15"/>
          <w:szCs w:val="15"/>
        </w:rPr>
        <w:t>[12]</w:t>
      </w:r>
      <w:r>
        <w:rPr>
          <w:sz w:val="15"/>
          <w:szCs w:val="15"/>
        </w:rPr>
        <w:tab/>
        <w:t>Boone N.</w:t>
      </w:r>
      <w:r>
        <w:rPr>
          <w:sz w:val="15"/>
          <w:szCs w:val="15"/>
        </w:rPr>
        <w:t>和</w:t>
      </w:r>
      <w:r>
        <w:rPr>
          <w:sz w:val="15"/>
          <w:szCs w:val="15"/>
        </w:rPr>
        <w:t>Bettinger R. “Simulation of Debris Events in Selected Low Lunar Orbits”. The Journal of the Astronautical Sciences, 2023, 70: : 16 [J]</w:t>
      </w:r>
    </w:p>
    <w:p w14:paraId="7B5A288F" w14:textId="77777777" w:rsidR="00734757" w:rsidRDefault="00000000">
      <w:pPr>
        <w:pStyle w:val="aff2"/>
        <w:snapToGrid w:val="0"/>
        <w:spacing w:line="320" w:lineRule="exact"/>
        <w:ind w:left="420" w:hanging="420"/>
        <w:rPr>
          <w:sz w:val="15"/>
          <w:szCs w:val="15"/>
        </w:rPr>
      </w:pPr>
      <w:r>
        <w:rPr>
          <w:sz w:val="15"/>
          <w:szCs w:val="15"/>
        </w:rPr>
        <w:t>[13]</w:t>
      </w:r>
      <w:r>
        <w:rPr>
          <w:sz w:val="15"/>
          <w:szCs w:val="15"/>
        </w:rPr>
        <w:tab/>
      </w:r>
      <w:proofErr w:type="spellStart"/>
      <w:r>
        <w:rPr>
          <w:sz w:val="15"/>
          <w:szCs w:val="15"/>
        </w:rPr>
        <w:t>Guardabasso</w:t>
      </w:r>
      <w:proofErr w:type="spellEnd"/>
      <w:r>
        <w:rPr>
          <w:sz w:val="15"/>
          <w:szCs w:val="15"/>
        </w:rPr>
        <w:t xml:space="preserve"> P. </w:t>
      </w:r>
      <w:proofErr w:type="spellStart"/>
      <w:r>
        <w:rPr>
          <w:sz w:val="15"/>
          <w:szCs w:val="15"/>
        </w:rPr>
        <w:t>Skoulidou</w:t>
      </w:r>
      <w:proofErr w:type="spellEnd"/>
      <w:r>
        <w:rPr>
          <w:sz w:val="15"/>
          <w:szCs w:val="15"/>
        </w:rPr>
        <w:t xml:space="preserve"> D.K. Bucci L.</w:t>
      </w:r>
      <w:r>
        <w:rPr>
          <w:sz w:val="15"/>
          <w:szCs w:val="15"/>
        </w:rPr>
        <w:t>等</w:t>
      </w:r>
      <w:r>
        <w:rPr>
          <w:sz w:val="15"/>
          <w:szCs w:val="15"/>
        </w:rPr>
        <w:t>. “Analysis of accidental spacecraft break-up events in cislunar space”. Advances in Space Research, 2023, 72(5) [J]</w:t>
      </w:r>
    </w:p>
    <w:p w14:paraId="4CD2F627" w14:textId="77777777" w:rsidR="00734757" w:rsidRDefault="00000000">
      <w:pPr>
        <w:pStyle w:val="aff2"/>
        <w:snapToGrid w:val="0"/>
        <w:spacing w:line="320" w:lineRule="exact"/>
        <w:ind w:left="420" w:hanging="420"/>
        <w:rPr>
          <w:sz w:val="15"/>
          <w:szCs w:val="15"/>
        </w:rPr>
      </w:pPr>
      <w:r>
        <w:rPr>
          <w:sz w:val="15"/>
          <w:szCs w:val="15"/>
        </w:rPr>
        <w:t>[14]</w:t>
      </w:r>
      <w:r>
        <w:rPr>
          <w:sz w:val="15"/>
          <w:szCs w:val="15"/>
        </w:rPr>
        <w:tab/>
      </w:r>
      <w:proofErr w:type="spellStart"/>
      <w:r>
        <w:rPr>
          <w:sz w:val="15"/>
          <w:szCs w:val="15"/>
        </w:rPr>
        <w:t>Riché</w:t>
      </w:r>
      <w:proofErr w:type="spellEnd"/>
      <w:r>
        <w:rPr>
          <w:sz w:val="15"/>
          <w:szCs w:val="15"/>
        </w:rPr>
        <w:t xml:space="preserve"> L.J. Colton G.M.</w:t>
      </w:r>
      <w:r>
        <w:rPr>
          <w:sz w:val="15"/>
          <w:szCs w:val="15"/>
        </w:rPr>
        <w:t>和</w:t>
      </w:r>
      <w:r>
        <w:rPr>
          <w:sz w:val="15"/>
          <w:szCs w:val="15"/>
        </w:rPr>
        <w:t>Guillory T.A. Apollo 11 Flight Plan. Houston, Texas: National Aeronautics and Space Administration, Manned Spaceflight Center, 1969 [M]</w:t>
      </w:r>
    </w:p>
    <w:p w14:paraId="543A07EA" w14:textId="77777777" w:rsidR="00734757" w:rsidRDefault="00000000">
      <w:pPr>
        <w:pStyle w:val="aff2"/>
        <w:snapToGrid w:val="0"/>
        <w:spacing w:line="320" w:lineRule="exact"/>
        <w:ind w:left="420" w:hanging="420"/>
        <w:rPr>
          <w:sz w:val="15"/>
          <w:szCs w:val="15"/>
        </w:rPr>
      </w:pPr>
      <w:r>
        <w:rPr>
          <w:sz w:val="15"/>
          <w:szCs w:val="15"/>
        </w:rPr>
        <w:t>[15]</w:t>
      </w:r>
      <w:r>
        <w:rPr>
          <w:sz w:val="15"/>
          <w:szCs w:val="15"/>
        </w:rPr>
        <w:tab/>
        <w:t>Boone N.R.</w:t>
      </w:r>
      <w:r>
        <w:rPr>
          <w:sz w:val="15"/>
          <w:szCs w:val="15"/>
        </w:rPr>
        <w:t>和</w:t>
      </w:r>
      <w:r>
        <w:rPr>
          <w:sz w:val="15"/>
          <w:szCs w:val="15"/>
        </w:rPr>
        <w:t>Bettinger R.A. “Artiﬁcial Debris Collision Risk Following a Catastrophic Spacecraft Mishap in Lunar Orbit”. , 2021 [J]</w:t>
      </w:r>
    </w:p>
    <w:p w14:paraId="514E7C5D" w14:textId="1A0B6B40" w:rsidR="00734757" w:rsidRDefault="00000000">
      <w:pPr>
        <w:pStyle w:val="aff2"/>
        <w:snapToGrid w:val="0"/>
        <w:spacing w:line="320" w:lineRule="exact"/>
        <w:ind w:left="416" w:hanging="416"/>
        <w:rPr>
          <w:sz w:val="15"/>
          <w:szCs w:val="15"/>
        </w:rPr>
      </w:pPr>
      <w:r>
        <w:rPr>
          <w:sz w:val="15"/>
          <w:szCs w:val="15"/>
        </w:rPr>
        <w:t>[16]</w:t>
      </w:r>
      <w:r>
        <w:rPr>
          <w:sz w:val="15"/>
          <w:szCs w:val="15"/>
        </w:rPr>
        <w:tab/>
      </w:r>
      <w:r>
        <w:rPr>
          <w:sz w:val="15"/>
          <w:szCs w:val="15"/>
        </w:rPr>
        <w:t>彭祺擘</w:t>
      </w:r>
      <w:r>
        <w:rPr>
          <w:sz w:val="15"/>
          <w:szCs w:val="15"/>
        </w:rPr>
        <w:t xml:space="preserve">, </w:t>
      </w:r>
      <w:r>
        <w:rPr>
          <w:sz w:val="15"/>
          <w:szCs w:val="15"/>
        </w:rPr>
        <w:t>贺波勇</w:t>
      </w:r>
      <w:r>
        <w:rPr>
          <w:sz w:val="15"/>
          <w:szCs w:val="15"/>
        </w:rPr>
        <w:t xml:space="preserve">, </w:t>
      </w:r>
      <w:r>
        <w:rPr>
          <w:sz w:val="15"/>
          <w:szCs w:val="15"/>
        </w:rPr>
        <w:t>张海联</w:t>
      </w:r>
      <w:r>
        <w:rPr>
          <w:sz w:val="15"/>
          <w:szCs w:val="15"/>
        </w:rPr>
        <w:t>. “</w:t>
      </w:r>
      <w:r>
        <w:rPr>
          <w:sz w:val="15"/>
          <w:szCs w:val="15"/>
        </w:rPr>
        <w:t>地月转移自由返回轨道偏差传播分析</w:t>
      </w:r>
      <w:r>
        <w:rPr>
          <w:sz w:val="15"/>
          <w:szCs w:val="15"/>
        </w:rPr>
        <w:t xml:space="preserve">”. </w:t>
      </w:r>
      <w:r>
        <w:rPr>
          <w:sz w:val="15"/>
          <w:szCs w:val="15"/>
        </w:rPr>
        <w:t>深空探测学报</w:t>
      </w:r>
      <w:r>
        <w:rPr>
          <w:sz w:val="15"/>
          <w:szCs w:val="15"/>
        </w:rPr>
        <w:t>(</w:t>
      </w:r>
      <w:r>
        <w:rPr>
          <w:sz w:val="15"/>
          <w:szCs w:val="15"/>
        </w:rPr>
        <w:t>中英文</w:t>
      </w:r>
      <w:r w:rsidR="000244F5">
        <w:rPr>
          <w:sz w:val="15"/>
          <w:szCs w:val="15"/>
        </w:rPr>
        <w:t>)</w:t>
      </w:r>
      <w:r>
        <w:rPr>
          <w:sz w:val="15"/>
          <w:szCs w:val="15"/>
        </w:rPr>
        <w:t>, 2016, 3(1): : 56</w:t>
      </w:r>
      <w:r>
        <w:rPr>
          <w:sz w:val="15"/>
          <w:szCs w:val="15"/>
        </w:rPr>
        <w:t>～</w:t>
      </w:r>
      <w:r>
        <w:rPr>
          <w:sz w:val="15"/>
          <w:szCs w:val="15"/>
        </w:rPr>
        <w:t>60 [J]</w:t>
      </w:r>
    </w:p>
    <w:p w14:paraId="4B05EC41" w14:textId="77777777" w:rsidR="00734757" w:rsidRDefault="00000000">
      <w:pPr>
        <w:ind w:left="416"/>
        <w:rPr>
          <w:sz w:val="15"/>
          <w:szCs w:val="15"/>
        </w:rPr>
      </w:pPr>
      <w:r>
        <w:rPr>
          <w:sz w:val="15"/>
          <w:szCs w:val="15"/>
        </w:rPr>
        <w:t>PENG Qibo, HE Boyong, ZHANG Hailian. Analysis of Deviation Propagation for Translunar Free Return Orbit[J]. Journal of Deep Space Exploration, 2016, 3(1): 56-60</w:t>
      </w:r>
      <w:r>
        <w:rPr>
          <w:rFonts w:hint="eastAsia"/>
          <w:sz w:val="15"/>
          <w:szCs w:val="15"/>
        </w:rPr>
        <w:t xml:space="preserve"> </w:t>
      </w:r>
    </w:p>
    <w:p w14:paraId="3D4545BE" w14:textId="77777777" w:rsidR="00734757" w:rsidRDefault="00000000">
      <w:pPr>
        <w:pStyle w:val="aff2"/>
        <w:snapToGrid w:val="0"/>
        <w:spacing w:line="320" w:lineRule="exact"/>
        <w:ind w:left="416" w:hanging="416"/>
        <w:rPr>
          <w:sz w:val="15"/>
          <w:szCs w:val="15"/>
        </w:rPr>
      </w:pPr>
      <w:r>
        <w:rPr>
          <w:sz w:val="15"/>
          <w:szCs w:val="15"/>
        </w:rPr>
        <w:t>[17]</w:t>
      </w:r>
      <w:r>
        <w:rPr>
          <w:sz w:val="15"/>
          <w:szCs w:val="15"/>
        </w:rPr>
        <w:tab/>
        <w:t>Meador J. “Long-term orbit stability of the Apollo 11 ‘Eagle’ lunar module ascent stage”. Planetary and Space Science, 2021, 205 [J]</w:t>
      </w:r>
    </w:p>
    <w:p w14:paraId="2591527B" w14:textId="77777777" w:rsidR="00734757" w:rsidRDefault="00000000">
      <w:pPr>
        <w:pStyle w:val="aff2"/>
        <w:snapToGrid w:val="0"/>
        <w:spacing w:line="320" w:lineRule="exact"/>
        <w:ind w:left="416" w:hanging="416"/>
        <w:rPr>
          <w:sz w:val="15"/>
          <w:szCs w:val="15"/>
        </w:rPr>
      </w:pPr>
      <w:r>
        <w:rPr>
          <w:sz w:val="15"/>
          <w:szCs w:val="15"/>
        </w:rPr>
        <w:t>[18]</w:t>
      </w:r>
      <w:r>
        <w:rPr>
          <w:sz w:val="15"/>
          <w:szCs w:val="15"/>
        </w:rPr>
        <w:tab/>
        <w:t>Stoer J.</w:t>
      </w:r>
      <w:r>
        <w:rPr>
          <w:sz w:val="15"/>
          <w:szCs w:val="15"/>
        </w:rPr>
        <w:t>和</w:t>
      </w:r>
      <w:r>
        <w:rPr>
          <w:sz w:val="15"/>
          <w:szCs w:val="15"/>
        </w:rPr>
        <w:t>Bulirsch R. Introduction to Numerical Analysis. New York: Springer-Verlag, 1980 [M]</w:t>
      </w:r>
    </w:p>
    <w:p w14:paraId="531604F6" w14:textId="77777777" w:rsidR="00734757" w:rsidRDefault="00000000">
      <w:pPr>
        <w:pStyle w:val="aff2"/>
        <w:snapToGrid w:val="0"/>
        <w:spacing w:line="320" w:lineRule="exact"/>
        <w:ind w:left="416" w:hanging="416"/>
        <w:rPr>
          <w:sz w:val="15"/>
          <w:szCs w:val="15"/>
        </w:rPr>
      </w:pPr>
      <w:r>
        <w:rPr>
          <w:sz w:val="15"/>
          <w:szCs w:val="15"/>
        </w:rPr>
        <w:t>[19]</w:t>
      </w:r>
      <w:r>
        <w:rPr>
          <w:sz w:val="15"/>
          <w:szCs w:val="15"/>
        </w:rPr>
        <w:tab/>
        <w:t>Johnson N.L. Krisko P.H. Liou J.C.</w:t>
      </w:r>
      <w:r>
        <w:rPr>
          <w:sz w:val="15"/>
          <w:szCs w:val="15"/>
        </w:rPr>
        <w:t>等</w:t>
      </w:r>
      <w:r>
        <w:rPr>
          <w:sz w:val="15"/>
          <w:szCs w:val="15"/>
        </w:rPr>
        <w:t>. “NASA’s new breakup model of evolve 4.0”. Advances in Space Research, 2001, 28(9): : 1377</w:t>
      </w:r>
      <w:r>
        <w:rPr>
          <w:sz w:val="15"/>
          <w:szCs w:val="15"/>
        </w:rPr>
        <w:t>～</w:t>
      </w:r>
      <w:r>
        <w:rPr>
          <w:sz w:val="15"/>
          <w:szCs w:val="15"/>
        </w:rPr>
        <w:t>1384 [J]</w:t>
      </w:r>
    </w:p>
    <w:p w14:paraId="0EC927C3" w14:textId="77777777" w:rsidR="00734757" w:rsidRDefault="00000000">
      <w:pPr>
        <w:pStyle w:val="aff2"/>
        <w:snapToGrid w:val="0"/>
        <w:spacing w:line="320" w:lineRule="exact"/>
        <w:ind w:left="416" w:hanging="416"/>
        <w:rPr>
          <w:sz w:val="15"/>
          <w:szCs w:val="15"/>
        </w:rPr>
      </w:pPr>
      <w:r>
        <w:rPr>
          <w:sz w:val="15"/>
          <w:szCs w:val="15"/>
        </w:rPr>
        <w:t>[20]</w:t>
      </w:r>
      <w:r>
        <w:rPr>
          <w:sz w:val="15"/>
          <w:szCs w:val="15"/>
        </w:rPr>
        <w:tab/>
        <w:t>National Aeronautics and Space Administration. Handbook for limiting orbital debris. : National Aeronautics and Space Administration, 2018 [M]</w:t>
      </w:r>
    </w:p>
    <w:p w14:paraId="560727E0" w14:textId="77777777" w:rsidR="00734757" w:rsidRDefault="00000000">
      <w:pPr>
        <w:pStyle w:val="aff2"/>
        <w:snapToGrid w:val="0"/>
        <w:spacing w:line="320" w:lineRule="exact"/>
        <w:ind w:left="416" w:hanging="416"/>
        <w:rPr>
          <w:sz w:val="15"/>
          <w:szCs w:val="15"/>
        </w:rPr>
      </w:pPr>
      <w:r>
        <w:rPr>
          <w:sz w:val="15"/>
          <w:szCs w:val="15"/>
        </w:rPr>
        <w:t>[21]</w:t>
      </w:r>
      <w:r>
        <w:rPr>
          <w:sz w:val="15"/>
          <w:szCs w:val="15"/>
        </w:rPr>
        <w:tab/>
        <w:t>Weisstein E.W. “Sphere Point Picking”. , 2002 [M]</w:t>
      </w:r>
    </w:p>
    <w:p w14:paraId="6B919384" w14:textId="77777777" w:rsidR="00734757" w:rsidRDefault="00000000">
      <w:pPr>
        <w:pStyle w:val="aff2"/>
        <w:snapToGrid w:val="0"/>
        <w:spacing w:line="320" w:lineRule="exact"/>
        <w:ind w:left="416" w:hanging="416"/>
        <w:rPr>
          <w:sz w:val="15"/>
          <w:szCs w:val="15"/>
        </w:rPr>
      </w:pPr>
      <w:r>
        <w:rPr>
          <w:sz w:val="15"/>
          <w:szCs w:val="15"/>
        </w:rPr>
        <w:t>[22]</w:t>
      </w:r>
      <w:r>
        <w:rPr>
          <w:sz w:val="15"/>
          <w:szCs w:val="15"/>
        </w:rPr>
        <w:tab/>
        <w:t xml:space="preserve">Ball R.E. The Fundamentals of Aircraft Combat Survivability: </w:t>
      </w:r>
      <w:r>
        <w:rPr>
          <w:sz w:val="15"/>
          <w:szCs w:val="15"/>
        </w:rPr>
        <w:t>Analysis and Design. New York: American Institute of Aeronautics and Astronautics, 1985 [M]</w:t>
      </w:r>
    </w:p>
    <w:p w14:paraId="4AD5124F" w14:textId="77777777" w:rsidR="00734757" w:rsidRDefault="00000000">
      <w:pPr>
        <w:pStyle w:val="aff2"/>
        <w:snapToGrid w:val="0"/>
        <w:spacing w:line="320" w:lineRule="exact"/>
        <w:ind w:left="416" w:hanging="416"/>
        <w:rPr>
          <w:sz w:val="15"/>
          <w:szCs w:val="15"/>
        </w:rPr>
      </w:pPr>
      <w:r>
        <w:rPr>
          <w:sz w:val="15"/>
          <w:szCs w:val="15"/>
        </w:rPr>
        <w:t>[23]</w:t>
      </w:r>
      <w:r>
        <w:rPr>
          <w:sz w:val="15"/>
          <w:szCs w:val="15"/>
        </w:rPr>
        <w:tab/>
        <w:t>Kessler D.J. “Derivation of the collision probability between orbiting objects: the lifetimes of jupiter’s outer moons”. Icarus, 1981, 48(1): : 39</w:t>
      </w:r>
      <w:r>
        <w:rPr>
          <w:sz w:val="15"/>
          <w:szCs w:val="15"/>
        </w:rPr>
        <w:t>～</w:t>
      </w:r>
      <w:r>
        <w:rPr>
          <w:sz w:val="15"/>
          <w:szCs w:val="15"/>
        </w:rPr>
        <w:t>48 [J]</w:t>
      </w:r>
    </w:p>
    <w:p w14:paraId="6B2C3524" w14:textId="77777777" w:rsidR="00734757" w:rsidRDefault="00000000">
      <w:pPr>
        <w:pStyle w:val="aff2"/>
        <w:snapToGrid w:val="0"/>
        <w:spacing w:line="320" w:lineRule="exact"/>
        <w:ind w:left="416" w:hanging="416"/>
        <w:rPr>
          <w:sz w:val="15"/>
          <w:szCs w:val="15"/>
        </w:rPr>
      </w:pPr>
      <w:r>
        <w:rPr>
          <w:sz w:val="15"/>
          <w:szCs w:val="15"/>
        </w:rPr>
        <w:t>[24]</w:t>
      </w:r>
      <w:r>
        <w:rPr>
          <w:sz w:val="15"/>
          <w:szCs w:val="15"/>
        </w:rPr>
        <w:tab/>
        <w:t>Inter-Agency Space Debris Coordination Committee (IADC). Protecting Manual, v3.1.12.03. , 2003 [M]</w:t>
      </w:r>
    </w:p>
    <w:p w14:paraId="19FF9B1E" w14:textId="77777777" w:rsidR="00734757" w:rsidRDefault="00000000">
      <w:pPr>
        <w:pStyle w:val="aff2"/>
        <w:snapToGrid w:val="0"/>
        <w:spacing w:line="320" w:lineRule="exact"/>
        <w:ind w:left="416" w:hanging="416"/>
        <w:rPr>
          <w:sz w:val="15"/>
          <w:szCs w:val="15"/>
        </w:rPr>
      </w:pPr>
      <w:r>
        <w:rPr>
          <w:sz w:val="15"/>
          <w:szCs w:val="15"/>
        </w:rPr>
        <w:t>[25]</w:t>
      </w:r>
      <w:r>
        <w:rPr>
          <w:sz w:val="15"/>
          <w:szCs w:val="15"/>
        </w:rPr>
        <w:tab/>
        <w:t>“IADC-Space Debris Mitigation Guidelines. Technical Report IADC-02-01, Rev. 3 Inter-Agency Space Debris Coordination Committee.” [M]</w:t>
      </w:r>
    </w:p>
    <w:p w14:paraId="7DEE9D3E" w14:textId="77777777" w:rsidR="00734757" w:rsidRDefault="00000000">
      <w:pPr>
        <w:snapToGrid w:val="0"/>
        <w:spacing w:line="320" w:lineRule="exact"/>
        <w:rPr>
          <w:sz w:val="15"/>
          <w:szCs w:val="15"/>
        </w:rPr>
      </w:pPr>
      <w:r>
        <w:rPr>
          <w:sz w:val="15"/>
          <w:szCs w:val="15"/>
        </w:rPr>
        <w:fldChar w:fldCharType="end"/>
      </w:r>
    </w:p>
    <w:sectPr w:rsidR="00734757">
      <w:type w:val="continuous"/>
      <w:pgSz w:w="11906" w:h="16838"/>
      <w:pgMar w:top="1814" w:right="1332" w:bottom="1814" w:left="1332" w:header="851" w:footer="992" w:gutter="0"/>
      <w:cols w:num="2" w:space="720"/>
      <w:formProt w:val="0"/>
      <w:titlePg/>
      <w:docGrid w:linePitch="600" w:charSpace="3891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84ED1D" w14:textId="77777777" w:rsidR="00965C41" w:rsidRDefault="00965C41">
      <w:r>
        <w:separator/>
      </w:r>
    </w:p>
  </w:endnote>
  <w:endnote w:type="continuationSeparator" w:id="0">
    <w:p w14:paraId="53A71651" w14:textId="77777777" w:rsidR="00965C41" w:rsidRDefault="00965C4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Liberation Sans">
    <w:altName w:val="Arial"/>
    <w:charset w:val="01"/>
    <w:family w:val="swiss"/>
    <w:pitch w:val="variable"/>
  </w:font>
  <w:font w:name="Noto Sans CJK SC">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 w:name="仿宋">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EEB497" w14:textId="77777777" w:rsidR="00734757" w:rsidRDefault="00000000">
    <w:pPr>
      <w:pStyle w:val="a8"/>
      <w:ind w:right="360"/>
    </w:pPr>
    <w:r>
      <w:rPr>
        <w:noProof/>
      </w:rPr>
      <mc:AlternateContent>
        <mc:Choice Requires="wps">
          <w:drawing>
            <wp:anchor distT="0" distB="0" distL="0" distR="0" simplePos="0" relativeHeight="22" behindDoc="0" locked="0" layoutInCell="0" allowOverlap="1" wp14:anchorId="54CCD558" wp14:editId="512161BE">
              <wp:simplePos x="0" y="0"/>
              <wp:positionH relativeFrom="margin">
                <wp:align>right</wp:align>
              </wp:positionH>
              <wp:positionV relativeFrom="paragraph">
                <wp:posOffset>635</wp:posOffset>
              </wp:positionV>
              <wp:extent cx="114935" cy="131445"/>
              <wp:effectExtent l="0" t="0" r="0" b="0"/>
              <wp:wrapSquare wrapText="bothSides"/>
              <wp:docPr id="1" name="Frame1"/>
              <wp:cNvGraphicFramePr/>
              <a:graphic xmlns:a="http://schemas.openxmlformats.org/drawingml/2006/main">
                <a:graphicData uri="http://schemas.microsoft.com/office/word/2010/wordprocessingShape">
                  <wps:wsp>
                    <wps:cNvSpPr txBox="1"/>
                    <wps:spPr>
                      <a:xfrm>
                        <a:off x="0" y="0"/>
                        <a:ext cx="114935" cy="131445"/>
                      </a:xfrm>
                      <a:prstGeom prst="rect">
                        <a:avLst/>
                      </a:prstGeom>
                      <a:solidFill>
                        <a:srgbClr val="FFFFFF">
                          <a:alpha val="0"/>
                        </a:srgbClr>
                      </a:solidFill>
                    </wps:spPr>
                    <wps:txbx>
                      <w:txbxContent>
                        <w:p w14:paraId="791BBE39" w14:textId="77777777" w:rsidR="00734757" w:rsidRDefault="00000000">
                          <w:pPr>
                            <w:pStyle w:val="a8"/>
                            <w:rPr>
                              <w:rStyle w:val="a4"/>
                            </w:rPr>
                          </w:pPr>
                          <w:r>
                            <w:rPr>
                              <w:rStyle w:val="a4"/>
                            </w:rPr>
                            <w:fldChar w:fldCharType="begin"/>
                          </w:r>
                          <w:r>
                            <w:rPr>
                              <w:rStyle w:val="a4"/>
                            </w:rPr>
                            <w:instrText xml:space="preserve"> PAGE </w:instrText>
                          </w:r>
                          <w:r>
                            <w:rPr>
                              <w:rStyle w:val="a4"/>
                            </w:rPr>
                            <w:fldChar w:fldCharType="separate"/>
                          </w:r>
                          <w:r>
                            <w:rPr>
                              <w:rStyle w:val="a4"/>
                            </w:rPr>
                            <w:t>12</w:t>
                          </w:r>
                          <w:r>
                            <w:rPr>
                              <w:rStyle w:val="a4"/>
                            </w:rPr>
                            <w:fldChar w:fldCharType="end"/>
                          </w:r>
                        </w:p>
                      </w:txbxContent>
                    </wps:txbx>
                    <wps:bodyPr lIns="0" tIns="0" rIns="0" bIns="0" anchor="t">
                      <a:spAutoFit/>
                    </wps:bodyPr>
                  </wps:wsp>
                </a:graphicData>
              </a:graphic>
            </wp:anchor>
          </w:drawing>
        </mc:Choice>
        <mc:Fallback>
          <w:pict>
            <v:shapetype w14:anchorId="54CCD558" id="_x0000_t202" coordsize="21600,21600" o:spt="202" path="m,l,21600r21600,l21600,xe">
              <v:stroke joinstyle="miter"/>
              <v:path gradientshapeok="t" o:connecttype="rect"/>
            </v:shapetype>
            <v:shape id="Frame1" o:spid="_x0000_s1030" type="#_x0000_t202" style="position:absolute;margin-left:-42.15pt;margin-top:.05pt;width:9.05pt;height:10.35pt;z-index:22;visibility:visible;mso-wrap-style:square;mso-wrap-distance-left:0;mso-wrap-distance-top:0;mso-wrap-distance-right:0;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" o:allowincell="f" stroked="f">
              <v:fill opacity="0"/>
              <v:textbox style="mso-fit-shape-to-text:t" inset="0,0,0,0">
                <w:txbxContent>
                  <w:p w14:paraId="791BBE39" w14:textId="77777777" w:rsidR="00734757" w:rsidRDefault="00000000">
                    <w:pPr>
                      <w:pStyle w:val="a8"/>
                      <w:rPr>
                        <w:rStyle w:val="a4"/>
                      </w:rPr>
                    </w:pPr>
                    <w:r>
                      <w:rPr>
                        <w:rStyle w:val="a4"/>
                      </w:rPr>
                      <w:fldChar w:fldCharType="begin"/>
                    </w:r>
                    <w:r>
                      <w:rPr>
                        <w:rStyle w:val="a4"/>
                      </w:rPr>
                      <w:instrText xml:space="preserve"> PAGE </w:instrText>
                    </w:r>
                    <w:r>
                      <w:rPr>
                        <w:rStyle w:val="a4"/>
                      </w:rPr>
                      <w:fldChar w:fldCharType="separate"/>
                    </w:r>
                    <w:r>
                      <w:rPr>
                        <w:rStyle w:val="a4"/>
                      </w:rPr>
                      <w:t>12</w:t>
                    </w:r>
                    <w:r>
                      <w:rPr>
                        <w:rStyle w:val="a4"/>
                      </w:rPr>
                      <w:fldChar w:fldCharType="end"/>
                    </w:r>
                  </w:p>
                </w:txbxContent>
              </v:textbox>
              <w10:wrap type="square" anchorx="margin"/>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68CA0A" w14:textId="77777777" w:rsidR="00734757" w:rsidRDefault="00000000">
    <w:pPr>
      <w:pStyle w:val="a8"/>
      <w:ind w:firstLine="360"/>
    </w:pPr>
    <w:r>
      <w:rPr>
        <w:noProof/>
      </w:rPr>
      <mc:AlternateContent>
        <mc:Choice Requires="wps">
          <w:drawing>
            <wp:anchor distT="0" distB="0" distL="0" distR="0" simplePos="0" relativeHeight="32" behindDoc="0" locked="0" layoutInCell="0" allowOverlap="1" wp14:anchorId="08AF8886" wp14:editId="51152FA1">
              <wp:simplePos x="0" y="0"/>
              <wp:positionH relativeFrom="margin">
                <wp:align>center</wp:align>
              </wp:positionH>
              <wp:positionV relativeFrom="paragraph">
                <wp:posOffset>635</wp:posOffset>
              </wp:positionV>
              <wp:extent cx="471805" cy="131445"/>
              <wp:effectExtent l="0" t="0" r="0" b="0"/>
              <wp:wrapSquare wrapText="bothSides"/>
              <wp:docPr id="2" name="Frame3"/>
              <wp:cNvGraphicFramePr/>
              <a:graphic xmlns:a="http://schemas.openxmlformats.org/drawingml/2006/main">
                <a:graphicData uri="http://schemas.microsoft.com/office/word/2010/wordprocessingShape">
                  <wps:wsp>
                    <wps:cNvSpPr txBox="1"/>
                    <wps:spPr>
                      <a:xfrm>
                        <a:off x="0" y="0"/>
                        <a:ext cx="471805" cy="131445"/>
                      </a:xfrm>
                      <a:prstGeom prst="rect">
                        <a:avLst/>
                      </a:prstGeom>
                      <a:solidFill>
                        <a:srgbClr val="FFFFFF">
                          <a:alpha val="0"/>
                        </a:srgbClr>
                      </a:solidFill>
                    </wps:spPr>
                    <wps:txbx>
                      <w:txbxContent>
                        <w:p w14:paraId="76C400E0" w14:textId="77777777" w:rsidR="00734757" w:rsidRDefault="00734757">
                          <w:pPr>
                            <w:pStyle w:val="a8"/>
                            <w:ind w:right="360" w:firstLine="360"/>
                            <w:rPr>
                              <w:rStyle w:val="a4"/>
                            </w:rPr>
                          </w:pPr>
                        </w:p>
                      </w:txbxContent>
                    </wps:txbx>
                    <wps:bodyPr lIns="0" tIns="0" rIns="0" bIns="0" anchor="t">
                      <a:spAutoFit/>
                    </wps:bodyPr>
                  </wps:wsp>
                </a:graphicData>
              </a:graphic>
            </wp:anchor>
          </w:drawing>
        </mc:Choice>
        <mc:Fallback>
          <w:pict>
            <v:shapetype w14:anchorId="08AF8886" id="_x0000_t202" coordsize="21600,21600" o:spt="202" path="m,l,21600r21600,l21600,xe">
              <v:stroke joinstyle="miter"/>
              <v:path gradientshapeok="t" o:connecttype="rect"/>
            </v:shapetype>
            <v:shape id="Frame3" o:spid="_x0000_s1031" type="#_x0000_t202" style="position:absolute;left:0;text-align:left;margin-left:0;margin-top:.05pt;width:37.15pt;height:10.35pt;z-index:32;visibility:visible;mso-wrap-style:square;mso-wrap-distance-left:0;mso-wrap-distance-top:0;mso-wrap-distance-right:0;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" o:allowincell="f" stroked="f">
              <v:fill opacity="0"/>
              <v:textbox style="mso-fit-shape-to-text:t" inset="0,0,0,0">
                <w:txbxContent>
                  <w:p w14:paraId="76C400E0" w14:textId="77777777" w:rsidR="00734757" w:rsidRDefault="00734757">
                    <w:pPr>
                      <w:pStyle w:val="a8"/>
                      <w:ind w:right="360" w:firstLine="360"/>
                      <w:rPr>
                        <w:rStyle w:val="a4"/>
                      </w:rPr>
                    </w:pPr>
                  </w:p>
                </w:txbxContent>
              </v:textbox>
              <w10:wrap type="square" anchorx="margin"/>
            </v:shape>
          </w:pict>
        </mc:Fallback>
      </mc:AlternateContent>
    </w:r>
    <w:r>
      <w:rPr>
        <w:noProof/>
      </w:rPr>
      <mc:AlternateContent>
        <mc:Choice Requires="wps">
          <w:drawing>
            <wp:anchor distT="0" distB="0" distL="0" distR="0" simplePos="0" relativeHeight="37" behindDoc="0" locked="0" layoutInCell="0" allowOverlap="0" wp14:anchorId="34D1211C" wp14:editId="55EFFF0B">
              <wp:simplePos x="0" y="0"/>
              <wp:positionH relativeFrom="margin">
                <wp:align>right</wp:align>
              </wp:positionH>
              <wp:positionV relativeFrom="paragraph">
                <wp:posOffset>635</wp:posOffset>
              </wp:positionV>
              <wp:extent cx="243205" cy="131445"/>
              <wp:effectExtent l="0" t="0" r="0" b="0"/>
              <wp:wrapSquare wrapText="bothSides"/>
              <wp:docPr id="3" name="Frame2"/>
              <wp:cNvGraphicFramePr/>
              <a:graphic xmlns:a="http://schemas.openxmlformats.org/drawingml/2006/main">
                <a:graphicData uri="http://schemas.microsoft.com/office/word/2010/wordprocessingShape">
                  <wps:wsp>
                    <wps:cNvSpPr txBox="1"/>
                    <wps:spPr>
                      <a:xfrm>
                        <a:off x="0" y="0"/>
                        <a:ext cx="243205" cy="131445"/>
                      </a:xfrm>
                      <a:prstGeom prst="rect">
                        <a:avLst/>
                      </a:prstGeom>
                      <a:solidFill>
                        <a:srgbClr val="FFFFFF">
                          <a:alpha val="0"/>
                        </a:srgbClr>
                      </a:solidFill>
                    </wps:spPr>
                    <wps:txbx>
                      <w:txbxContent>
                        <w:p w14:paraId="58DC480F" w14:textId="77777777" w:rsidR="00734757" w:rsidRDefault="00734757">
                          <w:pPr>
                            <w:pStyle w:val="a8"/>
                            <w:ind w:firstLine="360"/>
                            <w:rPr>
                              <w:rStyle w:val="a4"/>
                            </w:rPr>
                          </w:pPr>
                        </w:p>
                      </w:txbxContent>
                    </wps:txbx>
                    <wps:bodyPr lIns="0" tIns="0" rIns="0" bIns="0" anchor="t">
                      <a:spAutoFit/>
                    </wps:bodyPr>
                  </wps:wsp>
                </a:graphicData>
              </a:graphic>
            </wp:anchor>
          </w:drawing>
        </mc:Choice>
        <mc:Fallback>
          <w:pict>
            <v:shape w14:anchorId="34D1211C" id="Frame2" o:spid="_x0000_s1032" type="#_x0000_t202" style="position:absolute;left:0;text-align:left;margin-left:-32.05pt;margin-top:.05pt;width:19.15pt;height:10.35pt;z-index:37;visibility:visible;mso-wrap-style:square;mso-wrap-distance-left:0;mso-wrap-distance-top:0;mso-wrap-distance-right:0;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" o:allowincell="f" o:allowoverlap="f" stroked="f">
              <v:fill opacity="0"/>
              <v:textbox style="mso-fit-shape-to-text:t" inset="0,0,0,0">
                <w:txbxContent>
                  <w:p w14:paraId="58DC480F" w14:textId="77777777" w:rsidR="00734757" w:rsidRDefault="00734757">
                    <w:pPr>
                      <w:pStyle w:val="a8"/>
                      <w:ind w:firstLine="360"/>
                      <w:rPr>
                        <w:rStyle w:val="a4"/>
                      </w:rPr>
                    </w:pPr>
                  </w:p>
                </w:txbxContent>
              </v:textbox>
              <w10:wrap type="square" anchorx="margin"/>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1EB352" w14:textId="77777777" w:rsidR="00734757" w:rsidRDefault="00000000">
    <w:pPr>
      <w:pStyle w:val="a8"/>
      <w:pBdr>
        <w:top w:val="single" w:sz="4" w:space="1" w:color="000000"/>
      </w:pBdr>
      <w:rPr>
        <w:sz w:val="15"/>
      </w:rPr>
    </w:pPr>
    <w:r>
      <w:rPr>
        <w:rFonts w:hint="eastAsia"/>
        <w:sz w:val="15"/>
      </w:rPr>
      <w:t>收稿日期：</w:t>
    </w:r>
    <w:r>
      <w:rPr>
        <w:rFonts w:hint="eastAsia"/>
        <w:sz w:val="15"/>
      </w:rPr>
      <w:t>20</w:t>
    </w:r>
    <w:r>
      <w:rPr>
        <w:sz w:val="15"/>
      </w:rPr>
      <w:t>XX</w:t>
    </w:r>
    <w:r>
      <w:rPr>
        <w:rFonts w:hint="eastAsia"/>
        <w:sz w:val="15"/>
      </w:rPr>
      <w:t>-</w:t>
    </w:r>
    <w:r>
      <w:rPr>
        <w:sz w:val="15"/>
      </w:rPr>
      <w:t>XX</w:t>
    </w:r>
    <w:r>
      <w:rPr>
        <w:rFonts w:hint="eastAsia"/>
        <w:sz w:val="15"/>
      </w:rPr>
      <w:t>-</w:t>
    </w:r>
    <w:r>
      <w:rPr>
        <w:sz w:val="15"/>
      </w:rPr>
      <w:t>XX</w:t>
    </w:r>
    <w:r>
      <w:rPr>
        <w:rFonts w:hint="eastAsia"/>
        <w:sz w:val="15"/>
      </w:rPr>
      <w:t>；</w:t>
    </w:r>
    <w:proofErr w:type="gramStart"/>
    <w:r>
      <w:rPr>
        <w:rFonts w:hint="eastAsia"/>
        <w:sz w:val="15"/>
      </w:rPr>
      <w:t>修回日期</w:t>
    </w:r>
    <w:proofErr w:type="gramEnd"/>
    <w:r>
      <w:rPr>
        <w:rFonts w:hint="eastAsia"/>
        <w:sz w:val="15"/>
      </w:rPr>
      <w:t>：</w:t>
    </w:r>
    <w:r>
      <w:rPr>
        <w:rFonts w:hint="eastAsia"/>
        <w:sz w:val="15"/>
      </w:rPr>
      <w:t>20</w:t>
    </w:r>
    <w:r>
      <w:rPr>
        <w:sz w:val="15"/>
      </w:rPr>
      <w:t>XX</w:t>
    </w:r>
    <w:r>
      <w:rPr>
        <w:rFonts w:hint="eastAsia"/>
        <w:sz w:val="15"/>
      </w:rPr>
      <w:t>-</w:t>
    </w:r>
    <w:r>
      <w:rPr>
        <w:sz w:val="15"/>
      </w:rPr>
      <w:t>XX</w:t>
    </w:r>
    <w:r>
      <w:rPr>
        <w:rFonts w:hint="eastAsia"/>
        <w:sz w:val="15"/>
      </w:rPr>
      <w:t>-</w:t>
    </w:r>
    <w:r>
      <w:rPr>
        <w:sz w:val="15"/>
      </w:rPr>
      <w:t>XX</w:t>
    </w:r>
  </w:p>
  <w:p w14:paraId="04D1FBF4" w14:textId="77777777" w:rsidR="00734757" w:rsidRDefault="00000000">
    <w:pPr>
      <w:pStyle w:val="a8"/>
      <w:rPr>
        <w:sz w:val="15"/>
      </w:rPr>
    </w:pPr>
    <w:r>
      <w:rPr>
        <w:rFonts w:hint="eastAsia"/>
        <w:sz w:val="15"/>
      </w:rPr>
      <w:t>基金项目：</w:t>
    </w:r>
    <w:r>
      <w:rPr>
        <w:rFonts w:hint="eastAsia"/>
        <w:sz w:val="15"/>
      </w:rPr>
      <w:t>XXX</w:t>
    </w:r>
    <w:r>
      <w:rPr>
        <w:rFonts w:hint="eastAsia"/>
        <w:sz w:val="15"/>
      </w:rPr>
      <w:t>基金（</w:t>
    </w:r>
    <w:r>
      <w:rPr>
        <w:rFonts w:hint="eastAsia"/>
        <w:sz w:val="15"/>
      </w:rPr>
      <w:t>*********</w:t>
    </w:r>
    <w:r>
      <w:rPr>
        <w:rFonts w:hint="eastAsia"/>
        <w:sz w:val="15"/>
      </w:rPr>
      <w:t>）</w:t>
    </w:r>
  </w:p>
  <w:p w14:paraId="06BB64BC" w14:textId="77777777" w:rsidR="00734757" w:rsidRDefault="00000000">
    <w:pPr>
      <w:pStyle w:val="a8"/>
      <w:rPr>
        <w:sz w:val="15"/>
      </w:rPr>
    </w:pPr>
    <w:r>
      <w:rPr>
        <w:rFonts w:hint="eastAsia"/>
        <w:sz w:val="15"/>
      </w:rPr>
      <w:t>第一作者：吴</w:t>
    </w:r>
    <w:proofErr w:type="gramStart"/>
    <w:r>
      <w:rPr>
        <w:rFonts w:hint="eastAsia"/>
        <w:sz w:val="15"/>
      </w:rPr>
      <w:t>彧琰</w:t>
    </w:r>
    <w:proofErr w:type="gramEnd"/>
    <w:r>
      <w:rPr>
        <w:rFonts w:hint="eastAsia"/>
        <w:sz w:val="15"/>
      </w:rPr>
      <w:t>，女，本科，研究方向为地</w:t>
    </w:r>
    <w:proofErr w:type="gramStart"/>
    <w:r>
      <w:rPr>
        <w:rFonts w:hint="eastAsia"/>
        <w:sz w:val="15"/>
      </w:rPr>
      <w:t>月空间</w:t>
    </w:r>
    <w:proofErr w:type="gramEnd"/>
    <w:r>
      <w:rPr>
        <w:rFonts w:hint="eastAsia"/>
        <w:sz w:val="15"/>
      </w:rPr>
      <w:t>碎片。</w:t>
    </w:r>
    <w:r>
      <w:rPr>
        <w:rFonts w:hint="eastAsia"/>
        <w:sz w:val="15"/>
      </w:rPr>
      <w:t>E-mail</w:t>
    </w:r>
    <w:r>
      <w:rPr>
        <w:rFonts w:hint="eastAsia"/>
        <w:sz w:val="15"/>
      </w:rPr>
      <w:t>：</w:t>
    </w:r>
    <w:r>
      <w:rPr>
        <w:rFonts w:hint="eastAsia"/>
        <w:sz w:val="15"/>
      </w:rPr>
      <w:t>wuyuyan@ynao.ac.cn</w:t>
    </w:r>
  </w:p>
  <w:p w14:paraId="5E143066" w14:textId="77777777" w:rsidR="00734757" w:rsidRDefault="00000000">
    <w:pPr>
      <w:pStyle w:val="a8"/>
      <w:rPr>
        <w:sz w:val="15"/>
      </w:rPr>
    </w:pPr>
    <w:r>
      <w:rPr>
        <w:rFonts w:hint="eastAsia"/>
        <w:sz w:val="15"/>
      </w:rPr>
      <w:t>*</w:t>
    </w:r>
    <w:r>
      <w:rPr>
        <w:rFonts w:hint="eastAsia"/>
        <w:sz w:val="15"/>
      </w:rPr>
      <w:t>通讯作者</w:t>
    </w:r>
    <w:r>
      <w:rPr>
        <w:rFonts w:hint="eastAsia"/>
        <w:sz w:val="15"/>
      </w:rPr>
      <w:t xml:space="preserve">: </w:t>
    </w:r>
    <w:r>
      <w:rPr>
        <w:rFonts w:hint="eastAsia"/>
        <w:sz w:val="15"/>
      </w:rPr>
      <w:t>舒鹏，男，博士后，研究方向为</w:t>
    </w:r>
    <w:r>
      <w:rPr>
        <w:sz w:val="15"/>
      </w:rPr>
      <w:t>空间碎片环境</w:t>
    </w:r>
    <w:r>
      <w:rPr>
        <w:rFonts w:hint="eastAsia"/>
        <w:sz w:val="15"/>
      </w:rPr>
      <w:t>。</w:t>
    </w:r>
    <w:r>
      <w:rPr>
        <w:rFonts w:hint="eastAsia"/>
        <w:sz w:val="15"/>
      </w:rPr>
      <w:t>E-mail</w:t>
    </w:r>
    <w:r>
      <w:rPr>
        <w:rFonts w:hint="eastAsia"/>
        <w:sz w:val="15"/>
      </w:rPr>
      <w:t>：</w:t>
    </w:r>
    <w:r>
      <w:rPr>
        <w:sz w:val="15"/>
      </w:rPr>
      <w:t>shupeng</w:t>
    </w:r>
    <w:r>
      <w:rPr>
        <w:rFonts w:hint="eastAsia"/>
        <w:sz w:val="15"/>
      </w:rPr>
      <w:t>@</w:t>
    </w:r>
    <w:r>
      <w:rPr>
        <w:sz w:val="15"/>
      </w:rPr>
      <w:t>ynao.ac.cn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51935E" w14:textId="77777777" w:rsidR="00965C41" w:rsidRDefault="00965C41">
      <w:r>
        <w:separator/>
      </w:r>
    </w:p>
  </w:footnote>
  <w:footnote w:type="continuationSeparator" w:id="0">
    <w:p w14:paraId="100DB457" w14:textId="77777777" w:rsidR="00965C41" w:rsidRDefault="00965C4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996891" w14:textId="77777777" w:rsidR="00734757" w:rsidRDefault="00000000">
    <w:pPr>
      <w:pStyle w:val="a6"/>
    </w:pPr>
    <w:r>
      <w:rPr>
        <w:rFonts w:hint="eastAsia"/>
      </w:rPr>
      <w:t>载人航天</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3B4824" w14:textId="6204C64F" w:rsidR="00734757" w:rsidRPr="004C0593" w:rsidRDefault="004C0593" w:rsidP="004C0593">
    <w:pPr>
      <w:pStyle w:val="a6"/>
      <w:rPr>
        <w:rFonts w:hint="eastAsia"/>
      </w:rPr>
    </w:pPr>
    <w:r>
      <w:rPr>
        <w:rFonts w:hint="eastAsia"/>
      </w:rPr>
      <w:t>吴</w:t>
    </w:r>
    <w:proofErr w:type="gramStart"/>
    <w:r>
      <w:rPr>
        <w:rFonts w:hint="eastAsia"/>
      </w:rPr>
      <w:t>彧琰</w:t>
    </w:r>
    <w:proofErr w:type="gramEnd"/>
    <w:r>
      <w:rPr>
        <w:rFonts w:hint="eastAsia"/>
      </w:rPr>
      <w:t>等，低月球轨道航天器解体碎片对地</w:t>
    </w:r>
    <w:proofErr w:type="gramStart"/>
    <w:r>
      <w:rPr>
        <w:rFonts w:hint="eastAsia"/>
      </w:rPr>
      <w:t>月转移</w:t>
    </w:r>
    <w:proofErr w:type="gramEnd"/>
    <w:r>
      <w:rPr>
        <w:rFonts w:hint="eastAsia"/>
      </w:rPr>
      <w:t>轨道的风险分析</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12A7BB" w14:textId="77777777" w:rsidR="00734757" w:rsidRDefault="00000000">
    <w:pPr>
      <w:pStyle w:val="a6"/>
    </w:pPr>
    <w:r>
      <w:rPr>
        <w:rFonts w:hint="eastAsia"/>
      </w:rPr>
      <w:t>吴</w:t>
    </w:r>
    <w:proofErr w:type="gramStart"/>
    <w:r>
      <w:rPr>
        <w:rFonts w:hint="eastAsia"/>
      </w:rPr>
      <w:t>彧琰</w:t>
    </w:r>
    <w:proofErr w:type="gramEnd"/>
    <w:r>
      <w:rPr>
        <w:rFonts w:hint="eastAsia"/>
      </w:rPr>
      <w:t>等，低月球轨道航天器解体碎片对地</w:t>
    </w:r>
    <w:proofErr w:type="gramStart"/>
    <w:r>
      <w:rPr>
        <w:rFonts w:hint="eastAsia"/>
      </w:rPr>
      <w:t>月转移</w:t>
    </w:r>
    <w:proofErr w:type="gramEnd"/>
    <w:r>
      <w:rPr>
        <w:rFonts w:hint="eastAsia"/>
      </w:rPr>
      <w:t>轨道的风险分析</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B420501"/>
    <w:multiLevelType w:val="multilevel"/>
    <w:tmpl w:val="36DE33B4"/>
    <w:lvl w:ilvl="0">
      <w:start w:val="1"/>
      <w:numFmt w:val="decimal"/>
      <w:pStyle w:val="1"/>
      <w:isLgl/>
      <w:lvlText w:val="%1"/>
      <w:lvlJc w:val="left"/>
      <w:pPr>
        <w:tabs>
          <w:tab w:val="num" w:pos="0"/>
        </w:tabs>
        <w:ind w:left="420" w:hanging="420"/>
      </w:pPr>
    </w:lvl>
    <w:lvl w:ilvl="1">
      <w:start w:val="1"/>
      <w:numFmt w:val="lowerLetter"/>
      <w:lvlText w:val="%2)"/>
      <w:lvlJc w:val="left"/>
      <w:pPr>
        <w:tabs>
          <w:tab w:val="num" w:pos="0"/>
        </w:tabs>
        <w:ind w:left="-578" w:hanging="420"/>
      </w:pPr>
    </w:lvl>
    <w:lvl w:ilvl="2">
      <w:start w:val="1"/>
      <w:numFmt w:val="lowerRoman"/>
      <w:lvlText w:val="%3."/>
      <w:lvlJc w:val="right"/>
      <w:pPr>
        <w:tabs>
          <w:tab w:val="num" w:pos="0"/>
        </w:tabs>
        <w:ind w:left="-158" w:hanging="420"/>
      </w:pPr>
    </w:lvl>
    <w:lvl w:ilvl="3">
      <w:start w:val="1"/>
      <w:numFmt w:val="decimal"/>
      <w:lvlText w:val="%4."/>
      <w:lvlJc w:val="left"/>
      <w:pPr>
        <w:tabs>
          <w:tab w:val="num" w:pos="0"/>
        </w:tabs>
        <w:ind w:left="262" w:hanging="420"/>
      </w:pPr>
    </w:lvl>
    <w:lvl w:ilvl="4">
      <w:start w:val="1"/>
      <w:numFmt w:val="lowerLetter"/>
      <w:lvlText w:val="%5)"/>
      <w:lvlJc w:val="left"/>
      <w:pPr>
        <w:tabs>
          <w:tab w:val="num" w:pos="0"/>
        </w:tabs>
        <w:ind w:left="682" w:hanging="420"/>
      </w:pPr>
    </w:lvl>
    <w:lvl w:ilvl="5">
      <w:start w:val="1"/>
      <w:numFmt w:val="lowerRoman"/>
      <w:lvlText w:val="%6."/>
      <w:lvlJc w:val="right"/>
      <w:pPr>
        <w:tabs>
          <w:tab w:val="num" w:pos="0"/>
        </w:tabs>
        <w:ind w:left="1102" w:hanging="420"/>
      </w:pPr>
    </w:lvl>
    <w:lvl w:ilvl="6">
      <w:start w:val="1"/>
      <w:numFmt w:val="decimal"/>
      <w:lvlText w:val="%7."/>
      <w:lvlJc w:val="left"/>
      <w:pPr>
        <w:tabs>
          <w:tab w:val="num" w:pos="0"/>
        </w:tabs>
        <w:ind w:left="1522" w:hanging="420"/>
      </w:pPr>
    </w:lvl>
    <w:lvl w:ilvl="7">
      <w:start w:val="1"/>
      <w:numFmt w:val="lowerLetter"/>
      <w:lvlText w:val="%8)"/>
      <w:lvlJc w:val="left"/>
      <w:pPr>
        <w:tabs>
          <w:tab w:val="num" w:pos="0"/>
        </w:tabs>
        <w:ind w:left="1942" w:hanging="420"/>
      </w:pPr>
    </w:lvl>
    <w:lvl w:ilvl="8">
      <w:start w:val="1"/>
      <w:numFmt w:val="lowerRoman"/>
      <w:lvlText w:val="%9."/>
      <w:lvlJc w:val="right"/>
      <w:pPr>
        <w:tabs>
          <w:tab w:val="num" w:pos="0"/>
        </w:tabs>
        <w:ind w:left="2362" w:hanging="420"/>
      </w:pPr>
    </w:lvl>
  </w:abstractNum>
  <w:abstractNum w:abstractNumId="1" w15:restartNumberingAfterBreak="0">
    <w:nsid w:val="7A893AFA"/>
    <w:multiLevelType w:val="multilevel"/>
    <w:tmpl w:val="A39E578C"/>
    <w:lvl w:ilvl="0">
      <w:start w:val="1"/>
      <w:numFmt w:val="decimal"/>
      <w:pStyle w:val="a"/>
      <w:lvlText w:val="[%1]"/>
      <w:lvlJc w:val="left"/>
      <w:pPr>
        <w:tabs>
          <w:tab w:val="num" w:pos="0"/>
        </w:tabs>
        <w:ind w:left="420" w:hanging="420"/>
      </w:pPr>
      <w:rPr>
        <w:color w:val="000000"/>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num w:numId="1" w16cid:durableId="27947677">
    <w:abstractNumId w:val="0"/>
  </w:num>
  <w:num w:numId="2" w16cid:durableId="60295477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bordersDoNotSurroundHeader/>
  <w:bordersDoNotSurroundFooter/>
  <w:proofState w:spelling="clean" w:grammar="clean"/>
  <w:defaultTabStop w:val="420"/>
  <w:autoHyphenation/>
  <w:hyphenationZone w:val="0"/>
  <w:evenAndOddHeaders/>
  <w:characterSpacingControl w:val="doNotCompress"/>
  <w:footnotePr>
    <w:footnote w:id="-1"/>
    <w:footnote w:id="0"/>
  </w:footnotePr>
  <w:endnotePr>
    <w:endnote w:id="-1"/>
    <w:endnote w:id="0"/>
  </w:endnotePr>
  <w:compat>
    <w:balanceSingleByteDoubleByteWidth/>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4757"/>
    <w:rsid w:val="00007D57"/>
    <w:rsid w:val="000244F5"/>
    <w:rsid w:val="000C4591"/>
    <w:rsid w:val="00135B51"/>
    <w:rsid w:val="001811FC"/>
    <w:rsid w:val="001967D3"/>
    <w:rsid w:val="002376D9"/>
    <w:rsid w:val="002809E7"/>
    <w:rsid w:val="002D6B28"/>
    <w:rsid w:val="002F1B08"/>
    <w:rsid w:val="00313E03"/>
    <w:rsid w:val="00350E5E"/>
    <w:rsid w:val="0039689E"/>
    <w:rsid w:val="004820D7"/>
    <w:rsid w:val="004C0593"/>
    <w:rsid w:val="004E0002"/>
    <w:rsid w:val="00586DBB"/>
    <w:rsid w:val="005B53E5"/>
    <w:rsid w:val="006447C5"/>
    <w:rsid w:val="006748E6"/>
    <w:rsid w:val="00695F04"/>
    <w:rsid w:val="006E4A0C"/>
    <w:rsid w:val="006F38A2"/>
    <w:rsid w:val="00734757"/>
    <w:rsid w:val="00825200"/>
    <w:rsid w:val="0083412E"/>
    <w:rsid w:val="008575B5"/>
    <w:rsid w:val="00872A59"/>
    <w:rsid w:val="008A595D"/>
    <w:rsid w:val="008A7E9C"/>
    <w:rsid w:val="008B7BCA"/>
    <w:rsid w:val="008D526E"/>
    <w:rsid w:val="009060F7"/>
    <w:rsid w:val="00960D30"/>
    <w:rsid w:val="00965C41"/>
    <w:rsid w:val="009D27A9"/>
    <w:rsid w:val="00A8070E"/>
    <w:rsid w:val="00AB0841"/>
    <w:rsid w:val="00B14A12"/>
    <w:rsid w:val="00B33ADC"/>
    <w:rsid w:val="00BC6F89"/>
    <w:rsid w:val="00C2403B"/>
    <w:rsid w:val="00C56304"/>
    <w:rsid w:val="00C80AA5"/>
    <w:rsid w:val="00C917E5"/>
    <w:rsid w:val="00CF5F56"/>
    <w:rsid w:val="00D27C5E"/>
    <w:rsid w:val="00D60B45"/>
    <w:rsid w:val="00DA1B01"/>
    <w:rsid w:val="00DE3609"/>
    <w:rsid w:val="00E41D8F"/>
    <w:rsid w:val="00E928F0"/>
    <w:rsid w:val="00EC6CB7"/>
    <w:rsid w:val="00F13B04"/>
    <w:rsid w:val="00F33AC1"/>
    <w:rsid w:val="00F823C1"/>
    <w:rsid w:val="00F966B0"/>
    <w:rsid w:val="00FB480A"/>
  </w:rsids>
  <m:mathPr>
    <m:mathFont m:val="Cambria Math"/>
    <m:brkBin m:val="before"/>
    <m:brkBinSub m:val="--"/>
    <m:smallFrac m:val="0"/>
    <m:dispDef/>
    <m:lMargin m:val="0"/>
    <m:rMargin m:val="0"/>
    <m:defJc m:val="centerGroup"/>
    <m:wrapIndent m:val="1440"/>
    <m:intLim m:val="subSup"/>
    <m:naryLim m:val="undOvr"/>
  </m:mathPr>
  <w:themeFontLang w:val="en-US" w:eastAsia="zh-CN"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5A3F7D"/>
  <w15:docId w15:val="{7D1F9E35-5DBC-46B9-9CFA-74C24078A2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宋体" w:hAnsi="Calibri" w:cs="Calibri"/>
        <w:lang w:val="en-US" w:eastAsia="zh-CN" w:bidi="ar-SA"/>
      </w:rPr>
    </w:rPrDefault>
    <w:pPrDefault>
      <w:pPr>
        <w:suppressAutoHyphens/>
      </w:pPr>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iPriority="99" w:unhideWhenUsed="1"/>
    <w:lsdException w:name="footer"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99"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Balloon Text" w:semiHidden="1" w:uiPriority="99" w:unhideWhenUsed="1"/>
    <w:lsdException w:name="Table Grid" w:uiPriority="99"/>
    <w:lsdException w:name="Table Theme" w:semiHidden="1" w:uiPriority="99"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0">
    <w:name w:val="Normal"/>
    <w:qFormat/>
    <w:rsid w:val="00374013"/>
    <w:pPr>
      <w:widowControl w:val="0"/>
      <w:jc w:val="both"/>
    </w:pPr>
    <w:rPr>
      <w:rFonts w:ascii="Times New Roman" w:hAnsi="Times New Roman" w:cs="Times New Roman"/>
      <w:kern w:val="2"/>
      <w:sz w:val="21"/>
      <w:szCs w:val="21"/>
    </w:rPr>
  </w:style>
  <w:style w:type="paragraph" w:styleId="10">
    <w:name w:val="heading 1"/>
    <w:basedOn w:val="a0"/>
    <w:next w:val="a0"/>
    <w:link w:val="11"/>
    <w:uiPriority w:val="9"/>
    <w:qFormat/>
    <w:rsid w:val="00683E9A"/>
    <w:pPr>
      <w:keepNext/>
      <w:keepLines/>
      <w:widowControl/>
      <w:spacing w:before="240" w:line="259" w:lineRule="auto"/>
      <w:jc w:val="left"/>
      <w:outlineLvl w:val="0"/>
    </w:pPr>
    <w:rPr>
      <w:rFonts w:asciiTheme="majorHAnsi" w:eastAsiaTheme="majorEastAsia" w:hAnsiTheme="majorHAnsi" w:cstheme="majorBidi"/>
      <w:color w:val="2E74B5" w:themeColor="accent1" w:themeShade="BF"/>
      <w:kern w:val="0"/>
      <w:sz w:val="32"/>
      <w:szCs w:val="32"/>
    </w:rPr>
  </w:style>
  <w:style w:type="paragraph" w:styleId="2">
    <w:name w:val="heading 2"/>
    <w:basedOn w:val="a0"/>
    <w:next w:val="a0"/>
    <w:link w:val="20"/>
    <w:uiPriority w:val="9"/>
    <w:semiHidden/>
    <w:unhideWhenUsed/>
    <w:qFormat/>
    <w:rsid w:val="00E41D8F"/>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1">
    <w:name w:val="Default Paragraph Font"/>
    <w:uiPriority w:val="1"/>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styleId="a4">
    <w:name w:val="page number"/>
    <w:basedOn w:val="a1"/>
  </w:style>
  <w:style w:type="character" w:customStyle="1" w:styleId="a5">
    <w:name w:val="页眉 字符"/>
    <w:link w:val="a6"/>
    <w:uiPriority w:val="99"/>
    <w:qFormat/>
    <w:rPr>
      <w:sz w:val="18"/>
      <w:szCs w:val="18"/>
    </w:rPr>
  </w:style>
  <w:style w:type="character" w:customStyle="1" w:styleId="a7">
    <w:name w:val="页脚 字符"/>
    <w:link w:val="a8"/>
    <w:qFormat/>
    <w:rPr>
      <w:rFonts w:ascii="Times New Roman" w:eastAsia="宋体" w:hAnsi="Times New Roman" w:cs="Times New Roman"/>
      <w:sz w:val="18"/>
      <w:szCs w:val="18"/>
    </w:rPr>
  </w:style>
  <w:style w:type="character" w:customStyle="1" w:styleId="a9">
    <w:name w:val="批注框文本 字符"/>
    <w:link w:val="aa"/>
    <w:uiPriority w:val="99"/>
    <w:semiHidden/>
    <w:qFormat/>
    <w:rPr>
      <w:sz w:val="18"/>
      <w:szCs w:val="18"/>
    </w:rPr>
  </w:style>
  <w:style w:type="character" w:customStyle="1" w:styleId="ab">
    <w:name w:val="文档结构图 字符"/>
    <w:link w:val="ac"/>
    <w:uiPriority w:val="99"/>
    <w:semiHidden/>
    <w:qFormat/>
    <w:rPr>
      <w:rFonts w:ascii="宋体" w:eastAsia="宋体" w:hAnsi="宋体"/>
      <w:sz w:val="18"/>
      <w:szCs w:val="18"/>
    </w:rPr>
  </w:style>
  <w:style w:type="character" w:customStyle="1" w:styleId="Char">
    <w:name w:val="摘要 标题 Char"/>
    <w:link w:val="ad"/>
    <w:qFormat/>
    <w:rPr>
      <w:rFonts w:ascii="Times New Roman" w:eastAsia="黑体" w:hAnsi="Times New Roman"/>
      <w:sz w:val="18"/>
    </w:rPr>
  </w:style>
  <w:style w:type="character" w:customStyle="1" w:styleId="Char0">
    <w:name w:val="摘要 内容 Char"/>
    <w:link w:val="ae"/>
    <w:qFormat/>
    <w:rPr>
      <w:rFonts w:ascii="Times New Roman" w:eastAsia="宋体" w:hAnsi="Times New Roman"/>
      <w:sz w:val="18"/>
    </w:rPr>
  </w:style>
  <w:style w:type="character" w:customStyle="1" w:styleId="AbstractChar">
    <w:name w:val="Abstract 标题 Char"/>
    <w:link w:val="Abstract"/>
    <w:qFormat/>
    <w:rPr>
      <w:rFonts w:ascii="Times New Roman" w:eastAsia="黑体" w:hAnsi="Times New Roman" w:cs="Times New Roman"/>
      <w:b/>
      <w:sz w:val="18"/>
    </w:rPr>
  </w:style>
  <w:style w:type="character" w:customStyle="1" w:styleId="12">
    <w:name w:val="占位符文本1"/>
    <w:uiPriority w:val="99"/>
    <w:semiHidden/>
    <w:qFormat/>
    <w:rPr>
      <w:color w:val="808080"/>
    </w:rPr>
  </w:style>
  <w:style w:type="character" w:customStyle="1" w:styleId="Char1">
    <w:name w:val="公式 Char"/>
    <w:link w:val="af"/>
    <w:qFormat/>
    <w:rPr>
      <w:rFonts w:ascii="Times New Roman" w:eastAsia="宋体" w:hAnsi="Times New Roman" w:cs="Times New Roman"/>
    </w:rPr>
  </w:style>
  <w:style w:type="character" w:styleId="af0">
    <w:name w:val="Placeholder Text"/>
    <w:basedOn w:val="a1"/>
    <w:uiPriority w:val="99"/>
    <w:semiHidden/>
    <w:qFormat/>
    <w:rsid w:val="00D36E2E"/>
    <w:rPr>
      <w:color w:val="666666"/>
    </w:rPr>
  </w:style>
  <w:style w:type="character" w:customStyle="1" w:styleId="af1">
    <w:name w:val="脚注文本 字符"/>
    <w:basedOn w:val="a1"/>
    <w:link w:val="af2"/>
    <w:semiHidden/>
    <w:qFormat/>
    <w:rsid w:val="006F6921"/>
    <w:rPr>
      <w:rFonts w:ascii="Times New Roman" w:hAnsi="Times New Roman" w:cs="Times New Roman"/>
      <w:kern w:val="2"/>
      <w:sz w:val="18"/>
      <w:szCs w:val="18"/>
    </w:rPr>
  </w:style>
  <w:style w:type="character" w:customStyle="1" w:styleId="FootnoteCharacters">
    <w:name w:val="Footnote Characters"/>
    <w:basedOn w:val="a1"/>
    <w:semiHidden/>
    <w:unhideWhenUsed/>
    <w:qFormat/>
    <w:rsid w:val="006F6921"/>
    <w:rPr>
      <w:vertAlign w:val="superscript"/>
    </w:rPr>
  </w:style>
  <w:style w:type="character" w:styleId="af3">
    <w:name w:val="footnote reference"/>
    <w:rPr>
      <w:vertAlign w:val="superscript"/>
    </w:rPr>
  </w:style>
  <w:style w:type="character" w:customStyle="1" w:styleId="HTML">
    <w:name w:val="HTML 预设格式 字符"/>
    <w:basedOn w:val="a1"/>
    <w:link w:val="HTML0"/>
    <w:semiHidden/>
    <w:qFormat/>
    <w:rsid w:val="001E7D52"/>
    <w:rPr>
      <w:rFonts w:ascii="Courier New" w:hAnsi="Courier New" w:cs="Courier New"/>
      <w:kern w:val="2"/>
    </w:rPr>
  </w:style>
  <w:style w:type="character" w:styleId="af4">
    <w:name w:val="Hyperlink"/>
    <w:basedOn w:val="a1"/>
    <w:unhideWhenUsed/>
    <w:rsid w:val="004A0B14"/>
    <w:rPr>
      <w:color w:val="0563C1" w:themeColor="hyperlink"/>
      <w:u w:val="single"/>
    </w:rPr>
  </w:style>
  <w:style w:type="character" w:styleId="af5">
    <w:name w:val="Unresolved Mention"/>
    <w:basedOn w:val="a1"/>
    <w:uiPriority w:val="99"/>
    <w:semiHidden/>
    <w:unhideWhenUsed/>
    <w:qFormat/>
    <w:rsid w:val="004A0B14"/>
    <w:rPr>
      <w:color w:val="605E5C"/>
      <w:shd w:val="clear" w:color="auto" w:fill="E1DFDD"/>
    </w:rPr>
  </w:style>
  <w:style w:type="character" w:customStyle="1" w:styleId="11">
    <w:name w:val="标题 1 字符"/>
    <w:basedOn w:val="a1"/>
    <w:link w:val="10"/>
    <w:uiPriority w:val="9"/>
    <w:qFormat/>
    <w:rsid w:val="00683E9A"/>
    <w:rPr>
      <w:rFonts w:asciiTheme="majorHAnsi" w:eastAsiaTheme="majorEastAsia" w:hAnsiTheme="majorHAnsi" w:cstheme="majorBidi"/>
      <w:color w:val="2E74B5" w:themeColor="accent1" w:themeShade="BF"/>
      <w:sz w:val="32"/>
      <w:szCs w:val="32"/>
    </w:rPr>
  </w:style>
  <w:style w:type="character" w:styleId="af6">
    <w:name w:val="Strong"/>
    <w:qFormat/>
    <w:rPr>
      <w:b/>
      <w:bCs/>
    </w:rPr>
  </w:style>
  <w:style w:type="paragraph" w:customStyle="1" w:styleId="Heading">
    <w:name w:val="Heading"/>
    <w:basedOn w:val="a0"/>
    <w:next w:val="af7"/>
    <w:qFormat/>
    <w:pPr>
      <w:keepNext/>
      <w:spacing w:before="240" w:after="120"/>
    </w:pPr>
    <w:rPr>
      <w:rFonts w:ascii="Liberation Sans" w:eastAsia="Noto Sans CJK SC" w:hAnsi="Liberation Sans" w:cs="Noto Sans Devanagari"/>
      <w:sz w:val="28"/>
      <w:szCs w:val="28"/>
    </w:rPr>
  </w:style>
  <w:style w:type="paragraph" w:styleId="af7">
    <w:name w:val="Body Text"/>
    <w:basedOn w:val="a0"/>
    <w:pPr>
      <w:spacing w:after="140" w:line="276" w:lineRule="auto"/>
    </w:pPr>
  </w:style>
  <w:style w:type="paragraph" w:styleId="af8">
    <w:name w:val="List"/>
    <w:basedOn w:val="af7"/>
    <w:rPr>
      <w:rFonts w:cs="Noto Sans Devanagari"/>
    </w:rPr>
  </w:style>
  <w:style w:type="paragraph" w:styleId="af9">
    <w:name w:val="caption"/>
    <w:basedOn w:val="a0"/>
    <w:next w:val="a0"/>
    <w:uiPriority w:val="35"/>
    <w:unhideWhenUsed/>
    <w:qFormat/>
    <w:rsid w:val="006F6921"/>
    <w:rPr>
      <w:rFonts w:asciiTheme="majorHAnsi" w:eastAsia="黑体" w:hAnsiTheme="majorHAnsi" w:cstheme="majorBidi"/>
      <w:sz w:val="20"/>
      <w:szCs w:val="20"/>
    </w:rPr>
  </w:style>
  <w:style w:type="paragraph" w:customStyle="1" w:styleId="Index">
    <w:name w:val="Index"/>
    <w:basedOn w:val="a0"/>
    <w:qFormat/>
    <w:pPr>
      <w:suppressLineNumbers/>
    </w:pPr>
    <w:rPr>
      <w:rFonts w:cs="Noto Sans Devanagari"/>
    </w:rPr>
  </w:style>
  <w:style w:type="paragraph" w:styleId="ac">
    <w:name w:val="Document Map"/>
    <w:basedOn w:val="a0"/>
    <w:link w:val="ab"/>
    <w:uiPriority w:val="99"/>
    <w:semiHidden/>
    <w:unhideWhenUsed/>
    <w:qFormat/>
    <w:rPr>
      <w:rFonts w:ascii="宋体" w:hAnsi="宋体"/>
      <w:sz w:val="18"/>
      <w:szCs w:val="18"/>
    </w:rPr>
  </w:style>
  <w:style w:type="paragraph" w:styleId="afa">
    <w:name w:val="annotation text"/>
    <w:basedOn w:val="a0"/>
    <w:semiHidden/>
    <w:unhideWhenUsed/>
    <w:pPr>
      <w:jc w:val="left"/>
    </w:pPr>
  </w:style>
  <w:style w:type="paragraph" w:styleId="aa">
    <w:name w:val="Balloon Text"/>
    <w:basedOn w:val="a0"/>
    <w:link w:val="a9"/>
    <w:uiPriority w:val="99"/>
    <w:semiHidden/>
    <w:unhideWhenUsed/>
    <w:qFormat/>
    <w:rPr>
      <w:sz w:val="18"/>
      <w:szCs w:val="18"/>
    </w:rPr>
  </w:style>
  <w:style w:type="paragraph" w:customStyle="1" w:styleId="HeaderandFooter">
    <w:name w:val="Header and Footer"/>
    <w:basedOn w:val="a0"/>
    <w:qFormat/>
  </w:style>
  <w:style w:type="paragraph" w:styleId="a8">
    <w:name w:val="footer"/>
    <w:basedOn w:val="a0"/>
    <w:link w:val="a7"/>
    <w:qFormat/>
    <w:pPr>
      <w:tabs>
        <w:tab w:val="center" w:pos="4153"/>
        <w:tab w:val="right" w:pos="8306"/>
      </w:tabs>
      <w:snapToGrid w:val="0"/>
      <w:jc w:val="left"/>
    </w:pPr>
    <w:rPr>
      <w:sz w:val="18"/>
      <w:szCs w:val="18"/>
    </w:rPr>
  </w:style>
  <w:style w:type="paragraph" w:styleId="a6">
    <w:name w:val="header"/>
    <w:basedOn w:val="a0"/>
    <w:link w:val="a5"/>
    <w:uiPriority w:val="99"/>
    <w:unhideWhenUsed/>
    <w:pPr>
      <w:pBdr>
        <w:bottom w:val="single" w:sz="6" w:space="1" w:color="000000"/>
      </w:pBdr>
      <w:tabs>
        <w:tab w:val="center" w:pos="4153"/>
        <w:tab w:val="right" w:pos="8306"/>
      </w:tabs>
      <w:snapToGrid w:val="0"/>
      <w:jc w:val="center"/>
    </w:pPr>
    <w:rPr>
      <w:sz w:val="18"/>
      <w:szCs w:val="18"/>
    </w:rPr>
  </w:style>
  <w:style w:type="paragraph" w:customStyle="1" w:styleId="afb">
    <w:name w:val="论文标题"/>
    <w:basedOn w:val="a0"/>
    <w:qFormat/>
    <w:pPr>
      <w:jc w:val="center"/>
      <w:outlineLvl w:val="0"/>
    </w:pPr>
    <w:rPr>
      <w:sz w:val="36"/>
    </w:rPr>
  </w:style>
  <w:style w:type="paragraph" w:customStyle="1" w:styleId="afc">
    <w:name w:val="作者"/>
    <w:basedOn w:val="a0"/>
    <w:qFormat/>
    <w:pPr>
      <w:jc w:val="center"/>
    </w:pPr>
    <w:rPr>
      <w:rFonts w:eastAsia="仿宋"/>
      <w:sz w:val="24"/>
      <w:szCs w:val="24"/>
    </w:rPr>
  </w:style>
  <w:style w:type="paragraph" w:customStyle="1" w:styleId="13">
    <w:name w:val="单位1"/>
    <w:basedOn w:val="a0"/>
    <w:qFormat/>
    <w:pPr>
      <w:jc w:val="center"/>
    </w:pPr>
    <w:rPr>
      <w:sz w:val="18"/>
      <w:szCs w:val="18"/>
    </w:rPr>
  </w:style>
  <w:style w:type="paragraph" w:customStyle="1" w:styleId="afd">
    <w:name w:val="单位 其他"/>
    <w:basedOn w:val="a0"/>
    <w:qFormat/>
    <w:pPr>
      <w:jc w:val="center"/>
    </w:pPr>
    <w:rPr>
      <w:sz w:val="18"/>
      <w:szCs w:val="18"/>
    </w:rPr>
  </w:style>
  <w:style w:type="paragraph" w:customStyle="1" w:styleId="ad">
    <w:name w:val="摘要 标题"/>
    <w:basedOn w:val="a0"/>
    <w:link w:val="Char"/>
    <w:qFormat/>
    <w:rPr>
      <w:rFonts w:eastAsia="黑体"/>
      <w:sz w:val="18"/>
    </w:rPr>
  </w:style>
  <w:style w:type="paragraph" w:customStyle="1" w:styleId="ae">
    <w:name w:val="摘要 内容"/>
    <w:basedOn w:val="a0"/>
    <w:link w:val="Char0"/>
    <w:qFormat/>
    <w:rPr>
      <w:sz w:val="18"/>
    </w:rPr>
  </w:style>
  <w:style w:type="paragraph" w:customStyle="1" w:styleId="afe">
    <w:name w:val="英文标题"/>
    <w:basedOn w:val="afb"/>
    <w:qFormat/>
    <w:rPr>
      <w:b/>
      <w:sz w:val="32"/>
      <w:szCs w:val="18"/>
    </w:rPr>
  </w:style>
  <w:style w:type="paragraph" w:customStyle="1" w:styleId="Abstract">
    <w:name w:val="Abstract 标题"/>
    <w:basedOn w:val="a0"/>
    <w:link w:val="AbstractChar"/>
    <w:qFormat/>
    <w:pPr>
      <w:spacing w:line="276" w:lineRule="auto"/>
    </w:pPr>
    <w:rPr>
      <w:rFonts w:eastAsia="黑体"/>
      <w:b/>
      <w:sz w:val="18"/>
    </w:rPr>
  </w:style>
  <w:style w:type="paragraph" w:customStyle="1" w:styleId="1">
    <w:name w:val="1级章标题"/>
    <w:basedOn w:val="a0"/>
    <w:next w:val="a0"/>
    <w:qFormat/>
    <w:pPr>
      <w:numPr>
        <w:numId w:val="1"/>
      </w:numPr>
      <w:spacing w:before="170" w:after="170" w:line="314" w:lineRule="exact"/>
      <w:jc w:val="left"/>
      <w:outlineLvl w:val="0"/>
    </w:pPr>
    <w:rPr>
      <w:sz w:val="24"/>
      <w:szCs w:val="24"/>
    </w:rPr>
  </w:style>
  <w:style w:type="paragraph" w:customStyle="1" w:styleId="21">
    <w:name w:val="2级节标题"/>
    <w:basedOn w:val="a0"/>
    <w:next w:val="a0"/>
    <w:qFormat/>
    <w:pPr>
      <w:spacing w:before="170" w:after="170" w:line="276" w:lineRule="auto"/>
      <w:jc w:val="left"/>
      <w:outlineLvl w:val="1"/>
    </w:pPr>
    <w:rPr>
      <w:rFonts w:eastAsia="黑体"/>
    </w:rPr>
  </w:style>
  <w:style w:type="paragraph" w:customStyle="1" w:styleId="af">
    <w:name w:val="公式"/>
    <w:basedOn w:val="a0"/>
    <w:next w:val="a0"/>
    <w:link w:val="Char1"/>
    <w:qFormat/>
    <w:pPr>
      <w:tabs>
        <w:tab w:val="center" w:pos="2320"/>
        <w:tab w:val="right" w:pos="4660"/>
      </w:tabs>
      <w:spacing w:line="314" w:lineRule="exact"/>
      <w:ind w:firstLine="420"/>
    </w:pPr>
  </w:style>
  <w:style w:type="paragraph" w:customStyle="1" w:styleId="3">
    <w:name w:val="3级节标题"/>
    <w:basedOn w:val="a0"/>
    <w:next w:val="a0"/>
    <w:qFormat/>
    <w:pPr>
      <w:spacing w:before="170" w:after="170" w:line="314" w:lineRule="exact"/>
      <w:jc w:val="left"/>
      <w:outlineLvl w:val="2"/>
    </w:pPr>
    <w:rPr>
      <w:lang w:val="zh-CN"/>
    </w:rPr>
  </w:style>
  <w:style w:type="paragraph" w:customStyle="1" w:styleId="aff">
    <w:name w:val="附注"/>
    <w:basedOn w:val="a0"/>
    <w:next w:val="a0"/>
    <w:qFormat/>
    <w:pPr>
      <w:jc w:val="left"/>
    </w:pPr>
    <w:rPr>
      <w:sz w:val="18"/>
    </w:rPr>
  </w:style>
  <w:style w:type="paragraph" w:customStyle="1" w:styleId="aff0">
    <w:name w:val="参考文献标题"/>
    <w:basedOn w:val="1"/>
    <w:next w:val="a0"/>
    <w:qFormat/>
    <w:pPr>
      <w:numPr>
        <w:numId w:val="0"/>
      </w:numPr>
      <w:jc w:val="center"/>
    </w:pPr>
  </w:style>
  <w:style w:type="paragraph" w:customStyle="1" w:styleId="a">
    <w:name w:val="参考文献内容"/>
    <w:basedOn w:val="a0"/>
    <w:next w:val="a0"/>
    <w:qFormat/>
    <w:pPr>
      <w:numPr>
        <w:numId w:val="2"/>
      </w:numPr>
      <w:tabs>
        <w:tab w:val="left" w:pos="0"/>
      </w:tabs>
      <w:spacing w:line="276" w:lineRule="auto"/>
      <w:jc w:val="left"/>
    </w:pPr>
    <w:rPr>
      <w:sz w:val="18"/>
      <w:szCs w:val="18"/>
    </w:rPr>
  </w:style>
  <w:style w:type="paragraph" w:customStyle="1" w:styleId="14">
    <w:name w:val="列出段落1"/>
    <w:basedOn w:val="a0"/>
    <w:uiPriority w:val="34"/>
    <w:qFormat/>
    <w:pPr>
      <w:ind w:firstLineChars="200" w:firstLine="200"/>
    </w:pPr>
  </w:style>
  <w:style w:type="paragraph" w:styleId="aff1">
    <w:name w:val="List Paragraph"/>
    <w:basedOn w:val="a0"/>
    <w:uiPriority w:val="34"/>
    <w:qFormat/>
    <w:rsid w:val="00C0410C"/>
    <w:pPr>
      <w:ind w:firstLineChars="200" w:firstLine="200"/>
    </w:pPr>
  </w:style>
  <w:style w:type="paragraph" w:styleId="af2">
    <w:name w:val="footnote text"/>
    <w:basedOn w:val="a0"/>
    <w:link w:val="af1"/>
    <w:semiHidden/>
    <w:unhideWhenUsed/>
    <w:rsid w:val="006F6921"/>
    <w:pPr>
      <w:snapToGrid w:val="0"/>
      <w:jc w:val="left"/>
    </w:pPr>
    <w:rPr>
      <w:sz w:val="18"/>
      <w:szCs w:val="18"/>
    </w:rPr>
  </w:style>
  <w:style w:type="paragraph" w:styleId="HTML0">
    <w:name w:val="HTML Preformatted"/>
    <w:basedOn w:val="a0"/>
    <w:link w:val="HTML"/>
    <w:semiHidden/>
    <w:unhideWhenUsed/>
    <w:qFormat/>
    <w:rsid w:val="001E7D52"/>
    <w:rPr>
      <w:rFonts w:ascii="Courier New" w:hAnsi="Courier New" w:cs="Courier New"/>
      <w:sz w:val="20"/>
      <w:szCs w:val="20"/>
    </w:rPr>
  </w:style>
  <w:style w:type="paragraph" w:styleId="aff2">
    <w:name w:val="Bibliography"/>
    <w:basedOn w:val="a0"/>
    <w:next w:val="a0"/>
    <w:uiPriority w:val="37"/>
    <w:unhideWhenUsed/>
    <w:qFormat/>
    <w:rsid w:val="00D16BB9"/>
    <w:pPr>
      <w:ind w:left="720" w:hanging="720"/>
    </w:pPr>
  </w:style>
  <w:style w:type="paragraph" w:customStyle="1" w:styleId="FrameContents">
    <w:name w:val="Frame Contents"/>
    <w:basedOn w:val="a0"/>
    <w:qFormat/>
  </w:style>
  <w:style w:type="table" w:styleId="aff3">
    <w:name w:val="Table Grid"/>
    <w:basedOn w:val="a2"/>
    <w:uiPriority w:val="99"/>
    <w:rsid w:val="001E7D5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20">
    <w:name w:val="标题 2 字符"/>
    <w:basedOn w:val="a1"/>
    <w:link w:val="2"/>
    <w:uiPriority w:val="9"/>
    <w:semiHidden/>
    <w:rsid w:val="00E41D8F"/>
    <w:rPr>
      <w:rFonts w:asciiTheme="majorHAnsi" w:eastAsiaTheme="majorEastAsia" w:hAnsiTheme="majorHAnsi" w:cstheme="majorBidi"/>
      <w:b/>
      <w:bCs/>
      <w:kern w:val="2"/>
      <w:sz w:val="32"/>
      <w:szCs w:val="32"/>
    </w:rPr>
  </w:style>
  <w:style w:type="paragraph" w:styleId="aff4">
    <w:name w:val="Normal (Web)"/>
    <w:basedOn w:val="a0"/>
    <w:semiHidden/>
    <w:unhideWhenUsed/>
    <w:rsid w:val="008A595D"/>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18" Type="http://schemas.openxmlformats.org/officeDocument/2006/relationships/image" Target="media/image4.png"/><Relationship Id="rId26" Type="http://schemas.openxmlformats.org/officeDocument/2006/relationships/image" Target="media/image12.png"/><Relationship Id="rId3" Type="http://schemas.openxmlformats.org/officeDocument/2006/relationships/numbering" Target="numbering.xml"/><Relationship Id="rId21" Type="http://schemas.openxmlformats.org/officeDocument/2006/relationships/image" Target="media/image7.png"/><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image" Target="media/image3.png"/><Relationship Id="rId25" Type="http://schemas.openxmlformats.org/officeDocument/2006/relationships/image" Target="media/image11.png"/><Relationship Id="rId2" Type="http://schemas.openxmlformats.org/officeDocument/2006/relationships/customXml" Target="../customXml/item2.xml"/><Relationship Id="rId16" Type="http://schemas.openxmlformats.org/officeDocument/2006/relationships/image" Target="media/image2.png"/><Relationship Id="rId20" Type="http://schemas.openxmlformats.org/officeDocument/2006/relationships/image" Target="media/image6.png"/><Relationship Id="rId29"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image" Target="media/image10.png"/><Relationship Id="rId32"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1.png"/><Relationship Id="rId23" Type="http://schemas.openxmlformats.org/officeDocument/2006/relationships/image" Target="media/image9.png"/><Relationship Id="rId28" Type="http://schemas.openxmlformats.org/officeDocument/2006/relationships/image" Target="media/image14.png"/><Relationship Id="rId10" Type="http://schemas.openxmlformats.org/officeDocument/2006/relationships/header" Target="header2.xml"/><Relationship Id="rId19" Type="http://schemas.openxmlformats.org/officeDocument/2006/relationships/image" Target="media/image5.png"/><Relationship Id="rId31"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png"/></Relationships>
</file>

<file path=word/theme/theme1.xml><?xml version="1.0" encoding="utf-8"?>
<a:theme xmlns:a="http://schemas.openxmlformats.org/drawingml/2006/main" name="Office 主题">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
  </customSectProps>
</s:customData>
</file>

<file path=customXml/itemProps1.xml><?xml version="1.0" encoding="utf-8"?>
<ds:datastoreItem xmlns:ds="http://schemas.openxmlformats.org/officeDocument/2006/customXml" ds:itemID="{411C876D-9278-48EB-9C3F-A3E5C20DEFED}">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1387</TotalTime>
  <Pages>12</Pages>
  <Words>6435</Words>
  <Characters>36680</Characters>
  <Application>Microsoft Office Word</Application>
  <DocSecurity>0</DocSecurity>
  <Lines>305</Lines>
  <Paragraphs>86</Paragraphs>
  <ScaleCrop>false</ScaleCrop>
  <Company>Sky123.Org</Company>
  <LinksUpToDate>false</LinksUpToDate>
  <CharactersWithSpaces>43029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题目（宋体小二居中单倍行距段前0.5行后0行，非汉字新罗马加粗）</dc:title>
  <dc:subject/>
  <dc:creator>PC</dc:creator>
  <dc:description/>
  <cp:lastModifiedBy>yuyan wu</cp:lastModifiedBy>
  <cp:revision>7</cp:revision>
  <cp:lastPrinted>2026-04-24T07:32:00Z</cp:lastPrinted>
  <dcterms:created xsi:type="dcterms:W3CDTF">2026-06-26T13:32:00Z</dcterms:created>
  <dcterms:modified xsi:type="dcterms:W3CDTF">2026-06-27T12:38:00Z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2052-9.1.0.4716</vt:lpwstr>
  </property>
  <property fmtid="{D5CDD505-2E9C-101B-9397-08002B2CF9AE}" pid="3" name="MTEquationNumber2">
    <vt:lpwstr>(#E1)</vt:lpwstr>
  </property>
  <property fmtid="{D5CDD505-2E9C-101B-9397-08002B2CF9AE}" pid="4" name="MTEquationSection">
    <vt:lpwstr>1</vt:lpwstr>
  </property>
  <property fmtid="{D5CDD505-2E9C-101B-9397-08002B2CF9AE}" pid="5" name="MTWinEqns">
    <vt:bool>true</vt:bool>
  </property>
  <property fmtid="{D5CDD505-2E9C-101B-9397-08002B2CF9AE}" pid="6" name="ZOTERO_PREF_1">
    <vt:lpwstr>&lt;data data-version="3" zotero-version="8.0.4"&gt;&lt;session id="Tt0VXjQk"/&gt;&lt;style id="http://www.zotero.org/styles/chinese-gb7714-1987-numeric-manned-spaceflight" hasBibliography="1" bibliographyStyleHasBeenSet="1"/&gt;&lt;prefs&gt;&lt;pref name="fieldType" value="Field"/</vt:lpwstr>
  </property>
  <property fmtid="{D5CDD505-2E9C-101B-9397-08002B2CF9AE}" pid="7" name="ZOTERO_PREF_2">
    <vt:lpwstr>&gt;&lt;/prefs&gt;&lt;/data&gt;</vt:lpwstr>
  </property>
</Properties>
</file>