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2DB227">
      <w:pPr>
        <w:pStyle w:val="2"/>
        <w:bidi w:val="0"/>
        <w:rPr>
          <w:rFonts w:hint="eastAsia"/>
          <w:lang w:val="en-US" w:eastAsia="zh-CN"/>
        </w:rPr>
      </w:pPr>
      <w:bookmarkStart w:id="0" w:name="_Toc5452"/>
      <w:r>
        <w:rPr>
          <w:rFonts w:hint="eastAsia"/>
          <w:lang w:val="en-US" w:eastAsia="zh-CN"/>
        </w:rPr>
        <w:t>阿里云+腾讯云实验</w:t>
      </w:r>
      <w:bookmarkEnd w:id="0"/>
      <w:bookmarkStart w:id="6" w:name="_GoBack"/>
      <w:bookmarkEnd w:id="6"/>
    </w:p>
    <w:sdt>
      <w:sdtPr>
        <w:rPr>
          <w:rFonts w:ascii="宋体" w:hAnsi="宋体" w:eastAsia="宋体" w:cstheme="minorBidi"/>
          <w:kern w:val="2"/>
          <w:sz w:val="21"/>
          <w:szCs w:val="24"/>
          <w:lang w:val="en-US" w:eastAsia="zh-CN" w:bidi="ar-SA"/>
        </w:rPr>
        <w:id w:val="147464692"/>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14:paraId="0ADCC4D0">
          <w:pPr>
            <w:spacing w:before="0" w:beforeLines="0" w:after="0" w:afterLines="0" w:line="240" w:lineRule="auto"/>
            <w:ind w:left="0" w:leftChars="0" w:right="0" w:rightChars="0" w:firstLine="0" w:firstLineChars="0"/>
            <w:jc w:val="center"/>
          </w:pPr>
          <w:r>
            <w:rPr>
              <w:rFonts w:ascii="宋体" w:hAnsi="宋体" w:eastAsia="宋体"/>
              <w:sz w:val="21"/>
            </w:rPr>
            <w:t>目录</w:t>
          </w:r>
        </w:p>
        <w:p w14:paraId="07DA7E4B">
          <w:pPr>
            <w:pStyle w:val="8"/>
            <w:tabs>
              <w:tab w:val="right" w:leader="dot" w:pos="8306"/>
            </w:tabs>
          </w:pPr>
          <w:r>
            <w:rPr>
              <w:rFonts w:hint="eastAsia"/>
              <w:lang w:val="en-US" w:eastAsia="zh-CN"/>
            </w:rPr>
            <w:fldChar w:fldCharType="begin"/>
          </w:r>
          <w:r>
            <w:rPr>
              <w:rFonts w:hint="eastAsia"/>
              <w:lang w:val="en-US" w:eastAsia="zh-CN"/>
            </w:rPr>
            <w:instrText xml:space="preserve">TOC \o "1-1"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_Toc5452 </w:instrText>
          </w:r>
          <w:r>
            <w:rPr>
              <w:rFonts w:hint="eastAsia"/>
              <w:lang w:val="en-US" w:eastAsia="zh-CN"/>
            </w:rPr>
            <w:fldChar w:fldCharType="separate"/>
          </w:r>
          <w:r>
            <w:rPr>
              <w:rFonts w:hint="eastAsia"/>
              <w:lang w:val="en-US" w:eastAsia="zh-CN"/>
            </w:rPr>
            <w:t>阿里云+腾讯云实验</w:t>
          </w:r>
          <w:r>
            <w:tab/>
          </w:r>
          <w:r>
            <w:fldChar w:fldCharType="begin"/>
          </w:r>
          <w:r>
            <w:instrText xml:space="preserve"> PAGEREF _Toc5452 \h </w:instrText>
          </w:r>
          <w:r>
            <w:fldChar w:fldCharType="separate"/>
          </w:r>
          <w:r>
            <w:t>1</w:t>
          </w:r>
          <w:r>
            <w:fldChar w:fldCharType="end"/>
          </w:r>
          <w:r>
            <w:rPr>
              <w:rFonts w:hint="eastAsia"/>
              <w:lang w:val="en-US" w:eastAsia="zh-CN"/>
            </w:rPr>
            <w:fldChar w:fldCharType="end"/>
          </w:r>
        </w:p>
        <w:p w14:paraId="3BE5A83B">
          <w:pPr>
            <w:pStyle w:val="8"/>
            <w:tabs>
              <w:tab w:val="right" w:leader="dot" w:pos="8306"/>
            </w:tabs>
          </w:pPr>
          <w:r>
            <w:rPr>
              <w:rFonts w:hint="eastAsia"/>
              <w:lang w:val="en-US" w:eastAsia="zh-CN"/>
            </w:rPr>
            <w:fldChar w:fldCharType="begin"/>
          </w:r>
          <w:r>
            <w:rPr>
              <w:rFonts w:hint="eastAsia"/>
              <w:lang w:val="en-US" w:eastAsia="zh-CN"/>
            </w:rPr>
            <w:instrText xml:space="preserve"> HYPERLINK \l _Toc18140 </w:instrText>
          </w:r>
          <w:r>
            <w:rPr>
              <w:rFonts w:hint="eastAsia"/>
              <w:lang w:val="en-US" w:eastAsia="zh-CN"/>
            </w:rPr>
            <w:fldChar w:fldCharType="separate"/>
          </w:r>
          <w:r>
            <w:rPr>
              <w:rFonts w:hint="eastAsia"/>
              <w:lang w:val="en-US" w:eastAsia="zh-CN"/>
            </w:rPr>
            <w:t>1. 阿里云的申请使用管理</w:t>
          </w:r>
          <w:r>
            <w:tab/>
          </w:r>
          <w:r>
            <w:fldChar w:fldCharType="begin"/>
          </w:r>
          <w:r>
            <w:instrText xml:space="preserve"> PAGEREF _Toc18140 \h </w:instrText>
          </w:r>
          <w:r>
            <w:fldChar w:fldCharType="separate"/>
          </w:r>
          <w:r>
            <w:t>2</w:t>
          </w:r>
          <w:r>
            <w:fldChar w:fldCharType="end"/>
          </w:r>
          <w:r>
            <w:rPr>
              <w:rFonts w:hint="eastAsia"/>
              <w:lang w:val="en-US" w:eastAsia="zh-CN"/>
            </w:rPr>
            <w:fldChar w:fldCharType="end"/>
          </w:r>
        </w:p>
        <w:p w14:paraId="0FF41E60">
          <w:pPr>
            <w:pStyle w:val="8"/>
            <w:tabs>
              <w:tab w:val="right" w:leader="dot" w:pos="8306"/>
            </w:tabs>
          </w:pPr>
          <w:r>
            <w:rPr>
              <w:rFonts w:hint="eastAsia"/>
              <w:lang w:val="en-US" w:eastAsia="zh-CN"/>
            </w:rPr>
            <w:fldChar w:fldCharType="begin"/>
          </w:r>
          <w:r>
            <w:rPr>
              <w:rFonts w:hint="eastAsia"/>
              <w:lang w:val="en-US" w:eastAsia="zh-CN"/>
            </w:rPr>
            <w:instrText xml:space="preserve"> HYPERLINK \l _Toc12422 </w:instrText>
          </w:r>
          <w:r>
            <w:rPr>
              <w:rFonts w:hint="eastAsia"/>
              <w:lang w:val="en-US" w:eastAsia="zh-CN"/>
            </w:rPr>
            <w:fldChar w:fldCharType="separate"/>
          </w:r>
          <w:r>
            <w:rPr>
              <w:rFonts w:hint="default"/>
              <w:lang w:val="en-US" w:eastAsia="zh-CN"/>
            </w:rPr>
            <w:t xml:space="preserve">2. </w:t>
          </w:r>
          <w:r>
            <w:rPr>
              <w:rFonts w:hint="eastAsia"/>
              <w:lang w:val="en-US" w:eastAsia="zh-CN"/>
            </w:rPr>
            <w:t>腾讯云的申请使用管理</w:t>
          </w:r>
          <w:r>
            <w:tab/>
          </w:r>
          <w:r>
            <w:fldChar w:fldCharType="begin"/>
          </w:r>
          <w:r>
            <w:instrText xml:space="preserve"> PAGEREF _Toc12422 \h </w:instrText>
          </w:r>
          <w:r>
            <w:fldChar w:fldCharType="separate"/>
          </w:r>
          <w:r>
            <w:t>4</w:t>
          </w:r>
          <w:r>
            <w:fldChar w:fldCharType="end"/>
          </w:r>
          <w:r>
            <w:rPr>
              <w:rFonts w:hint="eastAsia"/>
              <w:lang w:val="en-US" w:eastAsia="zh-CN"/>
            </w:rPr>
            <w:fldChar w:fldCharType="end"/>
          </w:r>
        </w:p>
        <w:p w14:paraId="5DF0B91A">
          <w:pPr>
            <w:pStyle w:val="8"/>
            <w:tabs>
              <w:tab w:val="right" w:leader="dot" w:pos="8306"/>
            </w:tabs>
          </w:pPr>
          <w:r>
            <w:rPr>
              <w:rFonts w:hint="eastAsia"/>
              <w:lang w:val="en-US" w:eastAsia="zh-CN"/>
            </w:rPr>
            <w:fldChar w:fldCharType="begin"/>
          </w:r>
          <w:r>
            <w:rPr>
              <w:rFonts w:hint="eastAsia"/>
              <w:lang w:val="en-US" w:eastAsia="zh-CN"/>
            </w:rPr>
            <w:instrText xml:space="preserve"> HYPERLINK \l _Toc14694 </w:instrText>
          </w:r>
          <w:r>
            <w:rPr>
              <w:rFonts w:hint="eastAsia"/>
              <w:lang w:val="en-US" w:eastAsia="zh-CN"/>
            </w:rPr>
            <w:fldChar w:fldCharType="separate"/>
          </w:r>
          <w:r>
            <w:rPr>
              <w:rFonts w:hint="eastAsia"/>
              <w:lang w:val="en-US" w:eastAsia="zh-CN"/>
            </w:rPr>
            <w:t>3.配置开发服务器与wordpress</w:t>
          </w:r>
          <w:r>
            <w:tab/>
          </w:r>
          <w:r>
            <w:fldChar w:fldCharType="begin"/>
          </w:r>
          <w:r>
            <w:instrText xml:space="preserve"> PAGEREF _Toc14694 \h </w:instrText>
          </w:r>
          <w:r>
            <w:fldChar w:fldCharType="separate"/>
          </w:r>
          <w:r>
            <w:t>4</w:t>
          </w:r>
          <w:r>
            <w:fldChar w:fldCharType="end"/>
          </w:r>
          <w:r>
            <w:rPr>
              <w:rFonts w:hint="eastAsia"/>
              <w:lang w:val="en-US" w:eastAsia="zh-CN"/>
            </w:rPr>
            <w:fldChar w:fldCharType="end"/>
          </w:r>
        </w:p>
        <w:p w14:paraId="21709BC9">
          <w:pPr>
            <w:rPr>
              <w:rFonts w:hint="eastAsia" w:asciiTheme="minorHAnsi" w:hAnsiTheme="minorHAnsi" w:eastAsiaTheme="minorEastAsia" w:cstheme="minorBidi"/>
              <w:kern w:val="2"/>
              <w:sz w:val="21"/>
              <w:szCs w:val="24"/>
              <w:lang w:val="en-US" w:eastAsia="zh-CN" w:bidi="ar-SA"/>
            </w:rPr>
          </w:pPr>
          <w:r>
            <w:rPr>
              <w:rFonts w:hint="eastAsia"/>
              <w:lang w:val="en-US" w:eastAsia="zh-CN"/>
            </w:rPr>
            <w:fldChar w:fldCharType="end"/>
          </w:r>
        </w:p>
      </w:sdtContent>
    </w:sdt>
    <w:p w14:paraId="61127109">
      <w:pPr>
        <w:rPr>
          <w:rFonts w:hint="eastAsia" w:asciiTheme="minorHAnsi" w:hAnsiTheme="minorHAnsi" w:eastAsiaTheme="minorEastAsia" w:cstheme="minorBidi"/>
          <w:kern w:val="2"/>
          <w:sz w:val="21"/>
          <w:szCs w:val="24"/>
          <w:lang w:val="en-US" w:eastAsia="zh-CN" w:bidi="ar-SA"/>
        </w:rPr>
      </w:pPr>
    </w:p>
    <w:p w14:paraId="52916D2A">
      <w:pPr>
        <w:rPr>
          <w:rFonts w:hint="eastAsia" w:asciiTheme="minorHAnsi" w:hAnsiTheme="minorHAnsi" w:eastAsiaTheme="minorEastAsia" w:cstheme="minorBidi"/>
          <w:kern w:val="2"/>
          <w:sz w:val="21"/>
          <w:szCs w:val="24"/>
          <w:lang w:val="en-US" w:eastAsia="zh-CN" w:bidi="ar-SA"/>
        </w:rPr>
      </w:pPr>
    </w:p>
    <w:p w14:paraId="14074C76">
      <w:pPr>
        <w:rPr>
          <w:rFonts w:hint="eastAsia" w:asciiTheme="minorHAnsi" w:hAnsiTheme="minorHAnsi" w:eastAsiaTheme="minorEastAsia" w:cstheme="minorBidi"/>
          <w:kern w:val="2"/>
          <w:sz w:val="21"/>
          <w:szCs w:val="24"/>
          <w:lang w:val="en-US" w:eastAsia="zh-CN" w:bidi="ar-SA"/>
        </w:rPr>
      </w:pPr>
    </w:p>
    <w:p w14:paraId="17E24A93">
      <w:pPr>
        <w:rPr>
          <w:rFonts w:hint="eastAsia" w:asciiTheme="minorHAnsi" w:hAnsiTheme="minorHAnsi" w:eastAsiaTheme="minorEastAsia" w:cstheme="minorBidi"/>
          <w:kern w:val="2"/>
          <w:sz w:val="21"/>
          <w:szCs w:val="24"/>
          <w:lang w:val="en-US" w:eastAsia="zh-CN" w:bidi="ar-SA"/>
        </w:rPr>
      </w:pPr>
    </w:p>
    <w:p w14:paraId="08095CA9">
      <w:pPr>
        <w:rPr>
          <w:rFonts w:hint="eastAsia" w:asciiTheme="minorHAnsi" w:hAnsiTheme="minorHAnsi" w:eastAsiaTheme="minorEastAsia" w:cstheme="minorBidi"/>
          <w:kern w:val="2"/>
          <w:sz w:val="21"/>
          <w:szCs w:val="24"/>
          <w:lang w:val="en-US" w:eastAsia="zh-CN" w:bidi="ar-SA"/>
        </w:rPr>
      </w:pPr>
    </w:p>
    <w:p w14:paraId="25FE0068">
      <w:pPr>
        <w:rPr>
          <w:rFonts w:hint="eastAsia" w:asciiTheme="minorHAnsi" w:hAnsiTheme="minorHAnsi" w:eastAsiaTheme="minorEastAsia" w:cstheme="minorBidi"/>
          <w:kern w:val="2"/>
          <w:sz w:val="21"/>
          <w:szCs w:val="24"/>
          <w:lang w:val="en-US" w:eastAsia="zh-CN" w:bidi="ar-SA"/>
        </w:rPr>
      </w:pPr>
    </w:p>
    <w:p w14:paraId="6A5F9E72">
      <w:pPr>
        <w:rPr>
          <w:rFonts w:hint="eastAsia" w:asciiTheme="minorHAnsi" w:hAnsiTheme="minorHAnsi" w:eastAsiaTheme="minorEastAsia" w:cstheme="minorBidi"/>
          <w:kern w:val="2"/>
          <w:sz w:val="21"/>
          <w:szCs w:val="24"/>
          <w:lang w:val="en-US" w:eastAsia="zh-CN" w:bidi="ar-SA"/>
        </w:rPr>
      </w:pPr>
    </w:p>
    <w:p w14:paraId="77B9FA2B">
      <w:pPr>
        <w:rPr>
          <w:rFonts w:hint="eastAsia" w:asciiTheme="minorHAnsi" w:hAnsiTheme="minorHAnsi" w:eastAsiaTheme="minorEastAsia" w:cstheme="minorBidi"/>
          <w:kern w:val="2"/>
          <w:sz w:val="21"/>
          <w:szCs w:val="24"/>
          <w:lang w:val="en-US" w:eastAsia="zh-CN" w:bidi="ar-SA"/>
        </w:rPr>
      </w:pPr>
    </w:p>
    <w:p w14:paraId="6B0676C7">
      <w:pPr>
        <w:rPr>
          <w:rFonts w:hint="eastAsia" w:asciiTheme="minorHAnsi" w:hAnsiTheme="minorHAnsi" w:eastAsiaTheme="minorEastAsia" w:cstheme="minorBidi"/>
          <w:kern w:val="2"/>
          <w:sz w:val="21"/>
          <w:szCs w:val="24"/>
          <w:lang w:val="en-US" w:eastAsia="zh-CN" w:bidi="ar-SA"/>
        </w:rPr>
      </w:pPr>
    </w:p>
    <w:p w14:paraId="7C7B9F69">
      <w:pPr>
        <w:rPr>
          <w:rFonts w:hint="eastAsia" w:asciiTheme="minorHAnsi" w:hAnsiTheme="minorHAnsi" w:eastAsiaTheme="minorEastAsia" w:cstheme="minorBidi"/>
          <w:kern w:val="2"/>
          <w:sz w:val="21"/>
          <w:szCs w:val="24"/>
          <w:lang w:val="en-US" w:eastAsia="zh-CN" w:bidi="ar-SA"/>
        </w:rPr>
      </w:pPr>
    </w:p>
    <w:p w14:paraId="3743AE10">
      <w:pPr>
        <w:rPr>
          <w:rFonts w:hint="eastAsia" w:asciiTheme="minorHAnsi" w:hAnsiTheme="minorHAnsi" w:eastAsiaTheme="minorEastAsia" w:cstheme="minorBidi"/>
          <w:kern w:val="2"/>
          <w:sz w:val="21"/>
          <w:szCs w:val="24"/>
          <w:lang w:val="en-US" w:eastAsia="zh-CN" w:bidi="ar-SA"/>
        </w:rPr>
      </w:pPr>
    </w:p>
    <w:p w14:paraId="18BA1D2A">
      <w:pPr>
        <w:rPr>
          <w:rFonts w:hint="eastAsia" w:asciiTheme="minorHAnsi" w:hAnsiTheme="minorHAnsi" w:eastAsiaTheme="minorEastAsia" w:cstheme="minorBidi"/>
          <w:kern w:val="2"/>
          <w:sz w:val="21"/>
          <w:szCs w:val="24"/>
          <w:lang w:val="en-US" w:eastAsia="zh-CN" w:bidi="ar-SA"/>
        </w:rPr>
      </w:pPr>
    </w:p>
    <w:p w14:paraId="7CC568C2">
      <w:pPr>
        <w:rPr>
          <w:rFonts w:hint="eastAsia" w:asciiTheme="minorHAnsi" w:hAnsiTheme="minorHAnsi" w:eastAsiaTheme="minorEastAsia" w:cstheme="minorBidi"/>
          <w:kern w:val="2"/>
          <w:sz w:val="21"/>
          <w:szCs w:val="24"/>
          <w:lang w:val="en-US" w:eastAsia="zh-CN" w:bidi="ar-SA"/>
        </w:rPr>
      </w:pPr>
    </w:p>
    <w:p w14:paraId="09480F9C">
      <w:pPr>
        <w:rPr>
          <w:rFonts w:hint="eastAsia" w:asciiTheme="minorHAnsi" w:hAnsiTheme="minorHAnsi" w:eastAsiaTheme="minorEastAsia" w:cstheme="minorBidi"/>
          <w:kern w:val="2"/>
          <w:sz w:val="21"/>
          <w:szCs w:val="24"/>
          <w:lang w:val="en-US" w:eastAsia="zh-CN" w:bidi="ar-SA"/>
        </w:rPr>
      </w:pPr>
    </w:p>
    <w:p w14:paraId="4F6DD68C">
      <w:pPr>
        <w:rPr>
          <w:rFonts w:hint="eastAsia" w:asciiTheme="minorHAnsi" w:hAnsiTheme="minorHAnsi" w:eastAsiaTheme="minorEastAsia" w:cstheme="minorBidi"/>
          <w:kern w:val="2"/>
          <w:sz w:val="21"/>
          <w:szCs w:val="24"/>
          <w:lang w:val="en-US" w:eastAsia="zh-CN" w:bidi="ar-SA"/>
        </w:rPr>
      </w:pPr>
    </w:p>
    <w:p w14:paraId="3083E589">
      <w:pPr>
        <w:rPr>
          <w:rFonts w:hint="eastAsia" w:asciiTheme="minorHAnsi" w:hAnsiTheme="minorHAnsi" w:eastAsiaTheme="minorEastAsia" w:cstheme="minorBidi"/>
          <w:kern w:val="2"/>
          <w:sz w:val="21"/>
          <w:szCs w:val="24"/>
          <w:lang w:val="en-US" w:eastAsia="zh-CN" w:bidi="ar-SA"/>
        </w:rPr>
      </w:pPr>
    </w:p>
    <w:p w14:paraId="03FFD700">
      <w:pPr>
        <w:rPr>
          <w:rFonts w:hint="eastAsia" w:asciiTheme="minorHAnsi" w:hAnsiTheme="minorHAnsi" w:eastAsiaTheme="minorEastAsia" w:cstheme="minorBidi"/>
          <w:kern w:val="2"/>
          <w:sz w:val="21"/>
          <w:szCs w:val="24"/>
          <w:lang w:val="en-US" w:eastAsia="zh-CN" w:bidi="ar-SA"/>
        </w:rPr>
      </w:pPr>
    </w:p>
    <w:p w14:paraId="3D618560">
      <w:pPr>
        <w:rPr>
          <w:rFonts w:hint="eastAsia" w:asciiTheme="minorHAnsi" w:hAnsiTheme="minorHAnsi" w:eastAsiaTheme="minorEastAsia" w:cstheme="minorBidi"/>
          <w:kern w:val="2"/>
          <w:sz w:val="21"/>
          <w:szCs w:val="24"/>
          <w:lang w:val="en-US" w:eastAsia="zh-CN" w:bidi="ar-SA"/>
        </w:rPr>
      </w:pPr>
    </w:p>
    <w:p w14:paraId="2BBF7B59">
      <w:pPr>
        <w:rPr>
          <w:rFonts w:hint="eastAsia" w:asciiTheme="minorHAnsi" w:hAnsiTheme="minorHAnsi" w:eastAsiaTheme="minorEastAsia" w:cstheme="minorBidi"/>
          <w:kern w:val="2"/>
          <w:sz w:val="21"/>
          <w:szCs w:val="24"/>
          <w:lang w:val="en-US" w:eastAsia="zh-CN" w:bidi="ar-SA"/>
        </w:rPr>
      </w:pPr>
    </w:p>
    <w:p w14:paraId="495E1D72">
      <w:pPr>
        <w:rPr>
          <w:rFonts w:hint="eastAsia" w:asciiTheme="minorHAnsi" w:hAnsiTheme="minorHAnsi" w:eastAsiaTheme="minorEastAsia" w:cstheme="minorBidi"/>
          <w:kern w:val="2"/>
          <w:sz w:val="21"/>
          <w:szCs w:val="24"/>
          <w:lang w:val="en-US" w:eastAsia="zh-CN" w:bidi="ar-SA"/>
        </w:rPr>
      </w:pPr>
    </w:p>
    <w:p w14:paraId="242B6D37">
      <w:pPr>
        <w:rPr>
          <w:rFonts w:hint="eastAsia" w:asciiTheme="minorHAnsi" w:hAnsiTheme="minorHAnsi" w:eastAsiaTheme="minorEastAsia" w:cstheme="minorBidi"/>
          <w:kern w:val="2"/>
          <w:sz w:val="21"/>
          <w:szCs w:val="24"/>
          <w:lang w:val="en-US" w:eastAsia="zh-CN" w:bidi="ar-SA"/>
        </w:rPr>
      </w:pPr>
    </w:p>
    <w:p w14:paraId="79331DB6">
      <w:pPr>
        <w:rPr>
          <w:rFonts w:hint="eastAsia" w:asciiTheme="minorHAnsi" w:hAnsiTheme="minorHAnsi" w:eastAsiaTheme="minorEastAsia" w:cstheme="minorBidi"/>
          <w:kern w:val="2"/>
          <w:sz w:val="21"/>
          <w:szCs w:val="24"/>
          <w:lang w:val="en-US" w:eastAsia="zh-CN" w:bidi="ar-SA"/>
        </w:rPr>
      </w:pPr>
    </w:p>
    <w:p w14:paraId="501C0F87">
      <w:pPr>
        <w:rPr>
          <w:rFonts w:hint="eastAsia" w:asciiTheme="minorHAnsi" w:hAnsiTheme="minorHAnsi" w:eastAsiaTheme="minorEastAsia" w:cstheme="minorBidi"/>
          <w:kern w:val="2"/>
          <w:sz w:val="21"/>
          <w:szCs w:val="24"/>
          <w:lang w:val="en-US" w:eastAsia="zh-CN" w:bidi="ar-SA"/>
        </w:rPr>
      </w:pPr>
    </w:p>
    <w:p w14:paraId="33B6EC1D">
      <w:pPr>
        <w:rPr>
          <w:rFonts w:hint="eastAsia" w:asciiTheme="minorHAnsi" w:hAnsiTheme="minorHAnsi" w:eastAsiaTheme="minorEastAsia" w:cstheme="minorBidi"/>
          <w:kern w:val="2"/>
          <w:sz w:val="21"/>
          <w:szCs w:val="24"/>
          <w:lang w:val="en-US" w:eastAsia="zh-CN" w:bidi="ar-SA"/>
        </w:rPr>
      </w:pPr>
    </w:p>
    <w:p w14:paraId="2DEA5599">
      <w:pPr>
        <w:rPr>
          <w:rFonts w:hint="eastAsia" w:asciiTheme="minorHAnsi" w:hAnsiTheme="minorHAnsi" w:eastAsiaTheme="minorEastAsia" w:cstheme="minorBidi"/>
          <w:kern w:val="2"/>
          <w:sz w:val="21"/>
          <w:szCs w:val="24"/>
          <w:lang w:val="en-US" w:eastAsia="zh-CN" w:bidi="ar-SA"/>
        </w:rPr>
      </w:pPr>
    </w:p>
    <w:p w14:paraId="7AF01007">
      <w:pPr>
        <w:rPr>
          <w:rFonts w:hint="eastAsia" w:asciiTheme="minorHAnsi" w:hAnsiTheme="minorHAnsi" w:eastAsiaTheme="minorEastAsia" w:cstheme="minorBidi"/>
          <w:kern w:val="2"/>
          <w:sz w:val="21"/>
          <w:szCs w:val="24"/>
          <w:lang w:val="en-US" w:eastAsia="zh-CN" w:bidi="ar-SA"/>
        </w:rPr>
      </w:pPr>
    </w:p>
    <w:p w14:paraId="0E9180C3">
      <w:pPr>
        <w:rPr>
          <w:rFonts w:hint="eastAsia" w:asciiTheme="minorHAnsi" w:hAnsiTheme="minorHAnsi" w:eastAsiaTheme="minorEastAsia" w:cstheme="minorBidi"/>
          <w:kern w:val="2"/>
          <w:sz w:val="21"/>
          <w:szCs w:val="24"/>
          <w:lang w:val="en-US" w:eastAsia="zh-CN" w:bidi="ar-SA"/>
        </w:rPr>
      </w:pPr>
    </w:p>
    <w:p w14:paraId="3006850E">
      <w:pPr>
        <w:rPr>
          <w:rFonts w:hint="eastAsia" w:asciiTheme="minorHAnsi" w:hAnsiTheme="minorHAnsi" w:eastAsiaTheme="minorEastAsia" w:cstheme="minorBidi"/>
          <w:kern w:val="2"/>
          <w:sz w:val="21"/>
          <w:szCs w:val="24"/>
          <w:lang w:val="en-US" w:eastAsia="zh-CN" w:bidi="ar-SA"/>
        </w:rPr>
      </w:pPr>
    </w:p>
    <w:p w14:paraId="58884F5B">
      <w:pPr>
        <w:rPr>
          <w:rFonts w:hint="eastAsia" w:asciiTheme="minorHAnsi" w:hAnsiTheme="minorHAnsi" w:eastAsiaTheme="minorEastAsia" w:cstheme="minorBidi"/>
          <w:kern w:val="2"/>
          <w:sz w:val="21"/>
          <w:szCs w:val="24"/>
          <w:lang w:val="en-US" w:eastAsia="zh-CN" w:bidi="ar-SA"/>
        </w:rPr>
      </w:pPr>
    </w:p>
    <w:p w14:paraId="22EA22CE">
      <w:pPr>
        <w:rPr>
          <w:rFonts w:hint="eastAsia" w:asciiTheme="minorHAnsi" w:hAnsiTheme="minorHAnsi" w:eastAsiaTheme="minorEastAsia" w:cstheme="minorBidi"/>
          <w:kern w:val="2"/>
          <w:sz w:val="21"/>
          <w:szCs w:val="24"/>
          <w:lang w:val="en-US" w:eastAsia="zh-CN" w:bidi="ar-SA"/>
        </w:rPr>
      </w:pPr>
    </w:p>
    <w:p w14:paraId="71DAAD9B">
      <w:pPr>
        <w:rPr>
          <w:rFonts w:hint="eastAsia" w:asciiTheme="minorHAnsi" w:hAnsiTheme="minorHAnsi" w:eastAsiaTheme="minorEastAsia" w:cstheme="minorBidi"/>
          <w:kern w:val="2"/>
          <w:sz w:val="21"/>
          <w:szCs w:val="24"/>
          <w:lang w:val="en-US" w:eastAsia="zh-CN" w:bidi="ar-SA"/>
        </w:rPr>
      </w:pPr>
    </w:p>
    <w:p w14:paraId="1A8F1C0B">
      <w:pPr>
        <w:rPr>
          <w:rFonts w:hint="eastAsia" w:asciiTheme="minorHAnsi" w:hAnsiTheme="minorHAnsi" w:eastAsiaTheme="minorEastAsia" w:cstheme="minorBidi"/>
          <w:kern w:val="2"/>
          <w:sz w:val="21"/>
          <w:szCs w:val="24"/>
          <w:lang w:val="en-US" w:eastAsia="zh-CN" w:bidi="ar-SA"/>
        </w:rPr>
      </w:pPr>
    </w:p>
    <w:p w14:paraId="608A520B">
      <w:pPr>
        <w:rPr>
          <w:rFonts w:hint="eastAsia" w:asciiTheme="minorHAnsi" w:hAnsiTheme="minorHAnsi" w:eastAsiaTheme="minorEastAsia" w:cstheme="minorBidi"/>
          <w:kern w:val="2"/>
          <w:sz w:val="21"/>
          <w:szCs w:val="24"/>
          <w:lang w:val="en-US" w:eastAsia="zh-CN" w:bidi="ar-SA"/>
        </w:rPr>
      </w:pPr>
    </w:p>
    <w:p w14:paraId="09FCAFB7">
      <w:pPr>
        <w:rPr>
          <w:rFonts w:hint="eastAsia" w:asciiTheme="minorHAnsi" w:hAnsiTheme="minorHAnsi" w:eastAsiaTheme="minorEastAsia" w:cstheme="minorBidi"/>
          <w:kern w:val="2"/>
          <w:sz w:val="21"/>
          <w:szCs w:val="24"/>
          <w:lang w:val="en-US" w:eastAsia="zh-CN" w:bidi="ar-SA"/>
        </w:rPr>
      </w:pPr>
    </w:p>
    <w:p w14:paraId="6B633610">
      <w:pPr>
        <w:rPr>
          <w:rFonts w:hint="eastAsia" w:asciiTheme="minorHAnsi" w:hAnsiTheme="minorHAnsi" w:eastAsiaTheme="minorEastAsia" w:cstheme="minorBidi"/>
          <w:kern w:val="2"/>
          <w:sz w:val="21"/>
          <w:szCs w:val="24"/>
          <w:lang w:val="en-US" w:eastAsia="zh-CN" w:bidi="ar-SA"/>
        </w:rPr>
      </w:pPr>
    </w:p>
    <w:p w14:paraId="6C30A4E0">
      <w:pPr>
        <w:pStyle w:val="3"/>
        <w:numPr>
          <w:ilvl w:val="0"/>
          <w:numId w:val="1"/>
        </w:numPr>
        <w:bidi w:val="0"/>
        <w:outlineLvl w:val="0"/>
        <w:rPr>
          <w:rFonts w:hint="eastAsia"/>
          <w:lang w:val="en-US" w:eastAsia="zh-CN"/>
        </w:rPr>
      </w:pPr>
      <w:bookmarkStart w:id="1" w:name="_Toc18140"/>
      <w:r>
        <w:rPr>
          <w:rFonts w:hint="eastAsia"/>
          <w:lang w:val="en-US" w:eastAsia="zh-CN"/>
        </w:rPr>
        <w:t>阿里云的申请使用管理</w:t>
      </w:r>
      <w:bookmarkEnd w:id="1"/>
    </w:p>
    <w:p w14:paraId="630A7665">
      <w:pPr>
        <w:pStyle w:val="4"/>
        <w:numPr>
          <w:numId w:val="0"/>
        </w:numPr>
        <w:bidi w:val="0"/>
        <w:ind w:leftChars="0"/>
        <w:outlineLvl w:val="2"/>
        <w:rPr>
          <w:rFonts w:hint="eastAsia"/>
          <w:lang w:val="en-US" w:eastAsia="zh-CN"/>
        </w:rPr>
      </w:pPr>
      <w:r>
        <w:rPr>
          <w:rFonts w:hint="eastAsia"/>
          <w:lang w:val="en-US" w:eastAsia="zh-CN"/>
        </w:rPr>
        <w:t>购买阿里云ECS主机</w:t>
      </w:r>
    </w:p>
    <w:p w14:paraId="47B73A82">
      <w:pPr>
        <w:numPr>
          <w:ilvl w:val="0"/>
          <w:numId w:val="2"/>
        </w:numPr>
        <w:rPr>
          <w:rFonts w:hint="eastAsia"/>
          <w:lang w:val="en-US" w:eastAsia="zh-CN"/>
        </w:rPr>
      </w:pPr>
      <w:r>
        <w:rPr>
          <w:rFonts w:hint="eastAsia"/>
          <w:lang w:val="en-US" w:eastAsia="zh-CN"/>
        </w:rPr>
        <w:t>登录阿里云服务平台购买ECS主机</w:t>
      </w:r>
    </w:p>
    <w:p w14:paraId="1CADB006">
      <w:pPr>
        <w:numPr>
          <w:ilvl w:val="0"/>
          <w:numId w:val="0"/>
        </w:numPr>
        <w:rPr>
          <w:rFonts w:hint="default"/>
          <w:lang w:val="en-US" w:eastAsia="zh-CN"/>
        </w:rPr>
      </w:pPr>
      <w:r>
        <w:drawing>
          <wp:inline distT="0" distB="0" distL="114300" distR="114300">
            <wp:extent cx="5269865" cy="2920365"/>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920365"/>
                    </a:xfrm>
                    <a:prstGeom prst="rect">
                      <a:avLst/>
                    </a:prstGeom>
                    <a:noFill/>
                    <a:ln>
                      <a:noFill/>
                    </a:ln>
                  </pic:spPr>
                </pic:pic>
              </a:graphicData>
            </a:graphic>
          </wp:inline>
        </w:drawing>
      </w:r>
    </w:p>
    <w:p w14:paraId="55C833FC">
      <w:pPr>
        <w:numPr>
          <w:ilvl w:val="0"/>
          <w:numId w:val="2"/>
        </w:numPr>
        <w:ind w:left="0" w:leftChars="0" w:firstLine="0" w:firstLineChars="0"/>
        <w:rPr>
          <w:rFonts w:hint="eastAsia"/>
          <w:lang w:val="en-US" w:eastAsia="zh-CN"/>
        </w:rPr>
      </w:pPr>
      <w:r>
        <w:rPr>
          <w:rFonts w:hint="eastAsia"/>
          <w:lang w:val="en-US" w:eastAsia="zh-CN"/>
        </w:rPr>
        <w:t>可以选择免费使用进行开发学习</w:t>
      </w:r>
    </w:p>
    <w:p w14:paraId="61EAADC3">
      <w:pPr>
        <w:numPr>
          <w:ilvl w:val="0"/>
          <w:numId w:val="0"/>
        </w:numPr>
        <w:ind w:leftChars="0"/>
      </w:pPr>
      <w:r>
        <w:drawing>
          <wp:inline distT="0" distB="0" distL="114300" distR="114300">
            <wp:extent cx="3966210" cy="2557780"/>
            <wp:effectExtent l="0" t="0" r="1143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66210" cy="2557780"/>
                    </a:xfrm>
                    <a:prstGeom prst="rect">
                      <a:avLst/>
                    </a:prstGeom>
                    <a:noFill/>
                    <a:ln>
                      <a:noFill/>
                    </a:ln>
                  </pic:spPr>
                </pic:pic>
              </a:graphicData>
            </a:graphic>
          </wp:inline>
        </w:drawing>
      </w:r>
    </w:p>
    <w:p w14:paraId="2C467A4D">
      <w:pPr>
        <w:numPr>
          <w:ilvl w:val="0"/>
          <w:numId w:val="2"/>
        </w:numPr>
        <w:ind w:left="0" w:leftChars="0" w:firstLine="0" w:firstLineChars="0"/>
      </w:pPr>
      <w:r>
        <w:rPr>
          <w:rFonts w:hint="eastAsia"/>
          <w:lang w:val="en-US" w:eastAsia="zh-CN"/>
        </w:rPr>
        <w:t>点击立即试用进行购买</w:t>
      </w:r>
      <w:r>
        <w:drawing>
          <wp:inline distT="0" distB="0" distL="114300" distR="114300">
            <wp:extent cx="5272405" cy="4208145"/>
            <wp:effectExtent l="0" t="0" r="63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4208145"/>
                    </a:xfrm>
                    <a:prstGeom prst="rect">
                      <a:avLst/>
                    </a:prstGeom>
                    <a:noFill/>
                    <a:ln>
                      <a:noFill/>
                    </a:ln>
                  </pic:spPr>
                </pic:pic>
              </a:graphicData>
            </a:graphic>
          </wp:inline>
        </w:drawing>
      </w:r>
    </w:p>
    <w:p w14:paraId="4F99C897">
      <w:pPr>
        <w:numPr>
          <w:ilvl w:val="0"/>
          <w:numId w:val="2"/>
        </w:numPr>
        <w:ind w:left="0" w:leftChars="0" w:firstLine="0" w:firstLineChars="0"/>
        <w:rPr>
          <w:rFonts w:hint="default"/>
          <w:lang w:val="en-US" w:eastAsia="zh-CN"/>
        </w:rPr>
      </w:pPr>
      <w:r>
        <w:rPr>
          <w:rFonts w:hint="eastAsia"/>
          <w:lang w:val="en-US" w:eastAsia="zh-CN"/>
        </w:rPr>
        <w:t>之后可以点击右上角控制台进行服务器管理查看服务器状态</w:t>
      </w:r>
    </w:p>
    <w:p w14:paraId="7544EC60">
      <w:pPr>
        <w:numPr>
          <w:ilvl w:val="0"/>
          <w:numId w:val="0"/>
        </w:numPr>
        <w:ind w:leftChars="0"/>
      </w:pPr>
      <w:r>
        <w:drawing>
          <wp:inline distT="0" distB="0" distL="114300" distR="114300">
            <wp:extent cx="5267960" cy="3496945"/>
            <wp:effectExtent l="0" t="0" r="50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3496945"/>
                    </a:xfrm>
                    <a:prstGeom prst="rect">
                      <a:avLst/>
                    </a:prstGeom>
                    <a:noFill/>
                    <a:ln>
                      <a:noFill/>
                    </a:ln>
                  </pic:spPr>
                </pic:pic>
              </a:graphicData>
            </a:graphic>
          </wp:inline>
        </w:drawing>
      </w:r>
    </w:p>
    <w:p w14:paraId="3DF84851">
      <w:pPr>
        <w:numPr>
          <w:ilvl w:val="0"/>
          <w:numId w:val="0"/>
        </w:numPr>
        <w:ind w:leftChars="0"/>
        <w:rPr>
          <w:rFonts w:hint="default" w:eastAsiaTheme="minorEastAsia"/>
          <w:lang w:val="en-US" w:eastAsia="zh-CN"/>
        </w:rPr>
      </w:pPr>
      <w:r>
        <w:rPr>
          <w:rFonts w:hint="eastAsia"/>
          <w:lang w:val="en-US" w:eastAsia="zh-CN"/>
        </w:rPr>
        <w:t>5.之后在该页面进行管理即可</w:t>
      </w:r>
    </w:p>
    <w:p w14:paraId="5356C094">
      <w:pPr>
        <w:pStyle w:val="3"/>
        <w:numPr>
          <w:ilvl w:val="0"/>
          <w:numId w:val="1"/>
        </w:numPr>
        <w:bidi w:val="0"/>
        <w:outlineLvl w:val="0"/>
        <w:rPr>
          <w:rFonts w:hint="default"/>
          <w:lang w:val="en-US" w:eastAsia="zh-CN"/>
        </w:rPr>
      </w:pPr>
      <w:bookmarkStart w:id="2" w:name="_Toc12422"/>
      <w:r>
        <w:rPr>
          <w:rFonts w:hint="eastAsia"/>
          <w:lang w:val="en-US" w:eastAsia="zh-CN"/>
        </w:rPr>
        <w:t>腾讯云的申请使用管理</w:t>
      </w:r>
      <w:bookmarkEnd w:id="2"/>
    </w:p>
    <w:p w14:paraId="1DD719A2">
      <w:pPr>
        <w:numPr>
          <w:ilvl w:val="0"/>
          <w:numId w:val="3"/>
        </w:numPr>
        <w:rPr>
          <w:rFonts w:hint="default"/>
          <w:lang w:val="en-US" w:eastAsia="zh-CN"/>
        </w:rPr>
      </w:pPr>
      <w:r>
        <w:rPr>
          <w:rFonts w:hint="default"/>
          <w:lang w:val="en-US" w:eastAsia="zh-CN"/>
        </w:rPr>
        <w:t xml:space="preserve">登录 </w:t>
      </w:r>
      <w:r>
        <w:rPr>
          <w:rFonts w:hint="default"/>
          <w:lang w:val="en-US" w:eastAsia="zh-CN"/>
        </w:rPr>
        <w:fldChar w:fldCharType="begin"/>
      </w:r>
      <w:r>
        <w:rPr>
          <w:rFonts w:hint="default"/>
          <w:lang w:val="en-US" w:eastAsia="zh-CN"/>
        </w:rPr>
        <w:instrText xml:space="preserve"> HYPERLINK "https://console.cloud.tencent.com/lighthouse/instance/index" \o "https://console.cloud.tencent.com/lighthouse/instance/index" \t "_blank" </w:instrText>
      </w:r>
      <w:r>
        <w:rPr>
          <w:rFonts w:hint="default"/>
          <w:lang w:val="en-US" w:eastAsia="zh-CN"/>
        </w:rPr>
        <w:fldChar w:fldCharType="separate"/>
      </w:r>
      <w:r>
        <w:rPr>
          <w:rFonts w:hint="default"/>
          <w:lang w:val="en-US" w:eastAsia="zh-CN"/>
        </w:rPr>
        <w:t>轻量应用服务器控制台</w:t>
      </w:r>
      <w:r>
        <w:rPr>
          <w:rFonts w:hint="default"/>
          <w:lang w:val="en-US" w:eastAsia="zh-CN"/>
        </w:rPr>
        <w:fldChar w:fldCharType="end"/>
      </w:r>
      <w:r>
        <w:rPr>
          <w:rFonts w:hint="default"/>
          <w:lang w:val="en-US" w:eastAsia="zh-CN"/>
        </w:rPr>
        <w:t>，在服务器页面单击新建。</w:t>
      </w:r>
    </w:p>
    <w:p w14:paraId="57C54CAA">
      <w:pPr>
        <w:rPr>
          <w:rFonts w:hint="default"/>
          <w:lang w:val="en-US" w:eastAsia="zh-CN"/>
        </w:rPr>
      </w:pPr>
      <w:r>
        <w:rPr>
          <w:rFonts w:hint="default"/>
          <w:lang w:val="en-US" w:eastAsia="zh-CN"/>
        </w:rPr>
        <w:t>2. 在轻量应用服务器购买页面，选择所需配置完成轻量应用服务器购买。</w:t>
      </w:r>
    </w:p>
    <w:p w14:paraId="2EE7D659">
      <w:pPr>
        <w:rPr>
          <w:rFonts w:hint="default"/>
          <w:lang w:val="en-US" w:eastAsia="zh-CN"/>
        </w:rPr>
      </w:pPr>
      <w:r>
        <w:rPr>
          <w:rFonts w:hint="default"/>
          <w:lang w:val="en-US" w:eastAsia="zh-CN"/>
        </w:rPr>
        <w:t>3. 单击立即购买，并根据页面提示提交订单完成支付。</w:t>
      </w:r>
    </w:p>
    <w:p w14:paraId="25AE80CB">
      <w:pPr>
        <w:rPr>
          <w:rFonts w:hint="default"/>
          <w:lang w:val="en-US" w:eastAsia="zh-CN"/>
        </w:rPr>
      </w:pPr>
      <w:r>
        <w:rPr>
          <w:rFonts w:hint="default"/>
          <w:lang w:val="en-US" w:eastAsia="zh-CN"/>
        </w:rPr>
        <w:t>4. 返回轻量应用服务器控制台。</w:t>
      </w:r>
    </w:p>
    <w:p w14:paraId="13F75D3B">
      <w:pPr>
        <w:rPr>
          <w:rFonts w:hint="default"/>
          <w:lang w:val="en-US" w:eastAsia="zh-CN"/>
        </w:rPr>
      </w:pPr>
      <w:r>
        <w:rPr>
          <w:rFonts w:hint="eastAsia"/>
          <w:lang w:val="en-US" w:eastAsia="zh-CN"/>
        </w:rPr>
        <w:t xml:space="preserve">5. </w:t>
      </w:r>
      <w:r>
        <w:rPr>
          <w:rFonts w:hint="default"/>
          <w:lang w:val="en-US" w:eastAsia="zh-CN"/>
        </w:rPr>
        <w:t>待实例创建完成后，在服务器列表中单击右上角</w:t>
      </w:r>
      <w:r>
        <w:rPr>
          <w:rFonts w:hint="eastAsia"/>
          <w:lang w:val="en-US" w:eastAsia="zh-CN"/>
        </w:rPr>
        <w:t>控制台查看详情</w:t>
      </w:r>
    </w:p>
    <w:p w14:paraId="4AB29C38">
      <w:r>
        <w:drawing>
          <wp:inline distT="0" distB="0" distL="114300" distR="114300">
            <wp:extent cx="4882515" cy="1540510"/>
            <wp:effectExtent l="0" t="0" r="952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882515" cy="1540510"/>
                    </a:xfrm>
                    <a:prstGeom prst="rect">
                      <a:avLst/>
                    </a:prstGeom>
                    <a:noFill/>
                    <a:ln>
                      <a:noFill/>
                    </a:ln>
                  </pic:spPr>
                </pic:pic>
              </a:graphicData>
            </a:graphic>
          </wp:inline>
        </w:drawing>
      </w:r>
    </w:p>
    <w:p w14:paraId="03758A65">
      <w:pPr>
        <w:rPr>
          <w:rFonts w:hint="default" w:eastAsiaTheme="minorEastAsia"/>
          <w:lang w:val="en-US" w:eastAsia="zh-CN"/>
        </w:rPr>
      </w:pPr>
      <w:r>
        <w:rPr>
          <w:rFonts w:hint="eastAsia"/>
          <w:lang w:val="en-US" w:eastAsia="zh-CN"/>
        </w:rPr>
        <w:t>6.单机三个点可以对对应服务器进行管理配置</w:t>
      </w:r>
    </w:p>
    <w:p w14:paraId="7670CE41">
      <w:pPr>
        <w:pStyle w:val="3"/>
        <w:bidi w:val="0"/>
        <w:outlineLvl w:val="0"/>
        <w:rPr>
          <w:rFonts w:hint="eastAsia"/>
          <w:lang w:val="en-US" w:eastAsia="zh-CN"/>
        </w:rPr>
      </w:pPr>
      <w:bookmarkStart w:id="3" w:name="_Toc14694"/>
      <w:r>
        <w:rPr>
          <w:rFonts w:hint="eastAsia"/>
          <w:lang w:val="en-US" w:eastAsia="zh-CN"/>
        </w:rPr>
        <w:t>3.配置开发服务器与wordpress</w:t>
      </w:r>
      <w:bookmarkEnd w:id="3"/>
    </w:p>
    <w:p w14:paraId="5F26E32F">
      <w:pPr>
        <w:rPr>
          <w:rFonts w:hint="eastAsia"/>
          <w:lang w:val="en-US" w:eastAsia="zh-CN"/>
        </w:rPr>
      </w:pPr>
      <w:r>
        <w:rPr>
          <w:rFonts w:hint="eastAsia"/>
          <w:lang w:val="en-US" w:eastAsia="zh-CN"/>
        </w:rPr>
        <w:t>以下内容以阿里云为例</w:t>
      </w:r>
    </w:p>
    <w:p w14:paraId="6B0A3BCD">
      <w:pPr>
        <w:numPr>
          <w:ilvl w:val="0"/>
          <w:numId w:val="4"/>
        </w:numPr>
      </w:pPr>
      <w:r>
        <w:rPr>
          <w:rFonts w:hint="eastAsia"/>
          <w:lang w:val="en-US" w:eastAsia="zh-CN"/>
        </w:rPr>
        <w:t>购买域名网站搭建需要域名对应域名需要购买</w:t>
      </w:r>
    </w:p>
    <w:p w14:paraId="3F6A97E9">
      <w:pPr>
        <w:numPr>
          <w:ilvl w:val="0"/>
          <w:numId w:val="0"/>
        </w:numPr>
      </w:pPr>
      <w:r>
        <w:drawing>
          <wp:inline distT="0" distB="0" distL="114300" distR="114300">
            <wp:extent cx="5273675" cy="1737995"/>
            <wp:effectExtent l="0" t="0" r="1460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3675" cy="1737995"/>
                    </a:xfrm>
                    <a:prstGeom prst="rect">
                      <a:avLst/>
                    </a:prstGeom>
                    <a:noFill/>
                    <a:ln>
                      <a:noFill/>
                    </a:ln>
                  </pic:spPr>
                </pic:pic>
              </a:graphicData>
            </a:graphic>
          </wp:inline>
        </w:drawing>
      </w:r>
    </w:p>
    <w:p w14:paraId="2C952F58">
      <w:pPr>
        <w:numPr>
          <w:ilvl w:val="0"/>
          <w:numId w:val="4"/>
        </w:numPr>
      </w:pPr>
      <w:r>
        <w:rPr>
          <w:rFonts w:hint="eastAsia"/>
          <w:lang w:val="en-US" w:eastAsia="zh-CN"/>
        </w:rPr>
        <w:t>搜索框输入想要的域名并查询购买</w:t>
      </w:r>
    </w:p>
    <w:p w14:paraId="3F1C0663">
      <w:pPr>
        <w:numPr>
          <w:ilvl w:val="0"/>
          <w:numId w:val="0"/>
        </w:numPr>
      </w:pPr>
      <w:r>
        <w:drawing>
          <wp:inline distT="0" distB="0" distL="114300" distR="114300">
            <wp:extent cx="5273040" cy="171386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3040" cy="1713865"/>
                    </a:xfrm>
                    <a:prstGeom prst="rect">
                      <a:avLst/>
                    </a:prstGeom>
                    <a:noFill/>
                    <a:ln>
                      <a:noFill/>
                    </a:ln>
                  </pic:spPr>
                </pic:pic>
              </a:graphicData>
            </a:graphic>
          </wp:inline>
        </w:drawing>
      </w:r>
    </w:p>
    <w:p w14:paraId="19B51487">
      <w:pPr>
        <w:numPr>
          <w:ilvl w:val="0"/>
          <w:numId w:val="4"/>
        </w:numPr>
        <w:ind w:left="0" w:leftChars="0" w:firstLine="0" w:firstLineChars="0"/>
        <w:rPr>
          <w:rFonts w:hint="eastAsia"/>
          <w:lang w:val="en-US" w:eastAsia="zh-CN"/>
        </w:rPr>
      </w:pPr>
      <w:r>
        <w:rPr>
          <w:rFonts w:hint="eastAsia"/>
          <w:lang w:val="en-US" w:eastAsia="zh-CN"/>
        </w:rPr>
        <w:t>之后根据提示进行购买审核即可之后进入控制台查询域名即可查到自己购买的域名</w:t>
      </w:r>
    </w:p>
    <w:p w14:paraId="6FD680B0">
      <w:pPr>
        <w:numPr>
          <w:ilvl w:val="0"/>
          <w:numId w:val="4"/>
        </w:numPr>
        <w:ind w:left="0" w:leftChars="0" w:firstLine="0" w:firstLineChars="0"/>
        <w:outlineLvl w:val="9"/>
        <w:rPr>
          <w:rFonts w:hint="default"/>
          <w:lang w:val="en-US" w:eastAsia="zh-CN"/>
        </w:rPr>
      </w:pPr>
      <w:bookmarkStart w:id="4" w:name="_Toc19038"/>
      <w:r>
        <w:rPr>
          <w:rFonts w:hint="eastAsia"/>
          <w:lang w:val="en-US" w:eastAsia="zh-CN"/>
        </w:rPr>
        <w:t>安装xshell路径不要有中文其余默认即可</w:t>
      </w:r>
      <w:bookmarkEnd w:id="4"/>
    </w:p>
    <w:p w14:paraId="608AC502">
      <w:pPr>
        <w:numPr>
          <w:ilvl w:val="0"/>
          <w:numId w:val="0"/>
        </w:numPr>
        <w:ind w:leftChars="0"/>
      </w:pPr>
      <w:r>
        <w:drawing>
          <wp:inline distT="0" distB="0" distL="114300" distR="114300">
            <wp:extent cx="4518660" cy="28651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518660" cy="2865120"/>
                    </a:xfrm>
                    <a:prstGeom prst="rect">
                      <a:avLst/>
                    </a:prstGeom>
                    <a:noFill/>
                    <a:ln>
                      <a:noFill/>
                    </a:ln>
                  </pic:spPr>
                </pic:pic>
              </a:graphicData>
            </a:graphic>
          </wp:inline>
        </w:drawing>
      </w:r>
    </w:p>
    <w:p w14:paraId="3157B826">
      <w:pPr>
        <w:numPr>
          <w:ilvl w:val="0"/>
          <w:numId w:val="0"/>
        </w:numPr>
        <w:ind w:leftChars="0"/>
        <w:rPr>
          <w:rFonts w:hint="default"/>
          <w:lang w:val="en-US" w:eastAsia="zh-CN"/>
        </w:rPr>
      </w:pPr>
      <w:r>
        <w:rPr>
          <w:rFonts w:hint="eastAsia"/>
          <w:lang w:val="en-US" w:eastAsia="zh-CN"/>
        </w:rPr>
        <w:t>5.之后打开xshell主机号填写购买的阿里云服务器IP地址之后创建链接即可</w:t>
      </w:r>
    </w:p>
    <w:p w14:paraId="5DD424AF">
      <w:pPr>
        <w:numPr>
          <w:ilvl w:val="0"/>
          <w:numId w:val="0"/>
        </w:numPr>
        <w:ind w:leftChars="0"/>
        <w:rPr>
          <w:rFonts w:hint="default"/>
          <w:lang w:val="en-US" w:eastAsia="zh-CN"/>
        </w:rPr>
      </w:pPr>
      <w:r>
        <w:drawing>
          <wp:inline distT="0" distB="0" distL="114300" distR="114300">
            <wp:extent cx="5269865" cy="449516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9865" cy="4495165"/>
                    </a:xfrm>
                    <a:prstGeom prst="rect">
                      <a:avLst/>
                    </a:prstGeom>
                    <a:noFill/>
                    <a:ln>
                      <a:noFill/>
                    </a:ln>
                  </pic:spPr>
                </pic:pic>
              </a:graphicData>
            </a:graphic>
          </wp:inline>
        </w:drawing>
      </w:r>
    </w:p>
    <w:p w14:paraId="5DDA727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b w:val="0"/>
          <w:bCs w:val="0"/>
        </w:rPr>
      </w:pPr>
      <w:r>
        <w:rPr>
          <w:rFonts w:hint="eastAsia"/>
          <w:lang w:val="en-US" w:eastAsia="zh-CN"/>
        </w:rPr>
        <w:t>6.</w:t>
      </w:r>
      <w:r>
        <w:rPr>
          <w:rFonts w:ascii="Arial" w:hAnsi="Arial" w:eastAsia="Arial" w:cs="Arial"/>
          <w:b w:val="0"/>
          <w:bCs w:val="0"/>
          <w:i w:val="0"/>
          <w:iCs w:val="0"/>
          <w:caps w:val="0"/>
          <w:spacing w:val="0"/>
          <w:sz w:val="19"/>
          <w:szCs w:val="19"/>
          <w:shd w:val="clear" w:fill="FFFFFF"/>
        </w:rPr>
        <w:t>选择“打开”，之后选择我们刚刚创建的连接，点击右下角“连接”即可</w:t>
      </w:r>
    </w:p>
    <w:p w14:paraId="68C7D816">
      <w:pPr>
        <w:numPr>
          <w:ilvl w:val="0"/>
          <w:numId w:val="0"/>
        </w:numPr>
        <w:rPr>
          <w:rFonts w:hint="eastAsia"/>
          <w:lang w:val="en-US" w:eastAsia="zh-CN"/>
        </w:rPr>
      </w:pPr>
    </w:p>
    <w:p w14:paraId="0C9A3C9C">
      <w:pPr>
        <w:numPr>
          <w:ilvl w:val="0"/>
          <w:numId w:val="0"/>
        </w:numPr>
      </w:pPr>
      <w:r>
        <w:drawing>
          <wp:inline distT="0" distB="0" distL="114300" distR="114300">
            <wp:extent cx="5270500" cy="384810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0500" cy="3848100"/>
                    </a:xfrm>
                    <a:prstGeom prst="rect">
                      <a:avLst/>
                    </a:prstGeom>
                    <a:noFill/>
                    <a:ln>
                      <a:noFill/>
                    </a:ln>
                  </pic:spPr>
                </pic:pic>
              </a:graphicData>
            </a:graphic>
          </wp:inline>
        </w:drawing>
      </w:r>
    </w:p>
    <w:p w14:paraId="43C3109B">
      <w:pPr>
        <w:numPr>
          <w:ilvl w:val="0"/>
          <w:numId w:val="5"/>
        </w:numPr>
        <w:rPr>
          <w:rFonts w:hint="eastAsia"/>
          <w:lang w:val="en-US" w:eastAsia="zh-CN"/>
        </w:rPr>
      </w:pPr>
      <w:r>
        <w:rPr>
          <w:rFonts w:hint="eastAsia"/>
          <w:lang w:val="en-US" w:eastAsia="zh-CN"/>
        </w:rPr>
        <w:t>用户名默认root用户即可密码为购买云服务器时设置的密码即可之后接受并保存之后就可以连接到自己的阿里云服务器了</w:t>
      </w:r>
    </w:p>
    <w:p w14:paraId="76E3CF2E">
      <w:pPr>
        <w:numPr>
          <w:ilvl w:val="0"/>
          <w:numId w:val="6"/>
        </w:numPr>
        <w:rPr>
          <w:rFonts w:hint="eastAsia"/>
          <w:lang w:val="en-US" w:eastAsia="zh-CN"/>
        </w:rPr>
      </w:pPr>
      <w:r>
        <w:rPr>
          <w:rFonts w:hint="eastAsia"/>
          <w:lang w:val="en-US" w:eastAsia="zh-CN"/>
        </w:rPr>
        <w:t>之后安装xftp完成安装之后点击xshell上的xftp图标进行链接之后就可以传输文件了</w:t>
      </w:r>
    </w:p>
    <w:p w14:paraId="007221B6">
      <w:pPr>
        <w:numPr>
          <w:ilvl w:val="0"/>
          <w:numId w:val="6"/>
        </w:numPr>
        <w:outlineLvl w:val="9"/>
        <w:rPr>
          <w:rFonts w:hint="default"/>
          <w:lang w:val="en-US" w:eastAsia="zh-CN"/>
        </w:rPr>
      </w:pPr>
      <w:bookmarkStart w:id="5" w:name="_Toc23841"/>
      <w:r>
        <w:rPr>
          <w:rFonts w:hint="eastAsia"/>
          <w:lang w:val="en-US" w:eastAsia="zh-CN"/>
        </w:rPr>
        <w:t>然后为云服务器安装</w:t>
      </w:r>
      <w:r>
        <w:rPr>
          <w:rFonts w:ascii="Arial" w:hAnsi="Arial" w:eastAsia="Arial" w:cs="Arial"/>
          <w:i w:val="0"/>
          <w:iCs w:val="0"/>
          <w:caps w:val="0"/>
          <w:spacing w:val="0"/>
          <w:sz w:val="19"/>
          <w:szCs w:val="19"/>
          <w:shd w:val="clear" w:fill="FFFFFF"/>
        </w:rPr>
        <w:t>apache</w:t>
      </w:r>
      <w:r>
        <w:rPr>
          <w:rFonts w:hint="eastAsia" w:ascii="Arial" w:hAnsi="Arial" w:eastAsia="宋体" w:cs="Arial"/>
          <w:i w:val="0"/>
          <w:iCs w:val="0"/>
          <w:caps w:val="0"/>
          <w:spacing w:val="0"/>
          <w:sz w:val="19"/>
          <w:szCs w:val="19"/>
          <w:shd w:val="clear" w:fill="FFFFFF"/>
          <w:lang w:eastAsia="zh-CN"/>
        </w:rPr>
        <w:t>，</w:t>
      </w:r>
      <w:r>
        <w:rPr>
          <w:rFonts w:ascii="Arial" w:hAnsi="Arial" w:eastAsia="Arial" w:cs="Arial"/>
          <w:i w:val="0"/>
          <w:iCs w:val="0"/>
          <w:caps w:val="0"/>
          <w:spacing w:val="0"/>
          <w:sz w:val="19"/>
          <w:szCs w:val="19"/>
          <w:shd w:val="clear" w:fill="FFFFFF"/>
        </w:rPr>
        <w:t>php</w:t>
      </w:r>
      <w:r>
        <w:rPr>
          <w:rFonts w:hint="eastAsia" w:ascii="Arial" w:hAnsi="Arial" w:eastAsia="宋体" w:cs="Arial"/>
          <w:i w:val="0"/>
          <w:iCs w:val="0"/>
          <w:caps w:val="0"/>
          <w:spacing w:val="0"/>
          <w:sz w:val="19"/>
          <w:szCs w:val="19"/>
          <w:shd w:val="clear" w:fill="FFFFFF"/>
          <w:lang w:eastAsia="zh-CN"/>
        </w:rPr>
        <w:t>，</w:t>
      </w:r>
      <w:r>
        <w:rPr>
          <w:rFonts w:ascii="Arial" w:hAnsi="Arial" w:eastAsia="Arial" w:cs="Arial"/>
          <w:i w:val="0"/>
          <w:iCs w:val="0"/>
          <w:caps w:val="0"/>
          <w:spacing w:val="0"/>
          <w:sz w:val="19"/>
          <w:szCs w:val="19"/>
          <w:shd w:val="clear" w:fill="FFFFFF"/>
        </w:rPr>
        <w:t>MySql</w:t>
      </w:r>
      <w:bookmarkEnd w:id="5"/>
    </w:p>
    <w:p w14:paraId="4CEC5120">
      <w:pPr>
        <w:numPr>
          <w:ilvl w:val="0"/>
          <w:numId w:val="6"/>
        </w:numPr>
        <w:rPr>
          <w:rFonts w:hint="default"/>
          <w:lang w:val="en-US" w:eastAsia="zh-CN"/>
        </w:rPr>
      </w:pPr>
      <w:r>
        <w:rPr>
          <w:rFonts w:hint="eastAsia"/>
          <w:lang w:val="en-US" w:eastAsia="zh-CN"/>
        </w:rPr>
        <w:t>安装wordpress下载完成后将文件拖入到对应文件夹内解压</w:t>
      </w:r>
    </w:p>
    <w:p w14:paraId="165685C9">
      <w:pPr>
        <w:numPr>
          <w:ilvl w:val="0"/>
          <w:numId w:val="0"/>
        </w:numPr>
      </w:pPr>
      <w:r>
        <w:drawing>
          <wp:inline distT="0" distB="0" distL="114300" distR="114300">
            <wp:extent cx="5268595" cy="2202815"/>
            <wp:effectExtent l="0" t="0" r="444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8595" cy="2202815"/>
                    </a:xfrm>
                    <a:prstGeom prst="rect">
                      <a:avLst/>
                    </a:prstGeom>
                    <a:noFill/>
                    <a:ln>
                      <a:noFill/>
                    </a:ln>
                  </pic:spPr>
                </pic:pic>
              </a:graphicData>
            </a:graphic>
          </wp:inline>
        </w:drawing>
      </w:r>
    </w:p>
    <w:p w14:paraId="6E7AF105">
      <w:pPr>
        <w:numPr>
          <w:ilvl w:val="0"/>
          <w:numId w:val="6"/>
        </w:numPr>
        <w:ind w:left="0" w:leftChars="0" w:firstLine="0" w:firstLineChars="0"/>
        <w:rPr>
          <w:rFonts w:hint="eastAsia"/>
          <w:lang w:val="en-US" w:eastAsia="zh-CN"/>
        </w:rPr>
      </w:pPr>
      <w:r>
        <w:rPr>
          <w:rFonts w:hint="eastAsia"/>
          <w:lang w:val="en-US" w:eastAsia="zh-CN"/>
        </w:rPr>
        <w:t>浏览器输入ip地址即可配置wordpress</w:t>
      </w:r>
    </w:p>
    <w:p w14:paraId="1E9DF7FE">
      <w:pPr>
        <w:numPr>
          <w:ilvl w:val="0"/>
          <w:numId w:val="0"/>
        </w:numPr>
        <w:ind w:leftChars="0"/>
      </w:pPr>
      <w:r>
        <w:drawing>
          <wp:inline distT="0" distB="0" distL="114300" distR="114300">
            <wp:extent cx="5271770" cy="3600450"/>
            <wp:effectExtent l="0" t="0" r="127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1770" cy="3600450"/>
                    </a:xfrm>
                    <a:prstGeom prst="rect">
                      <a:avLst/>
                    </a:prstGeom>
                    <a:noFill/>
                    <a:ln>
                      <a:noFill/>
                    </a:ln>
                  </pic:spPr>
                </pic:pic>
              </a:graphicData>
            </a:graphic>
          </wp:inline>
        </w:drawing>
      </w:r>
    </w:p>
    <w:p w14:paraId="092C2CE6">
      <w:pPr>
        <w:numPr>
          <w:ilvl w:val="0"/>
          <w:numId w:val="6"/>
        </w:numPr>
        <w:ind w:left="0" w:leftChars="0" w:firstLine="0" w:firstLineChars="0"/>
        <w:rPr>
          <w:rFonts w:hint="default"/>
          <w:lang w:val="en-US" w:eastAsia="zh-CN"/>
        </w:rPr>
      </w:pPr>
      <w:r>
        <w:rPr>
          <w:rFonts w:hint="eastAsia"/>
          <w:lang w:val="en-US" w:eastAsia="zh-CN"/>
        </w:rPr>
        <w:t>安装完成后登录就可以进入后台管理界面</w:t>
      </w:r>
    </w:p>
    <w:p w14:paraId="68C4FABE">
      <w:pPr>
        <w:numPr>
          <w:ilvl w:val="0"/>
          <w:numId w:val="0"/>
        </w:numPr>
        <w:ind w:leftChars="0"/>
        <w:rPr>
          <w:rFonts w:hint="default"/>
          <w:lang w:val="en-US" w:eastAsia="zh-CN"/>
        </w:rPr>
      </w:pPr>
      <w:r>
        <w:drawing>
          <wp:inline distT="0" distB="0" distL="114300" distR="114300">
            <wp:extent cx="5272405" cy="2329815"/>
            <wp:effectExtent l="0" t="0" r="63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2405" cy="23298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E41235"/>
    <w:multiLevelType w:val="singleLevel"/>
    <w:tmpl w:val="E3E41235"/>
    <w:lvl w:ilvl="0" w:tentative="0">
      <w:start w:val="1"/>
      <w:numFmt w:val="decimal"/>
      <w:lvlText w:val="%1."/>
      <w:lvlJc w:val="left"/>
      <w:pPr>
        <w:tabs>
          <w:tab w:val="left" w:pos="312"/>
        </w:tabs>
      </w:pPr>
    </w:lvl>
  </w:abstractNum>
  <w:abstractNum w:abstractNumId="1">
    <w:nsid w:val="2849D30F"/>
    <w:multiLevelType w:val="singleLevel"/>
    <w:tmpl w:val="2849D30F"/>
    <w:lvl w:ilvl="0" w:tentative="0">
      <w:start w:val="1"/>
      <w:numFmt w:val="decimal"/>
      <w:lvlText w:val="%1."/>
      <w:lvlJc w:val="left"/>
      <w:pPr>
        <w:tabs>
          <w:tab w:val="left" w:pos="312"/>
        </w:tabs>
      </w:pPr>
    </w:lvl>
  </w:abstractNum>
  <w:abstractNum w:abstractNumId="2">
    <w:nsid w:val="2941B74C"/>
    <w:multiLevelType w:val="singleLevel"/>
    <w:tmpl w:val="2941B74C"/>
    <w:lvl w:ilvl="0" w:tentative="0">
      <w:start w:val="8"/>
      <w:numFmt w:val="decimal"/>
      <w:lvlText w:val="%1."/>
      <w:lvlJc w:val="left"/>
      <w:pPr>
        <w:tabs>
          <w:tab w:val="left" w:pos="312"/>
        </w:tabs>
      </w:pPr>
    </w:lvl>
  </w:abstractNum>
  <w:abstractNum w:abstractNumId="3">
    <w:nsid w:val="2FDDF439"/>
    <w:multiLevelType w:val="singleLevel"/>
    <w:tmpl w:val="2FDDF439"/>
    <w:lvl w:ilvl="0" w:tentative="0">
      <w:start w:val="1"/>
      <w:numFmt w:val="decimal"/>
      <w:suff w:val="space"/>
      <w:lvlText w:val="%1."/>
      <w:lvlJc w:val="left"/>
    </w:lvl>
  </w:abstractNum>
  <w:abstractNum w:abstractNumId="4">
    <w:nsid w:val="337AC729"/>
    <w:multiLevelType w:val="multilevel"/>
    <w:tmpl w:val="337AC72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4AE7AEBC"/>
    <w:multiLevelType w:val="singleLevel"/>
    <w:tmpl w:val="4AE7AEBC"/>
    <w:lvl w:ilvl="0" w:tentative="0">
      <w:start w:val="7"/>
      <w:numFmt w:val="decimal"/>
      <w:suff w:val="nothing"/>
      <w:lvlText w:val="%1，"/>
      <w:lvlJc w:val="left"/>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U0MzBiZmMyMWM4ZGU3NWNlMDlmMGE1ZTQ3M2Q0NGQifQ=="/>
  </w:docVars>
  <w:rsids>
    <w:rsidRoot w:val="00000000"/>
    <w:rsid w:val="12F535B5"/>
    <w:rsid w:val="41CB4806"/>
    <w:rsid w:val="426D2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 w:type="paragraph" w:customStyle="1" w:styleId="8">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2024-10-27T08:25:00Z</dcterms:created>
  <dc:creator>zs178</dc:creator>
  <cp:lastModifiedBy>醒</cp:lastModifiedBy>
  <dcterms:modified xsi:type="dcterms:W3CDTF">2024-10-27T09:06:37Z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D18A0F1ECEBB4B869377FF245B655A34_12</vt:lpwstr>
  </property>
</Properties>
</file>