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楷体" w:hAnsi="楷体" w:eastAsia="楷体"/>
          <w:color w:val="1677FF"/>
          <w:sz w:val="40"/>
        </w:rPr>
        <w:t>数据中心机房准入系统 —— 关键技术实现细节</w:t>
      </w:r>
    </w:p>
    <w:p>
      <w:r>
        <w:rPr>
          <w:b w:val="0"/>
        </w:rPr>
        <w:t>版本：v1.0    编制日期：2026-09-04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一、后端框架与运行</w:t>
      </w:r>
    </w:p>
    <w:p>
      <w:pPr>
        <w:pStyle w:val="Heading2"/>
      </w:pPr>
      <w:r>
        <w:rPr>
          <w:rFonts w:ascii="楷体" w:hAnsi="楷体" w:eastAsia="楷体"/>
        </w:rPr>
        <w:t>1.1 应用入口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 = FastAPI(title='数据中心机房准入系统', version='0.3.0')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app.add_middleware(CORSMiddleware, allow_origins=['*'], allow_methods=['*'], allow_headers=['*'])</w:t>
      </w:r>
    </w:p>
    <w:p>
      <w:pPr>
        <w:pStyle w:val="Heading2"/>
      </w:pPr>
      <w:r>
        <w:rPr>
          <w:rFonts w:ascii="楷体" w:hAnsi="楷体" w:eastAsia="楷体"/>
        </w:rPr>
        <w:t>1.2 启动命令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cd backend &amp;&amp; uvicorn main:app --reload --host 0.0.0.0 --port 8000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二、JWT 鉴权（零依赖）</w:t>
      </w:r>
    </w:p>
    <w:p>
      <w:r>
        <w:rPr>
          <w:b w:val="0"/>
        </w:rPr>
        <w:t>用标准库 hmac + hashlib + base64 实现 HMAC-SHA256 签名的 JWT，不依赖 PyJWT。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_sign(message: str) -&gt; str: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return _b64url(hmac.new(SECRET_KEY, message.encode(), hashlib.sha256).digest())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payload 含 sub(username)/role/user_type(admin|business)/exp</w:t>
      </w:r>
    </w:p>
    <w:p>
      <w:r>
        <w:rPr>
          <w:b w:val="0"/>
        </w:rPr>
        <w:t>两种用户类型：admin（管理员，管理台）、business（业务部成员，小程序）。通过依赖注入解析当前用户：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@app.get('/api/work-orders')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get_work_orders(current_admin: dict = Depends(get_current_admin)):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...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三、动态工单字段（可配置表单）</w:t>
      </w:r>
    </w:p>
    <w:p>
      <w:pPr>
        <w:pStyle w:val="Heading2"/>
      </w:pPr>
      <w:r>
        <w:rPr>
          <w:rFonts w:ascii="楷体" w:hAnsi="楷体" w:eastAsia="楷体"/>
        </w:rPr>
        <w:t>3.1 字段定义表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work_order_fields: field_key / field_name / input_type / options / required / sort_order / is_default</w:t>
      </w:r>
    </w:p>
    <w:p>
      <w:r>
        <w:rPr>
          <w:b w:val="0"/>
        </w:rPr>
        <w:t>input_type 支持：text（单行文本）、textarea（多行文本）、select（选择框）、date、time、datetime、visitors（来访人员多人列表）。</w:t>
      </w:r>
    </w:p>
    <w:p>
      <w:pPr>
        <w:pStyle w:val="Heading2"/>
      </w:pPr>
      <w:r>
        <w:rPr>
          <w:rFonts w:ascii="楷体" w:hAnsi="楷体" w:eastAsia="楷体"/>
        </w:rPr>
        <w:t>3.2 动态渲染</w:t>
      </w:r>
    </w:p>
    <w:p>
      <w:r>
        <w:rPr>
          <w:b w:val="0"/>
        </w:rPr>
        <w:t>小程序 work-order-form 通过 /api/work-order-fields/active 拉取字段定义，WXML 用 wx:for + wx:if 按 input_type 渲染不同控件；提交时把自定义字段值打包进 custom_fields JSON。</w:t>
      </w:r>
    </w:p>
    <w:p>
      <w:r>
        <w:rPr>
          <w:b w:val="0"/>
        </w:rPr>
        <w:t>后端 build_display_fields 按字段定义顺序组装显示数据，供工单详情、审批详情、凭证页统一展示。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四、审批流引擎（按访问原因路由）</w:t>
      </w:r>
    </w:p>
    <w:p>
      <w:pPr>
        <w:pStyle w:val="Heading2"/>
      </w:pPr>
      <w:r>
        <w:rPr>
          <w:rFonts w:ascii="楷体" w:hAnsi="楷体" w:eastAsia="楷体"/>
        </w:rPr>
        <w:t>4.1 数据结构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approval_flows：flow_no + reason（每个访问原因一条流）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approval_steps：approver_type=user + approver_id（节点绑定具体管理员）+ flow_id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workflow_transitions：from_step_id → to_step_id（+ flow_id）</w:t>
      </w:r>
    </w:p>
    <w:p>
      <w:pPr>
        <w:pStyle w:val="Heading2"/>
      </w:pPr>
      <w:r>
        <w:rPr>
          <w:rFonts w:ascii="楷体" w:hAnsi="楷体" w:eastAsia="楷体"/>
        </w:rPr>
        <w:t>4.2 流转逻辑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resolve_flow_id_by_reason(cursor, reason):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# 按 reason 找 flow_id，找不到回退默认流（flow_no 最小）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start_approval(cursor, work_order_id, reason):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flow_id = resolve_flow_id_by_reason(cursor, reason)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# 找该 flow 中入度为 0 的开始节点，分配第一个审批任务</w:t>
      </w:r>
    </w:p>
    <w:p>
      <w:r>
        <w:rPr>
          <w:b w:val="0"/>
        </w:rPr>
        <w:t>handle_approval 中审批通过后，按 workflow_transitions 查下一节点，分配给其绑定的管理员；无下一节点则流程 approved 完成；驳回则整个流程 rejected。</w:t>
      </w:r>
    </w:p>
    <w:p>
      <w:pPr>
        <w:pStyle w:val="Heading2"/>
      </w:pPr>
      <w:r>
        <w:rPr>
          <w:rFonts w:ascii="楷体" w:hAnsi="楷体" w:eastAsia="楷体"/>
        </w:rPr>
        <w:t>4.3 拓扑排序（流程图展示）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def topo_sort_steps(nodes, transitions):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 xml:space="preserve">    # 从入度为 0 的开始节点 DFS 遍历，保证节点按审批顺序展示</w:t>
      </w:r>
    </w:p>
    <w:p>
      <w:r>
        <w:rPr>
          <w:b w:val="0"/>
        </w:rPr>
        <w:t>流程图节点按连线拓扑顺序排列（张→王→钱），而非废弃的 step_order 字段，避免新增节点显示错乱。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五、前后端通信</w:t>
      </w:r>
    </w:p>
    <w:p>
      <w:pPr>
        <w:pStyle w:val="Heading2"/>
      </w:pPr>
      <w:r>
        <w:rPr>
          <w:rFonts w:ascii="楷体" w:hAnsi="楷体" w:eastAsia="楷体"/>
        </w:rPr>
        <w:t>5.1 小程序 wx.request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// miniprogram/config.js 统一配置 BASE_URL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module.exports = { BASE_URL: 'http://127.0.0.1:8000' }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wx.request({ url: BASE_URL + '/api/visitor/login', method: 'POST', data: {...}, success(res){...} })</w:t>
      </w:r>
    </w:p>
    <w:p>
      <w:pPr>
        <w:pStyle w:val="Heading2"/>
      </w:pPr>
      <w:r>
        <w:rPr>
          <w:rFonts w:ascii="楷体" w:hAnsi="楷体" w:eastAsia="楷体"/>
        </w:rPr>
        <w:t>5.2 管理台 axios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// service.ts 自动携带 token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config.headers.Authorization = 'Bearer ' + getAccessToken()</w:t>
      </w:r>
    </w:p>
    <w:p>
      <w:pPr>
        <w:ind w:left="240"/>
      </w:pPr>
      <w:r>
        <w:rPr>
          <w:rFonts w:ascii="Consolas" w:hAnsi="Consolas" w:eastAsia="微软雅黑"/>
          <w:color w:val="333333"/>
          <w:sz w:val="18"/>
        </w:rPr>
        <w:t>const res = await request.get({ url: '/api/tasks/pending' })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六、审批流拖拽连线画布（管理台）</w:t>
      </w:r>
    </w:p>
    <w:p>
      <w:r>
        <w:rPr>
          <w:b w:val="0"/>
        </w:rPr>
        <w:t>审批流程配置页用「HTML 绝对定位节点 + SVG 连线」实现：</w:t>
      </w:r>
    </w:p>
    <w:p>
      <w:pPr>
        <w:pStyle w:val="ListBullet"/>
      </w:pPr>
      <w:r>
        <w:t>节点拖动：mousedown 记录鼠标相对画布位置，mousemove 更新 node_x/node_y，mouseup 保存坐标</w:t>
      </w:r>
    </w:p>
    <w:p>
      <w:pPr>
        <w:pStyle w:val="ListBullet"/>
      </w:pPr>
      <w:r>
        <w:t>连线拖拽：从节点右侧圆点 mousedown 拖出临时虚线，mouseup 落在目标节点上则建立连线</w:t>
      </w:r>
    </w:p>
    <w:p>
      <w:pPr>
        <w:pStyle w:val="ListBullet"/>
      </w:pPr>
      <w:r>
        <w:t>单输入约束：create_transition 校验目标节点不能已有上一节点、起始节点不能已有下一节点</w:t>
      </w:r>
    </w:p>
    <w:p>
      <w:r>
        <w:rPr>
          <w:b w:val="0"/>
        </w:rPr>
      </w:r>
    </w:p>
    <w:p>
      <w:pPr>
        <w:pStyle w:val="Heading1"/>
      </w:pPr>
      <w:r>
        <w:rPr>
          <w:rFonts w:ascii="楷体" w:hAnsi="楷体" w:eastAsia="楷体"/>
        </w:rPr>
        <w:t>七、关键注意事项</w:t>
      </w:r>
    </w:p>
    <w:p>
      <w:pPr>
        <w:pStyle w:val="ListBullet"/>
      </w:pPr>
      <w:r>
        <w:t>身份证匹配：visitors 列存 JSON 数组，用 LIKE %身份证号% 匹配（身份证号唯一，误匹配概率低）</w:t>
      </w:r>
    </w:p>
    <w:p>
      <w:pPr>
        <w:pStyle w:val="ListBullet"/>
      </w:pPr>
      <w:r>
        <w:t>预约审批独立：reservations 走部门主管角色单级审批，与工单审批流（user 节点）隔离</w:t>
      </w:r>
    </w:p>
    <w:p>
      <w:pPr>
        <w:pStyle w:val="ListBullet"/>
      </w:pPr>
      <w:r>
        <w:t>来访人员字段锁定：工单字段配置里 visitors 不可删除、类型不可改</w:t>
      </w:r>
    </w:p>
    <w:p>
      <w:pPr>
        <w:pStyle w:val="ListBullet"/>
      </w:pPr>
      <w:r>
        <w:t>前后端响应格式不一致，需按前端类型分别处理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