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業務委託契約書（ドラフト）</w:t>
      </w:r>
    </w:p>
    <w:p/>
    <w:p>
      <w:r>
        <w:t>本契約は、以下のとおり、甲および乙の間で締結される。</w:t>
      </w:r>
    </w:p>
    <w:p/>
    <w:p>
      <w:r>
        <w:t>第1条（目的）</w:t>
      </w:r>
    </w:p>
    <w:p>
      <w:r>
        <w:t>甲は音楽教育サービスのプラットフォームを運営し、乙は講師としてレッスンを行う。本契約はその条件を定める。</w:t>
      </w:r>
    </w:p>
    <w:p/>
    <w:p>
      <w:r>
        <w:t>第2条（契約の性質）</w:t>
      </w:r>
    </w:p>
    <w:p>
      <w:r>
        <w:t>本契約は雇用契約ではなく、乙は独立事業者として業務を行う。</w:t>
      </w:r>
    </w:p>
    <w:p/>
    <w:p>
      <w:r>
        <w:t>第3条（役割分担）</w:t>
      </w:r>
    </w:p>
    <w:p>
      <w:r>
        <w:t>甲：集客、環境提供、決済代行、問い合わせ対応</w:t>
      </w:r>
    </w:p>
    <w:p>
      <w:r>
        <w:t>乙：レッスン提供、内容設計、顧客対応</w:t>
      </w:r>
    </w:p>
    <w:p/>
    <w:p>
      <w:r>
        <w:t>第4条（契約関係）</w:t>
      </w:r>
    </w:p>
    <w:p>
      <w:r>
        <w:t>レッスン契約は乙と顧客の間で成立し、甲は当事者とならない。</w:t>
      </w:r>
    </w:p>
    <w:p/>
    <w:p>
      <w:r>
        <w:t>第5条（報酬）</w:t>
      </w:r>
    </w:p>
    <w:p>
      <w:r>
        <w:t>甲はレッスン料の40％を手数料として控除し、残額を乙へ支払う。</w:t>
      </w:r>
    </w:p>
    <w:p/>
    <w:p>
      <w:r>
        <w:t>第6条（価格設定）</w:t>
      </w:r>
    </w:p>
    <w:p>
      <w:r>
        <w:t>料金は乙が決定し、甲は参考価格を提示できる。</w:t>
      </w:r>
    </w:p>
    <w:p/>
    <w:p>
      <w:r>
        <w:t>第7条（スケジュール）</w:t>
      </w:r>
    </w:p>
    <w:p>
      <w:r>
        <w:t>乙は自己裁量で日程を調整する。</w:t>
      </w:r>
    </w:p>
    <w:p/>
    <w:p>
      <w:r>
        <w:t>第8条（メソッド）</w:t>
      </w:r>
    </w:p>
    <w:p>
      <w:r>
        <w:t>甲は教材等を提供でき、乙は任意で利用する。</w:t>
      </w:r>
    </w:p>
    <w:p/>
    <w:p>
      <w:r>
        <w:t>第9条（知的財産）</w:t>
      </w:r>
    </w:p>
    <w:p>
      <w:r>
        <w:t>メソッドの権利は甲に帰属する。</w:t>
      </w:r>
    </w:p>
    <w:p/>
    <w:p>
      <w:r>
        <w:t>第10条（禁止事項）</w:t>
      </w:r>
    </w:p>
    <w:p>
      <w:r>
        <w:t>直接契約禁止、無断利用禁止、信用毀損禁止。</w:t>
      </w:r>
    </w:p>
    <w:p/>
    <w:p>
      <w:r>
        <w:t>第11条（クレーム）</w:t>
      </w:r>
    </w:p>
    <w:p>
      <w:r>
        <w:t>甲が窓口となるが、内容責任は乙が負う。</w:t>
      </w:r>
    </w:p>
    <w:p/>
    <w:p>
      <w:r>
        <w:t>第12条（損害賠償）</w:t>
      </w:r>
    </w:p>
    <w:p>
      <w:r>
        <w:t>乙の過失による損害は乙が賠償。</w:t>
      </w:r>
    </w:p>
    <w:p/>
    <w:p>
      <w:r>
        <w:t>第13条（保険）</w:t>
      </w:r>
    </w:p>
    <w:p>
      <w:r>
        <w:t>乙は賠償責任保険に努め、甲も保険加入する。</w:t>
      </w:r>
    </w:p>
    <w:p/>
    <w:p>
      <w:r>
        <w:t>第14条（独立性）</w:t>
      </w:r>
    </w:p>
    <w:p>
      <w:r>
        <w:t>乙は他業務を自由に行える。</w:t>
      </w:r>
    </w:p>
    <w:p/>
    <w:p>
      <w:r>
        <w:t>第15条（契約期間）</w:t>
      </w:r>
    </w:p>
    <w:p>
      <w:r>
        <w:t>期間満了後自動更新。</w:t>
      </w:r>
    </w:p>
    <w:p/>
    <w:p>
      <w:r>
        <w:t>第16条（解除）</w:t>
      </w:r>
    </w:p>
    <w:p>
      <w:r>
        <w:t>1ヶ月前通知で解除可能。</w:t>
      </w:r>
    </w:p>
    <w:p/>
    <w:p>
      <w:r>
        <w:t>第17条（協議）</w:t>
      </w:r>
    </w:p>
    <w:p>
      <w:r>
        <w:t>未定事項は協議。</w:t>
      </w:r>
    </w:p>
    <w:p/>
    <w:p>
      <w:r>
        <w:t>第18条（管轄）</w:t>
      </w:r>
    </w:p>
    <w:p>
      <w:r>
        <w:t>甲所在地の裁判所を管轄とする。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