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6CABE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稳态法测量不良导体导热系数实验</w:t>
      </w:r>
    </w:p>
    <w:p w14:paraId="36A28A23">
      <w:pPr>
        <w:rPr>
          <w:sz w:val="21"/>
          <w:szCs w:val="21"/>
        </w:rPr>
      </w:pPr>
      <w:r>
        <w:rPr>
          <w:rFonts w:hint="default"/>
          <w:sz w:val="21"/>
          <w:szCs w:val="21"/>
        </w:rPr>
        <w:t> </w:t>
      </w:r>
    </w:p>
    <w:p w14:paraId="A36DEC6F">
      <w:pPr>
        <w:jc w:val="center"/>
        <w:rPr>
          <w:sz w:val="21"/>
          <w:szCs w:val="21"/>
        </w:rPr>
      </w:pPr>
      <w:r>
        <w:rPr>
          <w:rFonts w:hint="default"/>
          <w:sz w:val="21"/>
          <w:szCs w:val="21"/>
        </w:rPr>
        <w:t>一、实验核心原理</w:t>
      </w:r>
    </w:p>
    <w:p w14:paraId="7146A7A9">
      <w:pPr>
        <w:numPr>
          <w:ilvl w:val="0"/>
          <w:numId w:val="1"/>
        </w:numPr>
        <w:rPr>
          <w:sz w:val="21"/>
          <w:szCs w:val="21"/>
        </w:rPr>
      </w:pPr>
      <w:r>
        <w:rPr>
          <w:rFonts w:hint="default"/>
          <w:sz w:val="21"/>
          <w:szCs w:val="21"/>
        </w:rPr>
        <w:t>傅里叶导热定律（热传导基本公式）</w:t>
      </w:r>
    </w:p>
    <w:p w14:paraId="CA1F79D0">
      <w:pPr>
        <w:rPr>
          <w:sz w:val="21"/>
          <w:szCs w:val="21"/>
        </w:rPr>
      </w:pPr>
      <w:r>
        <w:rPr>
          <w:rFonts w:hint="default"/>
          <w:sz w:val="21"/>
          <w:szCs w:val="21"/>
        </w:rPr>
        <w:t>对于一维稳态热传导，垂直热流方向、相距为h、温度为</w:t>
      </w:r>
      <m:oMath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、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（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）</m:t>
        </m:r>
      </m:oMath>
      <w:r>
        <w:rPr>
          <w:rFonts w:hint="default"/>
          <w:sz w:val="21"/>
          <w:szCs w:val="21"/>
        </w:rPr>
        <w:t>的两个平行截面，在</w:t>
      </w:r>
      <m:oMath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Δ</m:t>
        </m:r>
        <m:r>
          <m:rPr/>
          <w:rPr>
            <w:rFonts w:hint="default" w:ascii="Cambria Math" w:hAnsi="Cambria Math"/>
            <w:sz w:val="21"/>
            <w:szCs w:val="21"/>
          </w:rPr>
          <m:t>t</m:t>
        </m:r>
      </m:oMath>
      <w:r>
        <w:rPr>
          <w:rFonts w:hint="default"/>
          <w:sz w:val="21"/>
          <w:szCs w:val="21"/>
        </w:rPr>
        <w:t>时间内通过面积S的热量</w:t>
      </w:r>
      <m:oMath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Δ</m:t>
        </m:r>
        <m:r>
          <m:rPr/>
          <w:rPr>
            <w:rFonts w:hint="default" w:ascii="Cambria Math" w:hAnsi="Cambria Math"/>
            <w:sz w:val="21"/>
            <w:szCs w:val="21"/>
          </w:rPr>
          <m:t>Q</m:t>
        </m:r>
      </m:oMath>
      <w:r>
        <w:rPr>
          <w:rFonts w:hint="default"/>
          <w:sz w:val="21"/>
          <w:szCs w:val="21"/>
        </w:rPr>
        <w:t>满足：</w:t>
      </w:r>
    </w:p>
    <w:p w14:paraId="4B7BDE4C">
      <w:pPr>
        <w:rPr>
          <w:sz w:val="21"/>
          <w:szCs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szCs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Q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szCs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szCs w:val="21"/>
            </w:rPr>
            <m:t>=λS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ℎ</m:t>
              </m: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den>
          </m:f>
        </m:oMath>
      </m:oMathPara>
    </w:p>
    <w:p w14:paraId="D4A2DCBB">
      <w:pPr>
        <w:numPr>
          <w:numId w:val="0"/>
        </w:numPr>
        <w:ind w:leftChars="0"/>
        <w:rPr>
          <w:sz w:val="21"/>
          <w:szCs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szCs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Q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szCs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：热流量（传热速率，单位</m:t>
          </m:r>
          <m:r>
            <m:rPr/>
            <w:rPr>
              <w:rFonts w:hint="default" w:ascii="Cambria Math" w:hAnsi="Cambria Math"/>
              <w:sz w:val="21"/>
              <w:szCs w:val="21"/>
            </w:rPr>
            <m:t>W</m:t>
          </m:r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）</m:t>
          </m:r>
        </m:oMath>
      </m:oMathPara>
    </w:p>
    <w:p w14:paraId="7FCEF8C1">
      <w:pPr>
        <w:numPr>
          <w:numId w:val="0"/>
        </w:numPr>
        <w:ind w:leftChars="0"/>
        <w:rPr>
          <w:sz w:val="21"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λ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：导热系数（热导率，单位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·</m:t>
              </m:r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，表征材料导热能力）</m:t>
          </m:r>
        </m:oMath>
      </m:oMathPara>
    </w:p>
    <w:p w14:paraId="994B693C">
      <w:pPr>
        <w:numPr>
          <w:numId w:val="0"/>
        </w:numPr>
        <w:ind w:leftChars="0"/>
        <w:rPr>
          <w:sz w:val="21"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  <w:szCs w:val="21"/>
            </w:rPr>
            <m:t>S</m:t>
          </m:r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：导热面积，</m:t>
          </m:r>
          <m:r>
            <m:rPr/>
            <w:rPr>
              <w:rFonts w:hint="default" w:ascii="Cambria Math" w:hAnsi="Cambria Math"/>
              <w:sz w:val="21"/>
              <w:szCs w:val="21"/>
            </w:rPr>
            <m:t>ℎ</m:t>
          </m:r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：样品厚度，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szCs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：样品两侧温差</m:t>
          </m:r>
        </m:oMath>
      </m:oMathPara>
    </w:p>
    <w:p w14:paraId="37F53CED">
      <w:pPr>
        <w:numPr>
          <w:ilvl w:val="0"/>
          <w:numId w:val="2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本实验的稳态条件</m:t>
        </m:r>
      </m:oMath>
    </w:p>
    <w:p w14:paraId="553D46A4">
      <w:pPr>
        <m:rPr/>
        <w:rPr>
          <w:rFonts w:hint="default" w:hAnsi="Cambria Math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实验装置由加热盘</m:t>
          </m:r>
          <m:r>
            <m:rPr/>
            <w:rPr>
              <w:rFonts w:hint="default" w:ascii="Cambria Math" w:hAnsi="Cambria Math"/>
              <w:sz w:val="21"/>
            </w:rPr>
            <m:t>A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、待测样品</m:t>
          </m:r>
          <m:r>
            <m:rPr/>
            <w:rPr>
              <w:rFonts w:hint="default" w:ascii="Cambria Math" w:hAnsi="Cambria Math"/>
              <w:sz w:val="21"/>
            </w:rPr>
            <m:t>B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（不良导体，如橡胶）、散热铜盘</m:t>
          </m:r>
          <m:r>
            <m:rPr/>
            <w:rPr>
              <w:rFonts w:hint="default" w:ascii="Cambria Math" w:hAnsi="Cambria Math"/>
              <w:sz w:val="21"/>
            </w:rPr>
            <m:t>P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组成，三者截面积相等。</m:t>
          </m:r>
        </m:oMath>
      </m:oMathPara>
    </w:p>
    <w:p w14:paraId="3CA3D862">
      <w:pPr>
        <m:rPr/>
        <w:rPr>
          <w:rFonts w:hint="default" w:hAnsi="Cambria Math"/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当系统达到稳态时：样品上下表面温度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、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保持恒定</m:t>
          </m:r>
        </m:oMath>
      </m:oMathPara>
    </w:p>
    <w:p w14:paraId="FAA3A606">
      <w:pPr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样品的传热速率</m:t>
          </m:r>
          <m:r>
            <m:rPr/>
            <w:rPr>
              <w:rFonts w:hint="default"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散热铜盘的散热速率</m:t>
          </m:r>
        </m:oMath>
      </m:oMathPara>
    </w:p>
    <w:p w14:paraId="B0DE90E3">
      <w:pPr>
        <w:numPr>
          <w:ilvl w:val="0"/>
          <w:numId w:val="3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散热速率与冷却速率的关系</m:t>
        </m:r>
      </m:oMath>
    </w:p>
    <w:p w14:paraId="E7F3FDB5">
      <w:pPr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散热铜盘的散热速率等于其内能变化率，即：</m:t>
          </m:r>
        </m:oMath>
      </m:oMathPara>
    </w:p>
    <w:p w14:paraId="6AE31108">
      <w:pPr>
        <w:rPr>
          <w:sz w:val="21"/>
          <w:szCs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=cm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T'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DC68B8E0">
      <w:pPr>
        <w:numPr>
          <w:ilvl w:val="0"/>
          <w:numId w:val="4"/>
        </w:numPr>
        <w:rPr>
          <w:sz w:val="21"/>
          <w:szCs w:val="21"/>
        </w:rPr>
      </w:pPr>
      <m:oMath>
        <m:r>
          <m:rPr/>
          <w:rPr>
            <w:rFonts w:hint="default" w:ascii="Cambria Math" w:hAnsi="Cambria Math"/>
            <w:sz w:val="21"/>
          </w:rPr>
          <m:t>m</m:t>
        </m:r>
        <m:r>
          <m:rPr>
            <m:sty m:val="p"/>
          </m:rPr>
          <w:rPr>
            <w:rFonts w:hint="default" w:ascii="Cambria Math" w:hAnsi="Cambria Math"/>
            <w:sz w:val="21"/>
          </w:rPr>
          <m:t>：铜盘质量，</m:t>
        </m:r>
        <m:r>
          <m:rPr/>
          <w:rPr>
            <w:rFonts w:hint="default" w:ascii="Cambria Math" w:hAnsi="Cambria Math"/>
            <w:sz w:val="21"/>
          </w:rPr>
          <m:t>c</m:t>
        </m:r>
        <m:r>
          <m:rPr>
            <m:sty m:val="p"/>
          </m:rPr>
          <w:rPr>
            <w:rFonts w:hint="default" w:ascii="Cambria Math" w:hAnsi="Cambria Math"/>
            <w:sz w:val="21"/>
          </w:rPr>
          <m:t>：铜的比热容（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铜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=385</m:t>
        </m:r>
        <m:r>
          <m:rPr>
            <m:sty m:val="p"/>
          </m:rPr>
          <w:rPr>
            <w:rFonts w:hint="default" w:ascii="Cambria Math" w:hAnsi="Cambria Math"/>
            <w:sz w:val="21"/>
          </w:rPr>
          <m:t xml:space="preserve"> 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J</m:t>
            </m:r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·</m:t>
            </m:r>
            <m:r>
              <m:rPr/>
              <w:rPr>
                <w:rFonts w:hint="default" w:ascii="Cambria Math" w:hAnsi="Cambria Math"/>
                <w:sz w:val="21"/>
              </w:rPr>
              <m:t>kg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1"/>
          </w:rPr>
          <m:t>·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1"/>
          </w:rPr>
          <m:t>）</m:t>
        </m:r>
      </m:oMath>
    </w:p>
    <w:p w14:paraId="4E92E91A">
      <w:pPr>
        <w:numPr>
          <w:ilvl w:val="0"/>
          <w:numId w:val="4"/>
        </w:numPr>
        <w:rPr>
          <w:sz w:val="21"/>
          <w:szCs w:val="21"/>
        </w:rPr>
      </w:pPr>
      <m:oMath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hint="default" w:ascii="Cambria Math" w:hAnsi="Cambria Math"/>
                    <w:i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szCs w:val="21"/>
                      </w:rPr>
                      <m:t>Δ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T'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szCs w:val="21"/>
                      </w:rPr>
                      <m:t>Δ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  <w:szCs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T=</m:t>
            </m:r>
            <m:sSub>
              <m:sSubPr>
                <m:ctrlPr>
                  <w:rPr>
                    <w:rFonts w:hint="default"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：铜盘在温度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T</m:t>
            </m:r>
            <m:ctrlPr>
              <w:rPr>
                <w:rFonts w:hint="default"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hint="default"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时的冷却速率（单位</m:t>
        </m:r>
        <m:r>
          <m:rPr/>
          <w:rPr>
            <w:rFonts w:hint="default" w:ascii="Cambria Math" w:hAnsi="Cambria Math"/>
            <w:sz w:val="21"/>
            <w:szCs w:val="21"/>
          </w:rPr>
          <m:t>K/s</m:t>
        </m:r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）</m:t>
        </m:r>
      </m:oMath>
    </w:p>
    <w:p w14:paraId="7AFCB5F6">
      <w:pPr>
        <w:numPr>
          <w:ilvl w:val="0"/>
          <w:numId w:val="5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导热系数公式推导</m:t>
        </m:r>
      </m:oMath>
    </w:p>
    <w:p w14:paraId="15E658F8">
      <w:pPr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联立傅里叶定律与散热速率公式（样品为圆盘，</m:t>
          </m:r>
          <m:r>
            <m:rPr/>
            <w:rPr>
              <w:rFonts w:hint="default" w:ascii="Cambria Math" w:hAnsi="Cambria Math"/>
              <w:sz w:val="21"/>
              <w:szCs w:val="21"/>
            </w:rPr>
            <m:t>S=π</m:t>
          </m:r>
          <m:sSubSup>
            <m:sSubSup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R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，厚度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ℎ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szCs w:val="21"/>
            </w:rPr>
            <m:t>）：</m:t>
          </m:r>
        </m:oMath>
      </m:oMathPara>
    </w:p>
    <w:p w14:paraId="486129CD">
      <w:pPr>
        <w:rPr>
          <w:sz w:val="21"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  <w:szCs w:val="21"/>
            </w:rPr>
            <m:t>λπ</m:t>
          </m:r>
          <m:sSubSup>
            <m:sSubSup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R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p>
          </m:sSubSup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szCs w:val="21"/>
            </w:rPr>
            <m:t>=cm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T'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ub>
          </m:sSub>
        </m:oMath>
      </m:oMathPara>
    </w:p>
    <w:p w14:paraId="6414D0A7">
      <w:pPr>
        <w:rPr>
          <w:sz w:val="21"/>
          <w:szCs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变形得基础公式：</m:t>
          </m:r>
        </m:oMath>
      </m:oMathPara>
    </w:p>
    <w:p w14:paraId="AF8BBFCD">
      <w:pPr>
        <w:rPr>
          <w:sz w:val="21"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  <w:szCs w:val="21"/>
            </w:rPr>
            <m:t>λ=cm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Δ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T'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Δ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π</m:t>
              </m:r>
              <m:sSubSup>
                <m:sSubSup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den>
          </m:f>
        </m:oMath>
      </m:oMathPara>
    </w:p>
    <w:p w14:paraId="AEA25DF4">
      <w:pPr>
        <w:numPr>
          <w:ilvl w:val="0"/>
          <w:numId w:val="6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散热面积修正（关键步骤）</m:t>
        </m:r>
      </m:oMath>
    </w:p>
    <w:p w14:paraId="F576F24D">
      <w:pPr>
        <w:numPr>
          <w:ilvl w:val="0"/>
          <w:numId w:val="7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稳态时：铜盘上表面被样品覆盖，散热面积为下表面</m:t>
        </m:r>
        <m:r>
          <m:rPr/>
          <w:rPr>
            <w:rFonts w:hint="default" w:ascii="Cambria Math" w:hAnsi="Cambria Math"/>
            <w:sz w:val="21"/>
            <w:szCs w:val="21"/>
          </w:rPr>
          <m:t>+</m:t>
        </m:r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侧面：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</w:rPr>
          <m:t>=π</m:t>
        </m:r>
        <m:sSubSup>
          <m:sSubSupPr>
            <m:ctrlPr>
              <w:rPr>
                <w:rFonts w:hint="default"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  <w:szCs w:val="21"/>
          </w:rPr>
          <m:t>+2π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ℎ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E2C73294">
      <w:pPr>
        <w:numPr>
          <w:ilvl w:val="0"/>
          <w:numId w:val="7"/>
        </w:numPr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测冷却速率时：移去样品和加热盘，铜盘上下表面</m:t>
        </m:r>
        <m:r>
          <m:rPr/>
          <w:rPr>
            <w:rFonts w:hint="default" w:ascii="Cambria Math" w:hAnsi="Cambria Math"/>
            <w:sz w:val="21"/>
            <w:szCs w:val="21"/>
          </w:rPr>
          <m:t>+</m:t>
        </m:r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侧面全部暴露，散热面积：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</w:rPr>
          <m:t>=2π</m:t>
        </m:r>
        <m:sSubSup>
          <m:sSubSupPr>
            <m:ctrlPr>
              <w:rPr>
                <w:rFonts w:hint="default"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  <w:szCs w:val="21"/>
          </w:rPr>
          <m:t>+2π</m:t>
        </m:r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ℎ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A5CC276D">
      <w:pPr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根据冷却速率与散热面积成正比，修正冷却速率：</m:t>
          </m:r>
        </m:oMath>
      </m:oMathPara>
    </w:p>
    <w:p w14:paraId="622DCC3B">
      <w:pPr>
        <w:rPr>
          <w:sz w:val="21"/>
          <w:szCs w:val="21"/>
        </w:rPr>
      </w:pPr>
      <m:oMathPara>
        <m:oMath>
          <m:d>
            <m:dPr>
              <m:begChr m:val=""/>
              <m:endChr m:val="|"/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T'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szCs w:val="21"/>
            </w:rPr>
            <m:t>T=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szCs w:val="21"/>
            </w:rPr>
            <m:t>=</m:t>
          </m:r>
          <m:d>
            <m:dPr>
              <m:begChr m:val=""/>
              <m:endChr m:val="|"/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szCs w:val="21"/>
            </w:rPr>
            <m:t>T=</m:t>
          </m:r>
          <m:sSub>
            <m:sSubP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+2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  <w:szCs w:val="21"/>
                </w:rPr>
              </m:ctrlPr>
            </m:den>
          </m:f>
        </m:oMath>
      </m:oMathPara>
    </w:p>
    <w:p w14:paraId="0CCBB86C">
      <w:pPr>
        <w:rPr>
          <w:b w:val="0"/>
          <w:bCs w:val="0"/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最终修正后的导热系数公式：</m:t>
          </m:r>
        </m:oMath>
      </m:oMathPara>
    </w:p>
    <w:p w14:paraId="7E576841">
      <w:pPr>
        <w:rPr>
          <w:b w:val="0"/>
          <w:bCs w:val="0"/>
          <w:sz w:val="21"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  <w:szCs w:val="21"/>
            </w:rPr>
            <m:t>λ=cm</m:t>
          </m:r>
          <m:d>
            <m:dP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hint="default" w:ascii="Cambria Math" w:hAnsi="Cambria Math"/>
                          <w:b w:val="0"/>
                          <w:bCs w:val="0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Δ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Δ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b w:val="0"/>
                          <w:bCs w:val="0"/>
                          <w:i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 w:val="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b w:val="0"/>
                          <w:bCs w:val="0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 w:val="0"/>
                          <w:bCs w:val="0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+2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2(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ℎ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1</m:t>
              </m:r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π</m:t>
              </m:r>
              <m:sSubSup>
                <m:sSubSup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den>
          </m:f>
        </m:oMath>
      </m:oMathPara>
    </w:p>
    <w:p w14:paraId="59FC53F2">
      <w:pPr>
        <w:rPr>
          <w:b w:val="0"/>
          <w:bCs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 </m:t>
          </m:r>
        </m:oMath>
      </m:oMathPara>
    </w:p>
    <w:p w14:paraId="362168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616C78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二、实验仪器</w:t>
      </w:r>
    </w:p>
    <w:p w14:paraId="61745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FD-TC-B 型导热系数测定仪、待测不良导体圆盘样品、游标卡尺、电子天平、秒表。</w:t>
      </w:r>
    </w:p>
    <w:p w14:paraId="DBFF5CD5">
      <w:pPr>
        <w:rPr>
          <w:b w:val="0"/>
          <w:bCs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 </m:t>
          </m:r>
        </m:oMath>
      </m:oMathPara>
    </w:p>
    <w:p w14:paraId="18575D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0BF80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三、实验操作步骤</w:t>
      </w:r>
    </w:p>
    <w:p w14:paraId="0CBD0A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测量几何尺寸与质量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用游标卡尺分别测量铜盘、样品的直径、厚度，各测量 5 次，计算平均值；用电子天平称量铜盘质量 m。</w:t>
      </w:r>
    </w:p>
    <w:p w14:paraId="740C58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装置安装与调平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将样品置于加热盘与铜盘中间，保证圆心对齐、测温孔位置对应；调平底座，使各接触面紧密接触，无明显缝隙。</w:t>
      </w:r>
    </w:p>
    <w:p w14:paraId="6C794C1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升温并捕捉稳态温度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开启加热电源与散热风扇；持续观测温度，当 、 连续 10 min 基本不变，记录稳态温度 、。</w:t>
      </w:r>
    </w:p>
    <w:p w14:paraId="27CD22D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测定铜盘冷却曲线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关闭加热，取下样品；将铜盘单独加热至高于 T2​ 约 10 ℃，移走加热装置；每 30 s 记录一次温度，直至温度低于 T2​ 若干摄氏度；根据数据绘制 T−t 冷却曲线。</w:t>
      </w:r>
    </w:p>
    <w:p w14:paraId="2631ABF5">
      <w:pPr>
        <w:rPr>
          <w:rFonts w:hint="default" w:hAnsi="Cambria Math" w:cs="Arial"/>
          <w:b w:val="0"/>
          <w:bCs w:val="0"/>
          <w:i w:val="0"/>
          <w:kern w:val="2"/>
          <w:sz w:val="21"/>
          <w:szCs w:val="21"/>
          <w:lang w:val="en-US" w:bidi="ar-SA"/>
        </w:rPr>
      </w:pPr>
    </w:p>
    <w:p w14:paraId="24468608">
      <w:pPr>
        <w:rPr>
          <w:b w:val="0"/>
          <w:bCs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四、数据处理方法</m:t>
          </m:r>
        </m:oMath>
      </m:oMathPara>
    </w:p>
    <w:p w14:paraId="EE4B08FF">
      <w:pPr>
        <w:numPr>
          <w:ilvl w:val="0"/>
          <w:numId w:val="9"/>
        </w:numPr>
        <w:rPr>
          <w:b w:val="0"/>
          <w:bCs w:val="0"/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冷却速率计算</m:t>
        </m:r>
      </m:oMath>
    </w:p>
    <w:p w14:paraId="61B1D92B">
      <w:pPr>
        <w:keepNext w:val="0"/>
        <w:keepLines w:val="0"/>
        <w:widowControl/>
        <w:suppressLineNumbers w:val="0"/>
        <w:jc w:val="left"/>
        <w:rPr>
          <w:rFonts w:hint="default" w:hAnsi="Cambria Math" w:cs="Arial"/>
          <w:b w:val="0"/>
          <w:bCs w:val="0"/>
          <w:kern w:val="2"/>
          <w:sz w:val="21"/>
          <w:szCs w:val="21"/>
          <w:lang w:val="en-US" w:bidi="ar-SA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</w:rPr>
          <m:t>方法</m:t>
        </m:r>
        <m:r>
          <m:rPr/>
          <w:rPr>
            <w:rFonts w:hint="default" w:ascii="Cambria Math" w:hAnsi="Cambria Math"/>
            <w:sz w:val="21"/>
          </w:rPr>
          <m:t>1</m:t>
        </m:r>
        <m:r>
          <m:rPr>
            <m:sty m:val="p"/>
          </m:rPr>
          <w:rPr>
            <w:rFonts w:hint="default" w:ascii="Cambria Math" w:hAnsi="Cambria Math"/>
            <w:sz w:val="21"/>
          </w:rPr>
          <m:t>：</m:t>
        </m:r>
      </m:oMath>
      <w:r>
        <w:rPr>
          <w:rStyle w:val="6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切线法（作图法）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：在 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T−t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冷却曲线上 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T=T2​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位置作切线，计算切线斜率，即为该点瞬时冷却速率</w:t>
      </w:r>
    </w:p>
    <w:p w14:paraId="D7DE926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b w:val="0"/>
          <w:bCs w:val="0"/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方法2：</m:t>
          </m:r>
          <m:r>
            <m:rPr>
              <m:sty m:val="p"/>
            </m:rPr>
            <w:rPr>
              <w:rStyle w:val="6"/>
              <w:rFonts w:ascii="Cambria Math" w:hAnsi="Cambria Math" w:eastAsia="宋体" w:cs="宋体"/>
              <w:color w:val="000000"/>
              <w:kern w:val="0"/>
              <w:sz w:val="21"/>
              <w:szCs w:val="21"/>
              <w:bdr w:val="none" w:color="auto" w:sz="0" w:space="0"/>
              <w:lang w:val="en-US" w:eastAsia="zh-CN" w:bidi="ar"/>
            </w:rPr>
            <m:t>差分近似法（计算法）</m:t>
          </m:r>
          <m:r>
            <m:rPr>
              <m:sty m:val="p"/>
            </m:rPr>
            <w:rPr>
              <w:rFonts w:ascii="Cambria Math" w:hAnsi="Cambria Math" w:eastAsia="宋体" w:cs="宋体"/>
              <w:kern w:val="0"/>
              <w:sz w:val="21"/>
              <w:szCs w:val="21"/>
              <w:lang w:val="en-US" w:eastAsia="zh-CN" w:bidi="ar"/>
            </w:rPr>
            <m:t xml:space="preserve">：取 </m:t>
          </m:r>
          <m:r>
            <m:rPr>
              <m:sty m:val="p"/>
            </m:rPr>
            <w:rPr>
              <w:rFonts w:hint="default" w:ascii="Cambria Math" w:hAnsi="Cambria Math" w:eastAsia="宋体" w:cs="宋体"/>
              <w:color w:val="000000"/>
              <w:kern w:val="0"/>
              <w:sz w:val="21"/>
              <w:szCs w:val="21"/>
              <w:bdr w:val="none" w:color="auto" w:sz="0" w:space="0"/>
              <w:lang w:val="en-US" w:eastAsia="zh-CN" w:bidi="ar"/>
            </w:rPr>
            <m:t>T2​</m:t>
          </m:r>
          <m:r>
            <m:rPr>
              <m:sty m:val="p"/>
            </m:rPr>
            <w:rPr>
              <w:rFonts w:ascii="Cambria Math" w:hAnsi="Cambria Math" w:eastAsia="宋体" w:cs="宋体"/>
              <w:kern w:val="0"/>
              <w:sz w:val="21"/>
              <w:szCs w:val="21"/>
              <w:lang w:val="en-US" w:eastAsia="zh-CN" w:bidi="ar"/>
            </w:rPr>
            <m:t xml:space="preserve"> 前后两组相邻数据近似</m:t>
          </m:r>
        </m:oMath>
      </m:oMathPara>
    </w:p>
    <w:p w14:paraId="A0D9A4AC">
      <w:pPr>
        <w:rPr>
          <w:b w:val="0"/>
          <w:bCs w:val="0"/>
          <w:sz w:val="21"/>
          <w:szCs w:val="21"/>
        </w:rPr>
      </w:pPr>
      <m:oMathPara>
        <m:oMath>
          <m:d>
            <m:dPr>
              <m:begChr m:val=""/>
              <m:endChr m:val="|"/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szCs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szCs w:val="21"/>
            </w:rPr>
            <m:t>T=</m:t>
          </m:r>
          <m:sSub>
            <m:sSubPr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2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szCs w:val="21"/>
            </w:rPr>
            <m:t>≈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Ti+1−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i−1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i+1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i−1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b w:val="0"/>
                  <w:bCs w:val="0"/>
                  <w:sz w:val="21"/>
                  <w:szCs w:val="21"/>
                </w:rPr>
              </m:ctrlPr>
            </m:den>
          </m:f>
        </m:oMath>
      </m:oMathPara>
    </w:p>
    <w:p w14:paraId="0FA53B70">
      <w:pPr>
        <w:numPr>
          <w:ilvl w:val="0"/>
          <w:numId w:val="10"/>
        </w:numPr>
        <w:rPr>
          <w:b w:val="0"/>
          <w:bCs w:val="0"/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  <w:szCs w:val="21"/>
          </w:rPr>
          <m:t>代入修正公式计算</m:t>
        </m:r>
        <m:r>
          <m:rPr/>
          <w:rPr>
            <w:rFonts w:hint="default" w:ascii="Cambria Math" w:hAnsi="Cambria Math"/>
            <w:sz w:val="21"/>
            <w:szCs w:val="21"/>
          </w:rPr>
          <m:t>λ</m:t>
        </m:r>
      </m:oMath>
    </w:p>
    <w:p w14:paraId="3D052DA9">
      <w:pPr>
        <w:keepNext w:val="0"/>
        <w:keepLines w:val="0"/>
        <w:widowControl/>
        <w:suppressLineNumbers w:val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将所有测量平均值、冷却速率代入</w:t>
      </w:r>
      <w:r>
        <w:rPr>
          <w:rStyle w:val="6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最终修正公式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，计算待测样品导热系数 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λ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</w:p>
    <w:p w14:paraId="B2D4085C">
      <w:pPr>
        <w:rPr>
          <w:b w:val="0"/>
          <w:bCs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Arial"/>
              <w:kern w:val="2"/>
              <w:sz w:val="21"/>
              <w:szCs w:val="21"/>
              <w:lang w:val="en-US" w:bidi="ar-SA"/>
            </w:rPr>
            <m:t> </m:t>
          </m:r>
        </m:oMath>
      </m:oMathPara>
    </w:p>
    <w:p w14:paraId="0A04C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五、基础概念梳理（预习必背）</w:t>
      </w:r>
    </w:p>
    <w:p w14:paraId="7C594FE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导热系数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：表征材料导热能力的物理量，良导体λ大，不良导体 / 绝热材料λ小。</w:t>
      </w:r>
    </w:p>
    <w:p w14:paraId="20F3D7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热流量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：单位时间内通过导热介质的热量，反映传热快慢。</w:t>
      </w:r>
    </w:p>
    <w:p w14:paraId="114A52B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散热速率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：物体单位时间内向外界散发的热量。</w:t>
      </w:r>
    </w:p>
    <w:p w14:paraId="0682C29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冷却速率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：物体温度随时间的变化率，与散热速率成正比。</w:t>
      </w:r>
    </w:p>
    <w:p w14:paraId="50BC9E6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sz w:val="21"/>
          <w:szCs w:val="21"/>
        </w:rPr>
      </w:pP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热稳态核心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：传入样品的热流量 = 铜盘散向环境的热量，系统无热量累积。</w:t>
      </w:r>
      <m:oMath>
        <m:r>
          <m:rPr>
            <m:sty m:val="p"/>
          </m:rPr>
          <w:rPr>
            <w:rFonts w:hint="default" w:ascii="Cambria Math" w:hAnsi="Cambria Math" w:cs="Arial"/>
            <w:kern w:val="2"/>
            <w:sz w:val="21"/>
            <w:szCs w:val="21"/>
            <w:lang w:val="en-US" w:bidi="ar-SA"/>
          </w:rPr>
          <m:t> </m:t>
        </m:r>
      </m:oMath>
    </w:p>
    <w:p w14:paraId="0536AA6F">
      <w:pPr>
        <w:rPr>
          <w:rFonts w:hint="default" w:hAnsi="Cambria Math" w:cs="Arial"/>
          <w:b w:val="0"/>
          <w:bCs w:val="0"/>
          <w:i w:val="0"/>
          <w:kern w:val="2"/>
          <w:sz w:val="21"/>
          <w:szCs w:val="21"/>
          <w:lang w:val="en-US" w:bidi="ar-SA"/>
        </w:rPr>
      </w:pPr>
    </w:p>
    <w:p w14:paraId="0B408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660406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六、注意事项 &amp; 误差分析</w:t>
      </w:r>
    </w:p>
    <w:p w14:paraId="42756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1. 实验注意事项</w:t>
      </w:r>
    </w:p>
    <w:p w14:paraId="75CA661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保证各盘面紧密接触，减少空气间隙，降低</w:t>
      </w:r>
      <w:r>
        <w:rPr>
          <w:rStyle w:val="6"/>
          <w:b w:val="0"/>
          <w:bCs w:val="0"/>
          <w:color w:val="000000"/>
          <w:sz w:val="21"/>
          <w:szCs w:val="21"/>
          <w:bdr w:val="none" w:color="auto" w:sz="0" w:space="0"/>
        </w:rPr>
        <w:t>接触热阻</w:t>
      </w: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；</w:t>
      </w:r>
    </w:p>
    <w:p w14:paraId="3DC6715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实验全程开启风扇，保证散热环境、空气流速恒定；</w:t>
      </w:r>
    </w:p>
    <w:p w14:paraId="1CB09E6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必须等待温度真正稳定后再读数，避免非稳态带来误差；</w:t>
      </w:r>
    </w:p>
    <w:p w14:paraId="02B3A8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测量冷却曲线时，避免环境温度突变、人为吹风等干扰。</w:t>
      </w:r>
    </w:p>
    <w:p w14:paraId="5D4F9E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2. 主要误差来源</w:t>
      </w:r>
    </w:p>
    <w:p w14:paraId="1794488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接触面存在空气层，引入接触热阻（最大系统误差）；</w:t>
      </w:r>
    </w:p>
    <w:p w14:paraId="30468F6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作图求切线、读数带来的人为偶然误差；</w:t>
      </w:r>
    </w:p>
    <w:p w14:paraId="6EFCBB6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游标卡尺、电子天平等仪器本身的仪器误差；</w:t>
      </w:r>
    </w:p>
    <w:p w14:paraId="39B3CB1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散热面积采用理想模型，与实际散热情况存在偏差。</w:t>
      </w:r>
    </w:p>
    <w:p w14:paraId="66B339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29929B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62AD70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65E801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七、实验拓展说明</w:t>
      </w:r>
    </w:p>
    <w:p w14:paraId="2D2CE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</w:t>
      </w:r>
      <w:r>
        <w:rPr>
          <w:rStyle w:val="6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稳态法仅适用于不良导体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（橡胶、石棉、塑料、保温板材等）。原因：良导体导热能力极强，相同厚度下样品上下表面温差极小，温度测量相对误差极大；且热量传递过快，难以建立并维持稳定的温度梯度。测量良导体一般采用</w:t>
      </w:r>
      <w:r>
        <w:rPr>
          <w:rStyle w:val="6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闪光法、热线法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等其他方法。</w:t>
      </w:r>
    </w:p>
    <w:p w14:paraId="B65356CD">
      <w:pPr>
        <w:rPr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 </w:t>
      </w:r>
    </w:p>
    <w:p w14:paraId="63531096">
      <w:pPr>
        <w:rPr>
          <w:sz w:val="21"/>
          <w:szCs w:val="21"/>
          <w:lang w:val="en-US"/>
        </w:rPr>
      </w:pPr>
    </w:p>
    <w:p w14:paraId="060D7546">
      <w:pPr>
        <w:rPr>
          <w:sz w:val="21"/>
          <w:szCs w:val="21"/>
          <w:lang w:val="en-US"/>
        </w:rPr>
      </w:pPr>
    </w:p>
    <w:p w14:paraId="5EB29B5A">
      <w:pPr>
        <w:rPr>
          <w:sz w:val="21"/>
          <w:szCs w:val="21"/>
          <w:lang w:val="en-US"/>
        </w:rPr>
      </w:pPr>
    </w:p>
    <w:p w14:paraId="7FDC3841">
      <w:pPr>
        <w:rPr>
          <w:sz w:val="21"/>
          <w:szCs w:val="21"/>
          <w:lang w:val="en-US"/>
        </w:rPr>
      </w:pPr>
    </w:p>
    <w:p w14:paraId="49235989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(1)若待测样品与散热铜盘、加热盘间有缝隙，对导热系数值有何影响，导</w:t>
      </w:r>
    </w:p>
    <w:p w14:paraId="1F7F08F7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热系数将偏大还是偏小？</w:t>
      </w:r>
    </w:p>
    <w:p w14:paraId="FE08E2F8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(2)求导热系数时，为什么要将式(4-2-5)修正为式(4-2-9)?</w:t>
      </w:r>
    </w:p>
    <w:p w14:paraId="26604A57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(3）应用稳态法是否可以测量良导体的导热系数？</w:t>
      </w:r>
    </w:p>
    <w:p w14:paraId="B56CDF32">
      <w:pPr>
        <w:rPr>
          <w:sz w:val="21"/>
          <w:szCs w:val="21"/>
        </w:rPr>
      </w:pPr>
    </w:p>
    <w:p w14:paraId="9659ED47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解答</w:t>
      </w:r>
    </w:p>
    <w:p w14:paraId="D0F96EA1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(1) 缝隙对导热系数的影响</w:t>
      </w:r>
    </w:p>
    <w:p w14:paraId="FE57ABE1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9D3CAE68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若待测样品与散热铜盘、加热盘间有缝隙，</w:t>
      </w:r>
      <w:r>
        <w:rPr>
          <w:rFonts w:hint="eastAsia"/>
          <w:sz w:val="21"/>
          <w:szCs w:val="21"/>
          <w:lang w:val="en-US" w:eastAsia="zh-CN"/>
        </w:rPr>
        <w:t>热量传递速率减小</w:t>
      </w:r>
      <w:r>
        <w:rPr>
          <w:sz w:val="21"/>
          <w:szCs w:val="21"/>
          <w:lang w:val="en-US"/>
        </w:rPr>
        <w:t>，导致计算出的导热系数偏小✅。</w:t>
      </w:r>
    </w:p>
    <w:p w14:paraId="357ACA77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98B2AFE9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  (2) 修正公式的原因</w:t>
      </w:r>
    </w:p>
    <w:p w14:paraId="0FAC8F83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B3705F49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铜盘的侧面也会向周围环境散热，如果不修正，会导致计算的散热速率偏大，进而使导热系数的结果出现误差。对侧面散热进行修正，让计算结果更贴合真实的物理过程，提高测量精度。</w:t>
      </w:r>
    </w:p>
    <w:p w14:paraId="26ACA251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7DF8269B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 (3) 稳态法测量良导体的可行性</w:t>
      </w:r>
    </w:p>
    <w:p w14:paraId="8EB6B434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00EF3C5D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不可以</w:t>
      </w:r>
    </w:p>
    <w:p w14:paraId="AC44B7A5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良导体的导热系数大，在稳态法测量时，样品上下表面的温度差会非常小，温度测量的相对误差会极大；</w:t>
      </w:r>
    </w:p>
    <w:p w14:paraId="5BC0FAF6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同时良导体的热量传递快，很难维持稳定的温度梯度，会导致实验难以控制、测量结果误差过大，因此稳态法更适合测量不良导体的导热系数。</w:t>
      </w:r>
    </w:p>
    <w:p w14:paraId="10C57A9D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</w:t>
      </w:r>
    </w:p>
    <w:p w14:paraId="4202E4FB">
      <w:pPr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  最终答案</w:t>
      </w:r>
    </w:p>
    <w:p w14:paraId="DAC1CBBE">
      <w:pPr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(1) 导热系数将偏小；</w:t>
      </w:r>
    </w:p>
    <w:p w14:paraId="3C2C0D4A">
      <w:pPr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(2) 因为实际实验中散热铜盘的侧面也会散热，需要对侧面散热进行修正，以提高测量精度；</w:t>
      </w:r>
    </w:p>
    <w:p w14:paraId="954F4AF9">
      <w:pPr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(3) 不可以（或不适合），良导体导热系数大，温度差小、温度测量误差大，且难以维持稳定温度梯度。</w:t>
      </w:r>
      <w:bookmarkStart w:id="0" w:name="_GoBack"/>
      <w:bookmarkEnd w:id="0"/>
    </w:p>
    <w:p w14:paraId="27D17DA6">
      <w:pPr>
        <w:rPr>
          <w:sz w:val="28"/>
          <w:szCs w:val="28"/>
        </w:rPr>
      </w:pPr>
    </w:p>
    <w:p w14:paraId="F015582A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179DDD"/>
    <w:multiLevelType w:val="multilevel"/>
    <w:tmpl w:val="E2179D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0B0FAC"/>
    <w:multiLevelType w:val="multilevel"/>
    <w:tmpl w:val="ED0B0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2"/>
    <w:multiLevelType w:val="multilevel"/>
    <w:tmpl w:val="00000002"/>
    <w:lvl w:ilvl="0" w:tentative="0">
      <w:start w:val="2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multilevel"/>
    <w:tmpl w:val="00000004"/>
    <w:lvl w:ilvl="0" w:tentative="0">
      <w:start w:val="3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00000006"/>
    <w:multiLevelType w:val="multilevel"/>
    <w:tmpl w:val="00000006"/>
    <w:lvl w:ilvl="0" w:tentative="0">
      <w:start w:val="4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multilevel"/>
    <w:tmpl w:val="00000007"/>
    <w:lvl w:ilvl="0" w:tentative="0">
      <w:start w:val="5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multilevel"/>
    <w:tmpl w:val="000000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0000000F"/>
    <w:multiLevelType w:val="multilevel"/>
    <w:tmpl w:val="0000000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11"/>
    <w:multiLevelType w:val="multilevel"/>
    <w:tmpl w:val="00000011"/>
    <w:lvl w:ilvl="0" w:tentative="0">
      <w:start w:val="2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E638B79"/>
    <w:multiLevelType w:val="multilevel"/>
    <w:tmpl w:val="5E638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AFF8FD1"/>
    <w:multiLevelType w:val="multilevel"/>
    <w:tmpl w:val="7AFF8F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12"/>
  </w:num>
  <w:num w:numId="9">
    <w:abstractNumId w:val="9"/>
  </w:num>
  <w:num w:numId="10">
    <w:abstractNumId w:val="10"/>
  </w:num>
  <w:num w:numId="11">
    <w:abstractNumId w:val="11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625C4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2281</Words>
  <Characters>3346</Characters>
  <Paragraphs>117</Paragraphs>
  <TotalTime>22</TotalTime>
  <ScaleCrop>false</ScaleCrop>
  <LinksUpToDate>false</LinksUpToDate>
  <CharactersWithSpaces>3497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2026-04-08T06:30:00Z</dcterms:created>
  <dc:creator>24069RA21C</dc:creator>
  <cp:lastModifiedBy>符传健</cp:lastModifiedBy>
  <dcterms:modified xsi:type="dcterms:W3CDTF">2026-05-30T14:20:00Z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1ea4eceb2f0b41a3a910b0901bcfe28d_21</vt:lpwstr>
  </property>
  <property fmtid="{D5CDD505-2E9C-101B-9397-08002B2CF9AE}" pid="3" name="KSOTemplateDocerSaveRecord">
    <vt:lpwstr>eyJoZGlkIjoiODE1MmRhMjU0M2ViM2RhMjg2ZDBjZWY4MjkyZTg3NzEiLCJ1c2VySWQiOiIxNzI4MTI2OTA3In0=</vt:lpwstr>
  </property>
  <property fmtid="{D5CDD505-2E9C-101B-9397-08002B2CF9AE}" pid="4" name="KSOProductBuildVer">
    <vt:lpwstr>2052-12.1.0.22529</vt:lpwstr>
  </property>
</Properties>
</file>