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4310" cy="2792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86735"/>
            <wp:effectExtent l="0" t="0" r="444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515995"/>
            <wp:effectExtent l="0" t="0" r="3175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</w:pP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public class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ZuulServlet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extends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HttpServlet {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2"/>
          <w:szCs w:val="22"/>
        </w:rPr>
      </w:pP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private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ZuulRunner </w:t>
      </w:r>
      <w:r>
        <w:rPr>
          <w:rFonts w:hint="default" w:ascii="Courier New" w:hAnsi="Courier New" w:cs="Courier New"/>
          <w:color w:val="9876AA"/>
          <w:sz w:val="22"/>
          <w:szCs w:val="22"/>
          <w:shd w:val="clear" w:fill="2B2B2B"/>
        </w:rPr>
        <w:t>zuulRunner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</w:pP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public void </w:t>
      </w:r>
      <w:r>
        <w:rPr>
          <w:rFonts w:hint="default" w:ascii="Courier New" w:hAnsi="Courier New" w:cs="Courier New"/>
          <w:color w:val="FFC66D"/>
          <w:sz w:val="22"/>
          <w:szCs w:val="22"/>
          <w:shd w:val="clear" w:fill="2B2B2B"/>
        </w:rPr>
        <w:t>service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(javax.servlet.ServletRequest servletRequest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javax.servlet.ServletResponse servletResponse)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throws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ServletException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IOException 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try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init((HttpServletRequest) servletRequest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(HttpServletResponse) servletResponse)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808080"/>
          <w:sz w:val="22"/>
          <w:szCs w:val="22"/>
          <w:shd w:val="clear" w:fill="2B2B2B"/>
        </w:rPr>
        <w:t>// Marks this request as having passed through the "Zuul engine", as opposed to servlets</w:t>
      </w:r>
      <w:r>
        <w:rPr>
          <w:rFonts w:hint="default" w:ascii="Courier New" w:hAnsi="Courier New" w:cs="Courier New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2"/>
          <w:szCs w:val="22"/>
          <w:shd w:val="clear" w:fill="2B2B2B"/>
        </w:rPr>
        <w:t xml:space="preserve">        // explicitly bound in web.xml, for which requests will not have the same data attached</w:t>
      </w:r>
      <w:r>
        <w:rPr>
          <w:rFonts w:hint="default" w:ascii="Courier New" w:hAnsi="Courier New" w:cs="Courier New"/>
          <w:color w:val="808080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RequestContext context = RequestContext.</w:t>
      </w:r>
      <w:r>
        <w:rPr>
          <w:rFonts w:hint="default" w:ascii="Courier New" w:hAnsi="Courier New" w:cs="Courier New"/>
          <w:i/>
          <w:color w:val="A9B7C6"/>
          <w:sz w:val="22"/>
          <w:szCs w:val="22"/>
          <w:shd w:val="clear" w:fill="2B2B2B"/>
        </w:rPr>
        <w:t>getCurrentContext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()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context.setZuulEngineRan()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try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    preRoute()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}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catch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(ZuulException e) 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    error(e)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postRoute()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    return;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}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try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    route()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}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catch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(ZuulException e) 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    error(e)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postRoute()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    return;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}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try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    postRoute()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}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catch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(ZuulException e) 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    error(e)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    return;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}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}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catch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(Throwable e) 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error(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new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ZuulException(e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6897BB"/>
          <w:sz w:val="22"/>
          <w:szCs w:val="22"/>
          <w:shd w:val="clear" w:fill="2B2B2B"/>
        </w:rPr>
        <w:t>500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6A8759"/>
          <w:sz w:val="22"/>
          <w:szCs w:val="22"/>
          <w:shd w:val="clear" w:fill="2B2B2B"/>
        </w:rPr>
        <w:t xml:space="preserve">"UNHANDLED_EXCEPTION_"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+ e.getClass().getName()))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} 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finally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{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 xml:space="preserve">        RequestContext.</w:t>
      </w:r>
      <w:r>
        <w:rPr>
          <w:rFonts w:hint="default" w:ascii="Courier New" w:hAnsi="Courier New" w:cs="Courier New"/>
          <w:i/>
          <w:color w:val="A9B7C6"/>
          <w:sz w:val="22"/>
          <w:szCs w:val="22"/>
          <w:shd w:val="clear" w:fill="2B2B2B"/>
        </w:rPr>
        <w:t>getCurrentContext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().unset()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>;</w:t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2"/>
          <w:szCs w:val="22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2"/>
          <w:szCs w:val="22"/>
          <w:shd w:val="clear" w:fill="2B2B2B"/>
        </w:rPr>
        <w:t>}</w:t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Sentinel： 定义资源，  规则，校验规则</w:t>
      </w:r>
    </w:p>
    <w:p>
      <w:r>
        <w:drawing>
          <wp:inline distT="0" distB="0" distL="114300" distR="114300">
            <wp:extent cx="5268595" cy="2663190"/>
            <wp:effectExtent l="0" t="0" r="8255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Zuul 弊端：每一个请求 都需要容器分配一个线程，属于 多线程同步阻塞servlet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不支持长连接，webSocket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Gateway： 异步响应式。 基于reactor</w:t>
      </w:r>
    </w:p>
    <w:p>
      <w:r>
        <w:drawing>
          <wp:inline distT="0" distB="0" distL="114300" distR="114300">
            <wp:extent cx="5273040" cy="1572260"/>
            <wp:effectExtent l="0" t="0" r="381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5175" cy="1104900"/>
            <wp:effectExtent l="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Zuul在配置映射路径 和gateway的区别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371600"/>
            <wp:effectExtent l="0" t="0" r="825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Path, url -&gt; 120.0.0.1：9001/ **</w:t>
      </w:r>
    </w:p>
    <w:p>
      <w:r>
        <w:drawing>
          <wp:inline distT="0" distB="0" distL="114300" distR="114300">
            <wp:extent cx="3867150" cy="136207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Path, url -&gt; 120.0.0.1：9001/product/ **</w:t>
      </w:r>
    </w:p>
    <w:p>
      <w:r>
        <w:drawing>
          <wp:inline distT="0" distB="0" distL="114300" distR="114300">
            <wp:extent cx="5272405" cy="1299845"/>
            <wp:effectExtent l="0" t="0" r="4445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643255"/>
            <wp:effectExtent l="0" t="0" r="8255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Gateway：路由断言 过滤器 。 需要把 web模块exclude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Gateway 支持多种路由匹配规则： 请求头，请求参数，时间，host主机地址，请求方式。</w:t>
      </w:r>
    </w:p>
    <w:p>
      <w:r>
        <w:drawing>
          <wp:inline distT="0" distB="0" distL="114300" distR="114300">
            <wp:extent cx="4076700" cy="1457325"/>
            <wp:effectExtent l="0" t="0" r="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路由规则：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根据IP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根据微服务名称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路由过滤：过滤器 重写url路径</w:t>
      </w:r>
    </w:p>
    <w:p>
      <w:r>
        <w:drawing>
          <wp:inline distT="0" distB="0" distL="114300" distR="114300">
            <wp:extent cx="5266690" cy="1466850"/>
            <wp:effectExtent l="0" t="0" r="1016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160780"/>
            <wp:effectExtent l="0" t="0" r="2540" b="12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989330"/>
            <wp:effectExtent l="0" t="0" r="5080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3510"/>
            <wp:effectExtent l="0" t="0" r="7620" b="25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248025"/>
            <wp:effectExtent l="0" t="0" r="7620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11730"/>
            <wp:effectExtent l="0" t="0" r="4445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460750"/>
            <wp:effectExtent l="0" t="0" r="5715" b="635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65755"/>
            <wp:effectExtent l="0" t="0" r="8255" b="1079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772920"/>
            <wp:effectExtent l="0" t="0" r="3175" b="1778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4310" cy="3812540"/>
            <wp:effectExtent l="0" t="0" r="2540" b="1651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066925"/>
            <wp:effectExtent l="0" t="0" r="9525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452495"/>
            <wp:effectExtent l="0" t="0" r="7620" b="14605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975360"/>
            <wp:effectExtent l="0" t="0" r="4445" b="1524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Redis用来维护 令牌桶算法相关数据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5375" cy="2714625"/>
            <wp:effectExtent l="0" t="0" r="9525" b="952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62500" cy="733425"/>
            <wp:effectExtent l="0" t="0" r="0" b="952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415540"/>
            <wp:effectExtent l="0" t="0" r="2540" b="381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81525" cy="3276600"/>
            <wp:effectExtent l="0" t="0" r="9525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41500"/>
            <wp:effectExtent l="0" t="0" r="6985" b="635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729990"/>
            <wp:effectExtent l="0" t="0" r="6350" b="381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1100455"/>
            <wp:effectExtent l="0" t="0" r="6985" b="444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43200" cy="809625"/>
            <wp:effectExtent l="0" t="0" r="0" b="952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556895"/>
            <wp:effectExtent l="0" t="0" r="8890" b="1460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34365"/>
            <wp:effectExtent l="0" t="0" r="8255" b="1333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114425"/>
            <wp:effectExtent l="0" t="0" r="4445" b="952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485265"/>
            <wp:effectExtent l="0" t="0" r="5715" b="63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r>
        <w:drawing>
          <wp:inline distT="0" distB="0" distL="114300" distR="114300">
            <wp:extent cx="5271135" cy="1445260"/>
            <wp:effectExtent l="0" t="0" r="5715" b="254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272405" cy="3952240"/>
            <wp:effectExtent l="0" t="0" r="4445" b="1016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54505"/>
            <wp:effectExtent l="0" t="0" r="3810" b="17145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14805"/>
            <wp:effectExtent l="0" t="0" r="6985" b="4445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总结：</w:t>
      </w:r>
      <w:r>
        <w:rPr>
          <w:rFonts w:hint="eastAsia"/>
          <w:lang w:val="en-US" w:eastAsia="zh-CN"/>
        </w:rPr>
        <w:t>zipkin 对微服务的链路日志进行收集，提供的API接口进行调用查看，或者 可以通过它提供的web ui进行查看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591050" cy="971550"/>
            <wp:effectExtent l="0" t="0" r="0" b="0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741680"/>
            <wp:effectExtent l="0" t="0" r="8255" b="1270"/>
            <wp:docPr id="4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20010"/>
            <wp:effectExtent l="0" t="0" r="3810" b="8890"/>
            <wp:docPr id="4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95450" cy="514350"/>
            <wp:effectExtent l="0" t="0" r="0" b="0"/>
            <wp:docPr id="51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86075" cy="1171575"/>
            <wp:effectExtent l="0" t="0" r="9525" b="9525"/>
            <wp:docPr id="5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Zipkin 用mysql持久化链路信息</w:t>
      </w:r>
    </w:p>
    <w:p>
      <w:r>
        <w:drawing>
          <wp:inline distT="0" distB="0" distL="114300" distR="114300">
            <wp:extent cx="1657350" cy="581025"/>
            <wp:effectExtent l="0" t="0" r="0" b="9525"/>
            <wp:docPr id="5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38020"/>
            <wp:effectExtent l="0" t="0" r="3810" b="5080"/>
            <wp:docPr id="5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614170"/>
            <wp:effectExtent l="0" t="0" r="6985" b="50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738630"/>
            <wp:effectExtent l="0" t="0" r="5715" b="1397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864B20"/>
    <w:multiLevelType w:val="singleLevel"/>
    <w:tmpl w:val="7C864B2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E75C8"/>
    <w:rsid w:val="038856BF"/>
    <w:rsid w:val="05FD3577"/>
    <w:rsid w:val="25F7228F"/>
    <w:rsid w:val="30FE3A38"/>
    <w:rsid w:val="3B96227D"/>
    <w:rsid w:val="3F3B1B42"/>
    <w:rsid w:val="475821A8"/>
    <w:rsid w:val="4AF011A9"/>
    <w:rsid w:val="559F5340"/>
    <w:rsid w:val="57CF69C5"/>
    <w:rsid w:val="5BEE112E"/>
    <w:rsid w:val="63C17C85"/>
    <w:rsid w:val="6F3E3219"/>
    <w:rsid w:val="752A66B9"/>
    <w:rsid w:val="771E3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2020-03-27T19:03:00Z</dcterms:created>
  <dc:creator>Administrator</dc:creator>
  <cp:lastModifiedBy>Administrator</cp:lastModifiedBy>
  <dcterms:modified xsi:type="dcterms:W3CDTF">2020-04-16T11:50:16Z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