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2wvft0axqdt" w:id="0"/>
      <w:bookmarkEnd w:id="0"/>
      <w:r w:rsidDel="00000000" w:rsidR="00000000" w:rsidRPr="00000000">
        <w:rPr>
          <w:rtl w:val="0"/>
        </w:rPr>
        <w:t xml:space="preserve">CUESTIONARIO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Asegurado</w:t>
      </w:r>
      <w:r w:rsidDel="00000000" w:rsidR="00000000" w:rsidRPr="00000000">
        <w:rPr>
          <w:sz w:val="24"/>
          <w:szCs w:val="24"/>
          <w:rtl w:val="0"/>
        </w:rPr>
        <w:t xml:space="preserve">: generar nss( generado por el imss), acta de nacimiento, curp, comprobante de domicilio, VALIDACIÓN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Trabajadores eventuales, vigencia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registra cada empleado? (curp, rfc, nss)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Matricula de trabajador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Nss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Estatus del trabajador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Afiliado al imss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genera el Número de Seguridad Social?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dígitos Zona, 2 año en que se generó, 2 año de nacimiento, 4 aleatorios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puestos hay dentro del IMSS?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CATEGORÍA, ÁREA, PUESTO, DEPARTAMENTO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AREAS (CATEGORÍA):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Administrativo, médico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AREA ADMINISTRATIVA: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clínico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Prestaciones económicas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Finanzas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Almacén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Conservación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Servicios generales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Abastecimiento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Oficinas administrativas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Subdirección administrativa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AREA MEDICO: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Jefatura de hospital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enfermería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Urgencias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Coordinación de cirugía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enseñanzas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social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TAOT (técnicas de orientación al derechohabiente)(intermedio entre empresa y organización)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Cuidados intensivos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Epidemiología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PUESTO: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 medico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Subdirector medico (jornadas, fin de semana, turno de la tarde, de la noche)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hospital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Coordinador de enseñanza médica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Subdirector Administrativo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finanzas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conservación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servicios generales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abastecimiento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personal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Jefatura de enfermería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dietología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Jefatura de medicina general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 (administrativo)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grupos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Coordinadores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Oficiales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universal de oficina (AUO)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Asistentes médicas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Enfermeras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Laboratoristas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Químicos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de laboratorio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y médico radiólogo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de higiene y limpieza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familiar jdc (jefe de departamento clínico), no familiar jdc (jefe de departamento clínico) (especialista) y general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ESPECIALIDADES DIFERENTES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MODALIDAD 10 TRABAJADOR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¿Existen diferentes tipos de contratación?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determinado(relacionado con convocatorias, contrato)  sindicato (prestaciones, respaldo, protección)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¿Los empleados tienen áreas designadas?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¿Los empleados pueden tener varias especialidades? 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solo pertenece a uno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¿Comparten el consultorio o poseen varios?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 de los turnos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¿Todos los empleados que trabajan en el IMSS son derechohabientes? ¿qué pasa con sus registros? ¿Se duplica el registro? Es decir, tienen uno como trabajador y otro cómo derechohabiente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personal 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BENEFICIARIOS: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Padres(2), esposa o concubina, hijos(indefinido)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están estructurados los diferentes departamentos del hospital?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¿Los derechohabientes tienen acceso a cualquier sede en cualquier estado?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atención en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urgencias </w:t>
      </w:r>
      <w:r w:rsidDel="00000000" w:rsidR="00000000" w:rsidRPr="00000000">
        <w:rPr>
          <w:sz w:val="24"/>
          <w:szCs w:val="24"/>
          <w:rtl w:val="0"/>
        </w:rPr>
        <w:t xml:space="preserve">en cualquier parte del país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o seguimiento en la clínica que me corresponde 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¿Los derechohabientes familiares afiliados a otro derechohabiente utilizan el nss de la persona a la que está afiliada o se genera uno propio?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Mismo número del trabajador El número del trabajador se diferencia por un dígito (agregado)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esposa, 3 hijo, 4 padres, 5 pensionados 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m o f femenino o m masculino 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año de nacimiento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pasa con los derechohabientes que son afiliados por otra persona y esa persona fallece? ¿sigue activo el seguro?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 de las semanas cotizadas (trámite de pensión)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Pensión de viudez u orfandad, hacendencia 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llega a casar (se cancela la pensión que se tenía por el trabajador)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pasa con el registro de un paciente fallecido?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elimina mientras tenga beneficiado y autorizado la pensión 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Leyes a las que te vas a pensionar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antes de 1 julio del 97 (ley 73 ) </w:t>
      </w:r>
      <w:r w:rsidDel="00000000" w:rsidR="00000000" w:rsidRPr="00000000">
        <w:rPr>
          <w:b w:val="1"/>
          <w:sz w:val="24"/>
          <w:szCs w:val="24"/>
          <w:rtl w:val="0"/>
        </w:rPr>
        <w:t xml:space="preserve">500 </w:t>
      </w:r>
      <w:r w:rsidDel="00000000" w:rsidR="00000000" w:rsidRPr="00000000">
        <w:rPr>
          <w:sz w:val="24"/>
          <w:szCs w:val="24"/>
          <w:rtl w:val="0"/>
        </w:rPr>
        <w:t xml:space="preserve">semanas cotizadas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julio 97 ley 97. 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 de los últimos 5 años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Semanas cotizadas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con la que se va a pensionar depende de las semanas que se te solicita para pensionarte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Mínimo 60 años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¿Es posible estar afiliado por parte de dos patrones?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el limitó son 2 artículo 33 de la ley del seguro social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servicios brinda el IMSS exactamente?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Asegurado: puro seguro social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funcionan las modalidades de afiliación al IMSS?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procedimientos se siguen para el ingreso y alta de pacientes?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le asignan las habitaciones a los pacientes en el hospital?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camas del hospital (solo si son hospitales )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de atención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áreas de tratamiento manejan en los hospitales?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funciona el traslado de pacientes?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funcionan los envíos a otras especialidades?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están elaborados los historiales médicos de los pacientes?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registran a las empresas/organizaciones que dan seguro a sus trabajadores? ¿Bajo qué tipo de clave se registran?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¿Llevan el control de algún inventario de medicamentos? De ser así, ¿cómo funciona?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funcionan las listas de espera cuando llega algún paciente?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Unifila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TRAMITES ENLA SUBDELEGACION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CONSTNCIA DE SEMANAS COTIZADAS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Periodos en los que se ha laborado con diversos patrones, cantidad de semanas cotizadas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M2Qr2/cc+mze+mcyX1oaXBU7/w==">CgMxLjAyDWguMnd2ZnQwYXhxZHQ4AHIhMU9lY3dzWDVUU2pvRmZ4d3lMQ25UOUFSRDlfbWVNVkRz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