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Detecting Jurisdiction Compliance Gaps in Process Plant Engineering with Regulatory RAG</w:t>
      </w:r>
    </w:p>
    <w:bookmarkEnd w:id="9"/>
    <w:bookmarkStart w:id="10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Jurisdiction Compliance Gaps in Plant Verification</w:t>
      </w:r>
    </w:p>
    <w:bookmarkEnd w:id="10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Yuyong Kim</w:t>
      </w:r>
    </w:p>
    <w:p>
      <w:pPr>
        <w:pStyle w:val="BodyText"/>
      </w:pPr>
      <w:r>
        <w:t xml:space="preserve">University of Wisconsin-Madison</w:t>
      </w:r>
      <w:r>
        <w:br/>
      </w:r>
      <w:r>
        <w:t xml:space="preserve">Madison, WI 53706, USA</w:t>
      </w:r>
      <w:r>
        <w:br/>
      </w:r>
      <w:r>
        <w:t xml:space="preserve">ykim288@wisc.edu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Yuyong Kim</w:t>
      </w:r>
      <w:r>
        <w:br/>
      </w:r>
      <w:r>
        <w:t xml:space="preserve">University of Wisconsin-Madison</w:t>
      </w:r>
      <w:r>
        <w:br/>
      </w:r>
      <w:r>
        <w:t xml:space="preserve">Madison, WI 53706, USA</w:t>
      </w:r>
      <w:r>
        <w:br/>
      </w:r>
      <w:r>
        <w:t xml:space="preserve">ykim288@wisc.edu / yuyongkim@gmail.com</w:t>
      </w:r>
    </w:p>
    <w:bookmarkEnd w:id="12"/>
    <w:bookmarkStart w:id="13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t xml:space="preserve">Yuyong Kim: Conceptualization, Methodology, Software, Validation, Formal analysis, Investigation, Data curation, Visualization, Writing - original draft, Writing - review and editing.</w:t>
      </w:r>
    </w:p>
    <w:bookmarkEnd w:id="13"/>
    <w:bookmarkStart w:id="14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bookmarkEnd w:id="14"/>
    <w:bookmarkStart w:id="15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 declares that there are no known competing financial interests or personal relationships that could have appeared to influence the work reported in this paper.</w:t>
      </w:r>
    </w:p>
    <w:bookmarkEnd w:id="15"/>
    <w:bookmarkStart w:id="16" w:name="generative-ai-disclosure"/>
    <w:p>
      <w:pPr>
        <w:pStyle w:val="Heading2"/>
      </w:pPr>
      <w:r>
        <w:t xml:space="preserve">Generative AI Disclosure</w:t>
      </w:r>
    </w:p>
    <w:p>
      <w:pPr>
        <w:pStyle w:val="FirstParagraph"/>
      </w:pPr>
      <w:r>
        <w:t xml:space="preserve">The manuscript includes a separate section titled</w:t>
      </w:r>
      <w:r>
        <w:t xml:space="preserve"> </w:t>
      </w:r>
      <w:r>
        <w:t xml:space="preserve">“Declaration of generative AI and AI-assisted technologies in the manuscript preparation process”</w:t>
      </w:r>
      <w:r>
        <w:t xml:space="preserve"> </w:t>
      </w:r>
      <w:r>
        <w:t xml:space="preserve">immediately before the reference list, in line with the JLP / Elsevier guide for authors.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2026-05-18T12:28:42Z</dcterms:created>
  <dcterms:modified xsi:type="dcterms:W3CDTF">2026-05-18T12:28:42Z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