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Piping 중심 상세 최종보고서 (초심자용)</w:t>
      </w:r>
    </w:p>
    <w:p/>
    <w:p>
      <w:r>
        <w:t xml:space="preserve">작성일: 2026-03-08 (KST)</w:t>
      </w:r>
    </w:p>
    <w:p/>
    <w:p/>
    <w:p/>
    <w:p>
      <w:r>
        <w:rPr>
          <w:b/>
        </w:rPr>
        <w:t xml:space="preserve">0. 이 문서의 목표</w:t>
      </w:r>
    </w:p>
    <w:p>
      <w:r>
        <w:t xml:space="preserve">이 문서는 **처음 프로젝트를 접하는 사용자**가,</w:t>
      </w:r>
    </w:p>
    <w:p>
      <w:r>
        <w:t xml:space="preserve">1) 프로젝트 목적을 이해하고,</w:t>
      </w:r>
    </w:p>
    <w:p>
      <w:r>
        <w:t xml:space="preserve">2) 배관(Piping) 기능을 실제로 실행해보고,</w:t>
      </w:r>
    </w:p>
    <w:p>
      <w:r>
        <w:t xml:space="preserve">3) 결과를 해석/보고까지 할 수 있도록</w:t>
      </w:r>
    </w:p>
    <w:p>
      <w:r>
        <w:t xml:space="preserve">실행 관점으로 정리한 상세 가이드입니다.</w:t>
      </w:r>
    </w:p>
    <w:p/>
    <w:p/>
    <w:p/>
    <w:p>
      <w:r>
        <w:rPr>
          <w:b/>
        </w:rPr>
        <w:t xml:space="preserve">1. 프로젝트 한 줄 요약</w:t>
      </w:r>
    </w:p>
    <w:p>
      <w:r>
        <w:t xml:space="preserve">**EPC 엔지니어링 계산·검증 워크벤치**이며,</w:t>
      </w:r>
    </w:p>
    <w:p>
      <w:r>
        <w:t xml:space="preserve">특히 Piping에서는 ASME B31.3 / API 570 기준 흐름에 맞춰</w:t>
      </w:r>
    </w:p>
    <w:p>
      <w:r>
        <w:t xml:space="preserve">두께/부식률/잔여수명/점검주기를 계산하고 검증 레이어를 통해 안전 플래그를 출력합니다.</w:t>
      </w:r>
    </w:p>
    <w:p/>
    <w:p/>
    <w:p/>
    <w:p>
      <w:r>
        <w:rPr>
          <w:b/>
        </w:rPr>
        <w:t xml:space="preserve">2. 왜 필요한가 (현업 관점)</w:t>
      </w:r>
    </w:p>
    <w:p>
      <w:r>
        <w:t xml:space="preserve">배관 유지보수 업무에서 반복되는 작업은 다음과 같습니다.</w:t>
      </w:r>
    </w:p>
    <w:p>
      <w:r>
        <w:t xml:space="preserve">• 설계압력/온도/재질 기반 최소 필요 두께 계산</w:t>
      </w:r>
    </w:p>
    <w:p>
      <w:r>
        <w:t xml:space="preserve">• 과거 두께 이력 기반 부식률 산정</w:t>
      </w:r>
    </w:p>
    <w:p>
      <w:r>
        <w:t xml:space="preserve">• 현재 두께 대비 잔여수명 추정</w:t>
      </w:r>
    </w:p>
    <w:p>
      <w:r>
        <w:t xml:space="preserve">• 점검주기 의사결정</w:t>
      </w:r>
    </w:p>
    <w:p>
      <w:r>
        <w:t xml:space="preserve">• 위험 플래그(즉시 조치/검토 필요) 판정</w:t>
      </w:r>
    </w:p>
    <w:p/>
    <w:p>
      <w:r>
        <w:t xml:space="preserve">기존 수작업 방식은 계산 실수, 근거 누락, 보고서 재작성 부담이 큽니다.</w:t>
      </w:r>
    </w:p>
    <w:p>
      <w:r>
        <w:t xml:space="preserve">이 프로젝트는 이를 **입력 → 계산 → 검증 → 보고** 흐름으로 표준화합니다.</w:t>
      </w:r>
    </w:p>
    <w:p/>
    <w:p/>
    <w:p/>
    <w:p>
      <w:r>
        <w:rPr>
          <w:b/>
        </w:rPr>
        <w:t xml:space="preserve">3. Piping 계산 핵심 개념 (쉽게)</w:t>
      </w:r>
    </w:p>
    <w:p/>
    <w:p>
      <w:r>
        <w:rPr>
          <w:b/>
        </w:rPr>
        <w:t xml:space="preserve">3.1 최소 필요 두께 (t_min)</w:t>
      </w:r>
    </w:p>
    <w:p>
      <w:r>
        <w:t xml:space="preserve">• 개념: 안전하게 운전하려면 최소한 이 두께 이상은 유지해야 함</w:t>
      </w:r>
    </w:p>
    <w:p>
      <w:r>
        <w:t xml:space="preserve">• 대표식(아키텍처 문서 기준):</w:t>
      </w:r>
    </w:p>
    <w:p>
      <w:r>
        <w:t xml:space="preserve">  - `t_min = (P*D)/(2*(S*E + P*Y)) + CA`</w:t>
      </w:r>
    </w:p>
    <w:p/>
    <w:p>
      <w:r>
        <w:rPr>
          <w:b/>
        </w:rPr>
        <w:t xml:space="preserve">3.2 부식률 (Corrosion Rate)</w:t>
      </w:r>
    </w:p>
    <w:p>
      <w:r>
        <w:t xml:space="preserve">• 장기/단기 부식률을 계산하고, 정책에 따라 최종 선택값 사용</w:t>
      </w:r>
    </w:p>
    <w:p/>
    <w:p>
      <w:r>
        <w:rPr>
          <w:b/>
        </w:rPr>
        <w:t xml:space="preserve">3.3 잔여수명 (Remaining Life)</w:t>
      </w:r>
    </w:p>
    <w:p>
      <w:r>
        <w:t xml:space="preserve">• 대표식:</w:t>
      </w:r>
    </w:p>
    <w:p>
      <w:r>
        <w:t xml:space="preserve">  - `RL = (t_current - t_min) / CR_selected`</w:t>
      </w:r>
    </w:p>
    <w:p/>
    <w:p>
      <w:r>
        <w:rPr>
          <w:b/>
        </w:rPr>
        <w:t xml:space="preserve">3.4 점검주기 (Inspection Interval)</w:t>
      </w:r>
    </w:p>
    <w:p>
      <w:r>
        <w:t xml:space="preserve">• API 570 정책 기반으로 제안값 산출</w:t>
      </w:r>
    </w:p>
    <w:p/>
    <w:p>
      <w:r>
        <w:rPr>
          <w:b/>
        </w:rPr>
        <w:t xml:space="preserve">3.5 플래그 해석</w:t>
      </w:r>
    </w:p>
    <w:p>
      <w:r>
        <w:t xml:space="preserve">• `red_flags`: 즉시 조치가 필요한 차단급 위험</w:t>
      </w:r>
    </w:p>
    <w:p>
      <w:r>
        <w:t xml:space="preserve">• `warnings`: 운전 가능하나 검토가 필요한 경고</w:t>
      </w:r>
    </w:p>
    <w:p/>
    <w:p/>
    <w:p/>
    <w:p>
      <w:r>
        <w:rPr>
          <w:b/>
        </w:rPr>
        <w:t xml:space="preserve">4. 시스템 검증 구조 (4-Layer)</w:t>
      </w:r>
    </w:p>
    <w:p>
      <w:r>
        <w:t xml:space="preserve">1. **입력 가드**: 필수값/단위/범위/재질 검사</w:t>
      </w:r>
    </w:p>
    <w:p>
      <w:r>
        <w:t xml:space="preserve">2. **MAKER 합의**: 다중 계산 경로 일치성 확인</w:t>
      </w:r>
    </w:p>
    <w:p>
      <w:r>
        <w:t xml:space="preserve">3. **물리/표준 준수**: 안전/규격 위반 플래그</w:t>
      </w:r>
    </w:p>
    <w:p>
      <w:r>
        <w:t xml:space="preserve">4. **역검증**: 역산 일관성 확인</w:t>
      </w:r>
    </w:p>
    <w:p/>
    <w:p>
      <w:r>
        <w:t xml:space="preserve">이 구조 덕분에 “값 하나 계산”이 아니라</w:t>
      </w:r>
    </w:p>
    <w:p>
      <w:r>
        <w:t xml:space="preserve">**검증 가능한 결과**를 제공합니다.</w:t>
      </w:r>
    </w:p>
    <w:p/>
    <w:p/>
    <w:p/>
    <w:p>
      <w:r>
        <w:rPr>
          <w:b/>
        </w:rPr>
        <w:t xml:space="preserve">5. 초심자 실행 절차 (실전)</w:t>
      </w:r>
    </w:p>
    <w:p/>
    <w:p>
      <w:r>
        <w:rPr>
          <w:b/>
        </w:rPr>
        <w:t xml:space="preserve">Step 1) 화면 진입</w:t>
      </w:r>
    </w:p>
    <w:p>
      <w:r>
        <w:t xml:space="preserve">• `/ko/piping` 또는 `/piping` 페이지 진입</w:t>
      </w:r>
    </w:p>
    <w:p/>
    <w:p>
      <w:r>
        <w:rPr>
          <w:b/>
        </w:rPr>
        <w:t xml:space="preserve">Step 2) 기본 입력</w:t>
      </w:r>
    </w:p>
    <w:p>
      <w:r>
        <w:t xml:space="preserve">• material, nps, design pressure/temperature, thickness history 입력</w:t>
      </w:r>
    </w:p>
    <w:p/>
    <w:p>
      <w:r>
        <w:rPr>
          <w:b/>
        </w:rPr>
        <w:t xml:space="preserve">Step 3) 단건 계산 확인</w:t>
      </w:r>
    </w:p>
    <w:p>
      <w:r>
        <w:t xml:space="preserve">• 기본 결과에서 `t_min`, `remaining_life_years`, 플래그 확인</w:t>
      </w:r>
    </w:p>
    <w:p/>
    <w:p>
      <w:r>
        <w:rPr>
          <w:b/>
        </w:rPr>
        <w:t xml:space="preserve">Step 4) Scenario Lab</w:t>
      </w:r>
    </w:p>
    <w:p>
      <w:r>
        <w:t xml:space="preserve">• 변수 1개 선택 후 ±변동 실행</w:t>
      </w:r>
    </w:p>
    <w:p>
      <w:r>
        <w:t xml:space="preserve">• 결과 비교로 민감 변수 파악</w:t>
      </w:r>
    </w:p>
    <w:p/>
    <w:p>
      <w:r>
        <w:rPr>
          <w:b/>
        </w:rPr>
        <w:t xml:space="preserve">Step 5) Batch Screening</w:t>
      </w:r>
    </w:p>
    <w:p>
      <w:r>
        <w:t xml:space="preserve">• CSV 업로드 후 병렬 실행</w:t>
      </w:r>
    </w:p>
    <w:p>
      <w:r>
        <w:t xml:space="preserve">• 위험 점수 높은 행부터 우선 검토</w:t>
      </w:r>
    </w:p>
    <w:p/>
    <w:p>
      <w:r>
        <w:rPr>
          <w:b/>
        </w:rPr>
        <w:t xml:space="preserve">Step 6) 보고서 내보내기</w:t>
      </w:r>
    </w:p>
    <w:p>
      <w:r>
        <w:t xml:space="preserve">• Evidence Pack(MD/JSON) 또는 Backend ZIP 패키지 생성</w:t>
      </w:r>
    </w:p>
    <w:p/>
    <w:p/>
    <w:p/>
    <w:p>
      <w:r>
        <w:rPr>
          <w:b/>
        </w:rPr>
        <w:t xml:space="preserve">6. 이번 확장 핵심 (Piping 사용성 중심)</w:t>
      </w:r>
    </w:p>
    <w:p/>
    <w:p>
      <w:r>
        <w:rPr>
          <w:b/>
        </w:rPr>
        <w:t xml:space="preserve">6.1 초심자/전문가 모드</w:t>
      </w:r>
    </w:p>
    <w:p>
      <w:r>
        <w:t xml:space="preserve">• 초심자: 권장값/체크리스트 중심</w:t>
      </w:r>
    </w:p>
    <w:p>
      <w:r>
        <w:t xml:space="preserve">• 전문가: 빠른 액션(시나리오 실행/배치 실행/요약 복사)</w:t>
      </w:r>
    </w:p>
    <w:p/>
    <w:p>
      <w:r>
        <w:rPr>
          <w:b/>
        </w:rPr>
        <w:t xml:space="preserve">6.2 페이지네이션 관리 강화</w:t>
      </w:r>
    </w:p>
    <w:p>
      <w:r>
        <w:t xml:space="preserve">• Scenario/Batch 각각 페이지당 행 수 관리</w:t>
      </w:r>
    </w:p>
    <w:p>
      <w:r>
        <w:t xml:space="preserve">• 선택/재실행/실패 재실행 흐름 개선</w:t>
      </w:r>
    </w:p>
    <w:p/>
    <w:p>
      <w:r>
        <w:rPr>
          <w:b/>
        </w:rPr>
        <w:t xml:space="preserve">6.3 운영 관측성 강화</w:t>
      </w:r>
    </w:p>
    <w:p>
      <w:r>
        <w:t xml:space="preserve">• Job Queue + 상태조회 + 재시도 + 전체취소</w:t>
      </w:r>
    </w:p>
    <w:p>
      <w:r>
        <w:t xml:space="preserve">• Audit 로그/요약, Persistence 통계</w:t>
      </w:r>
    </w:p>
    <w:p>
      <w:r>
        <w:t xml:space="preserve">• WebSocket 스트림으로 상태 추적</w:t>
      </w:r>
    </w:p>
    <w:p/>
    <w:p>
      <w:r>
        <w:rPr>
          <w:b/>
        </w:rPr>
        <w:t xml:space="preserve">6.4 시각화 패널</w:t>
      </w:r>
    </w:p>
    <w:p>
      <w:r>
        <w:t xml:space="preserve">• Scenario/Batch 성공률 바</w:t>
      </w:r>
    </w:p>
    <w:p>
      <w:r>
        <w:t xml:space="preserve">• High-risk, Recent Jobs, Audit 총량 KPI</w:t>
      </w:r>
    </w:p>
    <w:p/>
    <w:p/>
    <w:p/>
    <w:p>
      <w:r>
        <w:rPr>
          <w:b/>
        </w:rPr>
        <w:t xml:space="preserve">7. 프론트 스크린샷 (Piping 중심)</w:t>
      </w:r>
    </w:p>
    <w:p/>
    <w:p>
      <w:r>
        <w:rPr>
          <w:b/>
        </w:rPr>
        <w:t xml:space="preserve">7.1 Piping 시각 요소 개선 화면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5400000" cy="7188750"/>
            <wp:effectExtent l="0" t="0" r="0" b="0"/>
            <wp:docPr id="1001" name="Picture 1" descr="Piping Visu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18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7.2 용어 도움말 강화 화면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5400000" cy="6935625"/>
            <wp:effectExtent l="0" t="0" r="0" b="0"/>
            <wp:docPr id="1002" name="Picture 2" descr="Piping Term Hel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93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7.3 ID/OD 업데이트 반영 화면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5400000" cy="6070235"/>
            <wp:effectExtent l="0" t="0" r="0" b="0"/>
            <wp:docPr id="1003" name="Picture 3" descr="Piping ID/O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07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7.4 한국어 Piping 메인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5400000" cy="7368750"/>
            <wp:effectExtent l="0" t="0" r="0" b="0"/>
            <wp:docPr id="1004" name="Picture 4" descr="KO Piping Ma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3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7.5 한국어 Piping 리포트 프리뷰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5400000" cy="3375000"/>
            <wp:effectExtent l="0" t="0" r="0" b="0"/>
            <wp:docPr id="1005" name="Picture 5" descr="KO Piping Repo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r>
        <w:rPr>
          <w:b/>
        </w:rPr>
        <w:t xml:space="preserve">8. 검증 결과</w:t>
      </w:r>
    </w:p>
    <w:p/>
    <w:p>
      <w:r>
        <w:rPr>
          <w:b/>
        </w:rPr>
        <w:t xml:space="preserve">통과</w:t>
      </w:r>
    </w:p>
    <w:p>
      <w:r>
        <w:t xml:space="preserve">• Python 구문 컴파일 검사(py_compile)</w:t>
      </w:r>
    </w:p>
    <w:p>
      <w:r>
        <w:t xml:space="preserve">• Frontend typecheck</w:t>
      </w:r>
    </w:p>
    <w:p>
      <w:r>
        <w:t xml:space="preserve">• Frontend lint (경고/오류 없음)</w:t>
      </w:r>
    </w:p>
    <w:p/>
    <w:p>
      <w:r>
        <w:rPr>
          <w:b/>
        </w:rPr>
        <w:t xml:space="preserve">환경 블로커(코드 결함과 분리)</w:t>
      </w:r>
    </w:p>
    <w:p>
      <w:r>
        <w:t xml:space="preserve">• 백엔드 runtime smoke는 실행 환경 제약으로 보류</w:t>
      </w:r>
    </w:p>
    <w:p>
      <w:r>
        <w:t xml:space="preserve">  - `uvicorn` 미설치</w:t>
      </w:r>
    </w:p>
    <w:p>
      <w:r>
        <w:t xml:space="preserve">  - 로컬 접근 권한 제한(Operation not permitted)</w:t>
      </w:r>
    </w:p>
    <w:p/>
    <w:p/>
    <w:p/>
    <w:p>
      <w:r>
        <w:rPr>
          <w:b/>
        </w:rPr>
        <w:t xml:space="preserve">9. 초심자 주의사항</w:t>
      </w:r>
    </w:p>
    <w:p>
      <w:r>
        <w:t xml:space="preserve">1. **red flag는 무조건 우선 대응**</w:t>
      </w:r>
    </w:p>
    <w:p>
      <w:r>
        <w:t xml:space="preserve">2. 계산값만 보지 말고 `flags`, `layer_results`를 함께 확인</w:t>
      </w:r>
    </w:p>
    <w:p>
      <w:r>
        <w:t xml:space="preserve">3. 보고서 제출 시 입력값/버전/실행시간을 함께 남길 것</w:t>
      </w:r>
    </w:p>
    <w:p>
      <w:r>
        <w:t xml:space="preserve">4. 표준 수치(에디션 차이)는 배포 전 SME 검증 필수</w:t>
      </w:r>
    </w:p>
    <w:p/>
    <w:p/>
    <w:p/>
    <w:p>
      <w:r>
        <w:rPr>
          <w:b/>
        </w:rPr>
        <w:t xml:space="preserve">10. 권장 운영 시나리오</w:t>
      </w:r>
    </w:p>
    <w:p>
      <w:r>
        <w:t xml:space="preserve">• 일상점검: 단건 + 시나리오(핵심 변수 1~2개)</w:t>
      </w:r>
    </w:p>
    <w:p>
      <w:r>
        <w:t xml:space="preserve">• 정기검토: 배치 CSV + 위험순 정렬 + 실패 재실행</w:t>
      </w:r>
    </w:p>
    <w:p>
      <w:r>
        <w:t xml:space="preserve">• 보고마감: Evidence Pack + Backend ZIP + Audit 요약 첨부</w:t>
      </w:r>
    </w:p>
    <w:p/>
    <w:p/>
    <w:p/>
    <w:p>
      <w:r>
        <w:rPr>
          <w:b/>
        </w:rPr>
        <w:t xml:space="preserve">11. 결론</w:t>
      </w:r>
    </w:p>
    <w:p>
      <w:r>
        <w:t xml:space="preserve">이 프로젝트의 Piping 영역은,</w:t>
      </w:r>
    </w:p>
    <w:p>
      <w:r>
        <w:t xml:space="preserve">• 계산 자동화,</w:t>
      </w:r>
    </w:p>
    <w:p>
      <w:r>
        <w:t xml:space="preserve">• 검증 레이어 기반 신뢰성,</w:t>
      </w:r>
    </w:p>
    <w:p>
      <w:r>
        <w:t xml:space="preserve">• 초심자/전문가 동시 지원 UX,</w:t>
      </w:r>
    </w:p>
    <w:p>
      <w:r>
        <w:t xml:space="preserve">• 보고 산출물 자동화</w:t>
      </w:r>
    </w:p>
    <w:p>
      <w:r>
        <w:t xml:space="preserve">까지 연결되어 실제 유지보수 의사결정에 바로 사용할 수 있는 수준으로 확장되었습니다.</w:t>
      </w:r>
    </w:p>
    <w:sectPr>
      <w:pgSz w:w="11906" w:h="16838"/>
      <w:pgMar w:top="1080" w:right="1080" w:bottom="1080" w:left="1080"/>
    </w:sectPr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PIPING 상세 최종보고서(초심자용)</dc:title>
  <dc:creator>Codex</dc:creator>
  <cp:lastModifiedBy>Codex</cp:lastModifiedBy>
  <dcterms:created xsi:type="dcterms:W3CDTF">2026-03-08T00:00:00Z</dcterms:created>
  <dcterms:modified xsi:type="dcterms:W3CDTF">2026-03-08T00:00:00Z</dcterms:modified>
</cp:coreProperties>
</file>