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40F31" w14:textId="77777777" w:rsidR="002B3EBF" w:rsidRDefault="002B3EBF" w:rsidP="002B3EBF">
      <w:r>
        <w:rPr>
          <w:sz w:val="24"/>
          <w:szCs w:val="24"/>
        </w:rPr>
        <w:t>Adapted Checklist, Courtesy of:</w:t>
      </w:r>
      <w:r>
        <w:rPr>
          <w:color w:val="767171"/>
        </w:rPr>
        <w:t xml:space="preserve"> </w:t>
      </w:r>
      <w:hyperlink r:id="rId4" w:history="1">
        <w:r>
          <w:rPr>
            <w:rStyle w:val="Hyperlink"/>
            <w:color w:val="954F72"/>
          </w:rPr>
          <w:t>https://stephanieevergreen.com/updated-data-visualization-checklist/</w:t>
        </w:r>
      </w:hyperlink>
      <w:r>
        <w:t xml:space="preserve">   </w:t>
      </w:r>
    </w:p>
    <w:p w14:paraId="27178E63" w14:textId="77777777" w:rsidR="002B3EBF" w:rsidRDefault="002B3EBF" w:rsidP="002B3EBF"/>
    <w:p w14:paraId="4DBE3FA9" w14:textId="77777777" w:rsidR="002B3EBF" w:rsidRDefault="002B3EBF" w:rsidP="002B3EBF">
      <w:r>
        <w:rPr>
          <w:b/>
        </w:rPr>
        <w:t>Ranking Description</w:t>
      </w:r>
      <w:r>
        <w:t xml:space="preserve">: </w:t>
      </w:r>
      <w:r>
        <w:rPr>
          <w:b/>
        </w:rPr>
        <w:t>2</w:t>
      </w:r>
      <w:r>
        <w:t xml:space="preserve"> - Illustrates that all components are met; </w:t>
      </w:r>
      <w:r>
        <w:rPr>
          <w:b/>
        </w:rPr>
        <w:t>1</w:t>
      </w:r>
      <w:r>
        <w:t xml:space="preserve"> - Component was partially met; </w:t>
      </w:r>
      <w:r>
        <w:rPr>
          <w:b/>
        </w:rPr>
        <w:t>0</w:t>
      </w:r>
      <w:r>
        <w:t xml:space="preserve"> - The component is not met       </w:t>
      </w:r>
    </w:p>
    <w:tbl>
      <w:tblPr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5"/>
        <w:gridCol w:w="540"/>
        <w:gridCol w:w="540"/>
        <w:gridCol w:w="540"/>
        <w:gridCol w:w="1080"/>
      </w:tblGrid>
      <w:tr w:rsidR="002B3EBF" w14:paraId="5B7FACB2" w14:textId="77777777" w:rsidTr="002B3EBF">
        <w:trPr>
          <w:trHeight w:val="560"/>
        </w:trPr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D0C1E" w14:textId="77777777" w:rsidR="002B3EBF" w:rsidRDefault="002B3EBF">
            <w:pPr>
              <w:ind w:left="140" w:right="1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68695" w14:textId="77777777" w:rsidR="002B3EBF" w:rsidRDefault="002B3EBF">
            <w:pPr>
              <w:ind w:left="140" w:right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5D800" w14:textId="77777777" w:rsidR="002B3EBF" w:rsidRDefault="002B3EBF">
            <w:pPr>
              <w:ind w:left="140" w:right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C319E" w14:textId="77777777" w:rsidR="002B3EBF" w:rsidRDefault="002B3EBF">
            <w:pPr>
              <w:ind w:left="140" w:right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86E64" w14:textId="77777777" w:rsidR="002B3EBF" w:rsidRDefault="002B3EBF">
            <w:pPr>
              <w:ind w:left="140" w:right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n/a</w:t>
            </w:r>
          </w:p>
        </w:tc>
      </w:tr>
      <w:tr w:rsidR="002B3EBF" w14:paraId="1E35953C" w14:textId="77777777" w:rsidTr="002B3EBF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159C" w14:textId="77777777" w:rsidR="002B3EBF" w:rsidRDefault="002B3EBF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 Type is appropriate for data</w:t>
            </w:r>
          </w:p>
          <w:p w14:paraId="4676DF8F" w14:textId="77777777" w:rsidR="002B3EBF" w:rsidRDefault="002B3EBF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-Graph shows data in an appropriate way to show true relationships within the data sets.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B3B47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DF3D4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FC81B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CA793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B3EBF" w14:paraId="16F4DF44" w14:textId="77777777" w:rsidTr="002B3EBF">
        <w:trPr>
          <w:trHeight w:val="74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AE8AE" w14:textId="77777777" w:rsidR="002B3EBF" w:rsidRDefault="002B3EBF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Take away chart junk</w:t>
            </w:r>
          </w:p>
          <w:p w14:paraId="1FAD126F" w14:textId="77777777" w:rsidR="002B3EBF" w:rsidRDefault="002B3EBF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-There are relevant labels, graphics, images, numbers, boarders, or animations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90124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DB398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FAF2E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02CD7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B3EBF" w14:paraId="6B322D29" w14:textId="77777777" w:rsidTr="002B3EBF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5FF28" w14:textId="77777777" w:rsidR="002B3EBF" w:rsidRDefault="002B3EBF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Appropriate Data Ink Ratio</w:t>
            </w:r>
          </w:p>
          <w:p w14:paraId="0BBA7801" w14:textId="77777777" w:rsidR="002B3EBF" w:rsidRDefault="002B3EBF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-Chart is readable without unnecessary text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6302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4F062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C355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64A8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</w:tr>
      <w:tr w:rsidR="002B3EBF" w14:paraId="00E33EFB" w14:textId="77777777" w:rsidTr="002B3EBF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B7D92" w14:textId="77777777" w:rsidR="002B3EBF" w:rsidRDefault="002B3EBF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of precision</w:t>
            </w:r>
          </w:p>
          <w:p w14:paraId="110D37AA" w14:textId="77777777" w:rsidR="002B3EBF" w:rsidRDefault="002B3EBF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-Chart metrics are appropriate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D1E58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1E88A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2D66A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88A02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B3EBF" w14:paraId="3A37C23B" w14:textId="77777777" w:rsidTr="002B3EBF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C4E7" w14:textId="77777777" w:rsidR="002B3EBF" w:rsidRDefault="002B3EBF">
            <w:pPr>
              <w:ind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Chart and elements reinforced overall message</w:t>
            </w:r>
          </w:p>
          <w:p w14:paraId="2AD5A1B8" w14:textId="77777777" w:rsidR="002B3EBF" w:rsidRDefault="002B3EBF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-All elements of the graph should emphasize the takeaway message. This includes: graph type, the arrangement, lines, color, and text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9DFFA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70FE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A979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61B2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</w:tr>
      <w:tr w:rsidR="002B3EBF" w14:paraId="450B1640" w14:textId="77777777" w:rsidTr="002B3EBF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31FBD" w14:textId="77777777" w:rsidR="002B3EBF" w:rsidRDefault="002B3EBF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and Graphics are proportional</w:t>
            </w:r>
          </w:p>
          <w:p w14:paraId="46854205" w14:textId="77777777" w:rsidR="002B3EBF" w:rsidRDefault="002B3EBF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-Axis proportional and to scale, while offering a clear interpretation.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281AD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584BD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23E07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238D4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B3EBF" w14:paraId="412C0927" w14:textId="77777777" w:rsidTr="002B3EBF">
        <w:trPr>
          <w:trHeight w:val="74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16B0B" w14:textId="77777777" w:rsidR="002B3EBF" w:rsidRDefault="002B3EBF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Grid lines are used when necessary</w:t>
            </w:r>
          </w:p>
          <w:p w14:paraId="15545E04" w14:textId="77777777" w:rsidR="002B3EBF" w:rsidRDefault="002B3EBF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-Grid lines kept in graph when helpful to data interpretation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76AD6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A741A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4D38D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4945A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B3EBF" w14:paraId="7E0FAB39" w14:textId="77777777" w:rsidTr="002B3EBF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7E972" w14:textId="77777777" w:rsidR="002B3EBF" w:rsidRDefault="002B3EBF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Axes are clear of unnecessary tick marks </w:t>
            </w:r>
          </w:p>
          <w:p w14:paraId="1A7390CF" w14:textId="77777777" w:rsidR="002B3EBF" w:rsidRDefault="002B3EBF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-Tick marks bring attention where needed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7193C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E9EF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E7F8B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FCBF1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B3EBF" w14:paraId="58C99CF9" w14:textId="77777777" w:rsidTr="002B3EBF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89F45" w14:textId="77777777" w:rsidR="002B3EBF" w:rsidRDefault="002B3EBF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Appropriate colors used in displaying data differences</w:t>
            </w:r>
          </w:p>
          <w:p w14:paraId="4372F3C1" w14:textId="77777777" w:rsidR="002B3EBF" w:rsidRDefault="002B3EBF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-Appropriate color is being used to highlight differences and are not distracting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E1D37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38240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89EBA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E185E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B3EBF" w14:paraId="46D1BC9D" w14:textId="77777777" w:rsidTr="002B3EBF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7D998" w14:textId="77777777" w:rsidR="002B3EBF" w:rsidRDefault="002B3EBF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Labels are complete, informative, and legible</w:t>
            </w:r>
          </w:p>
          <w:p w14:paraId="61836D97" w14:textId="77777777" w:rsidR="002B3EBF" w:rsidRDefault="002B3EBF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-Labels are clear, spelled correctly, and avoid abbreviations useless universally known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01DBD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19402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7DAFA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8A93F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B3EBF" w14:paraId="7A8703CE" w14:textId="77777777" w:rsidTr="002B3EBF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DADFF" w14:textId="77777777" w:rsidR="002B3EBF" w:rsidRDefault="002B3EBF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Labels are used only when required</w:t>
            </w:r>
          </w:p>
          <w:p w14:paraId="1448FD1C" w14:textId="77777777" w:rsidR="002B3EBF" w:rsidRDefault="002B3EBF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-Labels are informative and not redundant.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2DD2F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C2EE4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F9A00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3BC2E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B3EBF" w14:paraId="0B42C2F9" w14:textId="77777777" w:rsidTr="002B3EBF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9E089" w14:textId="77777777" w:rsidR="002B3EBF" w:rsidRDefault="002B3EBF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Chart Titles are simple and descriptive</w:t>
            </w:r>
          </w:p>
          <w:p w14:paraId="1817B46D" w14:textId="77777777" w:rsidR="002B3EBF" w:rsidRDefault="002B3EBF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-Titles represents the chart accurately without question.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1661A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6EF99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2BFF5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B121D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B3EBF" w14:paraId="370372AB" w14:textId="77777777" w:rsidTr="002B3EBF">
        <w:trPr>
          <w:trHeight w:val="128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E753E" w14:textId="77777777" w:rsidR="002B3EBF" w:rsidRDefault="002B3EBF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Charts are made simple for easy interpretation</w:t>
            </w:r>
          </w:p>
          <w:p w14:paraId="46249A7F" w14:textId="77777777" w:rsidR="002B3EBF" w:rsidRDefault="002B3EBF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-Information is spaced proportionally and does not require the reader to search over the whole graphic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7E537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111C0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2B105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DBE1E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B3EBF" w14:paraId="079E03D1" w14:textId="77777777" w:rsidTr="002B3EBF">
        <w:trPr>
          <w:trHeight w:val="74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2E802" w14:textId="77777777" w:rsidR="002B3EBF" w:rsidRDefault="002B3EBF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Text size is easy to comprehend</w:t>
            </w:r>
          </w:p>
          <w:p w14:paraId="799B5F0D" w14:textId="77777777" w:rsidR="002B3EBF" w:rsidRDefault="002B3EBF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-Text sizing decreases as importance goes down. Titles, annotations, labels, axis labels, and source information order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A7D1E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ECA6E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8B254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E2E96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B3EBF" w14:paraId="04437D39" w14:textId="77777777" w:rsidTr="002B3EBF">
        <w:trPr>
          <w:trHeight w:val="13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51BCD" w14:textId="77777777" w:rsidR="002B3EBF" w:rsidRDefault="002B3EBF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Text contrasts background appropriately</w:t>
            </w:r>
          </w:p>
          <w:p w14:paraId="63086E1F" w14:textId="77777777" w:rsidR="002B3EBF" w:rsidRDefault="002B3EBF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-Text is easy to read with coloring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5959E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9BFFE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734D5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2CD1C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B3EBF" w14:paraId="07AD8365" w14:textId="77777777" w:rsidTr="002B3EBF">
        <w:trPr>
          <w:trHeight w:val="74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7A337" w14:textId="77777777" w:rsidR="002B3EBF" w:rsidRDefault="002B3EBF">
            <w:pPr>
              <w:ind w:right="14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Color blindness considerations when selecting         color pallet</w:t>
            </w:r>
          </w:p>
          <w:p w14:paraId="07AD2E9B" w14:textId="77777777" w:rsidR="002B3EBF" w:rsidRDefault="002B3EBF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-Avoid Red Green color scheme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19793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09CC5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B1E84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E659F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B3EBF" w14:paraId="62E0EFCB" w14:textId="77777777" w:rsidTr="002B3EBF">
        <w:trPr>
          <w:trHeight w:val="74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66C45" w14:textId="77777777" w:rsidR="002B3EBF" w:rsidRDefault="002B3EBF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Usability compared to Data Ink Ratio</w:t>
            </w:r>
          </w:p>
          <w:p w14:paraId="73C45DD8" w14:textId="77777777" w:rsidR="002B3EBF" w:rsidRDefault="002B3EBF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Chart can be read with no unnecessary information and animations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0BF2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3314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8340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E0D4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</w:tr>
      <w:tr w:rsidR="002B3EBF" w14:paraId="59A066A0" w14:textId="77777777" w:rsidTr="002B3EBF">
        <w:trPr>
          <w:trHeight w:val="74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C2339" w14:textId="77777777" w:rsidR="002B3EBF" w:rsidRDefault="002B3EBF">
            <w:pPr>
              <w:ind w:left="140" w:right="14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Overall Score: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31CC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551F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6365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116E" w14:textId="77777777" w:rsidR="002B3EBF" w:rsidRDefault="002B3EBF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</w:tr>
    </w:tbl>
    <w:p w14:paraId="798DF4C5" w14:textId="77777777" w:rsidR="002B3EBF" w:rsidRDefault="002B3EBF" w:rsidP="002B3EBF"/>
    <w:p w14:paraId="55F411F1" w14:textId="77777777" w:rsidR="00A03099" w:rsidRDefault="00A03099">
      <w:bookmarkStart w:id="0" w:name="_GoBack"/>
      <w:bookmarkEnd w:id="0"/>
    </w:p>
    <w:sectPr w:rsidR="00A0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BF"/>
    <w:rsid w:val="002B3EBF"/>
    <w:rsid w:val="00781298"/>
    <w:rsid w:val="00A0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24C2"/>
  <w15:chartTrackingRefBased/>
  <w15:docId w15:val="{CA1AF5EF-D4C6-4352-8D0F-51CA8192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EBF"/>
    <w:pPr>
      <w:spacing w:after="0" w:line="276" w:lineRule="auto"/>
    </w:pPr>
    <w:rPr>
      <w:rFonts w:ascii="Arial" w:eastAsia="Arial" w:hAnsi="Arial" w:cs="Arial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3E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ephanieevergreen.com/updated-data-visualization-check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Haiqing Yu</dc:creator>
  <cp:keywords/>
  <dc:description/>
  <cp:lastModifiedBy>Haiqing Yu</cp:lastModifiedBy>
  <cp:revision>1</cp:revision>
  <dcterms:created xsi:type="dcterms:W3CDTF">2019-05-13T06:15:00Z</dcterms:created>
  <dcterms:modified xsi:type="dcterms:W3CDTF">2019-05-13T06:16:00Z</dcterms:modified>
</cp:coreProperties>
</file>