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50"/>
        <w:jc w:val="center"/>
      </w:pPr>
      <w:r>
        <w:rPr>
          <w:rFonts w:ascii="微软雅黑" w:hAnsi="微软雅黑"/>
          <w:b w:val="0"/>
          <w:color w:val="1565C0"/>
          <w:sz w:val="22"/>
        </w:rPr>
      </w:r>
      <w:r>
        <w:rPr>
          <w:rFonts w:ascii="微软雅黑" w:hAnsi="微软雅黑" w:eastAsia="微软雅黑" w:cs="微软雅黑" w:hint="eastAsia"/>
          <w:b w:val="0"/>
          <w:color w:val="1565C0"/>
          <w:sz w:val="22"/>
          <w:lang w:eastAsia="zh-CN"/>
        </w:rPr>
        <w:t>寻迹诗旅</w:t>
      </w:r>
      <w:r>
        <w:rPr>
          <w:rFonts w:ascii="微软雅黑" w:hAnsi="微软雅黑"/>
          <w:b w:val="0"/>
          <w:color w:val="1565C0"/>
          <w:sz w:val="22"/>
        </w:rPr>
        <w:t/>
      </w:r>
      <w:r>
        <w:rPr>
          <w:rFonts w:ascii="微软雅黑" w:hAnsi="微软雅黑" w:eastAsia="微软雅黑" w:cs="微软雅黑" w:hint="eastAsia"/>
          <w:b w:val="0"/>
          <w:color w:val="1565C0"/>
          <w:sz w:val="22"/>
          <w:lang w:eastAsia="zh-CN"/>
        </w:rPr>
        <w:t/>
      </w:r>
      <w:r>
        <w:rPr>
          <w:rFonts w:ascii="微软雅黑" w:hAnsi="微软雅黑"/>
          <w:b w:val="0"/>
          <w:color w:val="1565C0"/>
          <w:sz w:val="22"/>
        </w:rPr>
        <w:t xml:space="preserve"> · </w:t>
      </w:r>
      <w:r>
        <w:rPr>
          <w:rFonts w:ascii="微软雅黑" w:hAnsi="微软雅黑" w:eastAsia="微软雅黑" w:cs="微软雅黑" w:hint="eastAsia"/>
          <w:b w:val="0"/>
          <w:color w:val="1565C0"/>
          <w:sz w:val="22"/>
          <w:lang w:eastAsia="zh-CN"/>
        </w:rPr>
        <w:t>史料卡片</w:t>
      </w:r>
    </w:p>
    <w:p>
      <w:pPr>
        <w:pStyle w:val="Heading1"/>
        <w:spacing w:after="312"/>
        <w:jc w:val="center"/>
      </w:pPr>
      <w:r>
        <w:rPr>
          <w:rFonts w:ascii="微软雅黑" w:hAnsi="微软雅黑" w:eastAsia="微软雅黑" w:cs="微软雅黑" w:hint="eastAsia"/>
          <w:b w:val="0"/>
          <w:color w:val="1A237E"/>
          <w:sz w:val="52"/>
          <w:lang w:eastAsia="zh-CN"/>
        </w:rPr>
        <w:t>第一期「读书壮游」</w:t>
      </w:r>
    </w:p>
    <w:p>
      <w:pPr>
        <w:spacing w:after="480"/>
        <w:jc w:val="center"/>
      </w:pPr>
      <w:r>
        <w:rPr>
          <w:rFonts w:ascii="微软雅黑" w:eastAsia="微软雅黑" w:hAnsi="微软雅黑" w:cs="微软雅黑" w:hint="eastAsia"/>
          <w:color w:val="616161"/>
          <w:sz w:val="24"/>
          <w:lang w:eastAsia="zh-CN"/>
        </w:rPr>
        <w:t>结构化史料卡片</w:t>
      </w:r>
      <w:r>
        <w:rPr>
          <w:color w:val="616161"/>
          <w:sz w:val="24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4"/>
          <w:lang w:eastAsia="zh-CN"/>
        </w:rPr>
        <w:t>供</w:t>
      </w:r>
      <w:r>
        <w:rPr>
          <w:color w:val="616161"/>
          <w:sz w:val="24"/>
        </w:rPr>
        <w:t xml:space="preserve"> AI </w:t>
      </w:r>
      <w:r>
        <w:rPr>
          <w:rFonts w:ascii="微软雅黑" w:eastAsia="微软雅黑" w:hAnsi="微软雅黑" w:cs="微软雅黑" w:hint="eastAsia"/>
          <w:color w:val="616161"/>
          <w:sz w:val="24"/>
          <w:lang w:eastAsia="zh-CN"/>
        </w:rPr>
        <w:t>对话追问与检验使用</w:t>
      </w:r>
    </w:p>
    <w:p>
      <w:pPr>
        <w:jc w:val="center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版本</w:t>
      </w:r>
      <w:r>
        <w:rPr>
          <w:color w:val="616161"/>
          <w:sz w:val="18"/>
        </w:rPr>
        <w:t xml:space="preserve"> v1.0  |  2026 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年</w:t>
      </w:r>
      <w:r>
        <w:rPr>
          <w:color w:val="616161"/>
          <w:sz w:val="18"/>
        </w:rPr>
        <w:t xml:space="preserve"> 10 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月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pStyle w:val="Heading1"/>
        <w:spacing w:before="640" w:after="300"/>
      </w:pPr>
      <w:r>
        <w:rPr>
          <w:rFonts w:ascii="微软雅黑" w:hAnsi="微软雅黑" w:eastAsia="微软雅黑" w:cs="微软雅黑" w:hint="eastAsia"/>
          <w:b w:val="0"/>
          <w:color w:val="1A237E"/>
          <w:sz w:val="40"/>
          <w:lang w:eastAsia="zh-CN"/>
        </w:rPr>
        <w:t>一、填写说明</w:t>
      </w:r>
    </w:p>
    <w:p>
      <w:p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每条史料不是「百科条目」，而是一张</w:t>
      </w:r>
      <w:r>
        <w:rPr>
          <w:rFonts w:ascii="微软雅黑" w:eastAsia="微软雅黑" w:hAnsi="微软雅黑" w:cs="微软雅黑" w:hint="eastAsia"/>
          <w:b/>
          <w:lang w:eastAsia="zh-CN"/>
        </w:rPr>
        <w:t>能驱动 AI 对话追问的卡片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靠这些字段判断「学生答没答到点子上」「下一步怎么追问」「怎么出题检验」。七个字段的职责如下：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5C0"/>
            <w:vAlign w:val="center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880"/>
            <w:shd w:val="clear" w:color="auto" w:fill="1565C0"/>
            <w:vAlign w:val="center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880"/>
            <w:shd w:val="clear" w:color="auto" w:fill="1565C0"/>
            <w:vAlign w:val="center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FFFFFF"/>
                <w:sz w:val="18"/>
              </w:rPr>
              <w:t>填写要求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唯一标识，关联锚点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 xml:space="preserve">k_p1_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前缀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英文小写拼音，全局不重复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知识点名称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简短、学生能看懂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content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事实内容（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的依据）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 xml:space="preserve">150–200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字，只写确定无疑的事实，不写争议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guide_question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引导用的反问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必须是「反问句」，不直接给答案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target_keywords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学生应说出的关键词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列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2–4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个同义说法，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命中任一个即算答对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anchor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命中的知识锚点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a1~aN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，与主线锚点系统对应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quiz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配套检验题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一道能唯一判对错的选择题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填空题</w:t>
            </w:r>
          </w:p>
        </w:tc>
      </w:tr>
    </w:tbl>
    <w:p>
      <w:p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核验基准</w:t>
      </w:r>
      <w:r>
        <w:rPr>
          <w:rFonts w:ascii="微软雅黑" w:eastAsia="微软雅黑" w:hAnsi="微软雅黑" w:cs="微软雅黑" w:hint="eastAsia"/>
          <w:lang w:eastAsia="zh-CN"/>
        </w:rPr>
        <w:t>：本卡片的事实均依据《旧唐书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杜甫传》《新唐书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杜甫传》、杜甫自述诗（《壮游》《奉赠韦左丞丈二十二韵》）、仇兆鳌《杜诗详注》及中华书局《杜甫集校注》等权威来源；凡学术界有争议的年份，一律以「中学教材共识」为准，争议处已单独标注。</w:t>
      </w:r>
    </w:p>
    <w:p>
      <w:pPr>
        <w:pStyle w:val="Heading1"/>
        <w:spacing w:before="640" w:after="300"/>
      </w:pPr>
      <w:r>
        <w:rPr>
          <w:rFonts w:ascii="微软雅黑" w:hAnsi="微软雅黑" w:eastAsia="微软雅黑" w:cs="微软雅黑" w:hint="eastAsia"/>
          <w:b w:val="0"/>
          <w:color w:val="1A237E"/>
          <w:sz w:val="40"/>
          <w:lang w:eastAsia="zh-CN"/>
        </w:rPr>
        <w:t>二、本期 8 张史料卡片</w:t>
      </w:r>
    </w:p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1 · 出身与生年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k_p1_chusheng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杜甫的出身与生年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712—770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，字子美，祖籍襄阳，生于河南巩县（今河南巩义）瑶湾村。他出身京兆杜氏，是西晋名将、学者杜预的十三世孙。杜家世代「奉儒守官，未坠素业」，祖父杜审言、父亲杜闲都曾为官，是典型的官宦书香门第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「我生于哪一年？你可知我这一家，从西晋到如今，世代守着怎样的家风？」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712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年、巩县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巩义、杜预、书香门第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官宦世家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a1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「杜甫出生于公元哪一年？」（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712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年）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2 · 祖父杜审言与家学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k_p1_jiashi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祖父杜审言与「诗是吾家事」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祖父杜审言是武则天时期的著名诗人，位列「文章四友」，是五言律诗的奠基者之一，官至修文馆直学士。杜甫十分推崇祖父，自称「吾祖诗冠古」，又自豪地说「诗是吾家事」，家学渊源给了他最早的诗学启蒙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「我杜家祖上，也出过一位武后朝的大诗人，你可知是谁？我的诗才，与他又有什么渊源？」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杜审言、祖父、文章四友、家学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a2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「杜甫的祖父是哪位著名诗人？」（杜审言）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3 · 七岁咏凤凰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k_p1_qisui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七岁开口咏凤凰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杜甫自幼聪慧，在诗中自述「七龄思即壮，开口咏凤凰；九龄书大字，有作成一囊」，意思是七岁时就能写出咏凤凰的诗，九岁时书法习作已经装了满满一囊。他少年早慧，又受家风熏陶，从小读书刻苦。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「我七岁时写过一句诗，你猜猜，我第一个吟咏的是什么神鸟？」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凤凰、七岁、咏凤凰、开口咏凤凰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a3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「杜甫七岁时作诗吟咏的是哪种鸟？」（凤凰）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4 · 少年优游洛阳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k_p1_luoyang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少年时在洛阳见闻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幼年丧母，寄养在洛阳的姑母家，在那里生活了十多年。少年时他常出入翰墨场，在岐王李范宅里、崔涤堂前听过歌唱家李龟年的歌声，在洛阳北邙山的玄元皇帝庙里欣赏过画圣吴道子的壁画，见识了盛唐最顶尖的文艺气象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「我少年时在洛阳见过一位歌声天下闻名的乐人，还在画圣的壁画前流连过，你可知这些见闻给了我什么？」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李龟年、吴道子、洛阳、艺术熏陶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a4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「杜甫少年时在洛阳听过的著名歌唱家是谁？」（李龟年）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5 · 漫游吴越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k_p1_wuyue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二十岁漫游吴越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开元十九年（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731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），十九岁的杜甫出游郇瑕（今山西临猗）；二十岁起漫游吴越（今江浙一带），历时数年，陶醉于江南的秀丽山水与六朝遗风。唐代读书人崇尚「读万卷书，行万里路」，漫游是开阔眼界、结交名流的时尚。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「我二十岁那年离开洛阳，先去了哪一片江南水乡？你可知读书人为何要千里远游？」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吴越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江南、漫游、行万里路、开阔眼界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a5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「杜甫二十岁左右漫游的是哪个地区？」（吴越，今江浙一带）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6 · 洛阳应试落第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k_p1_luodi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洛阳应试落第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开元二十三年（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735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），杜甫回故乡参加「乡贡」选拔；次年（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736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）在洛阳参加进士考试，结果落第。此时他只有二十四五岁，年轻气盛，落第并未让他消沉，反而很快又踏上了齐赵之游。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「我二十四五岁时赴东都考进士，结果如何？你可知落第之后，我为何没有消沉？」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落第、洛阳、进士、没消沉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年轻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a6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「杜甫二十四五岁时在洛阳参加进士考试，结果是什么？」（落第）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7 · 漫游齐赵与《望岳》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k_p1_wangyue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漫游齐赵与名篇《望岳》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因父亲杜闲时任兖州司马，杜甫赴兖州省亲，此后漫游齐赵（今山东、河北一带）四五年，过着「放荡齐赵间，裘马颇清狂」的快意生活。他登临泰山，写下千古名篇《望岳》，结句「会当凌绝顶，一览众山小」抒发了青年诗人不凡的抱负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「我在泰山之麓写下过一首诗，最后一句说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'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会当凌绝顶，一览众山小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'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，你可知这句寄托了我怎样的心志？」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望岳、泰山、会当凌绝顶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一览众山小、抱负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壮志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a7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「『会当凌绝顶，一览众山小』出自杜甫的哪首诗？」（《望岳》）</w:t>
            </w:r>
          </w:p>
        </w:tc>
      </w:tr>
    </w:tbl>
    <w:p>
      <w:pPr>
        <w:pStyle w:val="Heading2"/>
        <w:spacing w:before="384" w:after="180"/>
        <w:pBdr>
          <w:left w:val="single" w:sz="24" w:space="7" w:color="1565C0"/>
        </w:pBdr>
      </w:pPr>
      <w:r>
        <w:rPr>
          <w:rFonts w:ascii="微软雅黑" w:hAnsi="微软雅黑" w:eastAsia="微软雅黑" w:cs="微软雅黑" w:hint="eastAsia"/>
          <w:b w:val="0"/>
          <w:color w:val="1565C0"/>
          <w:sz w:val="24"/>
          <w:lang w:eastAsia="zh-CN"/>
        </w:rPr>
        <w:t>卡片 8 · 与李白相遇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id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k_p1_libai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title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与李白相遇结游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content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天宝三载（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744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）四月，杜甫在洛阳与被唐玄宗赐金放还的李白相遇，二人一见如故，相约同游梁宋，又与诗人高适相遇，三人同游。次年（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745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）在齐鲁又与李白重逢，杜甫赠诗云「醉眠秋共被，携手日同行」，可见情谊之深。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guide_question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「我在洛阳遇到了一位被天子赐金放还的大诗人，与他同游梁宋、齐鲁，你可知他是谁？」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target_keywords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李白、高适、梁宋、赐金放还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anchor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a8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color w:val="1A237E"/>
                <w:sz w:val="21"/>
              </w:rPr>
              <w:t>quiz</w:t>
            </w:r>
          </w:p>
        </w:tc>
        <w:tc>
          <w:tcPr>
            <w:tcW w:type="pct" w:w="400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「天宝三载，杜甫在洛阳遇到并同游的大诗人是谁？」（李白）</w:t>
            </w:r>
          </w:p>
        </w:tc>
      </w:tr>
    </w:tbl>
    <w:p>
      <w:pPr>
        <w:pStyle w:val="Heading1"/>
        <w:spacing w:before="640" w:after="300"/>
      </w:pPr>
      <w:r>
        <w:rPr>
          <w:rFonts w:ascii="微软雅黑" w:hAnsi="微软雅黑" w:eastAsia="微软雅黑" w:cs="微软雅黑" w:hint="eastAsia"/>
          <w:b w:val="0"/>
          <w:color w:val="1A237E"/>
          <w:sz w:val="40"/>
          <w:lang w:eastAsia="zh-CN"/>
        </w:rPr>
        <w:t>三、来源索引（供追溯核验）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1565C0"/>
            <w:vAlign w:val="center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FFFFFF"/>
                <w:sz w:val="18"/>
              </w:rPr>
              <w:t>知识点</w:t>
            </w:r>
          </w:p>
        </w:tc>
        <w:tc>
          <w:tcPr>
            <w:tcW w:type="dxa" w:w="4320"/>
            <w:shd w:val="clear" w:color="auto" w:fill="1565C0"/>
            <w:vAlign w:val="center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FFFFFF"/>
                <w:sz w:val="18"/>
              </w:rPr>
              <w:t>主要依据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出身与生年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《旧唐书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杜甫传》《新唐书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杜甫传》、杜甫《祭远祖当阳君文》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祖父杜审言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《新唐书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杜审言传》、杜甫《宗武生日》「诗是吾家事」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七岁咏凤凰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杜甫《壮游》「七龄思即壮，开口咏凤凰；九龄书大字，有作成一囊」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少年优游洛阳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杜甫《江南逢李龟年》、自述「脱略小时辈，结交皆老苍」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漫游吴越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杜甫《壮游》「东下姑苏台，已具浮海航」、年谱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洛阳应试落第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杜甫《壮游》「忤下考功第」、《奉赠韦左丞丈二十二韵》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齐赵与《望岳》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杜甫《壮游》「放荡齐赵间，裘马颇清狂」、《望岳》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与李白相遇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44" w:type="dxa"/>
              <w:bottom w:w="144" w:type="dxa"/>
              <w:left w:w="168" w:type="dxa"/>
              <w:right w:w="168" w:type="dxa"/>
            </w:tcMar>
          </w:tcPr>
          <w:p>
            <w:pPr>
              <w:spacing w:line="240" w:lineRule="auto" w:before="52" w:after="52"/>
            </w:pPr>
            <w:r>
              <w:rPr>
                <w:sz w:val="21"/>
              </w:rPr>
              <w:t>杜甫《与李十二白同寻范十隐居》、闻一多《杜甫》年谱</w:t>
            </w:r>
          </w:p>
        </w:tc>
      </w:tr>
    </w:tbl>
    <w:p>
      <w:pPr>
        <w:pStyle w:val="Heading1"/>
        <w:spacing w:before="640" w:after="300"/>
      </w:pPr>
      <w:r>
        <w:rPr>
          <w:rFonts w:ascii="微软雅黑" w:hAnsi="微软雅黑" w:eastAsia="微软雅黑" w:cs="微软雅黑" w:hint="eastAsia"/>
          <w:b w:val="0"/>
          <w:color w:val="1A237E"/>
          <w:sz w:val="40"/>
          <w:lang w:eastAsia="zh-CN"/>
        </w:rPr>
        <w:t>四、待你拍板的三个点</w:t>
      </w:r>
    </w:p>
    <w:p>
      <w:p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第一，</w:t>
      </w:r>
      <w:r>
        <w:rPr>
          <w:rFonts w:ascii="微软雅黑" w:eastAsia="微软雅黑" w:hAnsi="微软雅黑" w:cs="微软雅黑" w:hint="eastAsia"/>
          <w:b/>
          <w:lang w:eastAsia="zh-CN"/>
        </w:rPr>
        <w:t>史实精度</w:t>
      </w:r>
      <w:r>
        <w:rPr>
          <w:rFonts w:ascii="微软雅黑" w:eastAsia="微软雅黑" w:hAnsi="微软雅黑" w:cs="微软雅黑" w:hint="eastAsia"/>
          <w:lang w:eastAsia="zh-CN"/>
        </w:rPr>
        <w:t>：本期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张卡片，事实是否都准确、有无需要修改或删除的？（尤其请核对你觉得可能存疑的年份）</w:t>
      </w:r>
    </w:p>
    <w:p>
      <w:p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第二，</w:t>
      </w:r>
      <w:r>
        <w:rPr>
          <w:rFonts w:ascii="微软雅黑" w:eastAsia="微软雅黑" w:hAnsi="微软雅黑" w:cs="微软雅黑" w:hint="eastAsia"/>
          <w:b/>
          <w:lang w:eastAsia="zh-CN"/>
        </w:rPr>
        <w:t>追问深度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guide_question </w:t>
      </w:r>
      <w:r>
        <w:rPr>
          <w:rFonts w:ascii="微软雅黑" w:eastAsia="微软雅黑" w:hAnsi="微软雅黑" w:cs="微软雅黑" w:hint="eastAsia"/>
          <w:lang w:eastAsia="zh-CN"/>
        </w:rPr>
        <w:t>的反问语气、难易度，是否符合</w:t>
      </w:r>
      <w:r>
        <w:t xml:space="preserve"> 12–18 </w:t>
      </w:r>
      <w:r>
        <w:rPr>
          <w:rFonts w:ascii="微软雅黑" w:eastAsia="微软雅黑" w:hAnsi="微软雅黑" w:cs="微软雅黑" w:hint="eastAsia"/>
          <w:lang w:eastAsia="zh-CN"/>
        </w:rPr>
        <w:t>岁学生的认知水平？</w:t>
      </w:r>
    </w:p>
    <w:p>
      <w:p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第三，</w:t>
      </w:r>
      <w:r>
        <w:rPr>
          <w:rFonts w:ascii="微软雅黑" w:eastAsia="微软雅黑" w:hAnsi="微软雅黑" w:cs="微软雅黑" w:hint="eastAsia"/>
          <w:b/>
          <w:lang w:eastAsia="zh-CN"/>
        </w:rPr>
        <w:t>卡片数量</w:t>
      </w:r>
      <w:r>
        <w:rPr>
          <w:rFonts w:ascii="微软雅黑" w:eastAsia="微软雅黑" w:hAnsi="微软雅黑" w:cs="微软雅黑" w:hint="eastAsia"/>
          <w:lang w:eastAsia="zh-CN"/>
        </w:rPr>
        <w:t>：一期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张是否合适？需要增补（如加入「公孙大娘剑器舞」「杜预其人」等）还是精简？</w:t>
      </w:r>
    </w:p>
    <w:p>
      <w:pPr>
        <w:spacing w:before="360" w:after="135"/>
      </w:pP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确认后，我将把这</w:t>
      </w:r>
      <w:r>
        <w:rPr>
          <w:color w:val="616161"/>
          <w:sz w:val="18"/>
        </w:rPr>
        <w:t xml:space="preserve"> 8 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张卡片转成代码数据结构（替换</w:t>
      </w:r>
      <w:r>
        <w:rPr>
          <w:color w:val="616161"/>
          <w:sz w:val="18"/>
        </w:rPr>
        <w:t xml:space="preserve"> SAMPLE_KNOWLEDGE</w:t>
      </w:r>
      <w:r>
        <w:rPr>
          <w:rFonts w:ascii="微软雅黑" w:eastAsia="微软雅黑" w:hAnsi="微软雅黑" w:cs="微软雅黑" w:hint="eastAsia"/>
          <w:color w:val="616161"/>
          <w:sz w:val="18"/>
          <w:lang w:eastAsia="zh-CN"/>
        </w:rPr>
        <w:t>），再继续做后面三期的史料。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