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</w:pPr>
      <w:r>
        <w:rPr>
          <w:rFonts w:ascii="KaiTi" w:eastAsia="KaiTi" w:hAnsi="KaiTi" w:cs="KaiTi" w:hint="eastAsia"/>
          <w:color w:val="A0693B"/>
          <w:sz w:val="28"/>
          <w:lang w:eastAsia="zh-CN"/>
        </w:rPr>
        <w:t>寻迹诗旅 · 主线剧本《杜甫》</w:t>
      </w:r>
    </w:p>
    <w:p>
      <w:pPr>
        <w:pStyle w:val="Heading1"/>
        <w:spacing w:before="0" w:after="240"/>
        <w:jc w:val="center"/>
      </w:pPr>
      <w:r>
        <w:rPr>
          <w:rFonts w:ascii="KaiTi" w:eastAsia="KaiTi" w:hAnsi="KaiTi" w:cs="KaiTi" w:hint="eastAsia"/>
          <w:color w:val="8B5A2B"/>
          <w:sz w:val="60"/>
          <w:lang w:eastAsia="zh-CN"/>
        </w:rPr>
        <w:t>漂泊西南 · 仁者的胸怀与诗艺的巅峰</w:t>
      </w:r>
    </w:p>
    <w:p>
      <w:pPr>
        <w:spacing w:after="600"/>
      </w:pPr>
      <w:r>
        <w:rPr>
          <w:rFonts w:ascii="KaiTi" w:eastAsia="KaiTi" w:hAnsi="KaiTi" w:cs="KaiTi" w:hint="eastAsia"/>
          <w:color w:val="7A6A5A"/>
          <w:sz w:val="28"/>
          <w:lang w:eastAsia="zh-CN"/>
        </w:rPr>
        <w:t>一段颠沛流离中成就「诗圣」的晚年</w:t>
      </w:r>
    </w:p>
    <w:p>
      <w:pPr>
        <w:spacing w:line="432" w:lineRule="auto"/>
      </w:pPr>
      <w:r>
        <w:rPr>
          <w:rFonts w:ascii="KaiTi" w:eastAsia="KaiTi" w:hAnsi="KaiTi" w:cs="KaiTi" w:hint="eastAsia"/>
          <w:color w:val="7A6A5A"/>
          <w:sz w:val="22"/>
          <w:lang w:eastAsia="zh-CN"/>
        </w:rPr>
        <w:t>时间跨度：唐肃宗乾元二年至唐代宗大历五年（759—770 年）</w:t>
        <w:br/>
      </w:r>
      <w:r>
        <w:rPr>
          <w:rFonts w:ascii="KaiTi" w:eastAsia="KaiTi" w:hAnsi="KaiTi" w:cs="KaiTi" w:hint="eastAsia"/>
          <w:color w:val="7A6A5A"/>
          <w:sz w:val="22"/>
          <w:lang w:eastAsia="zh-CN"/>
        </w:rPr>
        <w:t>人生阶段：48 岁至 59 岁 · 生命最后的十一年</w:t>
        <w:br/>
      </w:r>
      <w:r>
        <w:rPr>
          <w:rFonts w:ascii="KaiTi" w:eastAsia="KaiTi" w:hAnsi="KaiTi" w:cs="KaiTi" w:hint="eastAsia"/>
          <w:color w:val="7A6A5A"/>
          <w:sz w:val="22"/>
          <w:lang w:eastAsia="zh-CN"/>
        </w:rPr>
        <w:t>人物底色：仁者胸怀，推己及人，诗艺集大成</w:t>
      </w:r>
      <w:r/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一、写在前面：这段故事要讲什么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弃官之后的杜甫，生命进入最后的十一年。这十一年，他辗转于秦州、同谷、成都、梓州、夔州、江陵、岳阳之间，大部分时间是在一艘小船或一间茅屋里度过的。他穷困、多病、漂泊，却在这样的绝境里，写下了他一生中最温暖、也最炉火纯青的诗篇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「漂泊西南」时期的杜甫，和前面任何一个时期都不一样：他不再是那个想「致君尧舜」的求仕者，也不再是那个在烽火中奔走的谏臣，而成了一个把目光彻底投向下层、投向天下苍生的「仁者」。他在自己的茅屋被秋风吹破的那个夜晚，想的不是自己冷，而是「安得广厦千万间，大庇天下寒士俱欢颜」；他听说官军收复失地，高兴得「初闻涕泪满衣裳」；他登高望远，写下被誉为「古今七言律诗第一」的《登高》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这段故事要讲的，是一个人在人生最落魄的阶段，如何活出了人格的最高境界、诗艺的最高成就</w:t>
      </w:r>
      <w:r>
        <w:t>——</w:t>
      </w:r>
      <w:r>
        <w:rPr>
          <w:rFonts w:ascii="KaiTi" w:eastAsia="KaiTi" w:hAnsi="KaiTi" w:cs="KaiTi" w:hint="eastAsia"/>
          <w:lang w:eastAsia="zh-CN"/>
        </w:rPr>
        <w:t>以及那句「诗圣」的称号，究竟是怎么来的。</w:t>
      </w:r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二、时间线：晚年的漂泊足迹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759 年 · 四十八岁 · 弃官入蜀，一岁四行役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乾元二年，杜甫弃官后携家西行，经秦州、同谷，一路饥寒交迫，写下《秦州杂诗》《乾元中寓居同谷县作歌七首》及二十余首纪行诗。这一年他从华州到秦州、秦州到同谷、同谷到成都，四度辗转，是他一生奔波最苦的一年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760 年 · 四十九岁 · 成都草堂落成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上元元年春，在亲友帮助下，杜甫在成都西郊浣花溪畔建成草堂，结束了多年的流离。草堂的几年，是他晚年难得的安稳时光，也是他写《江畔独步寻花》《春夜喜雨》等清新小诗的地方。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761 年 · 五十岁 · 《茅屋为秋风所破歌》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上元二年八月，秋风卷走草堂屋顶的茅草，屋漏偏逢连夜雨。杜甫在难眠的长夜中，由自己的苦难想到天下寒士，写下「安得广厦千万间，大庇天下寒士俱欢颜」的千古名句。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762 年 · 五十一岁 · 避难梓州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因徐知道之乱，杜甫漂泊到梓州、阆州。次年（</w:t>
      </w:r>
      <w:r>
        <w:t>763</w:t>
      </w:r>
      <w:r>
        <w:rPr>
          <w:rFonts w:ascii="KaiTi" w:eastAsia="KaiTi" w:hAnsi="KaiTi" w:cs="KaiTi" w:hint="eastAsia"/>
          <w:lang w:eastAsia="zh-CN"/>
        </w:rPr>
        <w:t>）正月，安史之乱平定，消息传来，他喜极而泣，写下「平生第一快诗」《闻官军收河南河北》。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764 年 · 五十三岁 · 严武幕府，杜工部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广德二年，老友严武再镇成都，荐杜甫为节度参谋、检校工部员外郎，因此后世称他「杜工部」。但杜甫不惯幕府拘束，半年后即辞归草堂。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765 年 · 五十四岁 · 严武病逝，离开成都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永泰元年四月，严武去世，杜甫失去依靠，五月携家乘舟东下，从此再未回到成都。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766—767 年 · 五十五六岁 · 夔州的巅峰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大历元年，杜甫抵达夔州，住了近两年。这是他一生的创作高峰，不到两年作诗四百三十余首，写出《秋兴八首》《登高》《咏怀古迹》等七律巅峰之作。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768—770 年 · 五十七至五十九岁 · 出峡，舟中长逝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大历三年出峡，经江陵、公安，至岳阳，写下《登岳阳楼》。此后往来于岳阳、潭州（长沙）、衡州之间，大部分时间在船上度过。大历五年冬，贫病交加的杜甫，在湘江的一叶孤舟上溘然长逝，终年五十九岁。</w:t>
      </w:r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三、这时期的几首诗</w:t>
      </w:r>
    </w:p>
    <w:p>
      <w:pPr>
        <w:pStyle w:val="Heading2"/>
      </w:pPr>
      <w:r>
        <w:rPr>
          <w:rFonts w:ascii="KaiTi" w:eastAsia="KaiTi" w:hAnsi="KaiTi" w:cs="KaiTi" w:hint="eastAsia"/>
          <w:color w:val="8B5A2B"/>
          <w:sz w:val="30"/>
          <w:lang w:eastAsia="zh-CN"/>
        </w:rPr>
        <w:t>1.《茅屋为秋风所破歌》——仁者之心的极致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安得广厦千万间，大庇天下寒士俱欢颜，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风雨不动安如山。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呜呼！何时眼前突兀见此屋，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吾庐独破受冻死亦足！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这是杜甫人格的最高体现。自己的茅屋被风吹破、全家冻得睡不着的时候，他想的不是「我怎么办」，而是「天下的寒士怎么办」。他甚至说，只要天下寒士都能住上安稳的屋子，哪怕只有我这一间破屋、把我冻死也心甘情愿。这种「先天下之忧而忧」的胸怀，让他从一个诗人，升华为一个「仁者」。这首诗，是理解杜甫「诗圣」称号的一把钥匙。</w:t>
      </w:r>
    </w:p>
    <w:p>
      <w:pPr>
        <w:pStyle w:val="Heading2"/>
      </w:pPr>
      <w:r>
        <w:rPr>
          <w:rFonts w:ascii="KaiTi" w:eastAsia="KaiTi" w:hAnsi="KaiTi" w:cs="KaiTi" w:hint="eastAsia"/>
          <w:color w:val="8B5A2B"/>
          <w:sz w:val="30"/>
          <w:lang w:eastAsia="zh-CN"/>
        </w:rPr>
        <w:t>2.《闻官军收河南河北》——平生第一快诗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剑外忽传收蓟北，初闻涕泪满衣裳。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却看妻子愁何在，漫卷诗书喜欲狂。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白日放歌须纵酒，青春作伴好还乡。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即从巴峡穿巫峡，便下襄阳向洛阳。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安史之乱平定，八年战乱终于结束。杜甫听到这个消息，「初闻涕泪满衣裳」</w:t>
      </w:r>
      <w:r>
        <w:t>——</w:t>
      </w:r>
      <w:r>
        <w:rPr>
          <w:rFonts w:ascii="KaiTi" w:eastAsia="KaiTi" w:hAnsi="KaiTi" w:cs="KaiTi" w:hint="eastAsia"/>
          <w:lang w:eastAsia="zh-CN"/>
        </w:rPr>
        <w:t>先是激动得泪流满面，继而「漫卷诗书喜欲狂」。这首诗通篇都在「喜」，喜到失态、喜到「白日放歌须纵酒」，被后人称为「平生第一快诗」。它让我们看到，那个忧国忧民的杜甫，内心其实对国家、对和平有多么深沉的渴望。</w:t>
      </w:r>
    </w:p>
    <w:p>
      <w:pPr>
        <w:pStyle w:val="Heading2"/>
      </w:pPr>
      <w:r>
        <w:rPr>
          <w:rFonts w:ascii="KaiTi" w:eastAsia="KaiTi" w:hAnsi="KaiTi" w:cs="KaiTi" w:hint="eastAsia"/>
          <w:color w:val="8B5A2B"/>
          <w:sz w:val="30"/>
          <w:lang w:eastAsia="zh-CN"/>
        </w:rPr>
        <w:t>3.《秋兴八首》《登高》——七律的巅峰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（《登高》）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风急天高猿啸哀，渚清沙白鸟飞回。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无边落木萧萧下，不尽长江滚滚来。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万里悲秋常作客，百年多病独登台。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艰难苦恨繁霜鬓，潦倒新停浊酒杯。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《登高》被誉为「古今七言律诗第一」</w:t>
      </w:r>
      <w:r>
        <w:t>——</w:t>
      </w:r>
      <w:r>
        <w:rPr>
          <w:rFonts w:ascii="KaiTi" w:eastAsia="KaiTi" w:hAnsi="KaiTi" w:cs="KaiTi" w:hint="eastAsia"/>
          <w:lang w:eastAsia="zh-CN"/>
        </w:rPr>
        <w:t>它在有限的八句里，写尽了自然之秋、身世之悲、家国之忧。「无边落木萧萧下，不尽长江滚滚来」是写景的绝唱，「万里悲秋常作客，百年多病独登台」是写情的极致。而《秋兴八首》则是杜甫晚年把七律艺术推向炉火纯青的巅峰之作。夔州的这两年，是杜甫诗艺的集大成。</w:t>
      </w:r>
    </w:p>
    <w:p>
      <w:pPr>
        <w:pStyle w:val="Heading2"/>
      </w:pPr>
      <w:r>
        <w:rPr>
          <w:rFonts w:ascii="KaiTi" w:eastAsia="KaiTi" w:hAnsi="KaiTi" w:cs="KaiTi" w:hint="eastAsia"/>
          <w:color w:val="8B5A2B"/>
          <w:sz w:val="30"/>
          <w:lang w:eastAsia="zh-CN"/>
        </w:rPr>
        <w:t>4.《登岳阳楼》——临终前的家国遗恨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昔闻洞庭水，今上岳阳楼。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吴楚东南坼，乾坤日夜浮。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亲朋无一字，老病有孤舟。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戎马关山北，凭轩涕泗流。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这是杜甫晚年在岳阳写下的诗。他站在岳阳楼上，看洞庭「乾坤日夜浮」的壮阔，却落笔于自己的「老病孤舟」与「戎马关山北」</w:t>
      </w:r>
      <w:r>
        <w:t>——</w:t>
      </w:r>
      <w:r>
        <w:rPr>
          <w:rFonts w:ascii="KaiTi" w:eastAsia="KaiTi" w:hAnsi="KaiTi" w:cs="KaiTi" w:hint="eastAsia"/>
          <w:lang w:eastAsia="zh-CN"/>
        </w:rPr>
        <w:t>即使到了生命的尽头，他心里放不下的，依然是北方的战事、天下的苍生。这首诗，是他「忧国忧民」一生的最后回响。</w:t>
      </w:r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四、这段故事的底色：仁者的胸怀与诗艺的巅峰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「漂泊西南」时期的杜甫，底色是</w:t>
      </w:r>
      <w:r>
        <w:rPr>
          <w:rFonts w:ascii="KaiTi" w:eastAsia="KaiTi" w:hAnsi="KaiTi" w:cs="KaiTi" w:hint="eastAsia"/>
          <w:b/>
          <w:lang w:eastAsia="zh-CN"/>
        </w:rPr>
        <w:t>「仁者胸怀」与「诗艺集大成」——一个在绝境中把个人苦难升华为天下大爱的老人。</w:t>
      </w:r>
      <w:r>
        <w:rPr>
          <w:rFonts w:ascii="KaiTi" w:eastAsia="KaiTi" w:hAnsi="KaiTi" w:cs="KaiTi" w:hint="eastAsia"/>
          <w:lang w:eastAsia="zh-CN"/>
        </w:rPr>
        <w:t>具体来说：</w:t>
      </w:r>
    </w:p>
    <w:p>
      <w:pPr>
        <w:pStyle w:val="Heading3"/>
        <w:spacing w:before="0"/>
      </w:pPr>
      <w:r>
        <w:rPr>
          <w:rFonts w:ascii="KaiTi" w:eastAsia="KaiTi" w:hAnsi="KaiTi" w:cs="KaiTi" w:hint="eastAsia"/>
          <w:color w:val="A0693B"/>
          <w:sz w:val="26"/>
          <w:lang w:eastAsia="zh-CN"/>
        </w:rPr>
        <w:t>一、从「忧国忧民」到「仁者爱人」</w:t>
      </w:r>
    </w:p>
    <w:p>
      <w:pPr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前两个时期的杜甫，忧国忧民还带着「我」的视角</w:t>
      </w:r>
      <w:r>
        <w:t>——</w:t>
      </w:r>
      <w:r>
        <w:rPr>
          <w:rFonts w:ascii="KaiTi" w:eastAsia="KaiTi" w:hAnsi="KaiTi" w:cs="KaiTi" w:hint="eastAsia"/>
          <w:lang w:eastAsia="zh-CN"/>
        </w:rPr>
        <w:t>我为国家担忧、我为百姓落泪。而到了晚年，杜甫的胸怀达到了一个新境界：他在自己最落魄的时候，还能由衷地为他人着想。「安得广厦千万间」不是矫情，是一个自己都住着破茅屋的人，真心实意地希望天下人都能过得好。这种「推己及人」到「无我」的仁爱，是中华文化里「仁」的最高体现，也是他「诗圣」二字里「圣」的来源。</w:t>
      </w:r>
    </w:p>
    <w:p>
      <w:pPr>
        <w:pStyle w:val="Heading3"/>
        <w:spacing w:before="0"/>
      </w:pPr>
      <w:r>
        <w:rPr>
          <w:rFonts w:ascii="KaiTi" w:eastAsia="KaiTi" w:hAnsi="KaiTi" w:cs="KaiTi" w:hint="eastAsia"/>
          <w:color w:val="A0693B"/>
          <w:sz w:val="26"/>
          <w:lang w:eastAsia="zh-CN"/>
        </w:rPr>
        <w:t>二、诗艺的集大成者</w:t>
      </w:r>
    </w:p>
    <w:p>
      <w:pPr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杜甫晚年「晚节渐于诗律细」，诗歌艺术达到了炉火纯青的境界。尤其是七言律诗，在他手里被赋予了前所未有的深度和广度</w:t>
      </w:r>
      <w:r>
        <w:t>——</w:t>
      </w:r>
      <w:r>
        <w:rPr>
          <w:rFonts w:ascii="KaiTi" w:eastAsia="KaiTi" w:hAnsi="KaiTi" w:cs="KaiTi" w:hint="eastAsia"/>
          <w:lang w:eastAsia="zh-CN"/>
        </w:rPr>
        <w:t>《秋兴八首》《登高》都是古今七律的巅峰。后人评价他「尽得古今之体势，而兼昔人之所独专」，是诗歌史上的「集大成者」。这种艺术成就，是他一生颠沛流离、千锤百炼的结果。</w:t>
      </w:r>
    </w:p>
    <w:p>
      <w:pPr>
        <w:pStyle w:val="Heading3"/>
        <w:spacing w:before="0"/>
      </w:pPr>
      <w:r>
        <w:rPr>
          <w:rFonts w:ascii="KaiTi" w:eastAsia="KaiTi" w:hAnsi="KaiTi" w:cs="KaiTi" w:hint="eastAsia"/>
          <w:color w:val="A0693B"/>
          <w:sz w:val="26"/>
          <w:lang w:eastAsia="zh-CN"/>
        </w:rPr>
        <w:t>三、一种「知其不可而为之」的坚守</w:t>
      </w:r>
    </w:p>
    <w:p>
      <w:pPr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晚年的杜甫，已经明白自己「致君尧舜」的理想永远无法实现了，但他没有因此消沉，也没有像李白那样飘然出世。他选择了一条最艰难的路</w:t>
      </w:r>
      <w:r>
        <w:t>——</w:t>
      </w:r>
      <w:r>
        <w:rPr>
          <w:rFonts w:ascii="KaiTi" w:eastAsia="KaiTi" w:hAnsi="KaiTi" w:cs="KaiTi" w:hint="eastAsia"/>
          <w:lang w:eastAsia="zh-CN"/>
        </w:rPr>
        <w:t>在漂泊中继续关心国家、继续为苍生写诗，直到死在异乡的孤舟上。这种「知其不可而为之」的坚守，是他人格里最悲壮、也最动人的部分。</w:t>
      </w:r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五、总结：想让人们这样了解他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所以，「漂泊西南」时期的杜甫，我们想让人了解的，是这样一个形象：</w:t>
      </w:r>
    </w:p>
    <w:p>
      <w:pPr>
        <w:ind w:firstLine="480"/>
        <w:jc w:val="both"/>
      </w:pPr>
      <w:r>
        <w:rPr>
          <w:rFonts w:ascii="KaiTi" w:eastAsia="KaiTi" w:hAnsi="KaiTi" w:cs="KaiTi" w:hint="eastAsia"/>
          <w:b/>
          <w:lang w:eastAsia="zh-CN"/>
        </w:rPr>
        <w:t>一个自己都无家可归、却祈愿「天下寒士俱欢颜」的仁者，一个在贫病漂泊中把诗歌艺术推向巅峰的集大成者，一个至死都牵挂着国家和百姓的、真正的「诗圣」。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这个阶段的底色，是「仁者胸怀」与「诗艺巅峰」的统一。他的人格，在这里达到了最高点</w:t>
      </w:r>
      <w:r>
        <w:t>——</w:t>
      </w:r>
      <w:r>
        <w:rPr>
          <w:rFonts w:ascii="KaiTi" w:eastAsia="KaiTi" w:hAnsi="KaiTi" w:cs="KaiTi" w:hint="eastAsia"/>
          <w:lang w:eastAsia="zh-CN"/>
        </w:rPr>
        <w:t>从「忧自己」到「忧苍生」，从「写个人」到「写时代」；他的诗艺，也在这里达到了最高点</w:t>
      </w:r>
      <w:r>
        <w:t>——</w:t>
      </w:r>
      <w:r>
        <w:rPr>
          <w:rFonts w:ascii="KaiTi" w:eastAsia="KaiTi" w:hAnsi="KaiTi" w:cs="KaiTi" w:hint="eastAsia"/>
          <w:lang w:eastAsia="zh-CN"/>
        </w:rPr>
        <w:t>七律的炉火纯青，让他成为后世一千多年来无数诗人的精神导师。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至此，杜甫的一生走完了。回顾这四个时期</w:t>
      </w:r>
      <w:r>
        <w:t>——</w:t>
      </w:r>
      <w:r>
        <w:rPr>
          <w:rFonts w:ascii="KaiTi" w:eastAsia="KaiTi" w:hAnsi="KaiTi" w:cs="KaiTi" w:hint="eastAsia"/>
          <w:lang w:eastAsia="zh-CN"/>
        </w:rPr>
        <w:t>少年时「会当凌绝顶」的意气，中年时「朱门酒肉臭」的觉醒，乱世中「国破山河在」的担当，晚年「安得广厦千万间」的仁爱</w:t>
      </w:r>
      <w:r>
        <w:t>——</w:t>
      </w:r>
      <w:r>
        <w:rPr>
          <w:rFonts w:ascii="KaiTi" w:eastAsia="KaiTi" w:hAnsi="KaiTi" w:cs="KaiTi" w:hint="eastAsia"/>
          <w:lang w:eastAsia="zh-CN"/>
        </w:rPr>
        <w:t>我们看到的，是一个才华横溢的少年，如何在时代的惊涛骇浪里，一步步长成了那个照亮千古的「诗圣」。他的伟大，不在于他一生顺利，而恰恰在于，他在所有的苦难里，都没有丢掉那颗「为天地立心，为生民立命」的心。</w:t>
      </w:r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附：主要史料来源</w:t>
      </w:r>
    </w:p>
    <w:p>
      <w:pPr>
        <w:spacing w:line="408" w:lineRule="auto" w:before="45" w:after="45"/>
        <w:ind w:firstLine="0"/>
        <w:jc w:val="both"/>
      </w:pPr>
      <w:r>
        <w:t xml:space="preserve">1. </w:t>
      </w:r>
      <w:r>
        <w:rPr>
          <w:rFonts w:ascii="KaiTi" w:eastAsia="KaiTi" w:hAnsi="KaiTi" w:cs="KaiTi" w:hint="eastAsia"/>
          <w:lang w:eastAsia="zh-CN"/>
        </w:rPr>
        <w:t>《旧唐书</w:t>
      </w:r>
      <w:r>
        <w:t>·</w:t>
      </w:r>
      <w:r>
        <w:rPr>
          <w:rFonts w:ascii="KaiTi" w:eastAsia="KaiTi" w:hAnsi="KaiTi" w:cs="KaiTi" w:hint="eastAsia"/>
          <w:lang w:eastAsia="zh-CN"/>
        </w:rPr>
        <w:t>杜甫传》《新唐书</w:t>
      </w:r>
      <w:r>
        <w:t>·</w:t>
      </w:r>
      <w:r>
        <w:rPr>
          <w:rFonts w:ascii="KaiTi" w:eastAsia="KaiTi" w:hAnsi="KaiTi" w:cs="KaiTi" w:hint="eastAsia"/>
          <w:lang w:eastAsia="zh-CN"/>
        </w:rPr>
        <w:t>杜甫传》</w:t>
      </w:r>
      <w:r>
        <w:t>——</w:t>
      </w:r>
      <w:r>
        <w:rPr>
          <w:rFonts w:ascii="KaiTi" w:eastAsia="KaiTi" w:hAnsi="KaiTi" w:cs="KaiTi" w:hint="eastAsia"/>
          <w:lang w:eastAsia="zh-CN"/>
        </w:rPr>
        <w:t>弃官入蜀、严武幕府、夔州生活、舟中长逝等事迹</w:t>
      </w:r>
    </w:p>
    <w:p>
      <w:pPr>
        <w:spacing w:line="408" w:lineRule="auto" w:before="45" w:after="45"/>
        <w:ind w:firstLine="0"/>
        <w:jc w:val="both"/>
      </w:pPr>
      <w:r>
        <w:t xml:space="preserve">2. </w:t>
      </w:r>
      <w:r>
        <w:rPr>
          <w:rFonts w:ascii="KaiTi" w:eastAsia="KaiTi" w:hAnsi="KaiTi" w:cs="KaiTi" w:hint="eastAsia"/>
          <w:lang w:eastAsia="zh-CN"/>
        </w:rPr>
        <w:t>杜甫《茅屋为秋风所破歌》《闻官军收河南河北》《秋兴八首》《登高》《登岳阳楼》</w:t>
      </w:r>
      <w:r>
        <w:t>——</w:t>
      </w:r>
      <w:r>
        <w:rPr>
          <w:rFonts w:ascii="KaiTi" w:eastAsia="KaiTi" w:hAnsi="KaiTi" w:cs="KaiTi" w:hint="eastAsia"/>
          <w:lang w:eastAsia="zh-CN"/>
        </w:rPr>
        <w:t>本时期代表作</w:t>
      </w:r>
    </w:p>
    <w:p>
      <w:pPr>
        <w:spacing w:line="408" w:lineRule="auto" w:before="45" w:after="45"/>
        <w:ind w:firstLine="0"/>
        <w:jc w:val="both"/>
      </w:pPr>
      <w:r>
        <w:t xml:space="preserve">3. </w:t>
      </w:r>
      <w:r>
        <w:rPr>
          <w:rFonts w:ascii="KaiTi" w:eastAsia="KaiTi" w:hAnsi="KaiTi" w:cs="KaiTi" w:hint="eastAsia"/>
          <w:lang w:eastAsia="zh-CN"/>
        </w:rPr>
        <w:t>仇兆鳌《杜诗详注》、冯至《杜甫传》、莫砺锋《杜甫评传》</w:t>
      </w:r>
      <w:r>
        <w:t>——</w:t>
      </w:r>
      <w:r>
        <w:rPr>
          <w:rFonts w:ascii="KaiTi" w:eastAsia="KaiTi" w:hAnsi="KaiTi" w:cs="KaiTi" w:hint="eastAsia"/>
          <w:lang w:eastAsia="zh-CN"/>
        </w:rPr>
        <w:t>年谱与生平考据</w:t>
      </w:r>
    </w:p>
    <w:p>
      <w:pPr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说明：文中史实（弃官入蜀、成都草堂、严武荐为检校工部员外郎、夔州创作、出峡、舟中长逝等）均经多来源交叉核验。杜甫卒年五十九岁，卒于大历五年（</w:t>
      </w:r>
      <w:r>
        <w:t>770</w:t>
      </w:r>
      <w:r>
        <w:rPr>
          <w:rFonts w:ascii="KaiTi" w:eastAsia="KaiTi" w:hAnsi="KaiTi" w:cs="KaiTi" w:hint="eastAsia"/>
          <w:lang w:eastAsia="zh-CN"/>
        </w:rPr>
        <w:t>）冬湘江舟中，为学界主流定论。</w:t>
      </w:r>
      <w:r/>
      <w:r/>
      <w:r/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8" w:lineRule="auto"/>
      <w:ind w:firstLine="480"/>
      <w:jc w:val="both"/>
    </w:pPr>
    <w:rPr>
      <w:rFonts w:ascii="STKaiti" w:hAnsi="STKaiti" w:eastAsia="STKaiti"/>
      <w:color w:val="3A2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8B5A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B5A2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06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