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tabs>
          <w:tab w:pos="9751" w:val="right"/>
        </w:tabs>
        <w:spacing w:before="0" w:after="0" w:line="500" w:lineRule="exact"/>
      </w:pPr>
      <w:r>
        <w:rPr>
          <w:rFonts w:eastAsia="微软雅黑" w:cs="Segoe UI"/>
          <w:b/>
          <w:color w:val="17150F"/>
          <w:spacing w:val="32"/>
          <w:sz w:val="46"/>
        </w:rPr>
        <w:t>秦宇</w:t>
      </w:r>
      <w:r>
        <w:rPr>
          <w:rFonts w:eastAsia="微软雅黑" w:cs="Segoe UI"/>
          <w:sz w:val="18"/>
        </w:rPr>
        <w:tab/>
      </w:r>
      <w:r>
        <w:rPr>
          <w:rFonts w:ascii="Consolas" w:hAnsi="Consolas" w:eastAsia="微软雅黑" w:cs="Consolas"/>
          <w:color w:val="7C7669"/>
          <w:spacing w:val="48"/>
          <w:sz w:val="16"/>
        </w:rPr>
        <w:t>QIN YU</w:t>
      </w:r>
    </w:p>
    <w:p>
      <w:pPr>
        <w:keepNext w:val="0"/>
        <w:spacing w:before="20" w:after="24" w:line="286" w:lineRule="exact"/>
      </w:pPr>
      <w:r>
        <w:rPr>
          <w:rFonts w:eastAsia="微软雅黑" w:cs="Segoe UI"/>
          <w:b/>
          <w:color w:val="17150F"/>
          <w:spacing w:val="10"/>
          <w:sz w:val="21"/>
        </w:rPr>
        <w:t>测试开发工程师</w:t>
      </w:r>
      <w:r>
        <w:rPr>
          <w:rFonts w:eastAsia="微软雅黑" w:cs="Segoe UI"/>
          <w:sz w:val="16"/>
        </w:rPr>
        <w:t xml:space="preserve">  </w:t>
      </w:r>
      <w:r>
        <w:rPr>
          <w:rFonts w:ascii="Segoe UI" w:hAnsi="Segoe UI" w:eastAsia="微软雅黑" w:cs="Segoe UI"/>
          <w:color w:val="5E594E"/>
          <w:spacing w:val="3"/>
          <w:sz w:val="16"/>
        </w:rPr>
        <w:t>Test Development Engineer · AI Testing · Automation · ATE / Semiconductor · Windows Desktop Testing</w:t>
      </w:r>
    </w:p>
    <w:p>
      <w:pPr>
        <w:keepNext w:val="0"/>
        <w:spacing w:before="0" w:after="16" w:line="278" w:lineRule="exact"/>
      </w:pPr>
      <w:r>
        <w:rPr>
          <w:rFonts w:eastAsia="微软雅黑" w:cs="Segoe UI"/>
          <w:color w:val="17150F"/>
          <w:sz w:val="18"/>
        </w:rPr>
        <w:t>电话 18662732817</w:t>
      </w:r>
      <w:r>
        <w:rPr>
          <w:rFonts w:eastAsia="微软雅黑" w:cs="Segoe UI"/>
          <w:color w:val="7C7669"/>
          <w:sz w:val="18"/>
        </w:rPr>
        <w:t xml:space="preserve">　｜　邮箱 </w:t>
      </w:r>
      <w:hyperlink r:id="rId9">
        <w:r>
          <w:rPr>
            <w:rFonts w:ascii="Segoe UI" w:hAnsi="Segoe UI" w:eastAsia="微软雅黑"/>
            <w:color w:val="B93A22"/>
            <w:sz w:val="18"/>
            <w:szCs w:val="18"/>
            <w:u w:val="single"/>
          </w:rPr>
          <w:t xml:space="preserve">1642732247@qq.com</w:t>
        </w:r>
      </w:hyperlink>
      <w:r>
        <w:rPr>
          <w:rFonts w:eastAsia="微软雅黑" w:cs="Segoe UI"/>
          <w:color w:val="5E594E"/>
          <w:sz w:val="18"/>
        </w:rPr>
        <w:t xml:space="preserve">　｜　深圳　｜　在职，到岗时间可协商</w:t>
      </w:r>
    </w:p>
    <w:p>
      <w:pPr>
        <w:keepNext w:val="0"/>
        <w:spacing w:before="0" w:after="80" w:line="278" w:lineRule="exact"/>
      </w:pPr>
      <w:r>
        <w:rPr>
          <w:rFonts w:eastAsia="微软雅黑" w:cs="Segoe UI"/>
          <w:color w:val="7C7669"/>
          <w:sz w:val="18"/>
        </w:rPr>
        <w:t xml:space="preserve">GitHub　</w:t>
      </w:r>
      <w:hyperlink r:id="rId10">
        <w:r>
          <w:rPr>
            <w:rFonts w:ascii="Segoe UI" w:hAnsi="Segoe UI" w:eastAsia="微软雅黑"/>
            <w:color w:val="B93A22"/>
            <w:sz w:val="18"/>
            <w:szCs w:val="18"/>
            <w:u w:val="single"/>
          </w:rPr>
          <w:t xml:space="preserve">https://github.com/yuyuyu6631/qinyu-resume</w:t>
        </w:r>
      </w:hyperlink>
    </w:p>
    <w:p>
      <w:pPr>
        <w:keepNext w:val="0"/>
        <w:pBdr>
          <w:bottom w:val="single" w:sz="12" w:space="0" w:color="17150F"/>
        </w:pBdr>
        <w:spacing w:before="0" w:after="40" w:line="20" w:lineRule="exact"/>
        <w:rPr>
          <w:sz w:val="2"/>
          <w:szCs w:val="2"/>
        </w:rPr>
      </w:pPr>
    </w:p>
    <w:p>
      <w:pPr>
        <w:keepNext w:val="0"/>
        <w:keepLines/>
        <w:spacing w:before="80" w:after="40" w:line="264" w:lineRule="exact"/>
      </w:pPr>
      <w:r>
        <w:rPr>
          <w:rFonts w:eastAsia="微软雅黑" w:cs="Segoe UI"/>
          <w:b/>
          <w:color w:val="B93A22"/>
          <w:spacing w:val="8"/>
          <w:sz w:val="18"/>
        </w:rPr>
        <w:t>定位｜</w:t>
      </w:r>
      <w:r>
        <w:rPr>
          <w:rFonts w:eastAsia="微软雅黑" w:cs="Segoe UI"/>
          <w:b/>
          <w:color w:val="17150F"/>
          <w:sz w:val="18"/>
        </w:rPr>
        <w:t>专注软件测试开发、AI 应用测试与半导体 ATE 上位机测试。</w:t>
      </w:r>
      <w:r>
        <w:rPr>
          <w:rFonts w:eastAsia="微软雅黑" w:cs="Segoe UI"/>
          <w:color w:val="5E594E"/>
          <w:sz w:val="18"/>
        </w:rPr>
        <w:t xml:space="preserve"> 软件工程本科，1 年+测试 / 测试开发经验：半导体 ATE 上位机软件测试 + AI 智能体平台 1000+ 用例与 50+ API 自动巡检。接口、自动化与 AI 应用测试均可独立负责，擅长结合接口返回、SQL 与日志定位问题。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01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核心数据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KEY FIGURES</w:t>
      </w:r>
    </w:p>
    <w:p>
      <w:pPr>
        <w:keepNext w:val="0"/>
        <w:tabs>
          <w:tab w:pos="1106" w:val="left"/>
        </w:tabs>
        <w:spacing w:before="0" w:after="16" w:line="276" w:lineRule="exact"/>
        <w:ind w:left="1106" w:hanging="1106"/>
      </w:pPr>
      <w:r>
        <w:rPr>
          <w:rFonts w:eastAsia="微软雅黑" w:cs="Segoe UI"/>
          <w:b/>
          <w:color w:val="17150F"/>
          <w:spacing w:val="4"/>
          <w:sz w:val="24"/>
        </w:rPr>
        <w:t>1000+</w:t>
      </w:r>
      <w:r>
        <w:rPr>
          <w:rFonts w:eastAsia="微软雅黑" w:cs="Segoe UI"/>
          <w:sz w:val="20"/>
        </w:rPr>
        <w:tab/>
      </w:r>
      <w:r>
        <w:rPr>
          <w:rFonts w:eastAsia="微软雅黑" w:cs="Segoe UI"/>
          <w:b/>
          <w:color w:val="17150F"/>
          <w:sz w:val="19"/>
        </w:rPr>
        <w:t>功能 / 接口 / 回归用例</w:t>
      </w:r>
      <w:r>
        <w:rPr>
          <w:rFonts w:eastAsia="微软雅黑" w:cs="Segoe UI"/>
          <w:color w:val="5E594E"/>
          <w:sz w:val="17"/>
        </w:rPr>
        <w:t xml:space="preserve">　覆盖 4 条产品线，回归基线持续维护</w:t>
      </w:r>
    </w:p>
    <w:p>
      <w:pPr>
        <w:keepNext w:val="0"/>
        <w:tabs>
          <w:tab w:pos="1106" w:val="left"/>
        </w:tabs>
        <w:spacing w:before="0" w:after="16" w:line="276" w:lineRule="exact"/>
        <w:ind w:left="1106" w:hanging="1106"/>
      </w:pPr>
      <w:r>
        <w:rPr>
          <w:rFonts w:eastAsia="微软雅黑" w:cs="Segoe UI"/>
          <w:b/>
          <w:color w:val="17150F"/>
          <w:spacing w:val="4"/>
          <w:sz w:val="24"/>
        </w:rPr>
        <w:t>50+</w:t>
      </w:r>
      <w:r>
        <w:rPr>
          <w:rFonts w:eastAsia="微软雅黑" w:cs="Segoe UI"/>
          <w:sz w:val="20"/>
        </w:rPr>
        <w:tab/>
      </w:r>
      <w:r>
        <w:rPr>
          <w:rFonts w:eastAsia="微软雅黑" w:cs="Segoe UI"/>
          <w:b/>
          <w:color w:val="17150F"/>
          <w:sz w:val="19"/>
        </w:rPr>
        <w:t>核心 API 自动巡检</w:t>
      </w:r>
      <w:r>
        <w:rPr>
          <w:rFonts w:eastAsia="微软雅黑" w:cs="Segoe UI"/>
          <w:color w:val="5E594E"/>
          <w:sz w:val="17"/>
        </w:rPr>
        <w:t xml:space="preserve">　MeterSphere 定时执行、断言、异常钉钉告警</w:t>
      </w:r>
    </w:p>
    <w:p>
      <w:pPr>
        <w:keepNext w:val="0"/>
        <w:tabs>
          <w:tab w:pos="1106" w:val="left"/>
        </w:tabs>
        <w:spacing w:before="0" w:after="16" w:line="276" w:lineRule="exact"/>
        <w:ind w:left="1106" w:hanging="1106"/>
      </w:pPr>
      <w:r>
        <w:rPr>
          <w:rFonts w:eastAsia="微软雅黑" w:cs="Segoe UI"/>
          <w:b/>
          <w:color w:val="17150F"/>
          <w:spacing w:val="4"/>
          <w:sz w:val="24"/>
        </w:rPr>
        <w:t>10+</w:t>
      </w:r>
      <w:r>
        <w:rPr>
          <w:rFonts w:eastAsia="微软雅黑" w:cs="Segoe UI"/>
          <w:sz w:val="20"/>
        </w:rPr>
        <w:tab/>
      </w:r>
      <w:r>
        <w:rPr>
          <w:rFonts w:eastAsia="微软雅黑" w:cs="Segoe UI"/>
          <w:b/>
          <w:color w:val="17150F"/>
          <w:sz w:val="19"/>
        </w:rPr>
        <w:t>站点测试环境搭建</w:t>
      </w:r>
      <w:r>
        <w:rPr>
          <w:rFonts w:eastAsia="微软雅黑" w:cs="Segoe UI"/>
          <w:color w:val="5E594E"/>
          <w:sz w:val="17"/>
        </w:rPr>
        <w:t xml:space="preserve">　摄像头 / 分机 / AI 盒子现场联调</w:t>
      </w:r>
    </w:p>
    <w:p>
      <w:pPr>
        <w:keepNext w:val="0"/>
        <w:tabs>
          <w:tab w:pos="1106" w:val="left"/>
        </w:tabs>
        <w:spacing w:before="0" w:after="16" w:line="276" w:lineRule="exact"/>
        <w:ind w:left="1106" w:hanging="1106"/>
      </w:pPr>
      <w:r>
        <w:rPr>
          <w:rFonts w:eastAsia="微软雅黑" w:cs="Segoe UI"/>
          <w:b/>
          <w:color w:val="17150F"/>
          <w:spacing w:val="4"/>
          <w:sz w:val="24"/>
        </w:rPr>
        <w:t>1 年+</w:t>
      </w:r>
      <w:r>
        <w:rPr>
          <w:rFonts w:eastAsia="微软雅黑" w:cs="Segoe UI"/>
          <w:sz w:val="20"/>
        </w:rPr>
        <w:tab/>
      </w:r>
      <w:r>
        <w:rPr>
          <w:rFonts w:eastAsia="微软雅黑" w:cs="Segoe UI"/>
          <w:b/>
          <w:color w:val="17150F"/>
          <w:sz w:val="19"/>
        </w:rPr>
        <w:t>测试 / 测试开发经验</w:t>
      </w:r>
      <w:r>
        <w:rPr>
          <w:rFonts w:eastAsia="微软雅黑" w:cs="Segoe UI"/>
          <w:color w:val="5E594E"/>
          <w:sz w:val="17"/>
        </w:rPr>
        <w:t xml:space="preserve">　软件测试 → 测试开发 → ATE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02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专业技能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CAPABILITY MATRIX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Test Development</w:t>
      </w:r>
      <w:r>
        <w:rPr>
          <w:rFonts w:eastAsia="微软雅黑" w:cs="Segoe UI"/>
          <w:color w:val="7C7669"/>
          <w:sz w:val="15"/>
        </w:rPr>
        <w:t>（主力）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Pytest / 数据驱动 / 用例设计（等价类 / 边界值 / 场景法 / 状态迁移） / XMind / Jira / 禅道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Automation</w:t>
      </w:r>
      <w:r>
        <w:rPr>
          <w:rFonts w:eastAsia="微软雅黑" w:cs="Segoe UI"/>
          <w:color w:val="7C7669"/>
          <w:sz w:val="15"/>
        </w:rPr>
        <w:t>（主力）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Python / Playwright / Selenium / Jenkins / CI/CD 流水线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API Testing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Postman / Apipost / MeterSphere / requests / Charles / Fiddler / HTTP / HTTPS / WebSocket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AI Testing</w:t>
      </w:r>
      <w:r>
        <w:rPr>
          <w:rFonts w:eastAsia="微软雅黑" w:cs="Segoe UI"/>
          <w:color w:val="7C7669"/>
          <w:sz w:val="15"/>
        </w:rPr>
        <w:t>（专项实践）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LLM-to-SQL / Agent Workflow / Tool Calling / Badcase 沉淀 / Prompt 偏差分析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Desktop Testing</w:t>
      </w:r>
      <w:r>
        <w:rPr>
          <w:rFonts w:eastAsia="微软雅黑" w:cs="Segoe UI"/>
          <w:color w:val="7C7669"/>
          <w:sz w:val="15"/>
        </w:rPr>
        <w:t>（当前工作方向）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Windows 上位机 / ATE 设备通信链路 / UI 自动化 / 稳定性 / 压力测试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Performance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JMeter / 长时间压测 / 资源占用监控 / 响应延迟分析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CI / CD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Jenkins / MeterSphere 定时巡检 / 钉钉告警 / Git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Linux &amp; Shell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Linux / Shell / 日志分析 / Docker / 服务状态排查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SQL &amp; Data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MySQL / SQL 数据校验 / Redis / 测试数据构造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eastAsia="微软雅黑" w:cs="Segoe UI"/>
          <w:b/>
          <w:color w:val="17150F"/>
          <w:spacing w:val="4"/>
          <w:sz w:val="18"/>
        </w:rPr>
        <w:t>测试方法论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风险驱动的测试设计 / AI 应用测试 / 自动化与巡检 / 交叉验证与问题定位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eastAsia="微软雅黑" w:cs="Segoe UI"/>
          <w:b/>
          <w:color w:val="17150F"/>
          <w:spacing w:val="4"/>
          <w:sz w:val="18"/>
        </w:rPr>
        <w:t>AI 应用测试方法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评估集构建 / Prompt 偏差分析 / Badcase 沉淀 / 回归评测基线 / 多轮对话测试 / 结构化输出校验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03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工作经历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EXPERIENCE</w:t>
      </w:r>
    </w:p>
    <w:p>
      <w:pPr>
        <w:keepNext/>
        <w:tabs>
          <w:tab w:pos="9751" w:val="right"/>
        </w:tabs>
        <w:spacing w:before="40" w:after="6" w:line="282" w:lineRule="exact"/>
      </w:pPr>
      <w:r>
        <w:rPr>
          <w:rFonts w:eastAsia="微软雅黑" w:cs="Segoe UI"/>
          <w:b/>
          <w:color w:val="17150F"/>
          <w:spacing w:val="6"/>
          <w:sz w:val="21"/>
        </w:rPr>
        <w:t>长川科技股份有限公司</w:t>
      </w:r>
      <w:r>
        <w:rPr>
          <w:rFonts w:eastAsia="微软雅黑" w:cs="Segoe UI"/>
          <w:color w:val="5E594E"/>
          <w:sz w:val="17"/>
        </w:rPr>
        <w:t xml:space="preserve">　软件测试（在职）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2026.07 — 至今</w:t>
      </w:r>
    </w:p>
    <w:p>
      <w:pPr>
        <w:keepNext/>
        <w:spacing w:before="0" w:after="12" w:line="244" w:lineRule="exact"/>
      </w:pPr>
      <w:r>
        <w:rPr>
          <w:rFonts w:eastAsia="微软雅黑" w:cs="Segoe UI"/>
          <w:color w:val="7C7669"/>
          <w:sz w:val="16"/>
        </w:rPr>
        <w:t>半导体芯片测试机（ATE）上位机软件 · 车规级功放芯片 / 功耗芯片测试 · 上市公司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需求评估与计划：</w:t>
      </w:r>
      <w:r>
        <w:rPr>
          <w:rFonts w:eastAsia="微软雅黑" w:cs="Segoe UI"/>
          <w:color w:val="17150F"/>
          <w:sz w:val="20"/>
        </w:rPr>
        <w:t>按功能、性能、接口、兼容性四类风险拆测试范围，输出执行计划与发布前验证清单，测试左移至需求评审阶段。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黑盒用例与 UI 自动化：</w:t>
      </w:r>
      <w:r>
        <w:rPr>
          <w:rFonts w:eastAsia="微软雅黑" w:cs="Segoe UI"/>
          <w:color w:val="17150F"/>
          <w:sz w:val="20"/>
        </w:rPr>
        <w:t>上位机软件按黑盒方法设计用例，功能路径、权限、异常输入、边界数据逐条覆盖；搭建界面 UI 自动化，实现主流程与核心操作路径自动回归。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设备通信接口：</w:t>
      </w:r>
      <w:r>
        <w:rPr>
          <w:rFonts w:eastAsia="微软雅黑" w:cs="Segoe UI"/>
          <w:color w:val="17150F"/>
          <w:sz w:val="20"/>
        </w:rPr>
        <w:t>上位机与测控单元的指令下发、参数配置、数据采集、状态回传逐项验证，异常响应和链路状态变化单列场景。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稳定性与性能：</w:t>
      </w:r>
      <w:r>
        <w:rPr>
          <w:rFonts w:eastAsia="微软雅黑" w:cs="Segoe UI"/>
          <w:color w:val="17150F"/>
          <w:sz w:val="20"/>
        </w:rPr>
        <w:t>组织长时间连续运行压力测试，监测资源占用、响应延迟与运行状态，记录异常现象并分析稳定性风险。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流程与交付：</w:t>
      </w:r>
      <w:r>
        <w:rPr>
          <w:rFonts w:eastAsia="微软雅黑" w:cs="Segoe UI"/>
          <w:color w:val="17150F"/>
          <w:sz w:val="20"/>
        </w:rPr>
        <w:t>需求评审、用例评审、缺陷跟踪、发布前验证各环节按规范流程执行并留痕；兼容矩阵、版本回归与测试报告归档。</w:t>
      </w:r>
    </w:p>
    <w:p>
      <w:pPr>
        <w:keepNext/>
        <w:tabs>
          <w:tab w:pos="9751" w:val="right"/>
        </w:tabs>
        <w:spacing w:before="80" w:after="6" w:line="282" w:lineRule="exact"/>
      </w:pPr>
      <w:r>
        <w:rPr>
          <w:rFonts w:eastAsia="微软雅黑" w:cs="Segoe UI"/>
          <w:b/>
          <w:color w:val="17150F"/>
          <w:spacing w:val="6"/>
          <w:sz w:val="21"/>
        </w:rPr>
        <w:t>北京零壹视界科技有限公司</w:t>
      </w:r>
      <w:r>
        <w:rPr>
          <w:rFonts w:eastAsia="微软雅黑" w:cs="Segoe UI"/>
          <w:color w:val="5E594E"/>
          <w:sz w:val="17"/>
        </w:rPr>
        <w:t xml:space="preserve">　测试开发（实习）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2025.09 — 2026.06</w:t>
      </w:r>
    </w:p>
    <w:p>
      <w:pPr>
        <w:keepNext/>
        <w:spacing w:before="0" w:after="12" w:line="244" w:lineRule="exact"/>
      </w:pPr>
      <w:r>
        <w:rPr>
          <w:rFonts w:eastAsia="微软雅黑" w:cs="Segoe UI"/>
          <w:color w:val="7C7669"/>
          <w:sz w:val="16"/>
        </w:rPr>
        <w:t>AI 智能体与低代码平台 · 数据智能体 / 企业写作智能体 / 低代码平台 / 智能体开发平台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用例体系：</w:t>
      </w:r>
      <w:r>
        <w:rPr>
          <w:rFonts w:eastAsia="微软雅黑" w:cs="Segoe UI"/>
          <w:color w:val="17150F"/>
          <w:sz w:val="20"/>
        </w:rPr>
        <w:t>功能、接口与回归用例设计执行，覆盖四条产品线，回归基线持续维护。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权限与异常分支：</w:t>
      </w:r>
      <w:r>
        <w:rPr>
          <w:rFonts w:eastAsia="微软雅黑" w:cs="Segoe UI"/>
          <w:color w:val="17150F"/>
          <w:sz w:val="20"/>
        </w:rPr>
        <w:t>多租户、多角色权限模块的授权边界、数据隔离、模块联动、异常分支逐条设计场景。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API 巡检：</w:t>
      </w:r>
      <w:r>
        <w:rPr>
          <w:rFonts w:eastAsia="微软雅黑" w:cs="Segoe UI"/>
          <w:color w:val="17150F"/>
          <w:sz w:val="20"/>
        </w:rPr>
        <w:t>基于 MeterSphere 搭建核心 API 自动巡检，动态参数、断言、定时任务、钉钉告警配齐，接口回归无需人工值守。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AI 链路定位：</w:t>
      </w:r>
      <w:r>
        <w:rPr>
          <w:rFonts w:eastAsia="微软雅黑" w:cs="Segoe UI"/>
          <w:color w:val="17150F"/>
          <w:sz w:val="20"/>
        </w:rPr>
        <w:t>验证意图识别、工具选择、参数提取、调用链路和异常重试；接口 + SQL + 业务规则 + 人工复核四路对照，定位模型输出偏差、工具调用失败和数据口径不一致。</w:t>
      </w:r>
    </w:p>
    <w:p>
      <w:pPr>
        <w:keepNext/>
        <w:tabs>
          <w:tab w:pos="9751" w:val="right"/>
        </w:tabs>
        <w:spacing w:before="80" w:after="6" w:line="282" w:lineRule="exact"/>
      </w:pPr>
      <w:r>
        <w:rPr>
          <w:rFonts w:eastAsia="微软雅黑" w:cs="Segoe UI"/>
          <w:b/>
          <w:color w:val="17150F"/>
          <w:spacing w:val="6"/>
          <w:sz w:val="21"/>
        </w:rPr>
        <w:t>湖南展通佳创能源有限公司</w:t>
      </w:r>
      <w:r>
        <w:rPr>
          <w:rFonts w:eastAsia="微软雅黑" w:cs="Segoe UI"/>
          <w:color w:val="5E594E"/>
          <w:sz w:val="17"/>
        </w:rPr>
        <w:t xml:space="preserve">　软件测试（实习）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2025.07 — 2025.09</w:t>
      </w:r>
    </w:p>
    <w:p>
      <w:pPr>
        <w:keepNext/>
        <w:spacing w:before="0" w:after="12" w:line="244" w:lineRule="exact"/>
      </w:pPr>
      <w:r>
        <w:rPr>
          <w:rFonts w:eastAsia="微软雅黑" w:cs="Segoe UI"/>
          <w:color w:val="7C7669"/>
          <w:sz w:val="16"/>
        </w:rPr>
        <w:t>燃气企业数字化系统 · 管理端 / 配送端 / 用户端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业务梳理：</w:t>
      </w:r>
      <w:r>
        <w:rPr>
          <w:rFonts w:eastAsia="微软雅黑" w:cs="Segoe UI"/>
          <w:color w:val="17150F"/>
          <w:sz w:val="20"/>
        </w:rPr>
        <w:t>逐项梳理订单处理、配送调度、客户资料、安检巡检、设备联动、数据统计等业务问题，转化为可验证的需求与测试范围。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方案与用例：</w:t>
      </w:r>
      <w:r>
        <w:rPr>
          <w:rFonts w:eastAsia="微软雅黑" w:cs="Segoe UI"/>
          <w:color w:val="17150F"/>
          <w:sz w:val="20"/>
        </w:rPr>
        <w:t>参与订单流转、客户管理、派单调度、权限管理、状态更新、多端协同的方案设计与测试，管理端、配送端、用户端关键链路全覆盖。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现场交付：</w:t>
      </w:r>
      <w:r>
        <w:rPr>
          <w:rFonts w:eastAsia="微软雅黑" w:cs="Segoe UI"/>
          <w:color w:val="17150F"/>
          <w:sz w:val="20"/>
        </w:rPr>
        <w:t>完成 10+ 企业站点测试环境搭建，摄像头、分机、AI 盒子现场联调；独立整理验收材料、问题清单、功能说明与交付记录，跟进问题直至闭环。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04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项目经历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SELECTED WORK</w:t>
      </w:r>
    </w:p>
    <w:p>
      <w:pPr>
        <w:keepNext/>
        <w:tabs>
          <w:tab w:pos="9751" w:val="right"/>
        </w:tabs>
        <w:spacing w:before="4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01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车规级芯片测试机（ATE）上位机软件</w:t>
      </w:r>
      <w:r>
        <w:rPr>
          <w:rFonts w:eastAsia="微软雅黑" w:cs="Segoe UI"/>
          <w:color w:val="5E594E"/>
          <w:sz w:val="17"/>
        </w:rPr>
        <w:t xml:space="preserve">　软件测试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2026.07 — 至今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半导体 ATE 上位机软件面向车规级功放芯片、功耗芯片的自动化测试，功能路径深、设备通信链路长、稳定性要求高。 按黑盒方法设计用例，核心路径（指令下发、参数配置、数据采集、状态回传）优先覆盖；搭建界面 UI 自动化支撑版本迭代回归；组织长时间连续运行压测监测资源占用与响应延迟。（技术：黑盒测试 / UI 自动化 / 压力测试 / 兼容矩阵）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功能路径、权限、异常输入、边界数据逐条设计用例；主流程与核心操作路径自动回归；OS × 硬件配置兼容矩阵 + 发布前检查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版本回归与发布前验证有据可查，稳定性风险通过长时压测提前暴露并闭环。</w:t>
      </w:r>
    </w:p>
    <w:p>
      <w:pPr>
        <w:keepNext/>
        <w:tabs>
          <w:tab w:pos="9751" w:val="right"/>
        </w:tabs>
        <w:spacing w:before="8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02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星点评 AI 工具平台</w:t>
      </w:r>
      <w:r>
        <w:rPr>
          <w:rFonts w:eastAsia="微软雅黑" w:cs="Segoe UI"/>
          <w:color w:val="5E594E"/>
          <w:sz w:val="17"/>
        </w:rPr>
        <w:t xml:space="preserve">　测试开发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2026.03 — 2026.06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AI 工具导航与推荐平台：检索、分类筛选、详情展示、榜单推荐、登录注册、数据导入，涉及登录态与数据一致性风险。 按模块拆解业务风险，边界、空数据、异常输入、权限状态单列场景；Playwright 执行主流程自动化，Pytest 校验接口；用 LLM 生成用例初稿与异常数据，结合业务规则人工复核。（技术：Playwright / Pytest / MySQL / Cookie / Session / LLM 辅助用例生成）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登录、未登录、过期三种登录态下的访问控制验证；MySQL 核对导入数据、工具信息、标签和推荐结果；LLM 生成内容做可执行性、覆盖缺口与结果偏差复核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核心路径全覆盖，页面行为与接口返回逐项比对，登录态与数据口径问题在提测前拦截。</w:t>
      </w:r>
    </w:p>
    <w:p>
      <w:pPr>
        <w:keepNext/>
        <w:tabs>
          <w:tab w:pos="9751" w:val="right"/>
        </w:tabs>
        <w:spacing w:before="8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03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数字分身小程序自动化</w:t>
      </w:r>
      <w:r>
        <w:rPr>
          <w:rFonts w:eastAsia="微软雅黑" w:cs="Segoe UI"/>
          <w:color w:val="5E594E"/>
          <w:sz w:val="17"/>
        </w:rPr>
        <w:t xml:space="preserve">　测试开发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2026.05 — 2026.06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数字分身小程序缺少真实 UI 自动化，微信开发者工具自动化端口不稳定，元素定位易变。 接入微信开发者工具自动化端口；Python 解析 dist/app.json 以 auto 模式执行 Pytest，覆盖注册激活、Tab 导航、旅行入口、供需档案、数字档案、账号设置全流程；重试机制应对端口不稳定，参数管理与执行逻辑分离。（技术：微信小程序 / UI 自动化 / Python / Pytest）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自动化端口不稳定 → 重试机制 + 定位策略优化；多环境配置冲突 → 参数管理与执行逻辑分离；缺陷报告自动生成：截图 / JUnit / HTML / Markdown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冒烟、核心流程与协议文案回归自动化，缺陷报告含严重级别、复现步骤与修复建议。</w:t>
      </w:r>
    </w:p>
    <w:p>
      <w:pPr>
        <w:keepNext/>
        <w:tabs>
          <w:tab w:pos="9751" w:val="right"/>
        </w:tabs>
        <w:spacing w:before="8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04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中金点睛项目（Text-to-SQL）</w:t>
      </w:r>
      <w:r>
        <w:rPr>
          <w:rFonts w:eastAsia="微软雅黑" w:cs="Segoe UI"/>
          <w:color w:val="5E594E"/>
          <w:sz w:val="17"/>
        </w:rPr>
        <w:t xml:space="preserve">　测试开发工程师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2025.10 — 2026.01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企业数据分析平台以自然语言提问生成数据查询，模型输出偏差、工具调用失败与数据口径不一致是高发风险。 正常、异常、边界、无权限、空结果、口径不一致六类场景全覆盖；Text-to-SQL 五维验证（用户问题、SQL 生成、查询结果、页面展示、业务口径）；Postman、MeterSphere 验证接口，SQL 核对 AI 返回与真实业务数据一致性。（技术：Text-to-SQL / Postman / MeterSphere / SQL 核对）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五维验证：问题 → SQL → 结果 → 展示 → 口径逐项核对；接口参数、返回结构、状态码、异常提示、权限控制验证；缺陷从复现、提交到回归全程跟进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建立 LLM-to-SQL 专项测试方法，模型输出偏差可定位、可复现、可回归。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05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教育背景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EDUCATION</w:t>
      </w:r>
    </w:p>
    <w:p>
      <w:pPr>
        <w:keepNext/>
        <w:tabs>
          <w:tab w:pos="9751" w:val="right"/>
        </w:tabs>
        <w:spacing w:before="40" w:after="20" w:line="280" w:lineRule="exact"/>
      </w:pPr>
      <w:r>
        <w:rPr>
          <w:rFonts w:eastAsia="微软雅黑" w:cs="Segoe UI"/>
          <w:b/>
          <w:color w:val="17150F"/>
          <w:spacing w:val="6"/>
          <w:sz w:val="21"/>
        </w:rPr>
        <w:t>湖南涉外经济学院</w:t>
      </w:r>
      <w:r>
        <w:rPr>
          <w:rFonts w:eastAsia="微软雅黑" w:cs="Segoe UI"/>
          <w:color w:val="5E594E"/>
          <w:sz w:val="17"/>
        </w:rPr>
        <w:t xml:space="preserve">　软件工程 · 本科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2022 — 2026</w:t>
      </w:r>
    </w:p>
    <w:p>
      <w:pPr>
        <w:keepNext w:val="0"/>
        <w:keepLines/>
        <w:spacing w:before="0" w:after="16" w:line="256" w:lineRule="exact"/>
      </w:pPr>
      <w:r>
        <w:rPr>
          <w:rFonts w:eastAsia="微软雅黑" w:cs="Segoe UI"/>
          <w:b/>
          <w:color w:val="17150F"/>
          <w:sz w:val="17"/>
        </w:rPr>
        <w:t>课程与能力｜</w:t>
      </w:r>
      <w:r>
        <w:rPr>
          <w:rFonts w:eastAsia="微软雅黑" w:cs="Segoe UI"/>
          <w:color w:val="5E594E"/>
          <w:sz w:val="17"/>
        </w:rPr>
        <w:t>操作系统、数据库、软件测试、Python 编程等核心课程；掌握面向对象开发思想与常用开发工具，具备独立完成功能模块开发的能力。</w:t>
      </w:r>
    </w:p>
    <w:p>
      <w:pPr>
        <w:keepNext w:val="0"/>
        <w:keepLines/>
        <w:spacing w:before="0" w:after="16" w:line="256" w:lineRule="exact"/>
      </w:pPr>
      <w:r>
        <w:rPr>
          <w:rFonts w:eastAsia="微软雅黑" w:cs="Segoe UI"/>
          <w:b/>
          <w:color w:val="17150F"/>
          <w:sz w:val="17"/>
        </w:rPr>
        <w:t>荣誉｜</w:t>
      </w:r>
      <w:r>
        <w:rPr>
          <w:rFonts w:eastAsia="微软雅黑" w:cs="Segoe UI"/>
          <w:color w:val="5E594E"/>
          <w:sz w:val="17"/>
        </w:rPr>
        <w:t>校级「优秀共青团员」· 优秀学生干部 · 优秀志愿者 · 优秀社会实践</w:t>
      </w:r>
    </w:p>
    <w:p>
      <w:pPr>
        <w:keepNext w:val="0"/>
        <w:keepLines/>
        <w:spacing w:before="0" w:after="0" w:line="264" w:lineRule="exact"/>
      </w:pPr>
      <w:r>
        <w:rPr>
          <w:rFonts w:eastAsia="微软雅黑" w:cs="Segoe UI"/>
          <w:b/>
          <w:color w:val="17150F"/>
          <w:sz w:val="17"/>
        </w:rPr>
        <w:t>证书｜</w:t>
      </w:r>
      <w:r>
        <w:rPr>
          <w:rFonts w:eastAsia="微软雅黑" w:cs="Segoe UI"/>
          <w:color w:val="5E594E"/>
          <w:sz w:val="17"/>
        </w:rPr>
        <w:t>大学英语四级（CET-4）· 普通话二级乙等 · 驾照 C1</w:t>
      </w:r>
    </w:p>
    <w:p>
      <w:pPr>
        <w:keepNext w:val="0"/>
        <w:pBdr>
          <w:bottom w:val="single" w:sz="4" w:space="0" w:color="D9D3C7"/>
        </w:pBdr>
        <w:spacing w:before="80" w:after="20" w:line="20" w:lineRule="exact"/>
        <w:rPr>
          <w:sz w:val="2"/>
          <w:szCs w:val="2"/>
        </w:rPr>
      </w:pPr>
    </w:p>
    <w:p>
      <w:pPr>
        <w:keepNext w:val="0"/>
        <w:keepLines/>
        <w:spacing w:before="0" w:after="0" w:line="244" w:lineRule="exact"/>
      </w:pPr>
      <w:r>
        <w:rPr>
          <w:rFonts w:eastAsia="微软雅黑" w:cs="Segoe UI"/>
          <w:b/>
          <w:color w:val="B93A22"/>
          <w:spacing w:val="6"/>
          <w:sz w:val="16"/>
        </w:rPr>
        <w:t>作品与源码｜</w:t>
      </w:r>
      <w:hyperlink r:id="rId10">
        <w:r>
          <w:rPr>
            <w:rFonts w:ascii="Segoe UI" w:hAnsi="Segoe UI" w:eastAsia="微软雅黑"/>
            <w:b/>
            <w:color w:val="B93A22"/>
            <w:sz w:val="17"/>
            <w:szCs w:val="17"/>
            <w:u w:val="single"/>
          </w:rPr>
          <w:t xml:space="preserve">qinyu-resume</w:t>
        </w:r>
      </w:hyperlink>
      <w:r>
        <w:rPr>
          <w:rFonts w:eastAsia="微软雅黑" w:cs="Segoe UI"/>
          <w:color w:val="7C7669"/>
          <w:sz w:val="16"/>
        </w:rPr>
        <w:t xml:space="preserve">　本简历网站源码：Next.js + TypeScript + Tailwind + shadcn/ui，resume.json 单一数据源驱动网站 / PDF / DOCX / ATS 多端输出，GitHub Actions 自动构建部署。</w:t>
      </w:r>
    </w:p>
    <w:sectPr w:rsidR="00FC693F" w:rsidRPr="0006063C" w:rsidSect="00034616">
      <w:pgSz w:w="11906" w:h="16838"/>
      <w:pgMar w:top="1077" w:right="1077" w:bottom="1077" w:left="107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65" w:lineRule="exact"/>
    </w:pPr>
    <w:rPr>
      <w:rFonts w:ascii="Segoe UI" w:hAnsi="Segoe UI" w:eastAsia="微软雅黑" w:cs="Segoe UI"/>
      <w:color w:val="17150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1642732247@qq.com" TargetMode="External"/><Relationship Id="rId10" Type="http://schemas.openxmlformats.org/officeDocument/2006/relationships/hyperlink" Target="https://github.com/yuyuyu6631/qinyu-resu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秦宇 · 测试开发工程师</dc:title>
  <dc:subject>测试开发工程师 / AI 应用测试 · 简历</dc:subject>
  <dc:creator>秦宇</dc:creator>
  <cp:keywords>测试开发, 软件测试, AI 测试, 自动化测试, ATE, 半导体</cp:keywords>
  <dc:description>由 data/resume.json 通过 scripts/gen_docx.py 生成</dc:description>
  <cp:lastModifiedBy>秦宇</cp:lastModifiedBy>
  <cp:revision>1</cp:revision>
  <dcterms:created xsi:type="dcterms:W3CDTF">2013-12-23T23:15:00Z</dcterms:created>
  <dcterms:modified xsi:type="dcterms:W3CDTF">2013-12-23T23:15:00Z</dcterms:modified>
  <cp:category/>
</cp:coreProperties>
</file>