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  <w:jc w:val="center"/>
      </w:pPr>
      <w:r>
        <w:rPr>
          <w:rFonts w:ascii="MS Gothic" w:cs="MS Gothic" w:eastAsia="MS Gothic" w:hAnsi="MS Gothic"/>
          <w:b/>
          <w:bCs/>
          <w:color w:val="1F3864"/>
          <w:sz w:val="36"/>
          <w:szCs w:val="36"/>
        </w:rPr>
        <w:t xml:space="preserve">15. リクエスト・レスポンス処理方式</w:t>
      </w:r>
    </w:p>
    <w:p>
      <w:pPr>
        <w:spacing w:after="60"/>
        <w:jc w:val="center"/>
      </w:pPr>
      <w:r>
        <w:rPr>
          <w:rFonts w:ascii="MS Gothic" w:cs="MS Gothic" w:eastAsia="MS Gothic" w:hAnsi="MS Gothic"/>
          <w:color w:val="595959"/>
          <w:sz w:val="22"/>
          <w:szCs w:val="22"/>
        </w:rPr>
        <w:t xml:space="preserve">政府内部システム移行プロジェクト　詳細設計書</w:t>
      </w:r>
    </w:p>
    <w:p>
      <w:pPr>
        <w:spacing w:after="480"/>
        <w:jc w:val="center"/>
      </w:pPr>
      <w:r>
        <w:rPr>
          <w:rFonts w:ascii="MS Gothic" w:cs="MS Gothic" w:eastAsia="MS Gothic" w:hAnsi="MS Gothic"/>
          <w:color w:val="595959"/>
          <w:sz w:val="18"/>
          <w:szCs w:val="18"/>
        </w:rPr>
        <w:t xml:space="preserve">技術スタック: Angular 18 + .NET 8 (ASP.NET Core) + Azure SQL Managed Instance + Azure Blob Storage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本章では、政府内部情報管理システムにおいてREST APIのリクエストおよびレスポンスを生成する方法について説明する。本システムはAngular 18（フロントエンド）と.NET 8 Web API（バックエンド）の前後端分離アーキテクチャを採用しており、Microsoft Entra ID（Azure AD）によるSSO認証を前提とする。</w:t>
      </w:r>
    </w:p>
    <w:p>
      <w:pPr>
        <w:spacing w:after="16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15.1. システム構成とリクエスト通信の概要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本システムは下記の2段階デプロイ方式を採用する。いずれの段階でもAngular 18からのHTTPリクエストはMSAL InterceptorによりEntra IDのAccess Tokenが自動付与される。</w:t>
      </w:r>
    </w:p>
    <w:p>
      <w:pPr>
        <w:spacing w:after="80"/>
      </w:pP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表15-0　デプロイ段階とAPI通信方式の対比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400"/>
        <w:gridCol w:w="4466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フェーズ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オリジン構成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CORS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APIベースURL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第1段階
(VM+IIS)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同一オリジン
(Same-Origin)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CORS 不要
(IIS 子アプリ構成のため)</w:t>
            </w:r>
          </w:p>
        </w:tc>
        <w:tc>
          <w:tcPr>
            <w:tcW w:type="dxa" w:w="4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https://system.gov.local/api/{subsystem}/{screen}/{method}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第2段階
(PaaS)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クロスオリジン
(Static Web Apps → App Service)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CORS 設定必要
(App Service 側で許可設定)</w:t>
            </w:r>
          </w:p>
        </w:tc>
        <w:tc>
          <w:tcPr>
            <w:tcW w:type="dxa" w:w="4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https://&lt;app-service-name&gt;.azurewebsites.net/api/{subsystem}/{screen}/{method}
※ environment.prod.ts の apiUrl を変更するのみ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ローカル開発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プロキシ経由
(ng serve)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CORS 不要
(proxy.conf.json で /api を localhost:5001 に転送)</w:t>
            </w:r>
          </w:p>
        </w:tc>
        <w:tc>
          <w:tcPr>
            <w:tcW w:type="dxa" w:w="4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http://localhost:4200
→ proxy → https://localhost:5001/api/{subsystem}/{screen}/{method}</w:t>
            </w:r>
          </w:p>
        </w:tc>
      </w:tr>
    </w:tbl>
    <w:p>
      <w:pPr>
        <w:spacing w:after="80"/>
      </w:pP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※ environment.ts の apiUrl を切り替えるのみで第1段階→第2段階の移行が可能。コードの変更は不要。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リクエスト通信フロー（第1段階: VM + IIS）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ユーザー(ブラウザ) → Angular 18 Component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MsalInterceptor: Authorization: Bearer &lt;Entra ID Access Token&gt; を自動付与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HttpClient: POST /api/{subsystem}/{screen}/{method}  （例: /api/hosho/hosho1010/search）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IIS (system.gov.local:443)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├─ / (Root)      → Pool_Frontend → Angular 静的ファイル (ng build 成果物)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└─ /api (Sub-App)→ Pool_API → AspNetCoreModuleV2 → Kestrel → .NET 8 Web API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Middleware Pipeline: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❶ ExceptionHandlerMiddleware  (グローバル例外 → 500レスポンス → Serilog出力)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❷ Serilog RequestLogging       (リクエスト/レスポンスを GovSystemLogDB に記録)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❸ Authentication               (Microsoft.Identity.Web で Entra ID Token 検証)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❹ Authorization                (Role / Policy チェック)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Controller → FluentValidation → Service → AutoMapper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Repository&lt;T&gt; + UnitOfWork → EF Core 8 → Azure SQL Managed Instance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リクエスト通信フロー（第2段階: PaaS）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ユーザー(ブラウザ) → Angular 18 (Azure Static Web Apps)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MsalInterceptor: Authorization: Bearer &lt;Entra ID Access Token&gt; を自動付与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HttpClient: POST https://&lt;app-service&gt;.azurewebsites.net/api/{subsystem}/{screen}/{method}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→ Azure App Service (.NET 8 Web API)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→ CORS 許可設定 (Static Web Apps のオリジンを許可)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→ Middleware Pipeline: 第1段階と同一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EF Core 8 → Azure SQL Managed Instance (変更なし)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→ Azure Blob Storage (変更なし)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15.2. Rest APIのリクエストボディの設計方法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表15-1　リクエスト定義の詳細情報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66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パラメータ名</w:t>
            </w:r>
          </w:p>
        </w:tc>
        <w:tc>
          <w:tcPr>
            <w:tcW w:type="dxa" w:w="7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HTTPメソッド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POSTメソッドを使用する。</w:t>
            </w:r>
          </w:p>
        </w:tc>
      </w:tr>
      <w:tr>
        <w:tc>
          <w:tcPr>
            <w:tcW w:type="dxa" w:w="2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コンテンツタイプ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ファイルをアップロードする場合、Content-Type を multipart/form-data に設定する。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上記以外の場合、Content-Type を application/json に設定する。</w:t>
            </w:r>
          </w:p>
        </w:tc>
      </w:tr>
      <w:tr>
        <w:tc>
          <w:tcPr>
            <w:tcW w:type="dxa" w:w="2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リクエストボディ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・バックエンドアプリケーション（REST API）の要件に基づいて、必要な属性を選択し、各APIに対応するリクエストボディを作成する。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・リクエストボディには、REST APIに必要な属性を含める。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・REST APIで入力パラメータが不要な場合、リクエストボディを空のオブジェクト {} として設定する。</w:t>
            </w:r>
          </w:p>
        </w:tc>
      </w:tr>
      <w:tr>
        <w:tc>
          <w:tcPr>
            <w:tcW w:type="dxa" w:w="2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認証ヘッダー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・@azure/msal-angular の MsalInterceptor が Access Token を自動付与する。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・手動での Authorization ヘッダー設定は不要（Interceptor が自動処理）。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（例1）EMP1010init（従業員一覧画面データ初期化用のAPI）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HTTPメソッド：POST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コンテンツタイプ：application/json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リクエストボディ：なし（入力パラメータ不要のため空オブジェクト）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POST /api/emp/emp1010/init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Content-Type: application/json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Authorization: Bearer &lt;Entra ID Access Token&gt;  ← MsalInterceptor が自動付与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{}  // 入力パラメータなし</w:t>
      </w:r>
    </w:p>
    <w:p>
      <w:pPr>
        <w:spacing w:after="10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（例2）EMP1010search（従業員検索API）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HTTPメソッド：POST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コンテンツタイプ：application/json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リクエストボディ：あり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　　・検索条件として employeeCode と departmentId の2つのパラメータを設定する。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POST /api/emp/emp1010/search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Content-Type: application/json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Authorization: Bearer &lt;Entra ID Access Token&gt;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"employeeCode": "EMP001",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"departmentId": 10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0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（例3）FIL1010upload（ファイルアップロードAPI）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HTTPメソッド：POST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コンテンツタイプ：multipart/form-data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　リクエストボディ：あり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　　・フォームフィールド「file」にアップロードするファイルを設定する。</w:t>
      </w:r>
    </w:p>
    <w:p>
      <w:pPr>
        <w:spacing w:after="8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　　・アップロード先コンテナ: Azure Blob Storage（uploads/）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POST /api/fil/fil1010/upload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Content-Type: multipart/form-data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Authorization: Bearer &lt;Entra ID Access Token&gt;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Form Data: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file: [バイナリファイルデータ]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containerPath: "uploads/2025/04/"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15.3. 共通のレスポンスボディ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REST API形式へ変換するので、レスポンスボディを以下のように共通的に定義する。本定義は Angular 18 の ApiResponse&lt;T&gt; 型モデル（core/models/api-response.model.ts）と対応する。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表15-2　レスポンス定義の詳細情報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66"/>
      </w:tblGrid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パラメータ名</w:t>
            </w:r>
          </w:p>
        </w:tc>
        <w:tc>
          <w:tcPr>
            <w:tcW w:type="dxa" w:w="8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API呼び出し状態が成功の場合、返却したレスポンスデータを格納する。null の場合はデータなし。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messages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API呼び出しでメッセージが発生した場合、メッセージ情報を格納する。正常時は null。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nrmList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正常状態のメッセージコードを格納する。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code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該当するメッセージコード（例: INMP20001）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message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該当するメッセージ文言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wrnList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警告状態のメッセージコードを格納する。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code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該当するメッセージコード（例: WEMP30001）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message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該当するメッセージ文言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errList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エラー状態のメッセージコードを格納する。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code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該当するメッセージコード（例: EEMP40001）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　　message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該当するメッセージ文言（FluentValidation のエラーメッセージ）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statusDetailMessage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ステータス詳細メッセージを格納する。正常時は null。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statusCode</w:t>
            </w:r>
          </w:p>
        </w:tc>
        <w:tc>
          <w:tcPr>
            <w:tcW w:type="dxa" w:w="82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HTTPステータスコード文字列（"200" / "204" / "400" / "500" 等）を格納する。</w:t>
            </w:r>
          </w:p>
        </w:tc>
      </w:tr>
    </w:tbl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メッセージコード体系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errList / wrnList / nrmList の code フィールドは以下の命名規則に従う。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表15-3　メッセージコード体系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6666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先頭文字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意味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コード例</w:t>
            </w:r>
          </w:p>
        </w:tc>
        <w:tc>
          <w:tcPr>
            <w:tcW w:type="dxa" w:w="6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格納先・説明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I{SYS}2xxxx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情報（Info）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IHOSHO20001 / IKASHI20021</w:t>
            </w:r>
          </w:p>
        </w:tc>
        <w:tc>
          <w:tcPr>
            <w:tcW w:type="dxa" w:w="6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nrmList — 正常完了通知（例: 「保証申込を受付しました。」「貸付金を登録しました。」）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W{SYS}3xxxx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警告（Warning）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WHOSHO30001 / WYUJI30001</w:t>
            </w:r>
          </w:p>
        </w:tc>
        <w:tc>
          <w:tcPr>
            <w:tcW w:type="dxa" w:w="6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wrnList — 業務警告（例: 「格付がD以下。審査委員会への付議が必要」「要注意先に該当」）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E{SYS}4xxxx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バリデーションエラー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EHOSHO40001 / EKASHI40001</w:t>
            </w:r>
          </w:p>
        </w:tc>
        <w:tc>
          <w:tcPr>
            <w:tcW w:type="dxa" w:w="6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errList — FluentValidationエラー（例: 「保証金額は必須入力」「申込日が無効」）</w:t>
            </w:r>
          </w:p>
        </w:tc>
      </w:tr>
      <w:tr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ESYS5xxxx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システムエラー</w:t>
            </w:r>
          </w:p>
        </w:tc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ESYS50001</w:t>
            </w:r>
          </w:p>
        </w:tc>
        <w:tc>
          <w:tcPr>
            <w:tcW w:type="dxa" w:w="6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errList — ExceptionMiddlewareがキャッチ。Serilogでログ出力（例: 「システムエラーが発生しました。」）</w:t>
            </w:r>
          </w:p>
        </w:tc>
      </w:tr>
    </w:tbl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15.4. HTTPステータスの定義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システムで使用するHTTPステータスコードを定義する。バックエンド（.NET 8）のレスポンスとフロントエンド（Angular 18）の処理を標準化する。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・バックエンド: ExceptionHandlerMiddleware / BaseApiController で統一処理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・フロントエンド: ErrorInterceptor（core/interceptors/error.interceptor.ts）で統一ハンドリング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表15-4　HTTPステータスコード一覧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2600"/>
        <w:gridCol w:w="2666"/>
        <w:gridCol w:w="3000"/>
      </w:tblGrid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HTTPステータス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説明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使用ケース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バックエンドでの処理状況
(.NET 8)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フロントエンドでの処理状況
(Angular 18)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正常終了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API呼び出しが成功し、返却データありの場合。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データ取得成功。EF Core → Azure SQL MI からデータを返す。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UIにデータを表示。Signals でステートを更新する。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正常終了
(新規作成成功)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新規リソースの作成が成功した場合。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EF Core で INSERT 完了。UnitOfWork.SaveChanges() 正常。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成功トースト（ngx-toastr）表示。一覧画面に遷移する。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正常終了
(非同期受理)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CSV取込など非同期処理のリクエストを受理した場合。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バックグラウンドサービス（IHostedService）にジョブ登録完了。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「処理受付済み」メッセージを表示する。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204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正常終了
(データなし/削除成功)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検索結果が0件、または削除が成功した場合。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DELETE完了またはSELECT結果が空。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検索結果0件メッセージを表示。削除後は一覧を再取得する。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(バリデーションエラー)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 によるバリデーションチェックが失敗した場合。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 がエラーを検出。errList にメッセージを格納して返す。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errList のメッセージをフォームの該当フィールドに表示する。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(認証エラー)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Entra ID の Access Token が無効または期限切れの場合。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Microsoft.Identity.Web がトークン検証に失敗する。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MSAL の MsalGuard が Entra ID ログイン画面にリダイレクトする。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(権限エラー)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ユーザーが操作に必要なロールを持っていない場合。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[Authorize(Roles=...)] で拒否される。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403エラーページを表示。RoleGuard がルートガードで事前遮断する。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404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(対象が存在しない)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指定したリソースが見つからない場合。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Repository.GetByIdAsync() が null 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「対象データが見つかりません」メッセージを表示する。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(排他エラー)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他のリクエストと競合してデータの更新が失敗した場合。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EF Core の DbUpdateConcurrencyException が発生する。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「データが更新されています。再度取得してください。」を表示する。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(サーバ内部エラー)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予期しない例外・業務エラーが発生した場合。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ExceptionHandlerMiddleware がキャッチ。Serilog に SQL + File で出力。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「システムエラーが発生しました。管理者に連絡してください。」を表示する。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503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(サービス利用不可)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Azure App Service のメンテナンス中または過負荷の場合（第2段階）。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App Service がリクエストを受け付けられない状態。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「システムメンテナンス中」メッセージを表示する。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504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異常終了
(タイムアウト)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外部APIやDBへのリクエストがタイムアウトした場合。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Polly のタイムアウトポリシーが発動。または SQL MI 接続タイムアウト。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「タイムアウト」メッセージを表示し、再試行ボタンを提供する。</w:t>
            </w:r>
          </w:p>
        </w:tc>
      </w:tr>
    </w:tbl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15.5. APIの呼び出し結果でHTTPステータスを200で返却した場合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API呼び出し状態が成功であり、HTTPステータスを200で返却した場合、返却したデータをパラメータのresultに格納する。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（例）API「EMP1010init」の呼び出しに成功した場合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Response body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"cboDepartmentList":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"value": "10", "label": "総務部"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"value": "20", "label": "経理部"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"cboEmploymentTypeList":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"value": "01", "label": "正社員"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"value": "02", "label": "契約社員"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"employeeCode": "EMP001", "employeeName": "山田太郎", "departmentId": 10, "employmentType": "01"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"employeeCode": "EMP002", "employeeName": "鈴木花子", "departmentId": 20, "employmentType": "02"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"200"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15.6. APIの呼び出し結果でHTTPステータスを204で返却した場合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API呼び出し状態が成功であるが、データが存在しない場合、HTTPステータスを204で返却する。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Angular 18 側では statusCode === '204' を判定し、「対象データが見つかりません」を表示する。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（例）API「EMP1010search」の呼び出し結果で検索対象データが存在しなかった場合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Response body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"cboDepartmentList": [ ...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"list": []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"No data",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"204"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15.7. APIの呼び出し結果でHTTPステータスを400で返却した場合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API呼び出しでFluentValidationによるバリデーションチェックエラーが発生した場合、HTTPステータスを400で返却する。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Angular 18 側では ErrorInterceptor が 400 を受け取り、errList の内容をフォームの各フィールドに紐付けて表示する。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（例）API「EMP1010create」の呼び出しでバリデーションエラーが発生した場合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Response body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"nrmList":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"wrnList":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"errList":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"EEMP40001", "message": "従業員コードは必須入力です。"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"EEMP40002", "message": "部門IDが存在しません。正しい値を入力してください。"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"Validation error",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"400"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15.8. APIの呼び出し結果でHTTPステータスを500で返却した場合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ExceptionHandlerMiddleware が予期しない例外をキャッチした場合、HTTPステータスを500で返却する。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エラー詳細は Serilog により GovSystemLogDB（Azure SQL MI）とファイルの両方に出力される。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Angular 18 側では ErrorInterceptor が 500 を受け取り、ngx-toastr でシステムエラートーストを表示する。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Response body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"nrmList":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"wrnList":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"errList":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"code": "ESYS50001",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"message": "システムエラーが発生しました。管理者に連絡してください。"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"Internal server error",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"500"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15.9. URI設計方針</w:t>
      </w: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URI（API）を設計する際の重要なポイント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前提として現行システム（ASP.NET Web Forms + VB.NET）のController構造をベースに設計する。</w:t>
      </w:r>
    </w:p>
    <w:p>
      <w:pPr>
        <w:spacing w:after="60"/>
      </w:pP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【現行システム（VB.NET）の定義方法】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・ControllerのRequestMappingにてValueの引数に画面名を定義する。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（例）@RequestMapping(value = "/gho1010")</w:t>
      </w: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・各Controllerのメソッドごとに、メソッド名に該当するパラメータでRequestMappingを定義する。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（例）@RequestMapping(params = "search")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次期システム（.NET 8）のURI設計標準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次期システムについては、以下の標準に従いURIを設計する。</w:t>
      </w:r>
    </w:p>
    <w:p>
      <w:pPr>
        <w:spacing w:after="60"/>
      </w:pPr>
    </w:p>
    <w:p>
      <w:pPr>
        <w:spacing w:after="80"/>
        <w:ind w:left="36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方針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第1段階（VM + IIS）: /api/&lt;subsystem&gt;/&lt;screen name&gt;/&lt;method name&gt;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第2段階（PaaS）    : https://api.gov-internal.go.jp/&lt;subsystem&gt;/&lt;screen name&gt;/&lt;method name&gt;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       （※ドメインは顧客確認後に確定）</w:t>
      </w:r>
    </w:p>
    <w:p>
      <w:pPr>
        <w:spacing w:after="120"/>
      </w:pPr>
    </w:p>
    <w:p>
      <w:pPr>
        <w:spacing w:after="80"/>
        <w:ind w:left="36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詳細</w:t>
      </w:r>
    </w:p>
    <w:p>
      <w:pPr>
        <w:spacing w:after="60"/>
      </w:pP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＜subsystem＞の定義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66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7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取得元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画面のサブシステム名を利用する。（「d. サブシステムのURI定義」参照）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文字規則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すべての文字を小文字で記載すること。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使用禁止文字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特殊文字（記号・スペース等）を使用しないこと。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例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GHO（債務保証_平時）→ gho　/　GKF（貸付業務）→ gkf</w:t>
            </w:r>
          </w:p>
        </w:tc>
      </w:tr>
    </w:tbl>
    <w:p>
      <w:pPr>
        <w:spacing w:after="120"/>
      </w:pP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＜screen name＞（画面名）の定義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66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7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取得元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.NET 8 では [Route] 属性の引数で画面名を定義する。（現行システムの @RequestMapping(value) に相当）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形式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「サブシステム略称（小文字）＋ 4桁連番」の形式とする。（例: gho1010）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文字規則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すべての文字を小文字で記載すること。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使用禁止文字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特殊文字（記号・スペース等）を使用しないこと。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.NET 8 定義例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[Route("api/hosho/hosho1010")]  ← Controllerクラスの [Route] 属性に定義</w:t>
            </w:r>
          </w:p>
        </w:tc>
      </w:tr>
    </w:tbl>
    <w:p>
      <w:pPr>
        <w:spacing w:after="120"/>
      </w:pP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＜method name＞（メソッド名）の定義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66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78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取得元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.NET 8 では [HttpPost("method")] 属性のパラメータでメソッド名を定義する。（現行システムの @RequestMapping(params) に相当）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文字規則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すべての文字を小文字で記載すること。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使用禁止文字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特殊文字（記号・スペース等）を使用しないこと。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使用可能なメソッド名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init / search / create / update / delete / export / import / calc / execute / approve / confirm / check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.NET 8 定義例</w:t>
            </w:r>
          </w:p>
        </w:tc>
        <w:tc>
          <w:tcPr>
            <w:tcW w:type="dxa" w:w="78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[HttpPost("search")]  ← ActionメソッドのHttpPost属性に定義</w:t>
            </w:r>
          </w:p>
        </w:tc>
      </w:tr>
    </w:tbl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c. URIの例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推奨するURIについて以下のように例を示す。</w:t>
      </w:r>
    </w:p>
    <w:p>
      <w:pPr>
        <w:spacing w:after="80"/>
      </w:pP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表15-5　URIの例（本プロジェクト — GHO/GHE/GKF/GKT業務API）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900"/>
        <w:gridCol w:w="5566"/>
      </w:tblGrid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業務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画面・操作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URI（第1段階）</w:t>
            </w:r>
          </w:p>
        </w:tc>
        <w:tc>
          <w:tcPr>
            <w:tcW w:type="dxa" w:w="5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URI（第2段階 / 仮）</w:t>
            </w:r>
          </w:p>
        </w:tc>
      </w:tr>
      <w:tr>
        <w:tc>
          <w:tcPr>
            <w:tcW w:type="dxa" w:w="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4472C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 w:val="FFFFFF"/>
                <w:bCs w:val="FFFFFF"/>
                <w:sz w:val="18"/>
                <w:szCs w:val="18"/>
              </w:rPr>
              <w:t xml:space="preserve">GHO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GHO1010画面を初期化するAPI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/api/gho/gho1010/init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https://api.gov-internal.go.jp/gho/gho1010/init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GHO1010画面で保証申込を登録するAPI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/api/gho/gho1010/create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https://api.gov-internal.go.jp/gho/gho1010/create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GHO2010格付判定を実行するAPI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/api/gho/gho2010/execute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https://api.gov-internal.go.jp/gho/gho2010/execute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GHO2030保証条件を計算するAPI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/api/gho/gho2030/calc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https://api.gov-internal.go.jp/gho/gho2030/calc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GHO4010債還状況を検索するAPI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/api/gho/gho4010/search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https://api.gov-internal.go.jp/gho/gho4010/search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GHO6030統計資料を出力するAPI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/api/gho/gho6030/export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https://api.gov-internal.go.jp/gho/gho6030/export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000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 w:val="FFFFFF"/>
                <w:bCs w:val="FFFFFF"/>
                <w:sz w:val="18"/>
                <w:szCs w:val="18"/>
              </w:rPr>
              <w:t xml:space="preserve">GHE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GHE1010事故情報を登録するAPI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/api/ghe/ghe1010/create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https://api.gov-internal.go.jp/ghe/ghe1010/create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GHE2030代位弁済資金を計算するAPI</w:t>
            </w:r>
          </w:p>
        </w:tc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/api/ghe/ghe2030/calc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https://api.gov-internal.go.jp/ghe/ghe2030/calc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GHE2040代位弁済を登録するAPI</w:t>
            </w:r>
          </w:p>
        </w:tc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/api/ghe/ghe2040/create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https://api.gov-internal.go.jp/ghe/ghe2040/create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GHE4030求償権償却処理を実行するAPI</w:t>
            </w:r>
          </w:p>
        </w:tc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/api/ghe/ghe4030/execute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https://api.gov-internal.go.jp/ghe/ghe4030/execute</w:t>
            </w:r>
          </w:p>
        </w:tc>
      </w:tr>
      <w:tr>
        <w:tc>
          <w:tcPr>
            <w:tcW w:type="dxa" w:w="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37562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 w:val="FFFFFF"/>
                <w:bCs w:val="FFFFFF"/>
                <w:sz w:val="18"/>
                <w:szCs w:val="18"/>
              </w:rPr>
              <w:t xml:space="preserve">GKF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GKF1010貸付申込を登録するAPI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/api/gkf/gkf1010/create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https://api.gov-internal.go.jp/gkf/gkf1010/create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GKF2010審査を承認するAPI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/api/gkf/gkf2010/approve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https://api.gov-internal.go.jp/gkf/gkf2010/approve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GKF3020貸付金を登録するAPI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/api/gkf/gkf3020/create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https://api.gov-internal.go.jp/gkf/gkf3020/create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GKF6010償還記録を登録するAPI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/api/gkf/gkf6010/create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https://api.gov-internal.go.jp/gkf/gkf6010/create</w:t>
            </w:r>
          </w:p>
        </w:tc>
      </w:tr>
      <w:tr>
        <w:tc>
          <w:tcPr>
            <w:tcW w:type="dxa" w:w="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7030A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 w:val="FFFFFF"/>
                <w:bCs w:val="FFFFFF"/>
                <w:sz w:val="18"/>
                <w:szCs w:val="18"/>
              </w:rPr>
              <w:t xml:space="preserve">GKT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GKT3020寄託貸付金を登録するAPI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/api/gkt/gkt3020/create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https://api.gov-internal.go.jp/gkt/gkt3020/create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GKT5010寄託状況を更新するAPI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/api/gkt/gkt5010/update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https://api.gov-internal.go.jp/gkt/gkt5010/update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GKT6010償還記録を登録するAPI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/api/gkt/gkt6010/create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https://api.gov-internal.go.jp/gkt/gkt6010/create</w:t>
            </w:r>
          </w:p>
        </w:tc>
      </w:tr>
      <w:tr>
        <w:tc>
          <w:tcPr>
            <w:tcW w:type="dxa" w:w="600"/>
            <w:vMerge w:val="restart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59595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MS Gothic" w:cs="MS Gothic" w:eastAsia="MS Gothic" w:hAnsi="MS Gothic"/>
                <w:b w:val="FFFFFF"/>
                <w:bCs w:val="FFFFFF"/>
                <w:sz w:val="18"/>
                <w:szCs w:val="18"/>
              </w:rPr>
              <w:t xml:space="preserve">CMN/AUTH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CMN0010共通マスタを取得するAPI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/api/cmn/cmn0010/masters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https://api.gov-internal.go.jp/cmn/cmn0010/masters</w:t>
            </w:r>
          </w:p>
        </w:tc>
      </w:tr>
      <w:tr>
        <w:tc>
          <w:tcPr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/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AUTH0010ログインユーザー情報を取得するAPI</w:t>
            </w:r>
          </w:p>
        </w:tc>
        <w:tc>
          <w:tcPr>
            <w:tcW w:type="dxa" w:w="1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/api/auth/auth0010/me</w:t>
            </w:r>
          </w:p>
        </w:tc>
        <w:tc>
          <w:tcPr>
            <w:tcW w:type="dxa" w:w="5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https://api.gov-internal.go.jp/auth/auth0010/me</w:t>
            </w:r>
          </w:p>
        </w:tc>
      </w:tr>
    </w:tbl>
    <w:p>
      <w:pPr>
        <w:spacing w:after="80"/>
      </w:pP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※ ローカル開発時は proxy.conf.json により /api → https://localhost:5001 に自動転送されるため、第1段階と同一のURIで開発可能。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d. サブシステムのURI定義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画面のサブシステム名と対応するURIを以下に定義する。（※サブシステム構成は顧客確認後に更新すること）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表15-6　サブシステムのURI定義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2800"/>
        <w:gridCol w:w="4566"/>
      </w:tblGrid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サブシステム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URI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Controller 配置パス（.NET 8）</w:t>
            </w:r>
          </w:p>
        </w:tc>
        <w:tc>
          <w:tcPr>
            <w:tcW w:type="dxa" w:w="4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対応業務プロセス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HOSHO（保証 — 債務保証_平時）</w:t>
            </w:r>
          </w:p>
        </w:tc>
        <w:tc>
          <w:tcPr>
            <w:tcW w:type="dxa" w:w="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/hosho</w:t>
            </w:r>
          </w:p>
        </w:tc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GovSystem.API/Controllers/Hosho/</w:t>
            </w:r>
          </w:p>
        </w:tc>
        <w:tc>
          <w:tcPr>
            <w:tcW w:type="dxa" w:w="4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受付・審査・保証引受・期中管理・出資金払戻・管理業務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YUJI（有事 — 債務保証_有事）</w:t>
            </w:r>
          </w:p>
        </w:tc>
        <w:tc>
          <w:tcPr>
            <w:tcW w:type="dxa" w:w="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/yuji</w:t>
            </w:r>
          </w:p>
        </w:tc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GovSystem.API/Controllers/Yuji/</w:t>
            </w:r>
          </w:p>
        </w:tc>
        <w:tc>
          <w:tcPr>
            <w:tcW w:type="dxa" w:w="4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事故情報登録・代位弁済・管理回収・債却処理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KASHI（貸 — 貸付業務）</w:t>
            </w:r>
          </w:p>
        </w:tc>
        <w:tc>
          <w:tcPr>
            <w:tcW w:type="dxa" w:w="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/kashi</w:t>
            </w:r>
          </w:p>
        </w:tc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GovSystem.API/Controllers/Kashi/</w:t>
            </w:r>
          </w:p>
        </w:tc>
        <w:tc>
          <w:tcPr>
            <w:tcW w:type="dxa" w:w="4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受付・審査・貸付引受・契約変更・期中管理・償還業務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KITAKU（寄託 — 寄託業務）</w:t>
            </w:r>
          </w:p>
        </w:tc>
        <w:tc>
          <w:tcPr>
            <w:tcW w:type="dxa" w:w="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/kitaku</w:t>
            </w:r>
          </w:p>
        </w:tc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GovSystem.API/Controllers/Kitaku/</w:t>
            </w:r>
          </w:p>
        </w:tc>
        <w:tc>
          <w:tcPr>
            <w:tcW w:type="dxa" w:w="4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受付・審査・貸付引受・契約変更・期中管理・償還業務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KYOTSU（共通）</w:t>
            </w:r>
          </w:p>
        </w:tc>
        <w:tc>
          <w:tcPr>
            <w:tcW w:type="dxa" w:w="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/kyotsu</w:t>
            </w:r>
          </w:p>
        </w:tc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GovSystem.API/Controllers/Kyotsu/</w:t>
            </w:r>
          </w:p>
        </w:tc>
        <w:tc>
          <w:tcPr>
            <w:tcW w:type="dxa" w:w="4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コードマスタ・共通マスタ取得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AUTH（認証・ユーザー）</w:t>
            </w:r>
          </w:p>
        </w:tc>
        <w:tc>
          <w:tcPr>
            <w:tcW w:type="dxa" w:w="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/auth</w:t>
            </w:r>
          </w:p>
        </w:tc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GovSystem.API/Controllers/Auth/</w:t>
            </w:r>
          </w:p>
        </w:tc>
        <w:tc>
          <w:tcPr>
            <w:tcW w:type="dxa" w:w="4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EEA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Entra ID ユーザー情報・ロール取得</w:t>
            </w:r>
          </w:p>
        </w:tc>
      </w:tr>
      <w:tr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※追加サブシステムは顧客確認後に定義</w:t>
            </w:r>
          </w:p>
        </w:tc>
        <w:tc>
          <w:tcPr>
            <w:tcW w:type="dxa" w:w="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/&lt;uri&gt;</w:t>
            </w:r>
          </w:p>
        </w:tc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8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※ 上記以外のサブシステムが追加される場合は、顧客確認の上、本表に追記すること。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e. .NET 8 Controller 定義との対応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URIの各要素と .NET 8 の Controller 実装の対応関係を以下に示す。</w:t>
      </w:r>
    </w:p>
    <w:p>
      <w:pPr>
        <w:spacing w:after="6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URI: /api/hosho/hosho1010/search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      ↑    ↑       ↑        ↑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      api  subsystem  screen   method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           （ローマ字）（ローマ字+4桁）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GovSystem.API/Controllers/Hosho/Hosho1010Controller.cs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[Route("api/hosho/hosho1010")]       // ← &lt;subsystem&gt;/&lt;screen name&gt; をここに定義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[ApiController]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[Authorize]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Hosho1010Controller : BaseApiController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[HttpPost("init")]               // ← &lt;method name&gt; をここに定義（現行の params="init" 相当）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async Task&lt;IActionResult&gt; Init() { ...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[HttpPost("search")]             // ← &lt;method name&gt; をここに定義（現行の params="search" 相当）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async Task&lt;IActionResult&gt; Search([FromBody] Hosho1010SearchRequest req) { ...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[HttpPost("create")]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async Task&lt;IActionResult&gt; Create([FromBody] Hosho1010CreateRequest req) { ...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15.10. APIエンドポイント一覧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本プロジェクトの主要APIエンドポイント一覧を以下に示す。（画面設計確定後に更新すること。）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表15-6　APIエンドポイント一覧（設計例）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3100"/>
        <w:gridCol w:w="1600"/>
        <w:gridCol w:w="3466"/>
      </w:tblGrid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API ID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操作種別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エンドポイント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API名称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HOSHO1010init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初期化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/api/hosho/hosho1010/init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保証審査申込受付初期化API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受付画面のコンボボックス用マスタデータを返す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HOSHO1010create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新規登録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/api/hosho/hosho1010/create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保証審査申込登録API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FluentValidation後に保証申込情報をEF CoreでINSERT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HOSHO1020check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チェック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/api/hosho/hosho1020/check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反社チェックAPI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申込者の反社会的勢力チェックを実行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HOSHO2010execute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判定実行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/api/hosho/hosho2010/execute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格付判定実行API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格付判定システム（外部）とPolly連携し判定結果を返す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HOSHO2030calc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計算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/api/hosho/hosho2030/calc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保証条件計算API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保証料率・保証条件を計算して返す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HOSHO4010search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/api/hosho/hosho4010/search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債還状況検索API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boshoNo・年度条件で償還状況一覧を返す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HOSHO6030export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出力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/api/hosho/hosho6030/export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統計資料出力API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ClosedXMLで統計資料をExcel生成→Blob保存→SAS URL返却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YUJI1010create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登録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/api/yuji/yuji1010/create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事故情報登録API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事故情報を受理・登録する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YUJI2030calc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計算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/api/yuji/yuji2030/calc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代位弁済資金計算API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代位弁済資金（元金・利息・延滞金）を計算して返す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YUJI2040create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登録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/api/yuji/yuji2040/create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代位弁済実施登録API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代位弁済登録と求償権生成を同一トランザクションで実行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YUJI4030execute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実行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/api/yuji/yuji4030/execute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求償権償却処理API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償却処理を実行して求償権をクローズする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KASHI1010create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登録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/api/kashi/kashi1010/create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貸付申込登録API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貸付申込情報を登録する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KASHI2010approve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承認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/api/kashi/kashi2010/approve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貸付審査承認API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審査結果（承認/条件付承認）を登録。wrnListで条件警告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KASHI3020create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登録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/api/kashi/kashi3020/create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貸付金登録API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貸付金登録と償還計画（元本均等/元利均等）を自動生成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KASHI5010search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/api/kashi/kashi5010/search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貸付状況検索API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年度・状況・都道府県条件で貸付状況一覧を返す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KASHI6010create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登録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/api/kashi/kashi6010/create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償還記録登録API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償還実績を登録。財務会計システム連携データを生成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KITAKU3020create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登録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/api/kitaku/kitaku3020/create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寄託貸付金登録API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寄託貸付金登録と償還計画を自動生成（KASHIと業務共通）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KITAKU5010update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更新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/api/kitaku/kitaku5010/update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寄託状況更新API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要注意先の場合wrnListで警告を生成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KYOTSU0010masters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取得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/api/kyotsu/kyotsu0010/masters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共通マスタ取得API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コードマスタ・プルダウン用データを返す</w:t>
            </w:r>
          </w:p>
        </w:tc>
      </w:tr>
      <w:tr>
        <w:tc>
          <w:tcPr>
            <w:tcW w:type="dxa" w:w="15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AUTH0010me</w:t>
            </w:r>
          </w:p>
        </w:tc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取得</w:t>
            </w:r>
          </w:p>
        </w:tc>
        <w:tc>
          <w:tcPr>
            <w:tcW w:type="dxa" w:w="31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POST /api/auth/auth0010/me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ログインユーザー情報API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Entra ID JWTクレームからユーザー情報・ロールを返す</w:t>
            </w:r>
          </w:p>
        </w:tc>
      </w:tr>
    </w:tbl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15.11. .NET 8 バックエンド実装</w:t>
      </w: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統一レスポンスモデル（GovSystem.Core）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GovSystem.Core/Models/ApiResponse.cs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ApiResponse&lt;T&gt;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T?                Result              { get; set;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MessageContainer? Messages            { get; set;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string?           StatusDetailMessage { get; set;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            StatusCode          { get; set; } = "200";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MessageContainer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NrmList { get; set;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WrnList { get; set;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ErrList { get; set;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record MessageItem(string Code, string Message);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BaseApiController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GovSystem.API/Controllers/BaseApiController.cs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[ApiController]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[Authorize]  // Microsoft.Identity.Web が Entra ID トークンを検証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abstract class BaseApiController : ControllerBase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protected IActionResult Success&lt;T&gt;(T data)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Ok(new ApiResponse&lt;T&gt; { Result = data, StatusCode = "200"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protected IActionResult NoData&lt;T&gt;(T data)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Ok(new ApiResponse&lt;T&gt; { Result = data, StatusCode = "204",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StatusDetailMessage = "No data"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protected IActionResult ValidationError(List&lt;MessageItem&gt; errors)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BadRequest(new ApiResponse&lt;object&gt;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Messages = new() { ErrList = errors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StatusCode = "400",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StatusDetailMessage = "Validation error"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c. ExceptionHandlerMiddleware（Serilog連携）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GovSystem.API/Middleware/ExceptionMiddleware.cs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ExceptionMiddleware(RequestDelegate next, ILogger&lt;ExceptionMiddleware&gt; logger)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async Task InvokeAsync(HttpContext ctx)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try { await next(ctx);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catch (Exception ex)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// Serilog → GovSystemLogDB (Azure SQL MI) + File の両方に出力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logger.LogError(ex, "Unhandled exception");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ctx.Response.StatusCode = 500;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await ctx.Response.WriteAsJsonAsync(new ApiResponse&lt;object&gt;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Messages = new() { ErrList = [new("ESYS50001",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    "システムエラーが発生しました。管理者に連絡してください。")]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StatusCode = "500",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StatusDetailMessage = "Internal server error"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d. Controller実装例（EMP1010 + FluentValidation）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GovSystem.API/Controllers/Emp/Emp1010Controller.cs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[Route("api/emp/emp1010")]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Emp1010Controller : BaseApiController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Emp1010Controller(IEmp1010Service svc,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IValidator&lt;Emp1010SearchRequest&gt; validator) { ...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[HttpPost("init")]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async Task&lt;IActionResult&gt; Init()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var result = await _svc.GetInitDataAsync();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return result.List.Any() ? Success(result) : NoData(result);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[HttpPost("search")]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async Task&lt;IActionResult&gt; Search([FromBody] Emp1010SearchRequest req)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var v = await _validator.ValidateAsync(req);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if (!v.IsValid)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return ValidationError(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v.Errors.Select(e =&gt; new MessageItem(e.ErrorCode, e.ErrorMessage)).ToList());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var result = await _svc.SearchAsync(req);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return result.List.Any() ? Success(result) : NoData(result);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15.12. Angular 18 フロントエンド実装</w:t>
      </w: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ApiResponseモデル（core/models/api-response.model.ts）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src/app/core/models/api-response.model.ts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interface MessageItem { code: string; message: string;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interface MessageContainer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nrmList: MessageItem[];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wrnList: MessageItem[];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errList: MessageItem[];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interface ApiResponse&lt;T&gt;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result:              T | null;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messages:            MessageContainer | null;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statusDetailMessage: string | null;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statusCode:          string;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MsalInterceptor（Access Token 自動付与）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src/app/app.config.ts — MSAL Interceptor 設定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@azure/msal-angular の MsalInterceptor が全 HTTP リクエストに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Authorization: Bearer &lt;Entra ID Access Token&gt; を自動付与する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provideHttpClient(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withInterceptors([msalInterceptorFactory(), errorInterceptor, loadingInterceptor])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),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↑ 手動での Authorization ヘッダー設定は不要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c. ErrorInterceptor（core/interceptors/error.interceptor.ts）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src/app/core/interceptors/error.interceptor.ts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const errorInterceptor: HttpInterceptorFn = (req, next)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return next(req).pipe(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catchError((err: HttpErrorResponse)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switch (err.status)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401: msalService.loginRedirect(); break;  // Entra ID 再ログイン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403: router.navigate(['/forbidden']); break;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500: toastr.error('システムエラーが発生しました。'); break;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503: toastr.warning('システムメンテナンス中です。'); break;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case 504: toastr.warning('タイムアウトしました。再試行してください。'); break;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return throwError(() =&gt; err);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};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d. 業務サービス実装例（features/employees/services/emp1010.service.ts）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src/app/features/employees/services/emp1010.service.ts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@Injectable({ providedIn: 'root'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class Emp1010Service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// 第1段階 (VM+IIS): environment.apiUrl = '/api'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// 第2段階 (PaaS)  : environment.apiUrl = 'https://&lt;app-service&gt;.azurewebsites.net'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// ローカル開発     : proxy.conf.json が /api → localhost:5001 に転送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private base = `${environment.apiUrl}/emp/emp1010`;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constructor(private http: HttpClient) {}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init(): Observable&lt;ApiResponse&lt;Emp1010InitResult&gt;&gt;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this.http.post&lt;ApiResponse&lt;Emp1010InitResult&gt;&gt;(`${this.base}/init`, {});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search(req: Emp1010SearchRequest): Observable&lt;ApiResponse&lt;Emp1010SearchResult&gt;&gt;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this.http.post&lt;ApiResponse&lt;Emp1010SearchResult&gt;&gt;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(`${this.base}/search`, 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create(req: Emp1010CreateRequest): Observable&lt;ApiResponse&lt;void&gt;&gt;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this.http.post&lt;ApiResponse&lt;void&gt;&gt;(`${this.base}/create`, 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e. environment.ts（フェーズ切替設定）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src/environments/environment.ts （第1段階 / ローカル開発）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const environment =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production: false,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apiUrl: '/api',  // IIS Sub-App / ng serve proxy 共通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src/environments/environment.prod.ts （第2段階 PaaS）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const environment =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production: true,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apiUrl: 'https://&lt;app-service-name&gt;.azurewebsites.net',  // ← ここだけ変更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※ CORS 設定は .NET 8 側 Program.cs で App Service のオリジンを許可する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15.13. SSO認証とリクエスト認証方式（Microsoft Entra ID）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本システムはMicrosoft Entra ID（Azure AD）によるSSOを認証基盤として採用する。フロントエンド（Angular 18）はMSAL（Microsoft Authentication Library）、バックエンド（.NET 8）はMicrosoft.Identity.Webによりトークン検証を行う。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認証フロー全体図（OIDC / OAuth 2.0）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【初回ログイン】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① ユーザーがブラウザで https://system.gov.local にアクセス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② MsalGuard（auth.guard.ts）が未認証を検知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③ MSAL.js が Microsoft Entra ID ログイン画面にリダイレクト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(Authorization Code Flow + PKCE)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④ ユーザーが Entra ID で認証（MFA対応）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⑤ Entra ID が Authorization Code を返却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⑥ MSAL.js が Authorization Code と Access Token / ID Token を交換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⑦ MSAL.js がトークンをブラウザのメモリ（セッション）に保存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【APIリクエスト時（毎回）】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⑧ Angular Component が HttpClient でAPIを呼び出し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⑨ MsalInterceptor が自動的に Access Token を取得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・有効期限内: キャッシュから取得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・期限切れ  : Refresh Token でサイレント再取得（ユーザー操作不要）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・再取得失敗: loginRedirect() でログイン画面に遷移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⑩ HTTP リクエストに Authorization ヘッダーを付与して送信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Authorization: Bearer &lt;Access Token (JWT)&gt;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⑪ .NET 8 API の Microsoft.Identity.Web が JWT を検証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・署名検証（Entra ID の公開鍵）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・有効期限確認（exp クレーム）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・発行者確認（iss クレーム = Entra ID テナント）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・対象確認（aud クレーム = 本システムの App ID）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⑫ 検証OK → [Authorize] / [Authorize(Roles=...)] で認可チェック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⑬ Controller 処理実行 → レスポンス返却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認証付きHTTPリクエストヘッダー全体像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MsalInterceptorが自動付与するAuthorizationヘッダーを含む、実際のHTTPリクエストヘッダー一覧を以下に示す。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POST /api/emp/emp1010/search HTTP/1.1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Host: system.gov.local                          ← 第1段階: IIS VM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                                  第2段階: &lt;app-service&gt;.azurewebsites.net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Content-Type: application/json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Authorization: Bearer eyJ0eXAiOiJKV1QiLCJhbGci...  ← MsalInterceptor が自動付与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Accept: application/json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X-Requested-With: XMLHttpRequest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"employeeCode": "EMP001",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"departmentId": 10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c. Access Token（JWT）の構造と主要クレーム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Entra ID が発行する Access Token は JWT 形式であり、以下の主要クレームを含む。.NET 8 側では Microsoft.Identity.Web が自動的にこれらを検証・解析する。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JWT Header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"typ": "JWT",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"alg": "RS256",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"kid": "&lt;Entra ID 公開鍵 ID&gt;"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JWT Payload（主要クレーム）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"iss": "https://login.microsoftonline.com/&lt;tenant-id&gt;/v2.0",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"aud": "&lt;本システムの App Registration Client ID&gt;",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"oid": "&lt;ユーザーオブジェクトID（Entra ID内の一意ID）&gt;",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"upn": "user@gov.go.jp",               // ユーザープリンシパル名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"name": "山田 太郎",                    // 表示名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"roles": ["Admin", "Editor"],          // App Role（RBAC制御に使用）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"exp": 1700000000,                       // 有効期限（Unix時刻）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"iat": 1699996400,                       // 発行時刻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"tid": "&lt;テナントID&gt;"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d. .NET 8 バックエンド認証設定（Program.cs）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Microsoft.Identity.Web パッケージ（NuGet: Microsoft.Identity.Web 2.x）を使用してEntra IDトークン検証を設定する。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GovSystem.API/Program.cs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builder.Services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.AddMicrosoftIdentityWebApiAuthentication(builder.Configuration)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↑ appsettings.json の "AzureAd" セクションを読み込む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・TenantId, ClientId, Audience を検証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・Entra ID の JWKS エンドポイントから公開鍵を自動取得して署名検証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.EnableTokenAcquisitionToCallDownstreamApi()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.AddInMemoryTokenCaches();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builder.Services.AddAuthorization(options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ロールベースアクセス制御（RBAC）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options.AddPolicy("AdminOnly",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 =&gt; p.RequireRole("Admin"));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options.AddPolicy("EditorOrAdmin",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 =&gt; p.RequireRole("Editor", "Admin"));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MiddlewarePipeline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app.UseAuthentication();  // ❸ JWT 検証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app.UseAuthorization();   // ❹ Role / Policy チェック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appsettings.json（Azure Key Vault で管理推奨）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"AzureAd":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"Instance": "https://login.microsoftonline.com/",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"TenantId": "&lt;Entra ID テナントID&gt;",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"ClientId": "&lt;本システムの App Registration Client ID&gt;",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"Audience": "api://&lt;Client ID&gt;"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e. Angular 18 MSAL設定（app.config.ts）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@azure/msal-angular 3.x および @azure/msal-browser 3.x を使用する。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src/app/app.config.ts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const appConfig: ApplicationConfig =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providers: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provideHttpClient(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withInterceptors([msalInterceptorFactory(), errorInterceptor, loadingInterceptor])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provideRouter(routes, withRouterConfig({ ...})),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MSAL インスタンス設定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provide: MSAL_INSTANCE,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useFactory: () =&gt; new PublicClientApplication({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auth: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clientId: '&lt;App Registration Client ID&gt;',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authority: 'https://login.microsoftonline.com/&lt;tenant-id&gt;',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redirectUri: window.location.origin,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cache: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cacheLocation: 'sessionStorage',  // XSS対策でlocalStorageは使用しない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storeAuthStateInCookie: false,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MsalInterceptor: 対象URLに自動でトークン付与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provide: MSAL_INTERCEPTOR_CONFIG,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useValue: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interactionType: InteractionType.Redirect,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protectedResourceMap: new Map([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['/api',       ['api://&lt;Client ID&gt;/access_as_user']],  // 第1段階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['https://&lt;app-service&gt;.azurewebsites.net/api',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           ['api://&lt;Client ID&gt;/access_as_user']],  // 第2段階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])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MsalGuard: 未認証ユーザーをログイン画面にリダイレクト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provide: MSAL_GUARD_CONFIG,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useValue: { interactionType: InteractionType.Redirect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MsalService, MsalGuard, MsalBroadcastService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};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f. 認証・認可エラーのハンドリング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表15-7　認証・認可エラーとシステム対応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2600"/>
        <w:gridCol w:w="2666"/>
        <w:gridCol w:w="3000"/>
      </w:tblGrid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エラー種別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発生条件</w:t>
            </w:r>
          </w:p>
        </w:tc>
        <w:tc>
          <w:tcPr>
            <w:tcW w:type="dxa" w:w="2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バックエンド（.NET 8）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フロントエンド（Angular 18）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401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Access Token
無効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トークンが期限切れ、または署名が不正な場合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Microsoft.Identity.Webが検証失敗。401を返す。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MsalInterceptorがRefresh Tokenでサイレント再取得を試みる。失敗時はloginRedirect()でEntra IDログイン画面へ。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401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Token
未送信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AuthorizationヘッダーなしでAPIを呼び出した場合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[Authorize]属性により401を返す。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MsalGuardが事前にルートガードで遮断するため通常発生しない。</w:t>
            </w:r>
          </w:p>
        </w:tc>
      </w:tr>
      <w:tr>
        <w:tc>
          <w:tcPr>
            <w:tcW w:type="dxa" w:w="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403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権限不足</w:t>
            </w:r>
          </w:p>
        </w:tc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ユーザーが必要なApp Roleを持っていない場合</w:t>
            </w:r>
          </w:p>
        </w:tc>
        <w:tc>
          <w:tcPr>
            <w:tcW w:type="dxa" w:w="2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[Authorize(Roles=...)]または[Authorize(Policy=...)]で403を返す。</w:t>
            </w:r>
          </w:p>
        </w:tc>
        <w:tc>
          <w:tcPr>
            <w:tcW w:type="dxa" w:w="3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RoleGuard（role.guard.ts）がルート遷移前に権限チェック。権限不足なら/forbiddenページへ遷移。</w:t>
            </w:r>
          </w:p>
        </w:tc>
      </w:tr>
    </w:tbl>
    <w:p>
      <w:pPr>
        <w:spacing w:after="24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g. ログインユーザー情報の取得（CurrentUserService）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バックエンドではEntra IDのJWTクレームからログインユーザー情報を取得する。フロントエンドではMsalServiceから取得する。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GovSystem.Service/Common/CurrentUserService.cs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CurrentUserService(IHttpContextAccessor accessor)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Entra ID JWT の Claims から情報取得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 UserId   =&gt; accessor.HttpContext?.User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.FindFirstValue(ClaimTypes.NameIdentifier) ?? string.Empty;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 UserName =&gt; accessor.HttpContext?.User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.FindFirstValue("name") ?? string.Empty;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string UserPrincipalName =&gt; accessor.HttpContext?.User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.FindFirstValue("upn") ?? string.Empty;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IEnumerable&lt;string&gt; Roles =&gt; accessor.HttpContext?.User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.FindAll(ClaimTypes.Role).Select(c =&gt; c.Value) ??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bool IsInRole(string role) =&gt;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accessor.HttpContext?.User.IsInRole(role) ?? false;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src/app/core/services/current-user.service.ts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@Injectable({ providedIn: 'root'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class CurrentUserService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constructor(private msal: MsalService) {}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get account()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this.msal.instance.getActiveAccount();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get userName(): string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this.account?.name ?? '';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get roles(): string[]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JWT の roles クレーム（Entra ID App Role）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(this.account?.idTokenClaims as any)?.roles ??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hasRole(role: string): boolean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this.roles.includes(role);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240"/>
      </w:pPr>
    </w:p>
    <w:p>
      <w:pPr>
        <w:pStyle w:val="Heading2"/>
        <w:spacing w:before="240" w:after="100"/>
      </w:pPr>
      <w:r>
        <w:rPr>
          <w:rFonts w:ascii="MS Gothic" w:cs="MS Gothic" w:eastAsia="MS Gothic" w:hAnsi="MS Gothic"/>
          <w:b/>
          <w:bCs/>
          <w:color w:val="2E74B5"/>
          <w:sz w:val="22"/>
          <w:szCs w:val="22"/>
        </w:rPr>
        <w:t xml:space="preserve">15.14. nrmList / wrnList の実装方式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nrmList（正常通知）と wrnList（業務警告）は Serviceレイヤーで生成し、Controller 経由で Angular 18 に返却する。Angular 18 側では ngx-toastr によりトースト通知として色分け表示する。</w:t>
      </w:r>
    </w:p>
    <w:p>
      <w:pPr>
        <w:spacing w:after="8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a. 設計方針と役割分担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表15-8　nrmList / wrnList / errList の役割と生成場所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200"/>
        <w:gridCol w:w="2200"/>
        <w:gridCol w:w="3466"/>
      </w:tblGrid>
      <w:t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種別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HTTPステータス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生成場所（.NET 8）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表示（Angular 18）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使用例</w:t>
            </w:r>
          </w:p>
        </w:tc>
      </w:tr>
      <w:tr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nrmList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Serviceレイヤー
(業務処理完了後に生成)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ngx-toastr
toastr.success()
（緑色トースト）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「登録が完了しました。」
「CSV取込が正常に終了しました。（5件）」</w:t>
            </w:r>
          </w:p>
        </w:tc>
      </w:tr>
      <w:tr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wrnList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Serviceレイヤー
(業務条件チェック時に生成)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ngx-toastr
toastr.warning()
（黄色トースト）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「一部のデータは既に登録済みのためスキップしました。（2件）」
「CSV取込で警告が発生しました。内容を確認してください。」</w:t>
            </w:r>
          </w:p>
        </w:tc>
      </w:tr>
      <w:tr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errList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400 / 500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
/ ExceptionMiddleware</w:t>
            </w:r>
          </w:p>
        </w:tc>
        <w:tc>
          <w:tcPr>
            <w:tcW w:type="dxa" w:w="2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ngx-toastr
toastr.error()
（赤色トースト）</w:t>
            </w:r>
          </w:p>
        </w:tc>
        <w:tc>
          <w:tcPr>
            <w:tcW w:type="dxa" w:w="34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「従業員コードは必須入力です。」
「システムエラーが発生しました。」</w:t>
            </w:r>
          </w:p>
        </w:tc>
      </w:tr>
    </w:tbl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b. .NET 8: ServiceResult パターン（GovSystem.Core）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Serviceレイヤーは処理結果とともに nrmList / wrnList をControllerに返す。ServiceResult&lt;T&gt; を定義し、全Serviceで統一する。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GovSystem.Core/Models/ServiceResult.cs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&lt;summary&gt;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Serviceレイヤーの処理結果を格納する汎用クラス。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nrmList / wrnList はここで生成し、Controllerに返す。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&lt;/summary&gt;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class ServiceResult&lt;T&gt;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T?                Data    { get; private set;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NrmList { get;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List&lt;MessageItem&gt; WrnList { get; } = [];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bool              HasWarning =&gt; WrnList.Count &gt; 0;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private ServiceResult() {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正常完了（通知メッセージあり）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static ServiceResult&lt;T&gt; Ok(T data, string code, string message)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new() { Data = data,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NrmList = { new MessageItem(code, message) } 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警告あり正常完了（処理は成功したが業務上の警告がある）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static ServiceResult&lt;T&gt; OkWithWarning(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 data, string nrmCode, string nrmMsg,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string wrnCode, string wrnMsg)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new() { Data = data,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NrmList = { new MessageItem(nrmCode, nrmMsg)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WrnList = { new MessageItem(wrnCode, wrnMsg) } 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複数警告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public static ServiceResult&lt;T&gt; OkWithWarnings(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 data, string nrmCode, string nrmMsg,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List&lt;MessageItem&gt; warnings)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=&gt; new() { Data = data,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NrmList = { new MessageItem(nrmCode, nrmMsg)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WrnList = [..warnings] };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c. .NET 8: Service実装例（EMP1010 / CSV1010）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具体的な nrmList / wrnList 生成例を以下に示す。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【例1】従業員登録（EMP1010create）— 正常完了通知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GovSystem.Service/Services/Emp/Emp1010Service.cs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async Task&lt;ServiceResult&lt;Emp1010CreateResult&gt;&gt; CreateAsync(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Emp1010CreateRequest req, CancellationToken ct = default)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AutoMapper: Request DTO → Entity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entity = _mapper.Map&lt;Employee&gt;(req);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await _uow.Employees.AddAsync(entity, ct);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await _uow.SaveChangesAsync(ct);  // EF Core → Azure SQL MI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✅ 正常完了 → nrmList に登録完了メッセージを生成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ServiceResult&lt;Emp1010CreateResult&gt;.Ok(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data   : new Emp1010CreateResult(entity.Id),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code   : "INMP20001",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message: $"従業員「{entity.EmployeeName}」を登録しました。"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【例2】CSV取込（CSV1010import）— 警告あり正常完了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GovSystem.Service/Services/Csv/Csv1010Service.cs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async Task&lt;ServiceResult&lt;Csv1010ImportResult&gt;&gt; ImportAsync(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Stream csvStream, CancellationToken ct = default)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CsvHelper でパース → EF Core で BulkInsert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records   = await ParseCsvAsync(csvStream);   // CsvHelper 31.x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succeeded = new List&lt;CsvRecord&gt;();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skipped   = new List&lt;CsvRecord&gt;();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foreach (var r in records)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業務チェック: 既存データは警告としてスキップ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if (await _uow.CsvRecords.ExistsAsync(r.Key, ct))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skipped.Add(r);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else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succeeded.Add(r);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if (succeeded.Any())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await _uow.CsvRecords.BulkInsertAsync(succeeded, ct);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await _uow.SaveChangesAsync(ct);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result = new Csv1010ImportResult(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TotalCount    : records.Count,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SuccessCount  : succeeded.Count,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SkippedCount  : skipped.Count);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⚠️ スキップあり → nrmList + wrnList 両方を生成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if (skipped.Any())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return ServiceResult&lt;Csv1010ImportResult&gt;.OkWithWarning(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data   : result,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nrmCode: "ICSV20001",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nrmMsg : $"CSV取込が完了しました。（成功: {succeeded.Count}件）",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wrnCode: "WCSV30001",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wrnMsg : $"{skipped.Count}件は既登録のためスキップしました。"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✅ 全件成功 → nrmList のみ生成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ServiceResult&lt;Csv1010ImportResult&gt;.Ok(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data   : result,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code   : "ICSV20001",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message: $"CSV取込が正常に完了しました。（{succeeded.Count}件）"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d. .NET 8: Controller — ServiceResult を ApiResponse に変換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BaseApiController に ServiceResult&lt;T&gt; → ApiResponse&lt;T&gt; 変換メソッドを追加する。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GovSystem.API/Controllers/BaseApiController.cs（追加メソッド）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&lt;summary&gt;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ServiceResult の nrmList / wrnList を ApiResponse に詰めて返す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/// &lt;/summary&gt;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protected IActionResult FromServiceResult&lt;T&gt;(ServiceResult&lt;T&gt; sr)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messages = (sr.NrmList.Any() || sr.WrnList.Any())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? new MessageContainer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NrmList = sr.NrmList,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    WrnList = sr.WrnList,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: null;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Ok(new ApiResponse&lt;T&gt;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Result     = sr.Data,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Messages   = messages,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StatusCode = "200",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使用例（Csv1010Controller）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[HttpPost("import")]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public async Task&lt;IActionResult&gt; Import([FromForm] IFormFile file)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await using var stream = file.OpenReadStream();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var sr = await _svc.ImportAsync(stream);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return FromServiceResult(sr);  // ← nrmList / wrnList 自動付与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e. レスポンスJSON例</w:t>
      </w:r>
    </w:p>
    <w:p>
      <w:pPr>
        <w:spacing w:after="8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【例1】EMP1010create — 正常完了（nrmListのみ）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{ "employeeId": 42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"nrmList":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"INMP20001", "message": "従業員「山田太郎」を登録しました。"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"wrnList": [],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"errList": []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"200"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80"/>
      </w:pPr>
    </w:p>
    <w:p>
      <w:pPr>
        <w:spacing w:after="8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【例2】CSV1010import — 警告あり正常完了（nrmList + wrnList）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"result": { "totalCount": 10, "successCount": 8, "skippedCount": 2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"messages":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"nrmList":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"ICSV20001", "message": "CSV取込が完了しました。（成功: 8件）"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"wrnList": [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{ "code": "WCSV30001", "message": "2件は既登録のためスキップしました。"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],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"errList": []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"statusDetailMessage": null,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"statusCode": "200"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f. Angular 18: NotificationService（core/services/notification.service.ts）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nrmList / wrnList / errList を受け取り、ngx-toastr で色分けトースト表示する共通サービスを定義する。全業務コンポーネントからこのサービスを呼び出す。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src/app/core/services/notification.service.ts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import { Injectable } from '@angular/core';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import { ToastrService } from 'ngx-toastr';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import { MessageContainer } from '../models/api-response.model';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@Injectable({ providedIn: 'root'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class NotificationService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constructor(private toastr: ToastrService) {}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/**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 ApiResponse の messages を受け取り、種別に応じてトースト表示する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 nrmList → 緑（success）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 wrnList → 黄（warning）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 errList → 赤（error）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*/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handleMessages(messages: MessageContainer | null):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if (!messages) return;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✅ nrmList → 緑トースト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messages.nrmList.forEach(m =&gt;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this.toastr.success(m.message, '完了',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timeOut       : 4000,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progressBar   : true,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positionClass : 'toast-top-right',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⚠️ wrnList → 黄トースト（少し長めに表示）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messages.wrnList.forEach(m =&gt;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this.toastr.warning(m.message, '警告',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timeOut       : 7000,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progressBar   : true,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positionClass : 'toast-top-right',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tapToDismiss  : false,   // 重要な警告は手動で閉じる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// ❌ errList → 赤トースト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messages.errList.forEach(m =&gt;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this.toastr.error(m.message, 'エラー',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timeOut       : 0,       // 手動で閉じるまで表示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progressBar   : false,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positionClass : 'toast-top-right',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tapToDismiss  : false,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// 個別呼び出し用ショートカット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success(message: string):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this.toastr.success(message, '完了', { timeOut: 4000, progressBar: true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warning(message: string):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this.toastr.warning(message, '警告', { timeOut: 7000, tapToDismiss: false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error(message: string):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this.toastr.error(message, 'エラー', { timeOut: 0, tapToDismiss: false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g. Angular 18: Component での呼び出し例</w:t>
      </w:r>
    </w:p>
    <w:p>
      <w:pPr>
        <w:spacing w:after="80"/>
      </w:pPr>
      <w:r>
        <w:rPr>
          <w:rFonts w:ascii="MS Gothic" w:cs="MS Gothic" w:eastAsia="MS Gothic" w:hAnsi="MS Gothic"/>
          <w:sz w:val="18"/>
          <w:szCs w:val="18"/>
        </w:rPr>
        <w:t xml:space="preserve">業務コンポーネントは NotificationService.handleMessages() を呼び出すだけで nrmList / wrnList / errList を自動的に色分け表示できる。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src/app/features/employees/components/emp1010.component.ts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@Component({ ... })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export class Emp1010Component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constructor(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private svc          : Emp1010Service,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private notification  : NotificationService,  // 共通通知サービス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) {}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onSubmit():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this.svc.create(this.form.value).subscribe({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next: (res)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① nrmList → 緑トースト「従業員「山田太郎」を登録しました。」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② wrnList → 黄トースト（あれば）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③ errList → 赤トースト（あれば）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→ handleMessages() 1行で全種別を自動処理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this.notification.handleMessages(res.messages);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/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if (res.statusCode === '200')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  this.router.navigate(['/employees']);  // 一覧に戻る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},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error: ()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  // 400/500 は ErrorInterceptor が処理済み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80"/>
      </w:pP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// src/app/features/csv/components/csv1010.component.ts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onImport(): void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this.svc.import(this.selectedFile).subscribe({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next: (res) =&gt; {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// nrmList: 緑「CSV取込が完了しました。（成功: 8件）」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// wrnList: 黄「2件は既登録のためスキップしました。」← 両方同時表示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  this.notification.handleMessages(res.messages);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  }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  });</w:t>
      </w:r>
    </w:p>
    <w:p>
      <w:pP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F3864"/>
          <w:sz w:val="16"/>
          <w:szCs w:val="16"/>
        </w:rPr>
        <w:t xml:space="preserve">}</w:t>
      </w:r>
    </w:p>
    <w:p>
      <w:pPr>
        <w:spacing w:after="160"/>
      </w:pPr>
    </w:p>
    <w:p>
      <w:pPr>
        <w:pStyle w:val="Heading3"/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20"/>
          <w:szCs w:val="20"/>
        </w:rPr>
        <w:t xml:space="preserve">h. ErrorInterceptor との連携（全体フロー整理）</w:t>
      </w:r>
    </w:p>
    <w:p>
      <w:pPr>
        <w:spacing w:before="160" w:after="60"/>
      </w:pPr>
      <w:r>
        <w:rPr>
          <w:rFonts w:ascii="MS Gothic" w:cs="MS Gothic" w:eastAsia="MS Gothic" w:hAnsi="MS Gothic"/>
          <w:b/>
          <w:bCs/>
          <w:color w:val="2E74B5"/>
          <w:sz w:val="18"/>
          <w:szCs w:val="18"/>
        </w:rPr>
        <w:t xml:space="preserve">表15-9　メッセージ処理の全体フロー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2000"/>
        <w:gridCol w:w="3666"/>
      </w:tblGrid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messages内容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生成場所(.NET 8)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処理場所(Angular)</w:t>
            </w:r>
          </w:p>
        </w:tc>
        <w:tc>
          <w:tcPr>
            <w:tcW w:type="dxa" w:w="36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0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S Gothic" w:cs="MS Gothic" w:eastAsia="MS Gothic" w:hAnsi="MS Gothic"/>
                <w:b/>
                <w:bCs/>
                <w:color w:val="000000"/>
                <w:sz w:val="18"/>
                <w:szCs w:val="18"/>
              </w:rPr>
              <w:t xml:space="preserve">表示</w:t>
            </w:r>
          </w:p>
        </w:tc>
      </w:tr>
      <w:tr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nrmListのみ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Serviceレイヤー
(ServiceResult.Ok)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Component
→ handleMessages()</w:t>
            </w:r>
          </w:p>
        </w:tc>
        <w:tc>
          <w:tcPr>
            <w:tcW w:type="dxa" w:w="3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緑トースト
「〇〇が完了しました。」</w:t>
            </w:r>
          </w:p>
        </w:tc>
      </w:tr>
      <w:tr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nrmList
＋wrnList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Serviceレイヤー
(ServiceResult
.OkWithWarning)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Component
→ handleMessages()</w:t>
            </w:r>
          </w:p>
        </w:tc>
        <w:tc>
          <w:tcPr>
            <w:tcW w:type="dxa" w:w="3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緑トースト＋黄トースト
同時表示（両方表示）</w:t>
            </w:r>
          </w:p>
        </w:tc>
      </w:tr>
      <w:tr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errListのみ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FluentValidation
(Controller)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ErrorInterceptor
自動処理</w:t>
            </w:r>
          </w:p>
        </w:tc>
        <w:tc>
          <w:tcPr>
            <w:tcW w:type="dxa" w:w="3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赤トースト
「入力内容に誤りがあります。」</w:t>
            </w:r>
          </w:p>
        </w:tc>
      </w:tr>
      <w:tr>
        <w:tc>
          <w:tcPr>
            <w:tcW w:type="dxa" w:w="1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errListのみ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ExceptionMiddleware
(ESYS50001)</w:t>
            </w:r>
          </w:p>
        </w:tc>
        <w:tc>
          <w:tcPr>
            <w:tcW w:type="dxa" w:w="2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ErrorInterceptor
自動処理</w:t>
            </w:r>
          </w:p>
        </w:tc>
        <w:tc>
          <w:tcPr>
            <w:tcW w:type="dxa" w:w="3666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赤トースト
「システムエラーが発生しました。」</w:t>
            </w:r>
          </w:p>
        </w:tc>
      </w:tr>
    </w:tbl>
    <w:p>
      <w:pPr>
        <w:spacing w:after="2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Gothic" w:cs="MS Gothic" w:eastAsia="MS Gothic" w:hAnsi="MS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4B5" w:sz="8" w:space="4"/>
      </w:pBdr>
      <w:spacing w:before="320" w:after="160"/>
      <w:outlineLvl w:val="0"/>
    </w:pPr>
    <w:rPr>
      <w:rFonts w:ascii="MS Gothic" w:cs="MS Gothic" w:eastAsia="MS Gothic" w:hAnsi="MS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MS Gothic" w:cs="MS Gothic" w:eastAsia="MS Gothic" w:hAnsi="MS Gothic"/>
      <w:b/>
      <w:bCs/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MS Gothic" w:cs="MS Gothic" w:eastAsia="MS Gothic" w:hAnsi="MS Gothic"/>
      <w:b/>
      <w:bCs/>
      <w:color w:val="2E74B5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2026-03-17T01:48:34.615Z</dcterms:created>
  <dcterms:modified xsi:type="dcterms:W3CDTF">2026-03-17T01:48:34.616Z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