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主辦會計財務管理與報表製作流程</w:t>
      </w:r>
    </w:p>
    <w:p>
      <w:pPr>
        <w:pStyle w:val="Heading2"/>
      </w:pPr>
      <w:r>
        <w:t>1. 工作流程名稱</w:t>
      </w:r>
    </w:p>
    <w:p>
      <w:r>
        <w:t>主辦會計財務管理與報表製作流程</w:t>
      </w:r>
    </w:p>
    <w:p>
      <w:pPr>
        <w:pStyle w:val="Heading2"/>
      </w:pPr>
      <w:r>
        <w:t>2. 職業</w:t>
      </w:r>
    </w:p>
    <w:p>
      <w:r>
        <w:t>主辦會計</w:t>
      </w:r>
    </w:p>
    <w:p>
      <w:pPr>
        <w:pStyle w:val="Heading2"/>
      </w:pPr>
      <w:r>
        <w:t>3. 行業</w:t>
      </w:r>
    </w:p>
    <w:p>
      <w:r>
        <w:t>會計服務業</w:t>
      </w:r>
    </w:p>
    <w:p>
      <w:pPr>
        <w:pStyle w:val="Heading2"/>
      </w:pPr>
      <w:r>
        <w:t>4. 公司規模</w:t>
      </w:r>
    </w:p>
    <w:p>
      <w:r>
        <w:t>- 小型（1-50人）：需負責財務處理的多個環節，包括記帳、核算與報表。</w:t>
        <w:br/>
        <w:t>- 中型（51-200人）：專注於財務核算與報表審核，與部門協作完成財務工作。</w:t>
        <w:br/>
        <w:t>- 大型（200人以上）：負責審核與監控，支持財務分析與決策。</w:t>
      </w:r>
    </w:p>
    <w:p>
      <w:pPr>
        <w:pStyle w:val="Heading2"/>
      </w:pPr>
      <w:r>
        <w:t>5. 所屬部門</w:t>
      </w:r>
    </w:p>
    <w:p>
      <w:r>
        <w:t>財務部或會計部</w:t>
      </w:r>
    </w:p>
    <w:p>
      <w:pPr>
        <w:pStyle w:val="Heading2"/>
      </w:pPr>
      <w:r>
        <w:t>6. 服務對象</w:t>
      </w:r>
    </w:p>
    <w:p>
      <w:r>
        <w:t>- 內部：為企業管理層提供準確的財務數據與分析支持。</w:t>
        <w:br/>
        <w:t>- 外部：與會計師事務所或稅務機關合作，確保財務合規性。</w:t>
      </w:r>
    </w:p>
    <w:p>
      <w:pPr>
        <w:pStyle w:val="Heading2"/>
      </w:pPr>
      <w:r>
        <w:t>7. 營運模式</w:t>
      </w:r>
    </w:p>
    <w:p>
      <w:r>
        <w:t>- 數據導向型：聚焦於財務數據整理與分析，支持決策。</w:t>
        <w:br/>
        <w:t>- 合規導向型：專注於稅務申報與法規遵循，確保運營合法性。</w:t>
      </w:r>
    </w:p>
    <w:p>
      <w:pPr>
        <w:pStyle w:val="Heading2"/>
      </w:pPr>
      <w:r>
        <w:t>8. 工作流程說明</w:t>
      </w:r>
    </w:p>
    <w:p>
      <w:r>
        <w:t>步驟 1：數據整理與記帳</w:t>
        <w:br/>
        <w:t>收集與整理日常財務數據，分類並記錄。</w:t>
        <w:br/>
        <w:t>步驟 2：憑證核對與審核</w:t>
        <w:br/>
        <w:t>審核原始憑證與交易數據的準確性。</w:t>
        <w:br/>
        <w:t>步驟 3：財務報表製作</w:t>
        <w:br/>
        <w:t>編制月度、季度與年度財務報表。</w:t>
        <w:br/>
        <w:t>步驟 4：稅務申報與合規處理</w:t>
        <w:br/>
        <w:t>按時完成稅務申報，確保符合稅法要求。</w:t>
        <w:br/>
        <w:t>步驟 5：財務分析與支持</w:t>
        <w:br/>
        <w:t>分析財務數據，提供決策支持報告。</w:t>
        <w:br/>
        <w:t>步驟 6：內部審計與改進</w:t>
        <w:br/>
        <w:t>定期進行內部審計，發現問題並改進流程。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