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7185" w:rsidRDefault="00517185" w:rsidP="00517185">
      <w:pPr>
        <w:pStyle w:val="Title"/>
      </w:pPr>
    </w:p>
    <w:p w:rsidR="00517185" w:rsidRDefault="00517185" w:rsidP="00517185">
      <w:pPr>
        <w:rPr>
          <w:b/>
        </w:rPr>
      </w:pPr>
    </w:p>
    <w:p w:rsidR="00517185" w:rsidRDefault="00517185" w:rsidP="00517185">
      <w:pPr>
        <w:rPr>
          <w:b/>
        </w:rPr>
      </w:pPr>
    </w:p>
    <w:p w:rsidR="00517185" w:rsidRDefault="00517185" w:rsidP="00517185">
      <w:pPr>
        <w:rPr>
          <w:b/>
        </w:rPr>
      </w:pPr>
    </w:p>
    <w:p w:rsidR="00517185" w:rsidRDefault="00517185" w:rsidP="00517185">
      <w:pPr>
        <w:rPr>
          <w:b/>
        </w:rPr>
      </w:pPr>
    </w:p>
    <w:p w:rsidR="00517185" w:rsidRDefault="00517185" w:rsidP="00517185">
      <w:pPr>
        <w:rPr>
          <w:b/>
        </w:rPr>
      </w:pPr>
    </w:p>
    <w:p w:rsidR="00517185" w:rsidRDefault="00517185" w:rsidP="00517185">
      <w:pPr>
        <w:pStyle w:val="Heading1"/>
      </w:pPr>
    </w:p>
    <w:p w:rsidR="00517185" w:rsidRDefault="00517185" w:rsidP="00517185">
      <w:pPr>
        <w:pStyle w:val="Heading2"/>
      </w:pPr>
    </w:p>
    <w:p w:rsidR="00517185" w:rsidRDefault="00517185" w:rsidP="00517185"/>
    <w:p w:rsidR="00517185" w:rsidRDefault="00517185" w:rsidP="00517185">
      <w:pPr>
        <w:pStyle w:val="Heading2"/>
      </w:pPr>
    </w:p>
    <w:p w:rsidR="00517185" w:rsidRDefault="00517185" w:rsidP="00517185"/>
    <w:p w:rsidR="00517185" w:rsidRDefault="00517185" w:rsidP="00517185">
      <w:pPr>
        <w:pStyle w:val="Heading2"/>
      </w:pPr>
    </w:p>
    <w:p w:rsidR="00517185" w:rsidRDefault="00517185" w:rsidP="00517185"/>
    <w:p w:rsidR="00517185" w:rsidRDefault="00517185" w:rsidP="00517185">
      <w:pPr>
        <w:pStyle w:val="Heading1"/>
      </w:pPr>
    </w:p>
    <w:tbl>
      <w:tblPr>
        <w:tblStyle w:val="TableGrid"/>
        <w:tblW w:w="0" w:type="auto"/>
        <w:tblLayout w:type="fixed"/>
        <w:tblLook w:val="04A0" w:firstRow="1" w:lastRow="0" w:firstColumn="1" w:lastColumn="0" w:noHBand="0" w:noVBand="1"/>
      </w:tblPr>
      <w:tblGrid>
        <w:gridCol w:w="3008"/>
        <w:gridCol w:w="3009"/>
        <w:gridCol w:w="3009"/>
      </w:tblGrid>
      <w:tr w:rsidR="00517185" w:rsidTr="00517185">
        <w:tc>
          <w:tcPr>
            <w:tcW w:w="3008" w:type="dxa"/>
          </w:tcPr>
          <w:p w:rsidR="00517185" w:rsidRPr="00517185" w:rsidRDefault="00517185" w:rsidP="00517185">
            <w:pPr>
              <w:rPr>
                <w:b/>
              </w:rPr>
            </w:pPr>
            <w:r w:rsidRPr="00517185">
              <w:rPr>
                <w:b/>
              </w:rPr>
              <w:t>ID</w:t>
            </w:r>
          </w:p>
        </w:tc>
        <w:tc>
          <w:tcPr>
            <w:tcW w:w="3009" w:type="dxa"/>
          </w:tcPr>
          <w:p w:rsidR="00517185" w:rsidRPr="00517185" w:rsidRDefault="00517185" w:rsidP="00517185">
            <w:pPr>
              <w:rPr>
                <w:b/>
              </w:rPr>
            </w:pPr>
            <w:r w:rsidRPr="00517185">
              <w:rPr>
                <w:b/>
              </w:rPr>
              <w:t>Objective</w:t>
            </w:r>
          </w:p>
        </w:tc>
        <w:tc>
          <w:tcPr>
            <w:tcW w:w="3009" w:type="dxa"/>
          </w:tcPr>
          <w:p w:rsidR="00517185" w:rsidRPr="00517185" w:rsidRDefault="00517185" w:rsidP="00517185">
            <w:pPr>
              <w:rPr>
                <w:b/>
              </w:rPr>
            </w:pPr>
            <w:r w:rsidRPr="00517185">
              <w:rPr>
                <w:b/>
              </w:rPr>
              <w:t>Success Metric (Target)</w:t>
            </w:r>
          </w:p>
        </w:tc>
      </w:tr>
      <w:tr w:rsidR="00517185" w:rsidTr="00517185">
        <w:tc>
          <w:tcPr>
            <w:tcW w:w="3008" w:type="dxa"/>
          </w:tcPr>
          <w:p w:rsidR="00517185" w:rsidRPr="00517185" w:rsidRDefault="00517185" w:rsidP="00517185">
            <w:r>
              <w:t>B</w:t>
            </w:r>
            <w:r w:rsidRPr="00517185">
              <w:t>O1</w:t>
            </w:r>
          </w:p>
        </w:tc>
        <w:tc>
          <w:tcPr>
            <w:tcW w:w="3009" w:type="dxa"/>
          </w:tcPr>
          <w:p w:rsidR="00517185" w:rsidRPr="00517185" w:rsidRDefault="00517185" w:rsidP="00517185">
            <w:r>
              <w:t>R</w:t>
            </w:r>
            <w:r w:rsidRPr="00517185">
              <w:t>educe time to locate and obtain medicines</w:t>
            </w:r>
          </w:p>
        </w:tc>
        <w:tc>
          <w:tcPr>
            <w:tcW w:w="3009" w:type="dxa"/>
          </w:tcPr>
          <w:p w:rsidR="00517185" w:rsidRPr="00517185" w:rsidRDefault="00517185" w:rsidP="00517185">
            <w:r>
              <w:t>M</w:t>
            </w:r>
            <w:r w:rsidRPr="00517185">
              <w:t>edian time-to-fulfillment &lt; 3 hours in covered areas</w:t>
            </w:r>
          </w:p>
        </w:tc>
      </w:tr>
      <w:tr w:rsidR="00517185" w:rsidTr="00517185">
        <w:tc>
          <w:tcPr>
            <w:tcW w:w="3008" w:type="dxa"/>
          </w:tcPr>
          <w:p w:rsidR="00517185" w:rsidRPr="00517185" w:rsidRDefault="00517185" w:rsidP="00517185">
            <w:r>
              <w:t>B</w:t>
            </w:r>
            <w:r w:rsidRPr="00517185">
              <w:t>O2</w:t>
            </w:r>
          </w:p>
        </w:tc>
        <w:tc>
          <w:tcPr>
            <w:tcW w:w="3009" w:type="dxa"/>
          </w:tcPr>
          <w:p w:rsidR="00517185" w:rsidRPr="00517185" w:rsidRDefault="00517185" w:rsidP="00517185">
            <w:r>
              <w:t>I</w:t>
            </w:r>
            <w:r w:rsidRPr="00517185">
              <w:t>ncrease digital reach for licensed pharmacies</w:t>
            </w:r>
          </w:p>
        </w:tc>
        <w:tc>
          <w:tcPr>
            <w:tcW w:w="3009" w:type="dxa"/>
          </w:tcPr>
          <w:p w:rsidR="00517185" w:rsidRPr="00517185" w:rsidRDefault="00517185" w:rsidP="00517185">
            <w:r>
              <w:t>5</w:t>
            </w:r>
            <w:r w:rsidRPr="00517185">
              <w:t>00+ verified pharmacies onboarded within 18 months</w:t>
            </w:r>
          </w:p>
        </w:tc>
      </w:tr>
      <w:tr w:rsidR="00517185" w:rsidTr="00517185">
        <w:tc>
          <w:tcPr>
            <w:tcW w:w="3008" w:type="dxa"/>
          </w:tcPr>
          <w:p w:rsidR="00517185" w:rsidRPr="00517185" w:rsidRDefault="00517185" w:rsidP="00517185">
            <w:r>
              <w:t>B</w:t>
            </w:r>
            <w:r w:rsidRPr="00517185">
              <w:t>O3</w:t>
            </w:r>
          </w:p>
        </w:tc>
        <w:tc>
          <w:tcPr>
            <w:tcW w:w="3009" w:type="dxa"/>
          </w:tcPr>
          <w:p w:rsidR="00517185" w:rsidRPr="00517185" w:rsidRDefault="00517185" w:rsidP="00517185">
            <w:r>
              <w:t>E</w:t>
            </w:r>
            <w:r w:rsidRPr="00517185">
              <w:t>nable secure diaspora ordering</w:t>
            </w:r>
          </w:p>
        </w:tc>
        <w:tc>
          <w:tcPr>
            <w:tcW w:w="3009" w:type="dxa"/>
          </w:tcPr>
          <w:p w:rsidR="00517185" w:rsidRPr="00517185" w:rsidRDefault="00517185" w:rsidP="00517185">
            <w:r>
              <w:t>1</w:t>
            </w:r>
            <w:r w:rsidRPr="00517185">
              <w:t>0% of orders originating from abroad within 24 months</w:t>
            </w:r>
          </w:p>
        </w:tc>
      </w:tr>
      <w:tr w:rsidR="00517185" w:rsidTr="00517185">
        <w:tc>
          <w:tcPr>
            <w:tcW w:w="3008" w:type="dxa"/>
          </w:tcPr>
          <w:p w:rsidR="00517185" w:rsidRPr="00517185" w:rsidRDefault="00517185" w:rsidP="00517185">
            <w:r>
              <w:t>B</w:t>
            </w:r>
            <w:r w:rsidRPr="00517185">
              <w:t>O4</w:t>
            </w:r>
          </w:p>
        </w:tc>
        <w:tc>
          <w:tcPr>
            <w:tcW w:w="3009" w:type="dxa"/>
          </w:tcPr>
          <w:p w:rsidR="00517185" w:rsidRPr="00517185" w:rsidRDefault="00517185" w:rsidP="00517185">
            <w:r>
              <w:t>D</w:t>
            </w:r>
            <w:r w:rsidRPr="00517185">
              <w:t>igitize doctor and diagnostic appointments</w:t>
            </w:r>
          </w:p>
        </w:tc>
        <w:tc>
          <w:tcPr>
            <w:tcW w:w="3009" w:type="dxa"/>
          </w:tcPr>
          <w:p w:rsidR="00517185" w:rsidRPr="00517185" w:rsidRDefault="00517185" w:rsidP="00517185">
            <w:r>
              <w:t>1</w:t>
            </w:r>
            <w:r w:rsidRPr="00517185">
              <w:t>00+ providers with online scheduling within 18 months</w:t>
            </w:r>
          </w:p>
        </w:tc>
      </w:tr>
      <w:tr w:rsidR="00517185" w:rsidTr="00517185">
        <w:tc>
          <w:tcPr>
            <w:tcW w:w="3008" w:type="dxa"/>
          </w:tcPr>
          <w:p w:rsidR="00517185" w:rsidRPr="00517185" w:rsidRDefault="00517185" w:rsidP="00517185">
            <w:r>
              <w:t>B</w:t>
            </w:r>
            <w:r w:rsidRPr="00517185">
              <w:t>O5</w:t>
            </w:r>
          </w:p>
        </w:tc>
        <w:tc>
          <w:tcPr>
            <w:tcW w:w="3009" w:type="dxa"/>
          </w:tcPr>
          <w:p w:rsidR="00517185" w:rsidRPr="00517185" w:rsidRDefault="00517185" w:rsidP="00517185">
            <w:r>
              <w:t>E</w:t>
            </w:r>
            <w:r w:rsidRPr="00517185">
              <w:t>nsure regulatory compliance and patient safety</w:t>
            </w:r>
          </w:p>
        </w:tc>
        <w:tc>
          <w:tcPr>
            <w:tcW w:w="3009" w:type="dxa"/>
          </w:tcPr>
          <w:p w:rsidR="00517185" w:rsidRPr="00517185" w:rsidRDefault="00517185" w:rsidP="00517185">
            <w:r>
              <w:t>1</w:t>
            </w:r>
            <w:r w:rsidRPr="00517185">
              <w:t>00% of active sellers license-verified; zero major safety incidents</w:t>
            </w:r>
          </w:p>
        </w:tc>
      </w:tr>
      <w:tr w:rsidR="00517185" w:rsidTr="00517185">
        <w:tc>
          <w:tcPr>
            <w:tcW w:w="3008" w:type="dxa"/>
          </w:tcPr>
          <w:p w:rsidR="00517185" w:rsidRPr="00517185" w:rsidRDefault="00517185" w:rsidP="00517185">
            <w:r>
              <w:t>B</w:t>
            </w:r>
            <w:r w:rsidRPr="00517185">
              <w:t>O6</w:t>
            </w:r>
          </w:p>
        </w:tc>
        <w:tc>
          <w:tcPr>
            <w:tcW w:w="3009" w:type="dxa"/>
          </w:tcPr>
          <w:p w:rsidR="00517185" w:rsidRPr="00517185" w:rsidRDefault="00517185" w:rsidP="00517185">
            <w:r>
              <w:t>B</w:t>
            </w:r>
            <w:r w:rsidRPr="00517185">
              <w:t>uild a sustainable marketplace</w:t>
            </w:r>
          </w:p>
        </w:tc>
        <w:tc>
          <w:tcPr>
            <w:tcW w:w="3009" w:type="dxa"/>
          </w:tcPr>
          <w:p w:rsidR="00517185" w:rsidRPr="00517185" w:rsidRDefault="00517185" w:rsidP="00517185">
            <w:r>
              <w:t>P</w:t>
            </w:r>
            <w:r w:rsidRPr="00517185">
              <w:t>ositive contribution margin per order by month 18</w:t>
            </w:r>
          </w:p>
        </w:tc>
      </w:tr>
      <w:tr w:rsidR="00517185" w:rsidTr="00517185">
        <w:tc>
          <w:tcPr>
            <w:tcW w:w="3008" w:type="dxa"/>
          </w:tcPr>
          <w:p w:rsidR="00517185" w:rsidRPr="00517185" w:rsidRDefault="00517185" w:rsidP="00517185">
            <w:r>
              <w:t>B</w:t>
            </w:r>
            <w:r w:rsidRPr="00517185">
              <w:t>O7</w:t>
            </w:r>
          </w:p>
        </w:tc>
        <w:tc>
          <w:tcPr>
            <w:tcW w:w="3009" w:type="dxa"/>
          </w:tcPr>
          <w:p w:rsidR="00517185" w:rsidRPr="00517185" w:rsidRDefault="00517185" w:rsidP="00517185">
            <w:r>
              <w:t>D</w:t>
            </w:r>
            <w:r w:rsidRPr="00517185">
              <w:t>eliver a trusted, high-quality experience</w:t>
            </w:r>
          </w:p>
        </w:tc>
        <w:tc>
          <w:tcPr>
            <w:tcW w:w="3009" w:type="dxa"/>
          </w:tcPr>
          <w:p w:rsidR="00517185" w:rsidRPr="00517185" w:rsidRDefault="00517185" w:rsidP="00517185">
            <w:r>
              <w:t>C</w:t>
            </w:r>
            <w:r w:rsidRPr="00517185">
              <w:t>SAT &gt;= 4.3/5; order success rate &gt;= 95%</w:t>
            </w:r>
          </w:p>
        </w:tc>
      </w:tr>
    </w:tbl>
    <w:p w:rsidR="00516835" w:rsidRDefault="00517185" w:rsidP="00517185">
      <w:r w:rsidRPr="00517185">
        <w:t xml:space="preserve">2. Business ObjectivesA secure, centralized digital healthcare marketplace can reduce the time and cost of accessing medicines and services, expand reach for licensed providers, create income for delivery partners, and give regulators transparency — while establishing a defensible, scalable national healthcare platform.1.3 Business OpportunityAccess to medicines and healthcare services in Ethiopia is fragmented. Patients visit multiple pharmacies to locate medicines, appointment booking is manual, and there is no unified digital channel connecting pharmacies, hospitals, doctors, diagnostic centers, delivery partners, and patients — including diaspora customers ordering on behalf of family.1.2 Business BackgroundThis BRS defines the business need, objectives, scope, and high-level requirements for PharmaLink Ethiopia. It communicates *what the business must achieve* and *why*, providing the bridge between the project vision and the detailed software requirements (SRS). It is written for business sponsors, investors, regulators, and delivery teams.1.1 </w:t>
      </w:r>
      <w:r w:rsidRPr="00517185">
        <w:lastRenderedPageBreak/>
        <w:t>Purpose1. Introduction</w:t>
      </w:r>
      <w:r w:rsidRPr="00517185">
        <w:rPr>
          <w:b/>
        </w:rPr>
        <w:t>Status:</w:t>
      </w:r>
      <w:r w:rsidRPr="00517185">
        <w:t xml:space="preserve"> Draft for Review</w:t>
      </w:r>
      <w:r w:rsidRPr="00517185">
        <w:rPr>
          <w:b/>
        </w:rPr>
        <w:t>Prepared by:</w:t>
      </w:r>
      <w:r w:rsidRPr="00517185">
        <w:t xml:space="preserve"> Senior Business Analyst</w:t>
      </w:r>
      <w:r w:rsidRPr="00517185">
        <w:rPr>
          <w:b/>
        </w:rPr>
        <w:t>Version:</w:t>
      </w:r>
      <w:r w:rsidRPr="00517185">
        <w:t xml:space="preserve"> 1.0</w:t>
      </w:r>
      <w:r w:rsidRPr="00517185">
        <w:rPr>
          <w:b/>
        </w:rPr>
        <w:t>Product:</w:t>
      </w:r>
      <w:r w:rsidRPr="00517185">
        <w:t xml:space="preserve"> PharmaLink Ethiopia — Digital Healthcare Marketplace</w:t>
      </w:r>
      <w:r w:rsidRPr="00517185">
        <w:rPr>
          <w:b/>
        </w:rPr>
        <w:t>Document Type:</w:t>
      </w:r>
      <w:r w:rsidRPr="00517185">
        <w:t xml:space="preserve"> Business Requirements SpecificationPharmaLink Ethiopia — Business Requirements Specification (BRS)</w:t>
      </w:r>
    </w:p>
    <w:p w:rsidR="00517185" w:rsidRDefault="00517185" w:rsidP="00517185">
      <w:pPr>
        <w:pStyle w:val="Heading1"/>
      </w:pPr>
    </w:p>
    <w:p w:rsidR="00517185" w:rsidRDefault="00517185" w:rsidP="00517185">
      <w:pPr>
        <w:pStyle w:val="Heading2"/>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Heading2"/>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Heading2"/>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Heading2"/>
      </w:pPr>
    </w:p>
    <w:p w:rsidR="00517185" w:rsidRDefault="00517185" w:rsidP="00517185">
      <w:pPr>
        <w:pStyle w:val="ListBullet"/>
      </w:pPr>
    </w:p>
    <w:p w:rsidR="00517185" w:rsidRDefault="00517185" w:rsidP="00517185">
      <w:pPr>
        <w:pStyle w:val="ListBullet"/>
      </w:pPr>
    </w:p>
    <w:p w:rsidR="00517185" w:rsidRDefault="00517185" w:rsidP="00517185">
      <w:pPr>
        <w:pStyle w:val="ListBullet"/>
      </w:pPr>
    </w:p>
    <w:p w:rsidR="00517185" w:rsidRDefault="00517185" w:rsidP="00517185">
      <w:pPr>
        <w:pStyle w:val="Heading1"/>
      </w:pPr>
    </w:p>
    <w:p w:rsidR="00517185" w:rsidRDefault="00517185" w:rsidP="00517185"/>
    <w:p w:rsidR="00517185" w:rsidRDefault="00517185" w:rsidP="00517185">
      <w:pPr>
        <w:pStyle w:val="Heading1"/>
      </w:pPr>
    </w:p>
    <w:p w:rsidR="00517185" w:rsidRDefault="00517185" w:rsidP="00517185"/>
    <w:p w:rsidR="00517185" w:rsidRDefault="00517185" w:rsidP="00517185">
      <w:pPr>
        <w:pStyle w:val="Heading2"/>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Pr>
        <w:pStyle w:val="Heading2"/>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Pr>
        <w:pStyle w:val="Heading2"/>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Pr>
        <w:pStyle w:val="Heading2"/>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Pr>
        <w:pStyle w:val="Heading2"/>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Pr>
        <w:pStyle w:val="Heading1"/>
      </w:pPr>
    </w:p>
    <w:p w:rsidR="00517185" w:rsidRDefault="00517185" w:rsidP="00517185"/>
    <w:p w:rsidR="00517185" w:rsidRDefault="00517185" w:rsidP="00517185">
      <w:pPr>
        <w:pStyle w:val="Heading1"/>
      </w:pPr>
    </w:p>
    <w:tbl>
      <w:tblPr>
        <w:tblStyle w:val="TableGrid"/>
        <w:tblW w:w="0" w:type="auto"/>
        <w:tblLayout w:type="fixed"/>
        <w:tblLook w:val="04A0" w:firstRow="1" w:lastRow="0" w:firstColumn="1" w:lastColumn="0" w:noHBand="0" w:noVBand="1"/>
      </w:tblPr>
      <w:tblGrid>
        <w:gridCol w:w="4513"/>
        <w:gridCol w:w="4513"/>
      </w:tblGrid>
      <w:tr w:rsidR="00517185" w:rsidTr="00517185">
        <w:tc>
          <w:tcPr>
            <w:tcW w:w="4513" w:type="dxa"/>
          </w:tcPr>
          <w:p w:rsidR="00517185" w:rsidRPr="00517185" w:rsidRDefault="00517185" w:rsidP="00517185">
            <w:pPr>
              <w:rPr>
                <w:b/>
              </w:rPr>
            </w:pPr>
            <w:r w:rsidRPr="00517185">
              <w:rPr>
                <w:b/>
              </w:rPr>
              <w:t>Beneficiary</w:t>
            </w:r>
          </w:p>
        </w:tc>
        <w:tc>
          <w:tcPr>
            <w:tcW w:w="4513" w:type="dxa"/>
          </w:tcPr>
          <w:p w:rsidR="00517185" w:rsidRPr="00517185" w:rsidRDefault="00517185" w:rsidP="00517185">
            <w:pPr>
              <w:rPr>
                <w:b/>
              </w:rPr>
            </w:pPr>
            <w:r w:rsidRPr="00517185">
              <w:rPr>
                <w:b/>
              </w:rPr>
              <w:t>Expected Benefit</w:t>
            </w:r>
          </w:p>
        </w:tc>
      </w:tr>
      <w:tr w:rsidR="00517185" w:rsidTr="00517185">
        <w:tc>
          <w:tcPr>
            <w:tcW w:w="4513" w:type="dxa"/>
          </w:tcPr>
          <w:p w:rsidR="00517185" w:rsidRPr="00517185" w:rsidRDefault="00517185" w:rsidP="00517185">
            <w:r>
              <w:t>P</w:t>
            </w:r>
            <w:r w:rsidRPr="00517185">
              <w:t>atients</w:t>
            </w:r>
          </w:p>
        </w:tc>
        <w:tc>
          <w:tcPr>
            <w:tcW w:w="4513" w:type="dxa"/>
          </w:tcPr>
          <w:p w:rsidR="00517185" w:rsidRPr="00517185" w:rsidRDefault="00517185" w:rsidP="00517185">
            <w:r>
              <w:t>F</w:t>
            </w:r>
            <w:r w:rsidRPr="00517185">
              <w:t>aster, safer, more convenient access to medicines and services</w:t>
            </w:r>
          </w:p>
        </w:tc>
      </w:tr>
      <w:tr w:rsidR="00517185" w:rsidTr="00517185">
        <w:tc>
          <w:tcPr>
            <w:tcW w:w="4513" w:type="dxa"/>
          </w:tcPr>
          <w:p w:rsidR="00517185" w:rsidRPr="00517185" w:rsidRDefault="00517185" w:rsidP="00517185">
            <w:r>
              <w:t>D</w:t>
            </w:r>
            <w:r w:rsidRPr="00517185">
              <w:t>iaspora</w:t>
            </w:r>
          </w:p>
        </w:tc>
        <w:tc>
          <w:tcPr>
            <w:tcW w:w="4513" w:type="dxa"/>
          </w:tcPr>
          <w:p w:rsidR="00517185" w:rsidRPr="00517185" w:rsidRDefault="00517185" w:rsidP="00517185">
            <w:r>
              <w:t>R</w:t>
            </w:r>
            <w:r w:rsidRPr="00517185">
              <w:t>eliable remote care support for family</w:t>
            </w:r>
          </w:p>
        </w:tc>
      </w:tr>
      <w:tr w:rsidR="00517185" w:rsidTr="00517185">
        <w:tc>
          <w:tcPr>
            <w:tcW w:w="4513" w:type="dxa"/>
          </w:tcPr>
          <w:p w:rsidR="00517185" w:rsidRPr="00517185" w:rsidRDefault="00517185" w:rsidP="00517185">
            <w:r>
              <w:t>P</w:t>
            </w:r>
            <w:r w:rsidRPr="00517185">
              <w:t>harmacies</w:t>
            </w:r>
          </w:p>
        </w:tc>
        <w:tc>
          <w:tcPr>
            <w:tcW w:w="4513" w:type="dxa"/>
          </w:tcPr>
          <w:p w:rsidR="00517185" w:rsidRPr="00517185" w:rsidRDefault="00517185" w:rsidP="00517185">
            <w:r>
              <w:t>E</w:t>
            </w:r>
            <w:r w:rsidRPr="00517185">
              <w:t>xpanded reach and digital operations</w:t>
            </w:r>
          </w:p>
        </w:tc>
      </w:tr>
      <w:tr w:rsidR="00517185" w:rsidTr="00517185">
        <w:tc>
          <w:tcPr>
            <w:tcW w:w="4513" w:type="dxa"/>
          </w:tcPr>
          <w:p w:rsidR="00517185" w:rsidRPr="00517185" w:rsidRDefault="00517185" w:rsidP="00517185">
            <w:r>
              <w:t>D</w:t>
            </w:r>
            <w:r w:rsidRPr="00517185">
              <w:t>octors/Hospitals</w:t>
            </w:r>
          </w:p>
        </w:tc>
        <w:tc>
          <w:tcPr>
            <w:tcW w:w="4513" w:type="dxa"/>
          </w:tcPr>
          <w:p w:rsidR="00517185" w:rsidRPr="00517185" w:rsidRDefault="00517185" w:rsidP="00517185">
            <w:r>
              <w:t>E</w:t>
            </w:r>
            <w:r w:rsidRPr="00517185">
              <w:t>fficient scheduling and higher utilization</w:t>
            </w:r>
          </w:p>
        </w:tc>
      </w:tr>
      <w:tr w:rsidR="00517185" w:rsidTr="00517185">
        <w:tc>
          <w:tcPr>
            <w:tcW w:w="4513" w:type="dxa"/>
          </w:tcPr>
          <w:p w:rsidR="00517185" w:rsidRPr="00517185" w:rsidRDefault="00517185" w:rsidP="00517185">
            <w:r>
              <w:t>D</w:t>
            </w:r>
            <w:r w:rsidRPr="00517185">
              <w:t>iagnostics/Labs</w:t>
            </w:r>
          </w:p>
        </w:tc>
        <w:tc>
          <w:tcPr>
            <w:tcW w:w="4513" w:type="dxa"/>
          </w:tcPr>
          <w:p w:rsidR="00517185" w:rsidRPr="00517185" w:rsidRDefault="00517185" w:rsidP="00517185">
            <w:r>
              <w:t>M</w:t>
            </w:r>
            <w:r w:rsidRPr="00517185">
              <w:t>ore bookings and streamlined result delivery</w:t>
            </w:r>
          </w:p>
        </w:tc>
      </w:tr>
      <w:tr w:rsidR="00517185" w:rsidTr="00517185">
        <w:tc>
          <w:tcPr>
            <w:tcW w:w="4513" w:type="dxa"/>
          </w:tcPr>
          <w:p w:rsidR="00517185" w:rsidRPr="00517185" w:rsidRDefault="00517185" w:rsidP="00517185">
            <w:r>
              <w:t>D</w:t>
            </w:r>
            <w:r w:rsidRPr="00517185">
              <w:t>elivery Partners</w:t>
            </w:r>
          </w:p>
        </w:tc>
        <w:tc>
          <w:tcPr>
            <w:tcW w:w="4513" w:type="dxa"/>
          </w:tcPr>
          <w:p w:rsidR="00517185" w:rsidRPr="00517185" w:rsidRDefault="00517185" w:rsidP="00517185">
            <w:r>
              <w:t>F</w:t>
            </w:r>
            <w:r w:rsidRPr="00517185">
              <w:t>air, steady income opportunities</w:t>
            </w:r>
          </w:p>
        </w:tc>
      </w:tr>
      <w:tr w:rsidR="00517185" w:rsidTr="00517185">
        <w:tc>
          <w:tcPr>
            <w:tcW w:w="4513" w:type="dxa"/>
          </w:tcPr>
          <w:p w:rsidR="00517185" w:rsidRPr="00517185" w:rsidRDefault="00517185" w:rsidP="00517185">
            <w:r>
              <w:t>R</w:t>
            </w:r>
            <w:r w:rsidRPr="00517185">
              <w:t>egulators</w:t>
            </w:r>
          </w:p>
        </w:tc>
        <w:tc>
          <w:tcPr>
            <w:tcW w:w="4513" w:type="dxa"/>
          </w:tcPr>
          <w:p w:rsidR="00517185" w:rsidRPr="00517185" w:rsidRDefault="00517185" w:rsidP="00517185">
            <w:r>
              <w:t>T</w:t>
            </w:r>
            <w:r w:rsidRPr="00517185">
              <w:t>ransparency, traceability, and compliance</w:t>
            </w:r>
          </w:p>
        </w:tc>
      </w:tr>
      <w:tr w:rsidR="00517185" w:rsidTr="00517185">
        <w:tc>
          <w:tcPr>
            <w:tcW w:w="4513" w:type="dxa"/>
          </w:tcPr>
          <w:p w:rsidR="00517185" w:rsidRPr="00517185" w:rsidRDefault="00517185" w:rsidP="00517185">
            <w:r>
              <w:t>I</w:t>
            </w:r>
            <w:r w:rsidRPr="00517185">
              <w:t>nvestors</w:t>
            </w:r>
          </w:p>
        </w:tc>
        <w:tc>
          <w:tcPr>
            <w:tcW w:w="4513" w:type="dxa"/>
          </w:tcPr>
          <w:p w:rsidR="00517185" w:rsidRPr="00517185" w:rsidRDefault="00517185" w:rsidP="00517185">
            <w:r>
              <w:t>S</w:t>
            </w:r>
            <w:r w:rsidRPr="00517185">
              <w:t>calable, defensible national healthcare platform</w:t>
            </w:r>
          </w:p>
        </w:tc>
      </w:tr>
    </w:tbl>
    <w:p w:rsidR="00517185" w:rsidRDefault="00517185" w:rsidP="00517185">
      <w:r w:rsidRPr="00517185">
        <w:t>7. Benefits RealizationA customer searches for a medicine or service. For medicines, they may upload a prescription; the platform matches to a licensed pharmacy with stock, a pharmacist verifies, the customer pays, a delivery partner is assigned, and the order is tracked to delivery. For services, the customer selects a provider and available slot, books and pays (where applicable), receives reminders, and attends. Administrators verify providers, monitor quality and compliance, and resolve disputes. *Detailed flows are in the Process Flow Diagrams document.*6. Business Process Overview (Narrative)</w:t>
      </w:r>
      <w:r w:rsidRPr="00517185">
        <w:rPr>
          <w:b/>
        </w:rPr>
        <w:t>BR17:</w:t>
      </w:r>
      <w:r w:rsidRPr="00517185">
        <w:t xml:space="preserve"> The platform shall enforce controlled-substance rules or exclusions per regulation.</w:t>
      </w:r>
      <w:r w:rsidRPr="00517185">
        <w:rPr>
          <w:b/>
        </w:rPr>
        <w:t>BR16:</w:t>
      </w:r>
      <w:r w:rsidRPr="00517185">
        <w:t xml:space="preserve"> The platform shall provide administrative, analytics, audit, and compliance tools.</w:t>
      </w:r>
      <w:r w:rsidRPr="00517185">
        <w:rPr>
          <w:b/>
        </w:rPr>
        <w:t>BR15:</w:t>
      </w:r>
      <w:r w:rsidRPr="00517185">
        <w:t xml:space="preserve"> The platform shall provide notifications across all order and appointment stages.</w:t>
      </w:r>
      <w:r w:rsidRPr="00517185">
        <w:rPr>
          <w:b/>
        </w:rPr>
        <w:t>BR14:</w:t>
      </w:r>
      <w:r w:rsidRPr="00517185">
        <w:t xml:space="preserve"> The platform shall protect personal and medical data per applicable regulations.</w:t>
      </w:r>
      <w:r w:rsidRPr="00517185">
        <w:rPr>
          <w:b/>
        </w:rPr>
        <w:t>BR13:</w:t>
      </w:r>
      <w:r w:rsidRPr="00517185">
        <w:t xml:space="preserve"> The platform shall verify licenses of pharmacies, doctors, hospitals, and diagnostic centers before </w:t>
      </w:r>
      <w:r w:rsidRPr="00517185">
        <w:lastRenderedPageBreak/>
        <w:t>activation.5.5 Trust, Compliance &amp; Operations</w:t>
      </w:r>
      <w:r w:rsidRPr="00517185">
        <w:rPr>
          <w:b/>
        </w:rPr>
        <w:t>BR12:</w:t>
      </w:r>
      <w:r w:rsidRPr="00517185">
        <w:t xml:space="preserve"> The platform shall support refunds, cancellations, and dispute handling.</w:t>
      </w:r>
      <w:r w:rsidRPr="00517185">
        <w:rPr>
          <w:b/>
        </w:rPr>
        <w:t>BR11:</w:t>
      </w:r>
      <w:r w:rsidRPr="00517185">
        <w:t xml:space="preserve"> The platform shall process secure online payments and provider settlements.</w:t>
      </w:r>
      <w:r w:rsidRPr="00517185">
        <w:rPr>
          <w:b/>
        </w:rPr>
        <w:t>BR10:</w:t>
      </w:r>
      <w:r w:rsidRPr="00517185">
        <w:t xml:space="preserve"> The platform shall coordinate delivery via delivery partners with real-time tracking.5.4 Fulfillment &amp; Payments</w:t>
      </w:r>
      <w:r w:rsidRPr="00517185">
        <w:rPr>
          <w:b/>
        </w:rPr>
        <w:t>BR9:</w:t>
      </w:r>
      <w:r w:rsidRPr="00517185">
        <w:t xml:space="preserve"> The platform shall enable booking of diagnostic and laboratory services.</w:t>
      </w:r>
      <w:r w:rsidRPr="00517185">
        <w:rPr>
          <w:b/>
        </w:rPr>
        <w:t>BR8:</w:t>
      </w:r>
      <w:r w:rsidRPr="00517185">
        <w:t xml:space="preserve"> The platform shall provide a hospital/clinic directory with services and availability.</w:t>
      </w:r>
      <w:r w:rsidRPr="00517185">
        <w:rPr>
          <w:b/>
        </w:rPr>
        <w:t>BR7:</w:t>
      </w:r>
      <w:r w:rsidRPr="00517185">
        <w:t xml:space="preserve"> The platform shall enable booking, rescheduling, and cancellation of doctor appointments.5.3 Healthcare Services</w:t>
      </w:r>
      <w:r w:rsidRPr="00517185">
        <w:rPr>
          <w:b/>
        </w:rPr>
        <w:t>BR6:</w:t>
      </w:r>
      <w:r w:rsidRPr="00517185">
        <w:t xml:space="preserve"> The platform shall require pharmacist verification before dispensing prescription-only medicines.</w:t>
      </w:r>
      <w:r w:rsidRPr="00517185">
        <w:rPr>
          <w:b/>
        </w:rPr>
        <w:t>BR5:</w:t>
      </w:r>
      <w:r w:rsidRPr="00517185">
        <w:t xml:space="preserve"> The platform shall match prescriptions and orders to suitable licensed pharmacies with available stock.</w:t>
      </w:r>
      <w:r w:rsidRPr="00517185">
        <w:rPr>
          <w:b/>
        </w:rPr>
        <w:t>BR4:</w:t>
      </w:r>
      <w:r w:rsidRPr="00517185">
        <w:t xml:space="preserve"> The platform shall allow secure upload of prescriptions.5.2 Medicines &amp; Prescriptions</w:t>
      </w:r>
      <w:r w:rsidRPr="00517185">
        <w:rPr>
          <w:b/>
        </w:rPr>
        <w:t>BR3:</w:t>
      </w:r>
      <w:r w:rsidRPr="00517185">
        <w:t xml:space="preserve"> The platform shall allow diaspora customers to order for beneficiaries within Ethiopia.</w:t>
      </w:r>
      <w:r w:rsidRPr="00517185">
        <w:rPr>
          <w:b/>
        </w:rPr>
        <w:t>BR2:</w:t>
      </w:r>
      <w:r w:rsidRPr="00517185">
        <w:t xml:space="preserve"> The platform shall allow customers to search medicines and healthcare services by name, category, location, and availability.</w:t>
      </w:r>
      <w:r w:rsidRPr="00517185">
        <w:rPr>
          <w:b/>
        </w:rPr>
        <w:t>BR1:</w:t>
      </w:r>
      <w:r w:rsidRPr="00517185">
        <w:t xml:space="preserve"> The platform shall allow customers to register, verify identity, and manage a secure profile.5.1 Customer &amp; AccessRequirements are prefixed </w:t>
      </w:r>
      <w:r w:rsidRPr="00517185">
        <w:rPr>
          <w:b/>
        </w:rPr>
        <w:t>BR</w:t>
      </w:r>
      <w:r w:rsidRPr="00517185">
        <w:t xml:space="preserve"> and traced downstream to functional requirements (FR) and user stories (US).5. High-Level Business RequirementsPatients, diaspora customers, licensed pharmacies, pharmacists, hospitals, doctors, diagnostic centers, delivery partners, administrators, regulators, payment providers, and investors. See the *Stakeholder Analysis* document for full detail.4. Stakeholders (Summary)Controlled substances subject to strict or excluded handling.Must operate under variable connectivity and device capability across regions.Must comply with Ethiopian pharmaceutical, healthcare, and data-protection regulations.3.4 ConstraintsProviders are willing to digitize inventory and availability.Fayda ID and at least one major payment provider are integrable.Regulatory frameworks permit controlled online pharmaceutical commerce with defined safeguards.3.3 AssumptionsClinical diagnosis or medical advice by the platform itself.In-house drug manufacturing or wholesale distribution.Automated integration with pharmaceutical distributors' ERP systems (future).Health insurance claim processing (planned future feature).Telemedicine / live video consultations.3.2 Out of Scope (Current Phase)Administration, analytics, and compliance tooling.Notifications, order history, and secure health records storage.Identity verification (Fayda ID) and provider license verification.Secure online payments (local and cross-border) and settlements.Delivery partner logistics and real-time tracking.Diagnostic center and laboratory test booking.Hospital and clinic directory.Doctor appointment booking with hospitals and individual specialists.Intelligent pharmacy matching by location, stock, and price.Secure prescription upload and pharmacist verification.Medicine search, purchase, and delivery from licensed pharmacies.3.1 In Scope3. Business Scope</w:t>
      </w:r>
    </w:p>
    <w:p w:rsidR="00517185" w:rsidRDefault="00517185" w:rsidP="00517185">
      <w:pPr>
        <w:pStyle w:val="Heading1"/>
      </w:pPr>
    </w:p>
    <w:p w:rsidR="00517185" w:rsidRDefault="00517185" w:rsidP="00517185"/>
    <w:p w:rsidR="00517185" w:rsidRDefault="00517185" w:rsidP="00517185">
      <w:pPr>
        <w:pStyle w:val="Heading1"/>
      </w:pPr>
    </w:p>
    <w:p w:rsidR="00517185" w:rsidRDefault="00517185" w:rsidP="00517185"/>
    <w:p w:rsidR="00517185" w:rsidRDefault="00517185" w:rsidP="00517185">
      <w:pPr>
        <w:pStyle w:val="Heading1"/>
      </w:pPr>
    </w:p>
    <w:p w:rsidR="00517185" w:rsidRDefault="00517185" w:rsidP="00517185"/>
    <w:p w:rsidR="00517185" w:rsidRDefault="00517185" w:rsidP="00517185">
      <w:pPr>
        <w:pStyle w:val="Heading1"/>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Pr="00517185" w:rsidRDefault="00517185" w:rsidP="00517185">
      <w:pPr>
        <w:pStyle w:val="ListBullet"/>
      </w:pPr>
    </w:p>
    <w:p w:rsidR="00517185" w:rsidRDefault="00517185" w:rsidP="00517185"/>
    <w:p w:rsidR="00517185" w:rsidRDefault="00517185" w:rsidP="00517185">
      <w:bookmarkStart w:id="0" w:name="_GoBack"/>
      <w:bookmarkEnd w:id="0"/>
      <w:r w:rsidRPr="00517185">
        <w:t>*These must be resolved with sponsors and regulators before finalizing scope.*</w:t>
      </w:r>
      <w:r w:rsidRPr="00517185">
        <w:rPr>
          <w:b/>
        </w:rPr>
        <w:t>OQ4:</w:t>
      </w:r>
      <w:r w:rsidRPr="00517185">
        <w:t xml:space="preserve"> Are lab results delivered in-platform or via provider only?</w:t>
      </w:r>
      <w:r w:rsidRPr="00517185">
        <w:rPr>
          <w:b/>
        </w:rPr>
        <w:t>OQ3:</w:t>
      </w:r>
      <w:r w:rsidRPr="00517185">
        <w:t xml:space="preserve"> What is the geographic launch area (e.g., Addis Ababa first)?</w:t>
      </w:r>
      <w:r w:rsidRPr="00517185">
        <w:rPr>
          <w:b/>
        </w:rPr>
        <w:t>OQ2:</w:t>
      </w:r>
      <w:r w:rsidRPr="00517185">
        <w:t xml:space="preserve"> Which payment provider(s) are confirmed for launch, and do they support cross-border flows?</w:t>
      </w:r>
      <w:r w:rsidRPr="00517185">
        <w:rPr>
          <w:b/>
        </w:rPr>
        <w:t>OQ1:</w:t>
      </w:r>
      <w:r w:rsidRPr="00517185">
        <w:t xml:space="preserve"> Will Phase 1 include prescription (Rx) medicines or start with OTC only pending regulatory sign-off?11. Open QuestionsEach </w:t>
      </w:r>
      <w:r w:rsidRPr="00517185">
        <w:rPr>
          <w:b/>
        </w:rPr>
        <w:t>BR</w:t>
      </w:r>
      <w:r w:rsidRPr="00517185">
        <w:t xml:space="preserve"> maps forward to functional requirements (</w:t>
      </w:r>
      <w:r w:rsidRPr="00517185">
        <w:rPr>
          <w:b/>
        </w:rPr>
        <w:t>FR</w:t>
      </w:r>
      <w:r w:rsidRPr="00517185">
        <w:t>), user stories (</w:t>
      </w:r>
      <w:r w:rsidRPr="00517185">
        <w:rPr>
          <w:b/>
        </w:rPr>
        <w:t>US</w:t>
      </w:r>
      <w:r w:rsidRPr="00517185">
        <w:t>), and acceptance criteria (</w:t>
      </w:r>
      <w:r w:rsidRPr="00517185">
        <w:rPr>
          <w:b/>
        </w:rPr>
        <w:t>AC</w:t>
      </w:r>
      <w:r w:rsidRPr="00517185">
        <w:t>). A consolidated traceability matrix is maintained in the SRS and Acceptance Criteria documents.10. TraceabilityRegulatory approval for online prescription sales, provider adoption, payment and identity integration dependencies, delivery reliability, data protection, and counterfeit-medicine prevention. *Full detail in the Risk Analysis document.*9. High-Level Risks (Summary)The project is successful when the business objectives (Section 2) are met, active providers are fully license-verified, customer satisfaction and order success targets are achieved, and the platform operates within regulatory compliance without major safety incidents.8. Success Criteria</w:t>
      </w:r>
    </w:p>
    <w:sectPr w:rsidR="005171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F4643C4A"/>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7185"/>
    <w:rsid w:val="00516835"/>
    <w:rsid w:val="0051718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45D457-A5F4-4A76-B8E5-DC9A3072B9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17185"/>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1718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1718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185"/>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517185"/>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17185"/>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5171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517185"/>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1195</Words>
  <Characters>6818</Characters>
  <Application>Microsoft Office Word</Application>
  <DocSecurity>0</DocSecurity>
  <Lines>56</Lines>
  <Paragraphs>15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yusuf temam</dc:creator>
  <cp:keywords/>
  <dc:description/>
  <cp:lastModifiedBy>yusuf temam</cp:lastModifiedBy>
  <cp:revision>1</cp:revision>
  <dcterms:created xsi:type="dcterms:W3CDTF">2026-07-12T10:51:00Z</dcterms:created>
  <dcterms:modified xsi:type="dcterms:W3CDTF">2026-07-12T10:51:00Z</dcterms:modified>
</cp:coreProperties>
</file>