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网关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登录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agent</w:t>
      </w:r>
    </w:p>
    <w:p>
      <w:pPr>
        <w:rPr>
          <w:rFonts w:hint="eastAsia"/>
        </w:rPr>
      </w:pPr>
      <w:r>
        <w:rPr>
          <w:rFonts w:hint="eastAsia"/>
        </w:rPr>
        <w:t>gateway：网关，用于处理客户端连接的服务。客户端会连接某个网关，如果玩家未登录，网关会把消息发给节点内某个登录服务器，处理校验等工作。如果登录成功，网关会把消息发给对应的代理agent。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login：登录服务，处理登录逻辑，校验账号等操作。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agent：代理服务，每个客户端对应一个代理服务，负责对应角色的数据加载，数据存储，单服操作等。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CF5A3"/>
    <w:rsid w:val="AFDCF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3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2023-11-28T15:26:00Z</dcterms:created>
  <dc:creator>Black   ManBa   !</dc:creator>
  <cp:lastModifiedBy>Black   ManBa   !</cp:lastModifiedBy>
  <dcterms:modified xsi:type="dcterms:W3CDTF">2023-11-28T15:26:53Z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F8373CD2D690336E1196656580195A89_41</vt:lpwstr>
  </property>
</Properties>
</file>