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虚析构</w:t>
      </w:r>
    </w:p>
    <w:p>
      <w:r>
        <w:rPr>
          <w:rFonts w:hint="eastAsia"/>
        </w:rPr>
        <w:t>如果一个类包含子类，那它的虚析 构函数就必须写上virtual，否则不能写virtual。具体原因是，如果不写 virtual，在多态情况下删除对象可能会造成内存泄漏，而写上virtual也 有代价，即会占用更多内存。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DC787"/>
    <w:rsid w:val="BEFDC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6">
    <w:name w:val="s1"/>
    <w:basedOn w:val="3"/>
    <w:uiPriority w:val="0"/>
    <w:rPr>
      <w:rFonts w:hint="default"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2023-12-07T11:20:00Z</dcterms:created>
  <dc:creator>Black   ManBa   !</dc:creator>
  <cp:lastModifiedBy>Black   ManBa   !</cp:lastModifiedBy>
  <dcterms:modified xsi:type="dcterms:W3CDTF">2023-12-07T11:20:33Z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FE580F44B60EF38BF83971654543CF3C_41</vt:lpwstr>
  </property>
</Properties>
</file>