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size_t</w:t>
      </w:r>
    </w:p>
    <w:p>
      <w:r>
        <w:rPr>
          <w:rFonts w:hint="eastAsia"/>
        </w:rPr>
        <w:t>size_t在32位架构上是4字节，在64位架构上是8字节，在不同架构上进行编译时需要注意这个问题。 而int在不同架构下都是4字节，与size_t不同；且int为带符号数，size_t为无符号数。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62784"/>
    <w:rsid w:val="FFB6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6">
    <w:name w:val="s1"/>
    <w:basedOn w:val="3"/>
    <w:uiPriority w:val="0"/>
    <w:rPr>
      <w:rFonts w:hint="default" w:ascii="Helvetica Neue" w:hAnsi="Helvetica Neue" w:eastAsia="Helvetica Neue" w:cs="Helvetica Neu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2023-12-07T11:45:00Z</dcterms:created>
  <dc:creator>Black   ManBa   !</dc:creator>
  <cp:lastModifiedBy>Black   ManBa   !</cp:lastModifiedBy>
  <dcterms:modified xsi:type="dcterms:W3CDTF">2023-12-07T11:46:40Z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9B31794C062ED6ABEE3F7165AABA00FE_41</vt:lpwstr>
  </property>
</Properties>
</file>