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4910" w:type="pct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31"/>
        <w:gridCol w:w="5466"/>
      </w:tblGrid>
      <w:tr w14:paraId="6377FFC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6FAE531A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ID（缺陷标识符）</w:t>
            </w:r>
          </w:p>
        </w:tc>
        <w:tc>
          <w:tcPr>
            <w:tcW w:w="3142" w:type="pct"/>
            <w:vAlign w:val="center"/>
          </w:tcPr>
          <w:p w14:paraId="1C77581E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FLUME-1231</w:t>
            </w:r>
          </w:p>
        </w:tc>
      </w:tr>
      <w:tr w14:paraId="2EB796E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0C0DC489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Report Page（缺陷报告页面）</w:t>
            </w:r>
          </w:p>
        </w:tc>
        <w:tc>
          <w:tcPr>
            <w:tcW w:w="3142" w:type="pct"/>
            <w:vAlign w:val="center"/>
          </w:tcPr>
          <w:p w14:paraId="171BD5F0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  <w:t>https://issues.apache.org/jira/browse/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FLUME-1231</w:t>
            </w:r>
          </w:p>
        </w:tc>
      </w:tr>
      <w:tr w14:paraId="1CDC173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shd w:val="clear" w:color="auto" w:fill="auto"/>
            <w:vAlign w:val="center"/>
          </w:tcPr>
          <w:p w14:paraId="07D86B73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bookmarkStart w:id="0" w:name="_GoBack" w:colFirst="0" w:colLast="1"/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Type（缺陷类别）</w:t>
            </w:r>
          </w:p>
        </w:tc>
        <w:tc>
          <w:tcPr>
            <w:tcW w:w="3142" w:type="pct"/>
            <w:shd w:val="clear" w:color="auto" w:fill="auto"/>
            <w:vAlign w:val="center"/>
          </w:tcPr>
          <w:p w14:paraId="67B3D703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本地资源死锁</w:t>
            </w:r>
          </w:p>
        </w:tc>
      </w:tr>
      <w:bookmarkEnd w:id="0"/>
      <w:tr w14:paraId="244E617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5A14BC64">
            <w:pPr>
              <w:pStyle w:val="3"/>
              <w:jc w:val="center"/>
              <w:rPr>
                <w:rFonts w:hint="default" w:ascii="Times New Roman" w:hAnsi="Times New Roman" w:cs="Times New Roman" w:eastAsiaTheme="minor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Description（缺陷描述）</w:t>
            </w:r>
          </w:p>
        </w:tc>
        <w:tc>
          <w:tcPr>
            <w:tcW w:w="3142" w:type="pct"/>
            <w:vAlign w:val="center"/>
          </w:tcPr>
          <w:p w14:paraId="716CA91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both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在FLUME-1231中，如图</w:t>
            </w: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1</w:t>
            </w:r>
            <w:r>
              <w:rPr>
                <w:rFonts w:hint="default" w:ascii="Times New Roman" w:hAnsi="Times New Roman" w:eastAsia="宋体" w:cs="Times New Roman"/>
                <w:sz w:val="21"/>
                <w:szCs w:val="21"/>
                <w:lang w:val="en-US" w:eastAsia="zh-CN"/>
              </w:rPr>
              <w:t>所示，线程pool-11-thread-3请求一个BucketWriter对象上的锁bw，而bw正被线程pool-11-thread-2占据；线程pool-11-thread-2请求一个Hashtable对象上的锁ht，而ht正被线程LeaseChecker占据；线程LeaseChecker请求一个UserGroupInformation对象上的锁ugi，而ugi正被线程pool-11-thread-2占据。由于线程pool-11-thread-2和LeaseChecker互相等待对方占据的锁，且它们都位于同一个进程内，故它们之间发生了本地资源死锁。另外，由于pool-11-thread-2因陷入死锁状态无法向前推进，pool-11-thread-3也因等待pool-11-thread-2释放锁bw而陷入永久阻塞状态。</w:t>
            </w:r>
          </w:p>
        </w:tc>
      </w:tr>
      <w:tr w14:paraId="7F876CE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857" w:type="pct"/>
            <w:vAlign w:val="center"/>
          </w:tcPr>
          <w:p w14:paraId="3FA932FD">
            <w:pPr>
              <w:pStyle w:val="3"/>
              <w:jc w:val="center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Times New Roman" w:hAnsi="Times New Roman" w:cs="Times New Roman"/>
                <w:sz w:val="21"/>
                <w:szCs w:val="21"/>
                <w:vertAlign w:val="baseline"/>
                <w:lang w:val="en-US" w:eastAsia="zh-CN"/>
              </w:rPr>
              <w:t>Bug Diagram（缺陷示意图）</w:t>
            </w:r>
          </w:p>
        </w:tc>
        <w:tc>
          <w:tcPr>
            <w:tcW w:w="3142" w:type="pct"/>
            <w:vAlign w:val="center"/>
          </w:tcPr>
          <w:p w14:paraId="18EE25A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</w:pPr>
            <w:r>
              <w:rPr>
                <w:rFonts w:hint="default" w:ascii="Times New Roman" w:hAnsi="Times New Roman" w:eastAsia="宋体" w:cs="Times New Roman"/>
                <w:sz w:val="18"/>
                <w:szCs w:val="18"/>
                <w:lang w:val="en-US" w:eastAsia="zh-CN"/>
              </w:rPr>
              <w:object>
                <v:shape id="_x0000_i1025" o:spt="75" type="#_x0000_t75" style="height:111.4pt;width:153.65pt;" o:ole="t" filled="f" o:preferrelative="t" stroked="f" coordsize="21600,21600">
                  <v:path/>
                  <v:fill on="f" focussize="0,0"/>
                  <v:stroke on="f"/>
                  <v:imagedata r:id="rId5" cropleft="1537f" cropright="5231f" cropbottom="12336f" o:title=""/>
                  <o:lock v:ext="edit" aspectratio="t"/>
                  <w10:wrap type="none"/>
                  <w10:anchorlock/>
                </v:shape>
                <o:OLEObject Type="Embed" ProgID="Visio.Drawing.15" ShapeID="_x0000_i1025" DrawAspect="Content" ObjectID="_1468075725" r:id="rId4">
                  <o:LockedField>false</o:LockedField>
                </o:OLEObject>
              </w:object>
            </w:r>
          </w:p>
          <w:p w14:paraId="7449E3FF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eastAsia" w:cs="Times New Roman"/>
                <w:sz w:val="21"/>
                <w:szCs w:val="21"/>
                <w:lang w:val="en-US" w:eastAsia="zh-CN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图1 FLUME-1231本地资源死锁发生过程示意图</w:t>
            </w:r>
          </w:p>
          <w:p w14:paraId="2A5CFAE7">
            <w:pPr>
              <w:pStyle w:val="2"/>
              <w:keepNext w:val="0"/>
              <w:keepLines w:val="0"/>
              <w:pageBreakBefore w:val="0"/>
              <w:widowControl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after="0" w:line="240" w:lineRule="auto"/>
              <w:jc w:val="center"/>
              <w:textAlignment w:val="auto"/>
              <w:rPr>
                <w:rFonts w:hint="default" w:ascii="Times New Roman" w:hAnsi="Times New Roman" w:cs="Times New Roman"/>
                <w:sz w:val="21"/>
                <w:szCs w:val="21"/>
                <w:vertAlign w:val="baseline"/>
              </w:rPr>
            </w:pPr>
            <w:r>
              <w:rPr>
                <w:rFonts w:hint="eastAsia" w:cs="Times New Roman"/>
                <w:sz w:val="21"/>
                <w:szCs w:val="21"/>
                <w:lang w:val="en-US" w:eastAsia="zh-CN"/>
              </w:rPr>
              <w:t>Fig. 1 A diagram to show how the local resource deadlock FLUME-1231 happens</w:t>
            </w:r>
          </w:p>
        </w:tc>
      </w:tr>
    </w:tbl>
    <w:p w14:paraId="735781F6">
      <w:pPr>
        <w:pStyle w:val="3"/>
        <w:rPr>
          <w:rFonts w:hint="eastAsia"/>
        </w:rPr>
      </w:pP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characterSpacingControl w:val="compressPunctuation"/>
  <w:compat>
    <w:useFELayout/>
    <w:splitPgBreakAndParaMark/>
    <w:compatSetting w:name="compatibilityMode" w:uri="http://schemas.microsoft.com/office/word" w:val="12"/>
  </w:compat>
  <w:rsids>
    <w:rsidRoot w:val="00000000"/>
    <w:rsid w:val="01910A08"/>
    <w:rsid w:val="08A23212"/>
    <w:rsid w:val="117B0D8C"/>
    <w:rsid w:val="13773FFC"/>
    <w:rsid w:val="178C5AA1"/>
    <w:rsid w:val="194A1770"/>
    <w:rsid w:val="1DF73522"/>
    <w:rsid w:val="245C67FB"/>
    <w:rsid w:val="24773635"/>
    <w:rsid w:val="29E4351B"/>
    <w:rsid w:val="2EB711FE"/>
    <w:rsid w:val="33C272D8"/>
    <w:rsid w:val="489857A5"/>
    <w:rsid w:val="4A0E2E49"/>
    <w:rsid w:val="536F7A4A"/>
    <w:rsid w:val="5B984B49"/>
    <w:rsid w:val="6A5F2C0B"/>
    <w:rsid w:val="6C6A2B4B"/>
    <w:rsid w:val="6CED3874"/>
    <w:rsid w:val="718B3849"/>
    <w:rsid w:val="71F633B8"/>
    <w:rsid w:val="72BF19FC"/>
    <w:rsid w:val="7443040B"/>
    <w:rsid w:val="74DA2B1D"/>
    <w:rsid w:val="786D1E9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qFormat/>
    <w:uiPriority w:val="0"/>
    <w:pPr>
      <w:widowControl w:val="0"/>
      <w:adjustRightInd/>
      <w:snapToGrid/>
      <w:spacing w:after="120"/>
      <w:jc w:val="both"/>
    </w:pPr>
    <w:rPr>
      <w:rFonts w:ascii="Times New Roman" w:hAnsi="Times New Roman" w:eastAsia="宋体" w:cs="Times New Roman"/>
      <w:kern w:val="2"/>
      <w:sz w:val="21"/>
      <w:szCs w:val="24"/>
    </w:rPr>
  </w:style>
  <w:style w:type="paragraph" w:styleId="3">
    <w:name w:val="Plain Text"/>
    <w:basedOn w:val="1"/>
    <w:qFormat/>
    <w:uiPriority w:val="0"/>
    <w:rPr>
      <w:rFonts w:ascii="宋体" w:hAnsi="Courier New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239</Words>
  <Characters>596</Characters>
  <TotalTime>0</TotalTime>
  <ScaleCrop>false</ScaleCrop>
  <LinksUpToDate>false</LinksUpToDate>
  <CharactersWithSpaces>614</CharactersWithSpaces>
  <Application>WPS Office_12.1.0.22529_F1E327BC-269C-435d-A152-05C5408002CA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2025-10-04T04:30:00Z</dcterms:created>
  <dc:creator>yuzhen</dc:creator>
  <cp:lastModifiedBy>禹振</cp:lastModifiedBy>
  <dcterms:modified xsi:type="dcterms:W3CDTF">2025-10-04T08:36:27Z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06AC65F0236445C4BFAABC7D8016C3C4_12</vt:lpwstr>
  </property>
  <property fmtid="{D5CDD505-2E9C-101B-9397-08002B2CF9AE}" pid="4" name="KSOTemplateDocerSaveRecord">
    <vt:lpwstr>eyJoZGlkIjoiMzkxYzdlNTI3YmUzMmI3NWVjYjhiMDljZjk4YjdjNzYiLCJ1c2VySWQiOiIzNzI1NDI3NzYifQ==</vt:lpwstr>
  </property>
</Properties>
</file>