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default" w:ascii="Times New Roman" w:hAnsi="Times New Roman" w:eastAsia="黑体" w:cs="Times New Roman"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eastAsia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>第十四章</w:t>
      </w:r>
      <w:r>
        <w:rPr>
          <w:rFonts w:hint="default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 xml:space="preserve"> DNS:</w:t>
      </w:r>
      <w:r>
        <w:rPr>
          <w:rFonts w:hint="eastAsia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>域名解析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14.1 DNS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介绍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域名系统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(DNS)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是一种用于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TCP/IP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应用程序的分布式数据库，他提供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主机名字和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地址之间的转换及有关电子邮件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的选路信息。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这里提到的分布式是指在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Internet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上的单个站点不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能拥有所有的信息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DNS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提供了允许服务器和客户端程序相通的协议。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对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DNS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的访问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是通过一个地址解析器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(resolver)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来完成的。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解析器通常是应用程序的一部分。解析器并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不像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TCP/IP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协议那样是操作系统的内核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操作系统内核中的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TCP/IP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协议族对于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DNS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一点都不知道。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14.2 DNS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格式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object>
          <v:shape id="_x0000_i1026" o:spt="75" type="#_x0000_t75" style="height:256.5pt;width:439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DNS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DNS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的报文格式：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报文由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12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字节长的首部和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个长度可变的字段组成。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标志字段：由客户端程序设置并由服务器返回结果，客户程序通过响应查询是否匹配。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QR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1bit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字段：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表示查询报文，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表示响应报文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Opcode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是一个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4bit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字段：通常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标准查询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，其他值为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反向查询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服务器状态请求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AA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1bit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标志，表示“授权回答”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TC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1bit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字段，表示“截断的”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RD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1bit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字段，表示“期望递归”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RA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1bit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字段，表示“可用递归”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rcode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是一个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4bit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的返回码字段。通常的值为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没有差错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3(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名字差错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随后的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16bit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字段说明最后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个变长字段中包含的条目数。对于查询报文，问题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(question)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数通常是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，而其它三项均为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。类似地，对于应答报文，回答数至少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，剩下的两下可以是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或非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14.3 DNS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查询报文中的问题部分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每个标识符以首字母字节的计数值来说明随后标识符的字节长度，每个名字以最后字节为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结束，长度为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的标识符是根标识符。计数字符的值必须是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0~63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的数，因为标识符的最大长度仅为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63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最常用的查询类型是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类型，表示期望获得查询名的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地址。一个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PTR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查询则请求获得一个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地址对应的域名。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查询类通常是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，指互联网地址。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object>
          <v:shape id="_x0000_i1027" o:spt="75" type="#_x0000_t75" style="height:63.75pt;width:439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1066800"/>
            <wp:effectExtent l="0" t="0" r="9525" b="0"/>
            <wp:docPr id="6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4850" cy="2533650"/>
            <wp:effectExtent l="0" t="0" r="0" b="0"/>
            <wp:docPr id="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color w:val="000000"/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6400" cy="3609975"/>
            <wp:effectExtent l="0" t="0" r="0" b="9525"/>
            <wp:docPr id="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360" w:right="0" w:firstLine="0" w:firstLineChars="0"/>
        <w:jc w:val="center"/>
        <w:rPr>
          <w:rFonts w:hint="eastAsia" w:ascii="楷体" w:hAnsi="楷体" w:eastAsia="楷体" w:cs="楷体"/>
          <w:color w:val="000000"/>
          <w:sz w:val="21"/>
          <w:szCs w:val="21"/>
          <w:lang w:val="en-US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（a）DNS查询报文(Type:A Class:IN)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14.3 DNS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回答报文中的回答部分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rFonts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object>
          <v:shape id="_x0000_i1031" o:spt="75" type="#_x0000_t75" style="height:131.25pt;width:439.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31" DrawAspect="Content" ObjectID="_1468075727" r:id="rId11">
            <o:LockedField>false</o:LockedField>
          </o:OLEObject>
        </w:objec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color w:val="000000"/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6400" cy="2724150"/>
            <wp:effectExtent l="0" t="0" r="0" b="0"/>
            <wp:docPr id="4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color w:val="000000"/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6400" cy="3505200"/>
            <wp:effectExtent l="0" t="0" r="0" b="0"/>
            <wp:docPr id="5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360" w:right="0" w:firstLine="0" w:firstLineChars="0"/>
        <w:jc w:val="center"/>
        <w:rPr>
          <w:rFonts w:hint="eastAsia" w:ascii="楷体" w:hAnsi="楷体" w:eastAsia="楷体" w:cs="楷体"/>
          <w:color w:val="000000"/>
          <w:sz w:val="21"/>
          <w:szCs w:val="21"/>
          <w:lang w:val="en-US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（a）DNS回答报文(Type:CNAME Class:IN)</w:t>
      </w:r>
    </w:p>
    <w:p/>
    <w:sectPr>
      <w:pgSz w:w="12240" w:h="15840"/>
      <w:pgMar w:top="1440" w:right="1800" w:bottom="1440" w:left="1800" w:header="720" w:footer="720" w:gutter="567"/>
      <w:paperSrc/>
      <w:pgNumType w:fmt="upperRoman"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楷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AdobeSongStd-Light-Acr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21ED0"/>
    <w:rsid w:val="064052C2"/>
    <w:rsid w:val="1033142B"/>
    <w:rsid w:val="117A5FAA"/>
    <w:rsid w:val="120E2235"/>
    <w:rsid w:val="167F57E1"/>
    <w:rsid w:val="169E20EE"/>
    <w:rsid w:val="23A074E0"/>
    <w:rsid w:val="3EB44CEF"/>
    <w:rsid w:val="3EE73336"/>
    <w:rsid w:val="3F286455"/>
    <w:rsid w:val="402450F1"/>
    <w:rsid w:val="460C76F8"/>
    <w:rsid w:val="5912395A"/>
    <w:rsid w:val="677E4A48"/>
    <w:rsid w:val="67D4259A"/>
    <w:rsid w:val="7C7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4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954F72"/>
      <w:u w:val="single"/>
    </w:rPr>
  </w:style>
  <w:style w:type="character" w:styleId="9">
    <w:name w:val="Emphasis"/>
    <w:basedOn w:val="6"/>
    <w:qFormat/>
    <w:uiPriority w:val="0"/>
    <w:rPr>
      <w:rFonts w:hint="default" w:ascii="Times New Roman" w:hAnsi="Times New Roman" w:eastAsia="楷体" w:cs="Times New Roman"/>
      <w:sz w:val="21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customStyle="1" w:styleId="11">
    <w:name w:val="公式"/>
    <w:next w:val="1"/>
    <w:uiPriority w:val="0"/>
    <w:rPr>
      <w:rFonts w:eastAsia="宋体" w:asciiTheme="minorAscii" w:hAnsiTheme="minorAscii" w:cstheme="minorBidi"/>
    </w:rPr>
  </w:style>
  <w:style w:type="character" w:customStyle="1" w:styleId="12">
    <w:name w:val="文章正文 字符"/>
    <w:basedOn w:val="6"/>
    <w:link w:val="13"/>
    <w:uiPriority w:val="0"/>
    <w:rPr>
      <w:rFonts w:hint="default" w:ascii="Times New Roman" w:hAnsi="Times New Roman" w:eastAsia="宋体" w:cs="AdobeSongStd-Light-Acro"/>
      <w:color w:val="000000"/>
      <w:sz w:val="24"/>
      <w:szCs w:val="24"/>
    </w:rPr>
  </w:style>
  <w:style w:type="paragraph" w:customStyle="1" w:styleId="13">
    <w:name w:val="文章正文"/>
    <w:basedOn w:val="1"/>
    <w:link w:val="1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200" w:firstLineChars="200"/>
      <w:jc w:val="both"/>
    </w:pPr>
    <w:rPr>
      <w:rFonts w:hint="default" w:ascii="Times New Roman" w:hAnsi="Times New Roman" w:eastAsia="宋体" w:cs="AdobeSongStd-Light-Acro"/>
      <w:color w:val="000000"/>
      <w:kern w:val="0"/>
      <w:sz w:val="24"/>
      <w:szCs w:val="24"/>
      <w:lang w:val="en-US" w:eastAsia="zh-CN" w:bidi="ar"/>
    </w:rPr>
  </w:style>
  <w:style w:type="character" w:customStyle="1" w:styleId="14">
    <w:name w:val="页眉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5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e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2020-08-17T02:55:00Z</dcterms:created>
  <dc:creator>Administrator</dc:creator>
  <cp:lastModifiedBy>Taste</cp:lastModifiedBy>
  <dcterms:modified xsi:type="dcterms:W3CDTF">2020-12-14T08:37:24Z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