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E9F77">
      <w:pPr>
        <w:spacing w:line="344" w:lineRule="auto"/>
        <w:rPr>
          <w:rFonts w:ascii="Arial"/>
          <w:sz w:val="21"/>
        </w:rPr>
      </w:pPr>
    </w:p>
    <w:p w14:paraId="24F0E48B">
      <w:pPr>
        <w:pStyle w:val="2"/>
        <w:spacing w:before="154" w:line="184" w:lineRule="auto"/>
        <w:ind w:left="2552"/>
        <w:outlineLvl w:val="0"/>
        <w:rPr>
          <w:sz w:val="36"/>
          <w:szCs w:val="36"/>
        </w:rPr>
      </w:pPr>
      <w:r>
        <w:rPr>
          <w:b/>
          <w:bCs/>
          <w:color w:val="222222"/>
          <w:spacing w:val="-1"/>
          <w:sz w:val="36"/>
          <w:szCs w:val="36"/>
        </w:rPr>
        <w:t>信贷产品智能推荐算法工程师笔试题</w:t>
      </w:r>
    </w:p>
    <w:p w14:paraId="5ACAEA37">
      <w:pPr>
        <w:spacing w:before="180" w:line="30" w:lineRule="exact"/>
        <w:ind w:firstLine="499"/>
      </w:pPr>
      <w:r>
        <w:drawing>
          <wp:inline distT="0" distB="0" distL="0" distR="0">
            <wp:extent cx="6260465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833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3E4B">
      <w:pPr>
        <w:spacing w:line="340" w:lineRule="auto"/>
        <w:rPr>
          <w:rFonts w:ascii="Arial"/>
          <w:sz w:val="21"/>
        </w:rPr>
      </w:pPr>
    </w:p>
    <w:p w14:paraId="55BC893B">
      <w:pPr>
        <w:pStyle w:val="2"/>
        <w:spacing w:before="108"/>
        <w:ind w:left="499"/>
        <w:rPr>
          <w:sz w:val="25"/>
          <w:szCs w:val="25"/>
        </w:rPr>
      </w:pPr>
      <w:r>
        <w:rPr>
          <w:color w:val="111111"/>
          <w:position w:val="-9"/>
          <w:sz w:val="25"/>
          <w:szCs w:val="25"/>
        </w:rPr>
        <w:drawing>
          <wp:inline distT="0" distB="0" distL="0" distR="0">
            <wp:extent cx="38100" cy="2667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2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11111"/>
          <w:spacing w:val="4"/>
          <w:sz w:val="25"/>
          <w:szCs w:val="25"/>
        </w:rPr>
        <w:t xml:space="preserve">  </w:t>
      </w:r>
      <w:r>
        <w:rPr>
          <w:b/>
          <w:bCs/>
          <w:color w:val="111111"/>
          <w:spacing w:val="3"/>
          <w:sz w:val="25"/>
          <w:szCs w:val="25"/>
        </w:rPr>
        <w:t>一、题目背景</w:t>
      </w:r>
    </w:p>
    <w:p w14:paraId="4E64C0EA">
      <w:pPr>
        <w:pStyle w:val="2"/>
        <w:spacing w:before="229" w:line="237" w:lineRule="auto"/>
        <w:ind w:left="502" w:right="480" w:firstLine="436" w:firstLineChars="200"/>
        <w:jc w:val="both"/>
      </w:pPr>
      <w:r>
        <w:rPr>
          <w:color w:val="222222"/>
          <w:spacing w:val="4"/>
        </w:rPr>
        <w:t>某平台积累了一批历史客户数</w:t>
      </w:r>
      <w:r>
        <w:rPr>
          <w:color w:val="222222"/>
          <w:spacing w:val="3"/>
        </w:rPr>
        <w:t>据与最终放款产品数据</w:t>
      </w:r>
      <w:r>
        <w:rPr>
          <w:rFonts w:hint="eastAsia"/>
          <w:color w:val="222222"/>
          <w:spacing w:val="3"/>
          <w:lang w:eastAsia="zh-CN"/>
        </w:rPr>
        <w:t>（</w:t>
      </w:r>
      <w:r>
        <w:rPr>
          <w:rFonts w:hint="eastAsia"/>
          <w:color w:val="222222"/>
          <w:spacing w:val="3"/>
          <w:lang w:val="en-US" w:eastAsia="zh-CN"/>
        </w:rPr>
        <w:t>已脱敏</w:t>
      </w:r>
      <w:r>
        <w:rPr>
          <w:rFonts w:hint="eastAsia"/>
          <w:color w:val="222222"/>
          <w:spacing w:val="3"/>
          <w:lang w:eastAsia="zh-CN"/>
        </w:rPr>
        <w:t>）</w:t>
      </w:r>
      <w:r>
        <w:rPr>
          <w:color w:val="222222"/>
          <w:spacing w:val="3"/>
        </w:rPr>
        <w:t>，现计划构建一套</w:t>
      </w:r>
      <w:r>
        <w:rPr>
          <w:b/>
          <w:bCs/>
          <w:color w:val="222222"/>
          <w:spacing w:val="3"/>
        </w:rPr>
        <w:t>信贷产品智能排序</w:t>
      </w:r>
      <w:r>
        <w:rPr>
          <w:b/>
          <w:bCs/>
          <w:color w:val="222222"/>
          <w:spacing w:val="6"/>
        </w:rPr>
        <w:t>推荐模型</w:t>
      </w:r>
      <w:r>
        <w:rPr>
          <w:color w:val="222222"/>
          <w:spacing w:val="6"/>
        </w:rPr>
        <w:t>，针对新客户自动匹配最合适的贷款产品</w:t>
      </w:r>
      <w:r>
        <w:rPr>
          <w:color w:val="222222"/>
          <w:spacing w:val="-11"/>
        </w:rPr>
        <w:t>。</w:t>
      </w:r>
    </w:p>
    <w:p w14:paraId="757C6AFD">
      <w:pPr>
        <w:pStyle w:val="2"/>
        <w:spacing w:before="89" w:line="241" w:lineRule="auto"/>
        <w:ind w:left="502" w:right="481" w:firstLine="452" w:firstLineChars="200"/>
      </w:pPr>
      <w:r>
        <w:rPr>
          <w:color w:val="222222"/>
          <w:spacing w:val="8"/>
        </w:rPr>
        <w:t>请你基于提供的脱敏客户数据集与产品规则库，独立完成从数据处理、模型训练</w:t>
      </w:r>
      <w:r>
        <w:rPr>
          <w:rFonts w:hint="eastAsia"/>
          <w:color w:val="222222"/>
          <w:spacing w:val="8"/>
          <w:lang w:eastAsia="zh-CN"/>
        </w:rPr>
        <w:t>、</w:t>
      </w:r>
      <w:r>
        <w:rPr>
          <w:color w:val="222222"/>
          <w:spacing w:val="8"/>
        </w:rPr>
        <w:t>结果输出</w:t>
      </w:r>
      <w:r>
        <w:rPr>
          <w:rFonts w:hint="eastAsia"/>
          <w:color w:val="222222"/>
          <w:spacing w:val="8"/>
          <w:lang w:eastAsia="zh-CN"/>
        </w:rPr>
        <w:t>、</w:t>
      </w:r>
      <w:r>
        <w:rPr>
          <w:rFonts w:hint="eastAsia"/>
          <w:color w:val="222222"/>
          <w:spacing w:val="8"/>
          <w:lang w:val="en-US" w:eastAsia="zh-CN"/>
        </w:rPr>
        <w:t>可视化</w:t>
      </w:r>
      <w:r>
        <w:rPr>
          <w:color w:val="222222"/>
          <w:spacing w:val="8"/>
        </w:rPr>
        <w:t>的全流程开</w:t>
      </w:r>
      <w:r>
        <w:rPr>
          <w:color w:val="222222"/>
          <w:spacing w:val="-2"/>
        </w:rPr>
        <w:t>发，最终实现「输入单客户资质信息，输出Top3推荐产品」的核心功能。</w:t>
      </w:r>
    </w:p>
    <w:p w14:paraId="49D898EA">
      <w:pPr>
        <w:pStyle w:val="2"/>
        <w:spacing w:before="311"/>
        <w:ind w:left="499"/>
        <w:rPr>
          <w:sz w:val="25"/>
          <w:szCs w:val="25"/>
        </w:rPr>
      </w:pPr>
      <w:r>
        <w:rPr>
          <w:color w:val="111111"/>
          <w:position w:val="-9"/>
          <w:sz w:val="25"/>
          <w:szCs w:val="25"/>
        </w:rPr>
        <w:drawing>
          <wp:inline distT="0" distB="0" distL="0" distR="0">
            <wp:extent cx="38100" cy="2667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2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11111"/>
          <w:spacing w:val="6"/>
          <w:sz w:val="25"/>
          <w:szCs w:val="25"/>
        </w:rPr>
        <w:t xml:space="preserve">  </w:t>
      </w:r>
      <w:r>
        <w:rPr>
          <w:b/>
          <w:bCs/>
          <w:color w:val="111111"/>
          <w:spacing w:val="3"/>
          <w:sz w:val="25"/>
          <w:szCs w:val="25"/>
        </w:rPr>
        <w:t>二、数据说明</w:t>
      </w:r>
    </w:p>
    <w:p w14:paraId="319871FD">
      <w:pPr>
        <w:pStyle w:val="2"/>
        <w:spacing w:before="232" w:line="183" w:lineRule="auto"/>
        <w:ind w:left="503"/>
      </w:pPr>
      <w:r>
        <w:rPr>
          <w:color w:val="222222"/>
          <w:spacing w:val="-1"/>
        </w:rPr>
        <w:t>本次答题提供两类基础数据，所有数据均已完成脱敏处理：</w:t>
      </w:r>
    </w:p>
    <w:p w14:paraId="495900BF">
      <w:pPr>
        <w:pStyle w:val="2"/>
        <w:spacing w:before="150" w:line="243" w:lineRule="auto"/>
        <w:ind w:left="922" w:right="481" w:hanging="217"/>
        <w:rPr>
          <w:rFonts w:hint="eastAsia" w:eastAsia="微软雅黑"/>
          <w:lang w:eastAsia="zh-CN"/>
        </w:rPr>
      </w:pPr>
      <w:r>
        <w:rPr>
          <w:color w:val="222222"/>
        </w:rPr>
        <w:t xml:space="preserve">1. </w:t>
      </w:r>
      <w:r>
        <w:rPr>
          <w:b/>
          <w:bCs/>
          <w:color w:val="222222"/>
        </w:rPr>
        <w:t>客户脱敏数据集</w:t>
      </w:r>
      <w:r>
        <w:rPr>
          <w:color w:val="222222"/>
        </w:rPr>
        <w:t>：共226条已放款客户的宽表数据，</w:t>
      </w:r>
      <w:r>
        <w:rPr>
          <w:rFonts w:hint="eastAsia"/>
          <w:color w:val="222222"/>
          <w:lang w:val="en-US" w:eastAsia="zh-CN"/>
        </w:rPr>
        <w:t>含客户信息</w:t>
      </w:r>
      <w:r>
        <w:rPr>
          <w:color w:val="222222"/>
          <w:spacing w:val="-2"/>
        </w:rPr>
        <w:t>、最终放款产品及</w:t>
      </w:r>
      <w:r>
        <w:rPr>
          <w:rFonts w:hint="eastAsia"/>
          <w:color w:val="222222"/>
          <w:spacing w:val="-2"/>
          <w:lang w:val="en-US" w:eastAsia="zh-CN"/>
        </w:rPr>
        <w:t>产品信息</w:t>
      </w:r>
      <w:r>
        <w:rPr>
          <w:color w:val="222222"/>
          <w:spacing w:val="-2"/>
        </w:rPr>
        <w:t>等</w:t>
      </w:r>
      <w:r>
        <w:rPr>
          <w:rFonts w:hint="eastAsia"/>
          <w:color w:val="222222"/>
          <w:spacing w:val="-2"/>
          <w:lang w:eastAsia="zh-CN"/>
        </w:rPr>
        <w:t>。</w:t>
      </w:r>
    </w:p>
    <w:p w14:paraId="502F9ECF">
      <w:pPr>
        <w:pStyle w:val="2"/>
        <w:spacing w:before="51" w:line="252" w:lineRule="auto"/>
        <w:ind w:left="922" w:right="481" w:hanging="227"/>
      </w:pPr>
      <w:r>
        <w:rPr>
          <w:color w:val="222222"/>
          <w:spacing w:val="2"/>
        </w:rPr>
        <w:t xml:space="preserve">2. </w:t>
      </w:r>
      <w:r>
        <w:rPr>
          <w:b/>
          <w:bCs/>
          <w:color w:val="222222"/>
          <w:spacing w:val="2"/>
        </w:rPr>
        <w:t>产品规则库</w:t>
      </w:r>
      <w:r>
        <w:rPr>
          <w:color w:val="222222"/>
          <w:spacing w:val="2"/>
        </w:rPr>
        <w:t>：共12款平台主推信贷产品的官方准入规则</w:t>
      </w:r>
      <w:r>
        <w:rPr>
          <w:color w:val="222222"/>
          <w:spacing w:val="-2"/>
        </w:rPr>
        <w:t>。</w:t>
      </w:r>
    </w:p>
    <w:p w14:paraId="13B7C5EA">
      <w:pPr>
        <w:pStyle w:val="2"/>
        <w:spacing w:before="332"/>
        <w:ind w:left="499"/>
        <w:rPr>
          <w:sz w:val="25"/>
          <w:szCs w:val="25"/>
        </w:rPr>
      </w:pPr>
      <w:r>
        <w:rPr>
          <w:color w:val="111111"/>
          <w:position w:val="-9"/>
          <w:sz w:val="25"/>
          <w:szCs w:val="25"/>
        </w:rPr>
        <w:drawing>
          <wp:inline distT="0" distB="0" distL="0" distR="0">
            <wp:extent cx="38100" cy="2667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2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11111"/>
          <w:spacing w:val="6"/>
          <w:sz w:val="25"/>
          <w:szCs w:val="25"/>
        </w:rPr>
        <w:t xml:space="preserve">  </w:t>
      </w:r>
      <w:r>
        <w:rPr>
          <w:b/>
          <w:bCs/>
          <w:color w:val="111111"/>
          <w:spacing w:val="3"/>
          <w:sz w:val="25"/>
          <w:szCs w:val="25"/>
        </w:rPr>
        <w:t>三、任务要求</w:t>
      </w:r>
    </w:p>
    <w:p w14:paraId="55F8FBCA">
      <w:pPr>
        <w:pStyle w:val="2"/>
        <w:spacing w:before="230" w:line="184" w:lineRule="auto"/>
        <w:ind w:left="503"/>
      </w:pPr>
      <w:r>
        <w:rPr>
          <w:color w:val="222222"/>
          <w:spacing w:val="-1"/>
        </w:rPr>
        <w:t>请独立完成以下全部任务，最终提交完整可运行的代码</w:t>
      </w:r>
      <w:r>
        <w:rPr>
          <w:color w:val="222222"/>
          <w:spacing w:val="-2"/>
        </w:rPr>
        <w:t>与技术方案文档：</w:t>
      </w:r>
    </w:p>
    <w:p w14:paraId="4315281F">
      <w:pPr>
        <w:pStyle w:val="2"/>
        <w:spacing w:before="152" w:line="225" w:lineRule="auto"/>
        <w:ind w:left="705"/>
        <w:outlineLvl w:val="1"/>
      </w:pPr>
      <w:r>
        <w:rPr>
          <w:color w:val="222222"/>
          <w:spacing w:val="-3"/>
        </w:rPr>
        <w:t xml:space="preserve">1. </w:t>
      </w:r>
      <w:r>
        <w:rPr>
          <w:b/>
          <w:bCs/>
          <w:color w:val="222222"/>
          <w:spacing w:val="-3"/>
        </w:rPr>
        <w:t>数据预处理</w:t>
      </w:r>
    </w:p>
    <w:p w14:paraId="23D9E308">
      <w:pPr>
        <w:pStyle w:val="2"/>
        <w:spacing w:before="165" w:line="184" w:lineRule="auto"/>
        <w:ind w:left="1077"/>
      </w:pPr>
      <w:r>
        <w:rPr>
          <w:color w:val="222222"/>
          <w:position w:val="4"/>
        </w:rPr>
        <w:drawing>
          <wp:inline distT="0" distB="0" distL="0" distR="0">
            <wp:extent cx="57150" cy="571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26"/>
        </w:rPr>
        <w:t xml:space="preserve">  </w:t>
      </w:r>
      <w:r>
        <w:rPr>
          <w:color w:val="222222"/>
          <w:spacing w:val="-1"/>
        </w:rPr>
        <w:t>完成数据清洗、缺失值处理、特征工程工作，详细说明每一步的处理逻辑与依据。</w:t>
      </w:r>
    </w:p>
    <w:p w14:paraId="04C04F03">
      <w:pPr>
        <w:pStyle w:val="2"/>
        <w:spacing w:before="159" w:line="241" w:lineRule="auto"/>
        <w:ind w:left="1342" w:right="481" w:hanging="265"/>
      </w:pPr>
      <w:r>
        <w:rPr>
          <w:color w:val="222222"/>
          <w:position w:val="4"/>
        </w:rPr>
        <w:drawing>
          <wp:inline distT="0" distB="0" distL="0" distR="0">
            <wp:extent cx="57150" cy="571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4"/>
        </w:rPr>
        <w:t xml:space="preserve">   </w:t>
      </w:r>
      <w:r>
        <w:rPr>
          <w:color w:val="222222"/>
          <w:spacing w:val="2"/>
        </w:rPr>
        <w:t>自行划分训练集与测试集，明确说明划分比例、划分方式，以及选择该方案的理由</w:t>
      </w:r>
      <w:r>
        <w:rPr>
          <w:color w:val="222222"/>
          <w:spacing w:val="-9"/>
        </w:rPr>
        <w:t>。</w:t>
      </w:r>
    </w:p>
    <w:p w14:paraId="104C72C8">
      <w:pPr>
        <w:pStyle w:val="2"/>
        <w:spacing w:before="49" w:line="225" w:lineRule="auto"/>
        <w:ind w:left="695"/>
        <w:outlineLvl w:val="1"/>
      </w:pPr>
      <w:r>
        <w:rPr>
          <w:color w:val="222222"/>
          <w:spacing w:val="-2"/>
        </w:rPr>
        <w:t xml:space="preserve">2. </w:t>
      </w:r>
      <w:r>
        <w:rPr>
          <w:b/>
          <w:bCs/>
          <w:color w:val="222222"/>
          <w:spacing w:val="-2"/>
        </w:rPr>
        <w:t>模型构建与训练</w:t>
      </w:r>
    </w:p>
    <w:p w14:paraId="3BD88D0D">
      <w:pPr>
        <w:pStyle w:val="2"/>
        <w:spacing w:before="127" w:line="235" w:lineRule="auto"/>
        <w:ind w:left="1342" w:right="481" w:hanging="265"/>
      </w:pPr>
      <w:r>
        <w:rPr>
          <w:color w:val="222222"/>
          <w:position w:val="3"/>
        </w:rPr>
        <w:drawing>
          <wp:inline distT="0" distB="0" distL="0" distR="0">
            <wp:extent cx="57150" cy="571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25"/>
          <w:w w:val="101"/>
        </w:rPr>
        <w:t xml:space="preserve">  </w:t>
      </w:r>
      <w:r>
        <w:rPr>
          <w:color w:val="222222"/>
          <w:spacing w:val="14"/>
        </w:rPr>
        <w:t>选择合适的算法实现产品排序推荐，可采用规则策略、传统机器学习</w:t>
      </w:r>
      <w:r>
        <w:rPr>
          <w:color w:val="222222"/>
          <w:spacing w:val="-1"/>
        </w:rPr>
        <w:t>等任意方案，需详细说明选型理由。</w:t>
      </w:r>
    </w:p>
    <w:p w14:paraId="23CFE7B6">
      <w:pPr>
        <w:pStyle w:val="2"/>
        <w:spacing w:before="113" w:line="184" w:lineRule="auto"/>
        <w:ind w:left="2545" w:leftChars="512" w:hanging="1470" w:hangingChars="700"/>
        <w:rPr>
          <w:rFonts w:hint="default" w:eastAsia="微软雅黑"/>
          <w:lang w:val="en-US" w:eastAsia="zh-CN"/>
        </w:rPr>
      </w:pPr>
      <w:r>
        <w:rPr>
          <w:color w:val="222222"/>
          <w:position w:val="5"/>
        </w:rPr>
        <w:drawing>
          <wp:inline distT="0" distB="0" distL="0" distR="0">
            <wp:extent cx="57150" cy="571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29"/>
        </w:rPr>
        <w:t xml:space="preserve">  </w:t>
      </w:r>
      <w:r>
        <w:rPr>
          <w:color w:val="222222"/>
          <w:spacing w:val="-2"/>
        </w:rPr>
        <w:t>核心目标：为每位客户按匹配度从高到低排序所有候选产品，输出</w:t>
      </w:r>
      <w:bookmarkStart w:id="0" w:name="_GoBack"/>
      <w:bookmarkEnd w:id="0"/>
      <w:r>
        <w:rPr>
          <w:color w:val="222222"/>
          <w:spacing w:val="-2"/>
        </w:rPr>
        <w:t>Top3推荐结果。</w:t>
      </w:r>
      <w:r>
        <w:rPr>
          <w:rFonts w:hint="eastAsia"/>
          <w:b/>
          <w:bCs/>
          <w:color w:val="222222"/>
          <w:spacing w:val="-2"/>
          <w:lang w:val="en-US" w:eastAsia="zh-CN"/>
        </w:rPr>
        <w:t>生成pkl模型文件</w:t>
      </w:r>
      <w:r>
        <w:rPr>
          <w:rFonts w:hint="eastAsia"/>
          <w:color w:val="222222"/>
          <w:spacing w:val="-2"/>
          <w:lang w:val="en-US" w:eastAsia="zh-CN"/>
        </w:rPr>
        <w:t>，便于后续测试。</w:t>
      </w:r>
    </w:p>
    <w:p w14:paraId="47471DA3">
      <w:pPr>
        <w:pStyle w:val="2"/>
        <w:spacing w:before="166" w:line="226" w:lineRule="auto"/>
        <w:ind w:left="698"/>
      </w:pPr>
      <w:r>
        <w:rPr>
          <w:color w:val="222222"/>
          <w:spacing w:val="-2"/>
        </w:rPr>
        <w:t xml:space="preserve">3. </w:t>
      </w:r>
      <w:r>
        <w:rPr>
          <w:b/>
          <w:bCs/>
          <w:color w:val="222222"/>
          <w:spacing w:val="-2"/>
        </w:rPr>
        <w:t>效果评估</w:t>
      </w:r>
    </w:p>
    <w:p w14:paraId="3AA31E43">
      <w:pPr>
        <w:pStyle w:val="2"/>
        <w:spacing w:before="165" w:line="183" w:lineRule="auto"/>
        <w:ind w:left="1077"/>
      </w:pPr>
      <w:r>
        <w:rPr>
          <w:color w:val="222222"/>
          <w:position w:val="4"/>
        </w:rPr>
        <w:drawing>
          <wp:inline distT="0" distB="0" distL="0" distR="0">
            <wp:extent cx="57150" cy="571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32"/>
          <w:w w:val="101"/>
        </w:rPr>
        <w:t xml:space="preserve">  </w:t>
      </w:r>
      <w:r>
        <w:rPr>
          <w:color w:val="222222"/>
          <w:spacing w:val="-2"/>
        </w:rPr>
        <w:t>设计合理的评估指标，分别输出训练集与测试集的评估结果。</w:t>
      </w:r>
    </w:p>
    <w:p w14:paraId="50E10EC7">
      <w:pPr>
        <w:pStyle w:val="2"/>
        <w:spacing w:before="160" w:line="183" w:lineRule="auto"/>
        <w:ind w:left="1077"/>
      </w:pPr>
      <w:r>
        <w:rPr>
          <w:color w:val="222222"/>
          <w:position w:val="4"/>
        </w:rPr>
        <w:drawing>
          <wp:inline distT="0" distB="0" distL="0" distR="0">
            <wp:extent cx="57150" cy="571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31"/>
        </w:rPr>
        <w:t xml:space="preserve">  </w:t>
      </w:r>
      <w:r>
        <w:rPr>
          <w:color w:val="222222"/>
          <w:spacing w:val="-2"/>
        </w:rPr>
        <w:t>分析当前模型的优势与不足，提出可落地的后续优化方向。</w:t>
      </w:r>
    </w:p>
    <w:p w14:paraId="6A278465">
      <w:pPr>
        <w:pStyle w:val="2"/>
        <w:spacing w:before="151" w:line="226" w:lineRule="auto"/>
        <w:ind w:left="685"/>
        <w:outlineLvl w:val="1"/>
      </w:pPr>
      <w:r>
        <w:rPr>
          <w:color w:val="222222"/>
          <w:spacing w:val="-1"/>
        </w:rPr>
        <w:t xml:space="preserve">4. </w:t>
      </w:r>
      <w:r>
        <w:rPr>
          <w:b/>
          <w:bCs/>
          <w:color w:val="222222"/>
          <w:spacing w:val="-1"/>
        </w:rPr>
        <w:t>推理功能封装</w:t>
      </w:r>
    </w:p>
    <w:p w14:paraId="09CEEA79">
      <w:pPr>
        <w:pStyle w:val="2"/>
        <w:spacing w:before="165" w:line="184" w:lineRule="auto"/>
        <w:ind w:left="1077"/>
      </w:pPr>
      <w:r>
        <w:rPr>
          <w:color w:val="222222"/>
          <w:position w:val="5"/>
        </w:rPr>
        <w:drawing>
          <wp:inline distT="0" distB="0" distL="0" distR="0">
            <wp:extent cx="57150" cy="571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spacing w:val="26"/>
        </w:rPr>
        <w:t xml:space="preserve">  </w:t>
      </w:r>
      <w:r>
        <w:rPr>
          <w:color w:val="222222"/>
          <w:spacing w:val="-1"/>
        </w:rPr>
        <w:t>封装单客户推荐函数，输入单条客户资质数据，</w:t>
      </w:r>
      <w:r>
        <w:rPr>
          <w:color w:val="222222"/>
          <w:spacing w:val="-2"/>
        </w:rPr>
        <w:t>即可输出Top3推荐产品及对应匹配依据。</w:t>
      </w:r>
    </w:p>
    <w:p w14:paraId="777A9315">
      <w:pPr>
        <w:spacing w:line="304" w:lineRule="auto"/>
        <w:rPr>
          <w:rFonts w:ascii="Arial"/>
          <w:sz w:val="21"/>
        </w:rPr>
      </w:pPr>
    </w:p>
    <w:p w14:paraId="3D7F0CDB">
      <w:pPr>
        <w:pStyle w:val="2"/>
        <w:spacing w:before="107"/>
        <w:ind w:left="499"/>
        <w:rPr>
          <w:sz w:val="25"/>
          <w:szCs w:val="25"/>
        </w:rPr>
      </w:pPr>
      <w:r>
        <w:rPr>
          <w:color w:val="111111"/>
          <w:position w:val="-9"/>
          <w:sz w:val="25"/>
          <w:szCs w:val="25"/>
        </w:rPr>
        <w:drawing>
          <wp:inline distT="0" distB="0" distL="0" distR="0">
            <wp:extent cx="38100" cy="2667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2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11111"/>
          <w:spacing w:val="8"/>
          <w:sz w:val="25"/>
          <w:szCs w:val="25"/>
        </w:rPr>
        <w:t xml:space="preserve">  </w:t>
      </w:r>
      <w:r>
        <w:rPr>
          <w:b/>
          <w:bCs/>
          <w:color w:val="111111"/>
          <w:spacing w:val="3"/>
          <w:sz w:val="25"/>
          <w:szCs w:val="25"/>
        </w:rPr>
        <w:t>四、提交材料清单</w:t>
      </w:r>
    </w:p>
    <w:p w14:paraId="1DA01651">
      <w:pPr>
        <w:rPr>
          <w:sz w:val="25"/>
          <w:szCs w:val="25"/>
        </w:rPr>
        <w:sectPr>
          <w:headerReference r:id="rId5" w:type="default"/>
          <w:footerReference r:id="rId6" w:type="default"/>
          <w:pgSz w:w="11900" w:h="16839"/>
          <w:pgMar w:top="505" w:right="528" w:bottom="504" w:left="530" w:header="259" w:footer="244" w:gutter="0"/>
          <w:cols w:space="720" w:num="1"/>
        </w:sectPr>
      </w:pPr>
    </w:p>
    <w:p w14:paraId="762988BE">
      <w:pPr>
        <w:pStyle w:val="2"/>
        <w:spacing w:before="111" w:line="243" w:lineRule="auto"/>
        <w:ind w:left="922" w:right="480" w:hanging="217"/>
      </w:pPr>
      <w:r>
        <w:rPr>
          <w:color w:val="222222"/>
          <w:spacing w:val="4"/>
        </w:rPr>
        <w:t xml:space="preserve">1. </w:t>
      </w:r>
      <w:r>
        <w:rPr>
          <w:b/>
          <w:bCs/>
          <w:color w:val="222222"/>
          <w:spacing w:val="4"/>
        </w:rPr>
        <w:t>技术方案文档</w:t>
      </w:r>
      <w:r>
        <w:rPr>
          <w:color w:val="222222"/>
          <w:spacing w:val="4"/>
        </w:rPr>
        <w:t>：包含整体技术路线、特征选择依据、数据集划分说明、模型</w:t>
      </w:r>
      <w:r>
        <w:rPr>
          <w:color w:val="222222"/>
          <w:spacing w:val="3"/>
        </w:rPr>
        <w:t>选型理由、评估指标设计</w:t>
      </w:r>
      <w:r>
        <w:rPr>
          <w:color w:val="222222"/>
          <w:spacing w:val="-3"/>
        </w:rPr>
        <w:t>说明、结果分析与优化方向。</w:t>
      </w:r>
    </w:p>
    <w:p w14:paraId="310F4360">
      <w:pPr>
        <w:pStyle w:val="2"/>
        <w:spacing w:before="50" w:line="243" w:lineRule="auto"/>
        <w:ind w:left="922" w:right="481" w:hanging="227"/>
      </w:pPr>
      <w:r>
        <w:rPr>
          <w:color w:val="222222"/>
        </w:rPr>
        <w:t xml:space="preserve">2. </w:t>
      </w:r>
      <w:r>
        <w:rPr>
          <w:b/>
          <w:bCs/>
          <w:color w:val="222222"/>
        </w:rPr>
        <w:t>完整源代码</w:t>
      </w:r>
      <w:r>
        <w:rPr>
          <w:color w:val="222222"/>
        </w:rPr>
        <w:t>：可直接运行的Python代码</w:t>
      </w:r>
      <w:r>
        <w:rPr>
          <w:rFonts w:hint="eastAsia"/>
          <w:color w:val="222222"/>
          <w:lang w:eastAsia="zh-CN"/>
        </w:rPr>
        <w:t>（</w:t>
      </w:r>
      <w:r>
        <w:rPr>
          <w:rFonts w:hint="eastAsia"/>
          <w:color w:val="222222"/>
          <w:lang w:val="en-US" w:eastAsia="zh-CN"/>
        </w:rPr>
        <w:t>jupyter交互式代码或python脚本均可</w:t>
      </w:r>
      <w:r>
        <w:rPr>
          <w:rFonts w:hint="eastAsia"/>
          <w:color w:val="222222"/>
          <w:lang w:eastAsia="zh-CN"/>
        </w:rPr>
        <w:t>）</w:t>
      </w:r>
      <w:r>
        <w:rPr>
          <w:color w:val="222222"/>
          <w:spacing w:val="-25"/>
        </w:rPr>
        <w:t xml:space="preserve"> </w:t>
      </w:r>
      <w:r>
        <w:rPr>
          <w:color w:val="222222"/>
        </w:rPr>
        <w:t>，要求注释清晰</w:t>
      </w:r>
      <w:r>
        <w:rPr>
          <w:color w:val="222222"/>
          <w:spacing w:val="-28"/>
        </w:rPr>
        <w:t xml:space="preserve"> </w:t>
      </w:r>
      <w:r>
        <w:rPr>
          <w:color w:val="222222"/>
        </w:rPr>
        <w:t>，路径可配置</w:t>
      </w:r>
      <w:r>
        <w:rPr>
          <w:color w:val="222222"/>
          <w:spacing w:val="-28"/>
        </w:rPr>
        <w:t xml:space="preserve"> </w:t>
      </w:r>
      <w:r>
        <w:rPr>
          <w:color w:val="222222"/>
        </w:rPr>
        <w:t>，运行后可完整复现全部训练与</w:t>
      </w:r>
      <w:r>
        <w:rPr>
          <w:color w:val="222222"/>
          <w:spacing w:val="-7"/>
        </w:rPr>
        <w:t>评估结果。</w:t>
      </w:r>
    </w:p>
    <w:p w14:paraId="6E62EF71">
      <w:pPr>
        <w:pStyle w:val="2"/>
        <w:spacing w:before="51" w:line="210" w:lineRule="auto"/>
        <w:ind w:left="698"/>
      </w:pPr>
      <w:r>
        <w:rPr>
          <w:color w:val="222222"/>
          <w:spacing w:val="-2"/>
        </w:rPr>
        <w:t xml:space="preserve">3. </w:t>
      </w:r>
      <w:r>
        <w:rPr>
          <w:b/>
          <w:bCs/>
          <w:color w:val="222222"/>
          <w:spacing w:val="-2"/>
        </w:rPr>
        <w:t>结果文件</w:t>
      </w:r>
      <w:r>
        <w:rPr>
          <w:color w:val="222222"/>
          <w:spacing w:val="-2"/>
        </w:rPr>
        <w:t>：测试集所有客户的Top3推荐结果明细表，</w:t>
      </w:r>
      <w:r>
        <w:rPr>
          <w:rFonts w:hint="eastAsia"/>
          <w:color w:val="222222"/>
          <w:spacing w:val="-2"/>
          <w:lang w:val="en-US" w:eastAsia="zh-CN"/>
        </w:rPr>
        <w:t>pkl模型文件</w:t>
      </w:r>
      <w:r>
        <w:rPr>
          <w:color w:val="222222"/>
          <w:spacing w:val="-2"/>
        </w:rPr>
        <w:t>以及整体效果指标汇总表。</w:t>
      </w:r>
    </w:p>
    <w:p w14:paraId="189531E2">
      <w:pPr>
        <w:spacing w:line="210" w:lineRule="auto"/>
      </w:pPr>
    </w:p>
    <w:p w14:paraId="112E83DF">
      <w:pPr>
        <w:spacing w:line="210" w:lineRule="auto"/>
        <w:sectPr>
          <w:footerReference r:id="rId7" w:type="default"/>
          <w:pgSz w:w="11900" w:h="16839"/>
          <w:pgMar w:top="505" w:right="528" w:bottom="504" w:left="530" w:header="259" w:footer="244" w:gutter="0"/>
          <w:cols w:space="720" w:num="1"/>
        </w:sectPr>
      </w:pPr>
    </w:p>
    <w:p w14:paraId="78AEE708">
      <w:pPr>
        <w:spacing w:line="384" w:lineRule="auto"/>
        <w:rPr>
          <w:rFonts w:ascii="Arial"/>
          <w:sz w:val="21"/>
        </w:rPr>
      </w:pPr>
    </w:p>
    <w:p w14:paraId="35EA1AFD">
      <w:pPr>
        <w:pStyle w:val="2"/>
        <w:spacing w:before="107"/>
        <w:ind w:left="499"/>
        <w:rPr>
          <w:sz w:val="25"/>
          <w:szCs w:val="25"/>
        </w:rPr>
      </w:pPr>
      <w:r>
        <w:rPr>
          <w:color w:val="111111"/>
          <w:position w:val="-9"/>
          <w:sz w:val="25"/>
          <w:szCs w:val="25"/>
        </w:rPr>
        <w:drawing>
          <wp:inline distT="0" distB="0" distL="0" distR="0">
            <wp:extent cx="38100" cy="2667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2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11111"/>
          <w:spacing w:val="7"/>
          <w:sz w:val="25"/>
          <w:szCs w:val="25"/>
        </w:rPr>
        <w:t xml:space="preserve">  </w:t>
      </w:r>
      <w:r>
        <w:rPr>
          <w:b/>
          <w:bCs/>
          <w:color w:val="111111"/>
          <w:spacing w:val="1"/>
          <w:sz w:val="25"/>
          <w:szCs w:val="25"/>
        </w:rPr>
        <w:t>五、评分标准（总分100分）</w:t>
      </w:r>
    </w:p>
    <w:p w14:paraId="5BBF8BDC">
      <w:pPr>
        <w:spacing w:line="200" w:lineRule="exact"/>
      </w:pPr>
    </w:p>
    <w:tbl>
      <w:tblPr>
        <w:tblStyle w:val="5"/>
        <w:tblW w:w="9844" w:type="dxa"/>
        <w:tblInd w:w="507" w:type="dxa"/>
        <w:tblBorders>
          <w:top w:val="single" w:color="888888" w:sz="6" w:space="0"/>
          <w:left w:val="single" w:color="888888" w:sz="6" w:space="0"/>
          <w:bottom w:val="single" w:color="888888" w:sz="6" w:space="0"/>
          <w:right w:val="single" w:color="888888" w:sz="6" w:space="0"/>
          <w:insideH w:val="single" w:color="888888" w:sz="6" w:space="0"/>
          <w:insideV w:val="single" w:color="88888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0"/>
        <w:gridCol w:w="1184"/>
        <w:gridCol w:w="6690"/>
      </w:tblGrid>
      <w:tr w14:paraId="19A32B62"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single" w:color="888888" w:sz="6" w:space="0"/>
            <w:insideV w:val="single" w:color="88888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1970" w:type="dxa"/>
            <w:vAlign w:val="top"/>
          </w:tcPr>
          <w:p w14:paraId="0AA0B249">
            <w:pPr>
              <w:pStyle w:val="6"/>
              <w:spacing w:before="211" w:line="183" w:lineRule="auto"/>
              <w:ind w:left="184"/>
            </w:pPr>
            <w:r>
              <w:rPr>
                <w:b/>
                <w:bCs/>
                <w:color w:val="222222"/>
                <w:spacing w:val="-1"/>
              </w:rPr>
              <w:t>评分维度</w:t>
            </w:r>
          </w:p>
        </w:tc>
        <w:tc>
          <w:tcPr>
            <w:tcW w:w="1184" w:type="dxa"/>
            <w:vAlign w:val="top"/>
          </w:tcPr>
          <w:p w14:paraId="018920DD">
            <w:pPr>
              <w:pStyle w:val="6"/>
              <w:spacing w:before="211" w:line="183" w:lineRule="auto"/>
              <w:ind w:left="180"/>
            </w:pPr>
            <w:r>
              <w:rPr>
                <w:b/>
                <w:bCs/>
                <w:color w:val="222222"/>
                <w:spacing w:val="-1"/>
              </w:rPr>
              <w:t>分值</w:t>
            </w:r>
          </w:p>
        </w:tc>
        <w:tc>
          <w:tcPr>
            <w:tcW w:w="6690" w:type="dxa"/>
            <w:vAlign w:val="top"/>
          </w:tcPr>
          <w:p w14:paraId="2A597D71">
            <w:pPr>
              <w:pStyle w:val="6"/>
              <w:spacing w:before="211" w:line="183" w:lineRule="auto"/>
              <w:ind w:left="178"/>
            </w:pPr>
            <w:r>
              <w:rPr>
                <w:b/>
                <w:bCs/>
                <w:color w:val="222222"/>
                <w:spacing w:val="-1"/>
              </w:rPr>
              <w:t>细分评分点</w:t>
            </w:r>
          </w:p>
        </w:tc>
      </w:tr>
      <w:tr w14:paraId="029D4342"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single" w:color="888888" w:sz="6" w:space="0"/>
            <w:insideV w:val="single" w:color="88888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1970" w:type="dxa"/>
            <w:vAlign w:val="top"/>
          </w:tcPr>
          <w:p w14:paraId="69C70697">
            <w:pPr>
              <w:pStyle w:val="6"/>
              <w:spacing w:before="206" w:line="183" w:lineRule="auto"/>
              <w:ind w:left="183"/>
            </w:pPr>
            <w:r>
              <w:rPr>
                <w:b/>
                <w:bCs/>
                <w:color w:val="222222"/>
                <w:spacing w:val="-1"/>
              </w:rPr>
              <w:t>方案合理性</w:t>
            </w:r>
          </w:p>
        </w:tc>
        <w:tc>
          <w:tcPr>
            <w:tcW w:w="1184" w:type="dxa"/>
            <w:vAlign w:val="top"/>
          </w:tcPr>
          <w:p w14:paraId="6DB3B92D">
            <w:pPr>
              <w:pStyle w:val="6"/>
              <w:spacing w:before="206" w:line="183" w:lineRule="auto"/>
              <w:ind w:left="180"/>
            </w:pPr>
            <w:r>
              <w:rPr>
                <w:color w:val="222222"/>
                <w:spacing w:val="-1"/>
              </w:rPr>
              <w:t>40分</w:t>
            </w:r>
          </w:p>
        </w:tc>
        <w:tc>
          <w:tcPr>
            <w:tcW w:w="6690" w:type="dxa"/>
            <w:vAlign w:val="top"/>
          </w:tcPr>
          <w:p w14:paraId="5212BBBB">
            <w:pPr>
              <w:pStyle w:val="6"/>
              <w:spacing w:before="166" w:line="221" w:lineRule="auto"/>
              <w:ind w:left="197"/>
            </w:pPr>
            <w:r>
              <w:rPr>
                <w:color w:val="222222"/>
                <w:spacing w:val="-2"/>
              </w:rPr>
              <w:t>1. 数据清洗与特征工程逻辑严谨，符合信贷业务常识（15分）</w:t>
            </w:r>
          </w:p>
          <w:p w14:paraId="1C1A894A">
            <w:pPr>
              <w:pStyle w:val="6"/>
              <w:spacing w:before="13" w:line="221" w:lineRule="auto"/>
              <w:ind w:left="188"/>
            </w:pPr>
            <w:r>
              <w:rPr>
                <w:color w:val="222222"/>
                <w:spacing w:val="-2"/>
              </w:rPr>
              <w:t>2. 训练/测试集划分策略合理（10分）</w:t>
            </w:r>
          </w:p>
          <w:p w14:paraId="0C012048">
            <w:pPr>
              <w:pStyle w:val="6"/>
              <w:spacing w:before="13" w:line="221" w:lineRule="auto"/>
              <w:ind w:left="190"/>
            </w:pPr>
            <w:r>
              <w:rPr>
                <w:color w:val="222222"/>
                <w:spacing w:val="-2"/>
              </w:rPr>
              <w:t>3. 模型选型与业务目标匹配，技术路线自洽（10分）</w:t>
            </w:r>
          </w:p>
          <w:p w14:paraId="7336DA4D">
            <w:pPr>
              <w:pStyle w:val="6"/>
              <w:spacing w:before="13" w:line="221" w:lineRule="auto"/>
              <w:ind w:left="177"/>
            </w:pPr>
            <w:r>
              <w:rPr>
                <w:color w:val="222222"/>
                <w:spacing w:val="-1"/>
              </w:rPr>
              <w:t>4. 评估指标设计科学，优化方向具备落地</w:t>
            </w:r>
            <w:r>
              <w:rPr>
                <w:color w:val="222222"/>
                <w:spacing w:val="-2"/>
              </w:rPr>
              <w:t>价值（5分）</w:t>
            </w:r>
          </w:p>
        </w:tc>
      </w:tr>
      <w:tr w14:paraId="366559E1"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single" w:color="888888" w:sz="6" w:space="0"/>
            <w:insideV w:val="single" w:color="88888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1970" w:type="dxa"/>
            <w:vAlign w:val="top"/>
          </w:tcPr>
          <w:p w14:paraId="2239FF51">
            <w:pPr>
              <w:pStyle w:val="6"/>
              <w:spacing w:before="210" w:line="183" w:lineRule="auto"/>
              <w:ind w:left="183"/>
            </w:pPr>
            <w:r>
              <w:rPr>
                <w:b/>
                <w:bCs/>
                <w:color w:val="222222"/>
                <w:spacing w:val="-1"/>
              </w:rPr>
              <w:t>代码可运行性</w:t>
            </w:r>
          </w:p>
        </w:tc>
        <w:tc>
          <w:tcPr>
            <w:tcW w:w="1184" w:type="dxa"/>
            <w:vAlign w:val="top"/>
          </w:tcPr>
          <w:p w14:paraId="6A1477FB">
            <w:pPr>
              <w:pStyle w:val="6"/>
              <w:spacing w:before="210" w:line="183" w:lineRule="auto"/>
              <w:ind w:left="193"/>
            </w:pPr>
            <w:r>
              <w:rPr>
                <w:color w:val="222222"/>
                <w:spacing w:val="-3"/>
              </w:rPr>
              <w:t>35分</w:t>
            </w:r>
          </w:p>
        </w:tc>
        <w:tc>
          <w:tcPr>
            <w:tcW w:w="6690" w:type="dxa"/>
            <w:vAlign w:val="top"/>
          </w:tcPr>
          <w:p w14:paraId="2B7E196D">
            <w:pPr>
              <w:pStyle w:val="6"/>
              <w:spacing w:before="171" w:line="221" w:lineRule="auto"/>
              <w:ind w:left="197"/>
            </w:pPr>
            <w:r>
              <w:rPr>
                <w:color w:val="222222"/>
                <w:spacing w:val="-2"/>
              </w:rPr>
              <w:t>1. 代码可直接运行无报错，结果可完整复现（20分）</w:t>
            </w:r>
          </w:p>
          <w:p w14:paraId="47FEB52A">
            <w:pPr>
              <w:pStyle w:val="6"/>
              <w:spacing w:before="13" w:line="221" w:lineRule="auto"/>
              <w:ind w:left="188"/>
            </w:pPr>
            <w:r>
              <w:rPr>
                <w:color w:val="222222"/>
                <w:spacing w:val="-2"/>
              </w:rPr>
              <w:t>2. 代码结构清晰，注释完整，编码规范易读（10分）</w:t>
            </w:r>
          </w:p>
          <w:p w14:paraId="0A985BDD">
            <w:pPr>
              <w:pStyle w:val="6"/>
              <w:spacing w:before="13" w:line="221" w:lineRule="auto"/>
              <w:ind w:left="190"/>
            </w:pPr>
            <w:r>
              <w:rPr>
                <w:color w:val="222222"/>
                <w:spacing w:val="-2"/>
              </w:rPr>
              <w:t>3. 具备基础工程封装，推理调用便捷（5分）</w:t>
            </w:r>
          </w:p>
        </w:tc>
      </w:tr>
      <w:tr w14:paraId="0A7D5828"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single" w:color="888888" w:sz="6" w:space="0"/>
            <w:insideV w:val="single" w:color="88888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1970" w:type="dxa"/>
            <w:vAlign w:val="top"/>
          </w:tcPr>
          <w:p w14:paraId="3E0C224B">
            <w:pPr>
              <w:pStyle w:val="6"/>
              <w:spacing w:before="215" w:line="183" w:lineRule="auto"/>
              <w:ind w:left="181"/>
            </w:pPr>
            <w:r>
              <w:rPr>
                <w:b/>
                <w:bCs/>
                <w:color w:val="222222"/>
                <w:spacing w:val="-1"/>
              </w:rPr>
              <w:t>结果合理性</w:t>
            </w:r>
          </w:p>
        </w:tc>
        <w:tc>
          <w:tcPr>
            <w:tcW w:w="1184" w:type="dxa"/>
            <w:vAlign w:val="top"/>
          </w:tcPr>
          <w:p w14:paraId="4978F2B3">
            <w:pPr>
              <w:pStyle w:val="6"/>
              <w:spacing w:before="215" w:line="183" w:lineRule="auto"/>
              <w:ind w:left="191"/>
            </w:pPr>
            <w:r>
              <w:rPr>
                <w:color w:val="222222"/>
                <w:spacing w:val="-3"/>
              </w:rPr>
              <w:t>25分</w:t>
            </w:r>
          </w:p>
        </w:tc>
        <w:tc>
          <w:tcPr>
            <w:tcW w:w="6690" w:type="dxa"/>
            <w:vAlign w:val="top"/>
          </w:tcPr>
          <w:p w14:paraId="13F31E5C">
            <w:pPr>
              <w:pStyle w:val="6"/>
              <w:spacing w:before="176" w:line="221" w:lineRule="auto"/>
              <w:ind w:left="197"/>
            </w:pPr>
            <w:r>
              <w:rPr>
                <w:color w:val="222222"/>
                <w:spacing w:val="-2"/>
              </w:rPr>
              <w:t>1. 推荐结果符合产品准入规则，无明显逻辑错误（10分）</w:t>
            </w:r>
          </w:p>
          <w:p w14:paraId="136D473A">
            <w:pPr>
              <w:pStyle w:val="6"/>
              <w:spacing w:before="13" w:line="221" w:lineRule="auto"/>
              <w:ind w:left="188"/>
            </w:pPr>
            <w:r>
              <w:rPr>
                <w:color w:val="222222"/>
                <w:spacing w:val="-2"/>
              </w:rPr>
              <w:t>2. 测试集指标处于合理区间，与业务认知一致（10分）</w:t>
            </w:r>
          </w:p>
          <w:p w14:paraId="5D198B37">
            <w:pPr>
              <w:pStyle w:val="6"/>
              <w:spacing w:before="13" w:line="221" w:lineRule="auto"/>
              <w:ind w:left="190"/>
            </w:pPr>
            <w:r>
              <w:rPr>
                <w:color w:val="222222"/>
                <w:spacing w:val="-2"/>
              </w:rPr>
              <w:t>3. 结果分析客观，对错误案例有归因思考（5分）</w:t>
            </w:r>
          </w:p>
        </w:tc>
      </w:tr>
    </w:tbl>
    <w:p w14:paraId="29F96CEF">
      <w:pPr>
        <w:spacing w:line="311" w:lineRule="auto"/>
        <w:rPr>
          <w:rFonts w:ascii="Arial"/>
          <w:sz w:val="21"/>
        </w:rPr>
      </w:pPr>
    </w:p>
    <w:p w14:paraId="563A05B3">
      <w:pPr>
        <w:pStyle w:val="2"/>
        <w:spacing w:before="107"/>
        <w:ind w:left="499"/>
        <w:rPr>
          <w:sz w:val="25"/>
          <w:szCs w:val="25"/>
        </w:rPr>
      </w:pPr>
      <w:r>
        <w:rPr>
          <w:color w:val="111111"/>
          <w:position w:val="-9"/>
          <w:sz w:val="25"/>
          <w:szCs w:val="25"/>
        </w:rPr>
        <w:drawing>
          <wp:inline distT="0" distB="0" distL="0" distR="0">
            <wp:extent cx="38100" cy="2667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2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11111"/>
          <w:spacing w:val="4"/>
          <w:sz w:val="25"/>
          <w:szCs w:val="25"/>
        </w:rPr>
        <w:t xml:space="preserve">  六、答题注意事项</w:t>
      </w:r>
    </w:p>
    <w:p w14:paraId="1B8B3B32">
      <w:pPr>
        <w:spacing w:line="296" w:lineRule="auto"/>
        <w:rPr>
          <w:rFonts w:ascii="Arial"/>
          <w:sz w:val="21"/>
        </w:rPr>
      </w:pPr>
    </w:p>
    <w:p w14:paraId="4AE440BD"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316865</wp:posOffset>
            </wp:positionH>
            <wp:positionV relativeFrom="paragraph">
              <wp:posOffset>33020</wp:posOffset>
            </wp:positionV>
            <wp:extent cx="38100" cy="187706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17" cy="1877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3F1AD">
      <w:pPr>
        <w:pStyle w:val="2"/>
        <w:spacing w:before="90" w:line="226" w:lineRule="auto"/>
        <w:ind w:left="945"/>
      </w:pPr>
      <w:r>
        <w:rPr>
          <w:color w:val="222222"/>
          <w:spacing w:val="-2"/>
        </w:rPr>
        <w:t>1. 答题时长：请在</w:t>
      </w:r>
      <w:r>
        <w:rPr>
          <w:rFonts w:hint="eastAsia"/>
          <w:color w:val="222222"/>
          <w:spacing w:val="-2"/>
          <w:lang w:val="en-US" w:eastAsia="zh-CN"/>
        </w:rPr>
        <w:t>2</w:t>
      </w:r>
      <w:r>
        <w:rPr>
          <w:color w:val="222222"/>
          <w:spacing w:val="-2"/>
        </w:rPr>
        <w:t>个工作日内完成并</w:t>
      </w:r>
      <w:r>
        <w:rPr>
          <w:color w:val="222222"/>
          <w:spacing w:val="-3"/>
        </w:rPr>
        <w:t>提交所有材料。</w:t>
      </w:r>
    </w:p>
    <w:p w14:paraId="2CC1DCA6">
      <w:pPr>
        <w:pStyle w:val="2"/>
        <w:spacing w:before="96" w:line="225" w:lineRule="auto"/>
        <w:ind w:left="936"/>
      </w:pPr>
      <w:r>
        <w:rPr>
          <w:color w:val="222222"/>
          <w:spacing w:val="-2"/>
        </w:rPr>
        <w:t>2. 可使用任意开源第三方库，需在技术文档中注明依赖库及对应版本。</w:t>
      </w:r>
    </w:p>
    <w:p w14:paraId="3CEED236">
      <w:pPr>
        <w:pStyle w:val="2"/>
        <w:spacing w:before="98" w:line="243" w:lineRule="auto"/>
        <w:ind w:left="1173" w:right="721" w:hanging="235"/>
      </w:pPr>
      <w:r>
        <w:rPr>
          <w:color w:val="222222"/>
          <w:spacing w:val="6"/>
        </w:rPr>
        <w:t>3. 禁止直接抄袭开源项目或他人代码</w:t>
      </w:r>
      <w:r>
        <w:rPr>
          <w:color w:val="222222"/>
          <w:spacing w:val="-22"/>
        </w:rPr>
        <w:t xml:space="preserve"> </w:t>
      </w:r>
      <w:r>
        <w:rPr>
          <w:color w:val="222222"/>
          <w:spacing w:val="6"/>
        </w:rPr>
        <w:t>，需独立完成，面试环节将针对代</w:t>
      </w:r>
      <w:r>
        <w:rPr>
          <w:color w:val="222222"/>
          <w:spacing w:val="5"/>
        </w:rPr>
        <w:t>码细节与方案设计进行提</w:t>
      </w:r>
      <w:r>
        <w:rPr>
          <w:color w:val="222222"/>
          <w:spacing w:val="-14"/>
        </w:rPr>
        <w:t>问。</w:t>
      </w:r>
    </w:p>
    <w:p w14:paraId="4BCD2D17">
      <w:pPr>
        <w:pStyle w:val="2"/>
        <w:spacing w:before="66" w:line="243" w:lineRule="auto"/>
        <w:ind w:left="1164" w:right="721" w:hanging="239"/>
      </w:pPr>
      <w:r>
        <w:rPr>
          <w:color w:val="222222"/>
          <w:spacing w:val="2"/>
        </w:rPr>
        <w:t>4. 所有数据仅限本次答题使用，禁止外传、复制或用于其他用途；答题完成后请删除本地所有数据</w:t>
      </w:r>
      <w:r>
        <w:rPr>
          <w:color w:val="222222"/>
          <w:spacing w:val="-10"/>
        </w:rPr>
        <w:t>副本。</w:t>
      </w:r>
    </w:p>
    <w:sectPr>
      <w:footerReference r:id="rId8" w:type="default"/>
      <w:pgSz w:w="11900" w:h="16839"/>
      <w:pgMar w:top="505" w:right="528" w:bottom="504" w:left="530" w:header="259" w:footer="24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2D172">
    <w:pPr>
      <w:pStyle w:val="2"/>
      <w:spacing w:line="218" w:lineRule="auto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</w:rPr>
      <w:t>file:///C:/Users/Administrator/Desktop/</w:t>
    </w:r>
    <w:r>
      <w:rPr>
        <w:sz w:val="16"/>
        <w:szCs w:val="16"/>
      </w:rPr>
      <w:t>面试题</w:t>
    </w:r>
    <w:r>
      <w:rPr>
        <w:rFonts w:ascii="Arial" w:hAnsi="Arial" w:eastAsia="Arial" w:cs="Arial"/>
        <w:sz w:val="16"/>
        <w:szCs w:val="16"/>
      </w:rPr>
      <w:t xml:space="preserve">.html                                                                                                                                 </w:t>
    </w:r>
    <w:r>
      <w:rPr>
        <w:rFonts w:ascii="Arial" w:hAnsi="Arial" w:eastAsia="Arial" w:cs="Arial"/>
        <w:spacing w:val="-1"/>
        <w:sz w:val="16"/>
        <w:szCs w:val="16"/>
      </w:rPr>
      <w:t xml:space="preserve">                                1/3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BE0B4">
    <w:pPr>
      <w:pStyle w:val="2"/>
      <w:spacing w:line="218" w:lineRule="auto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</w:rPr>
      <w:t>file:///C:/Users/Administrator/Desktop/</w:t>
    </w:r>
    <w:r>
      <w:rPr>
        <w:sz w:val="16"/>
        <w:szCs w:val="16"/>
      </w:rPr>
      <w:t>面试题</w:t>
    </w:r>
    <w:r>
      <w:rPr>
        <w:rFonts w:ascii="Arial" w:hAnsi="Arial" w:eastAsia="Arial" w:cs="Arial"/>
        <w:sz w:val="16"/>
        <w:szCs w:val="16"/>
      </w:rPr>
      <w:t>.html                                                                                                                                                                2/3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1A317">
    <w:pPr>
      <w:pStyle w:val="2"/>
      <w:spacing w:line="218" w:lineRule="auto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</w:rPr>
      <w:t>file:///C:/Users/Administrator/Desktop/</w:t>
    </w:r>
    <w:r>
      <w:rPr>
        <w:sz w:val="16"/>
        <w:szCs w:val="16"/>
      </w:rPr>
      <w:t>面试题</w:t>
    </w:r>
    <w:r>
      <w:rPr>
        <w:rFonts w:ascii="Arial" w:hAnsi="Arial" w:eastAsia="Arial" w:cs="Arial"/>
        <w:sz w:val="16"/>
        <w:szCs w:val="16"/>
      </w:rPr>
      <w:t>.html                                                                                                                                                                3/3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F677A">
    <w:pPr>
      <w:pStyle w:val="2"/>
      <w:spacing w:before="14" w:line="194" w:lineRule="auto"/>
      <w:ind w:left="3"/>
      <w:rPr>
        <w:sz w:val="16"/>
        <w:szCs w:val="16"/>
      </w:rPr>
    </w:pPr>
    <w:r>
      <w:rPr>
        <w:rFonts w:ascii="Arial" w:hAnsi="Arial" w:eastAsia="Arial" w:cs="Arial"/>
        <w:sz w:val="16"/>
        <w:szCs w:val="16"/>
      </w:rPr>
      <w:t>2026/8/19</w:t>
    </w:r>
    <w:r>
      <w:rPr>
        <w:rFonts w:ascii="Arial" w:hAnsi="Arial" w:eastAsia="Arial" w:cs="Arial"/>
        <w:spacing w:val="18"/>
        <w:sz w:val="16"/>
        <w:szCs w:val="16"/>
      </w:rPr>
      <w:t xml:space="preserve"> </w:t>
    </w:r>
    <w:r>
      <w:rPr>
        <w:rFonts w:ascii="Arial" w:hAnsi="Arial" w:eastAsia="Arial" w:cs="Arial"/>
        <w:sz w:val="16"/>
        <w:szCs w:val="16"/>
      </w:rPr>
      <w:t xml:space="preserve">17:11                                                                       </w:t>
    </w:r>
    <w:r>
      <w:rPr>
        <w:rFonts w:ascii="Arial" w:hAnsi="Arial" w:eastAsia="Arial" w:cs="Arial"/>
        <w:spacing w:val="-1"/>
        <w:sz w:val="16"/>
        <w:szCs w:val="16"/>
      </w:rPr>
      <w:t xml:space="preserve">                </w:t>
    </w:r>
    <w:r>
      <w:rPr>
        <w:spacing w:val="-1"/>
        <w:position w:val="-1"/>
        <w:sz w:val="16"/>
        <w:szCs w:val="16"/>
      </w:rPr>
      <w:t>产品智能推荐算法工程师笔试题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0AA495D"/>
    <w:rsid w:val="45065135"/>
    <w:rsid w:val="4BDE02E1"/>
    <w:rsid w:val="4CE008CA"/>
    <w:rsid w:val="525719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08d4edac-a367-451b-9899-9f9ac292b917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4E64C0EA</paraID>
      <start>30</start>
      <end>30</end>
      <status>modified</status>
      <modifiedWord/>
      <trackRevisions>false</trackRevisions>
    </reviewItem>
    <reviewItem>
      <errorID>11d55fe6-1e21-44f4-9e8e-fd072620504b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4E64C0EA</paraID>
      <start>50</start>
      <end>50</end>
      <status>modified</status>
      <modifiedWord/>
      <trackRevisions>false</trackRevisions>
    </reviewItem>
    <reviewItem>
      <errorID>fcc60a19-e0ea-4de8-99ae-f4dc7088a68a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4E64C0EA</paraID>
      <start>68</start>
      <end>68</end>
      <status>modified</status>
      <modifiedWord/>
      <trackRevisions>false</trackRevisions>
    </reviewItem>
    <reviewItem>
      <errorID>eb272efe-7ed7-464b-98f0-77daf007fd0d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4E64C0EA</paraID>
      <start>77</start>
      <end>77</end>
      <status>modified</status>
      <modifiedWord/>
      <trackRevisions>false</trackRevisions>
    </reviewItem>
    <reviewItem>
      <errorID>903f0ca8-3f37-4cce-b065-c391de0469ee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757C6AFD</paraID>
      <start>20</start>
      <end>20</end>
      <status>modified</status>
      <modifiedWord/>
      <trackRevisions>false</trackRevisions>
    </reviewItem>
    <reviewItem>
      <errorID>d1b035cb-a7c9-4214-a96e-cce43bfde64d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495900BF</paraID>
      <start>26</start>
      <end>26</end>
      <status>modified</status>
      <modifiedWord/>
      <trackRevisions>false</trackRevisions>
    </reviewItem>
    <reviewItem>
      <errorID>fa7559c2-9227-4d26-8983-c7de0466a00d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502F9ECF</paraID>
      <start>28</start>
      <end>28</end>
      <status>modified</status>
      <modifiedWord/>
      <trackRevisions>false</trackRevisions>
    </reviewItem>
    <reviewItem>
      <errorID>2d29fc94-12e1-4861-94d3-3d70e54897d5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4C04F03</paraID>
      <start>16</start>
      <end>16</end>
      <status>modified</status>
      <modifiedWord/>
      <trackRevisions>false</trackRevisions>
    </reviewItem>
    <reviewItem>
      <errorID>47ff7a82-d980-4300-bc20-a9486e742a0c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4C04F03</paraID>
      <start>29</start>
      <end>29</end>
      <status>modified</status>
      <modifiedWord/>
      <trackRevisions>false</trackRevisions>
    </reviewItem>
    <reviewItem>
      <errorID>2a1cff3f-55df-444f-8e10-114150812514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4C04F03</paraID>
      <start>40</start>
      <end>40</end>
      <status>modified</status>
      <modifiedWord/>
      <trackRevisions>false</trackRevisions>
    </reviewItem>
    <reviewItem>
      <errorID>2971bf1c-6d36-4acd-940e-b73e2fe47074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>存在发音相同字词的误用。</explain>
      <paraID> 4C04F03</paraID>
      <start>47</start>
      <end>49</end>
      <status>modified</status>
      <modifiedWord>泄漏</modifiedWord>
      <trackRevisions>false</trackRevisions>
    </reviewItem>
    <reviewItem>
      <errorID>066d1f18-bc4b-449d-9db3-f1589574bfb6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3BD88D0D</paraID>
      <start>19</start>
      <end>19</end>
      <status>modified</status>
      <modifiedWord/>
      <trackRevisions>false</trackRevisions>
    </reviewItem>
    <reviewItem>
      <errorID>7a747189-15ba-4847-ad01-84a188b16df9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3BD88D0D</paraID>
      <start>26</start>
      <end>26</end>
      <status>modified</status>
      <modifiedWord/>
      <trackRevisions>false</trackRevisions>
    </reviewItem>
    <reviewItem>
      <errorID>65b253d4-a3b3-4fb3-a4d7-e09f470af9d2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>存在发音相同字词的误用。</explain>
      <paraID>1C1A894A</paraID>
      <start>19</start>
      <end>21</end>
      <status>modified</status>
      <modifiedWord>泄漏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09fbb11-d797-45e2-8d2c-921e10b6c3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1189</Words>
  <Characters>1262</Characters>
  <TotalTime>12</TotalTime>
  <ScaleCrop>false</ScaleCrop>
  <LinksUpToDate>false</LinksUpToDate>
  <CharactersWithSpaces>1316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2026-08-19T09:11:00Z</dcterms:created>
  <dc:creator>Administrator</dc:creator>
  <cp:lastModifiedBy>张芮</cp:lastModifiedBy>
  <dcterms:modified xsi:type="dcterms:W3CDTF">2026-08-19T09:38:05Z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2026-08-19T17:13:56Z</vt:filetime>
  </property>
  <property fmtid="{D5CDD505-2E9C-101B-9397-08002B2CF9AE}" pid="4" name="KSOTemplateDocerSaveRecord">
    <vt:lpwstr>eyJoZGlkIjoiOTg4MDA1MmM2NmUwOTE4YTcwMTEyOTg1MTJhOGUzNzYiLCJ1c2VySWQiOiI0MDM0NDY4MTEifQ==</vt:lpwstr>
  </property>
  <property fmtid="{D5CDD505-2E9C-101B-9397-08002B2CF9AE}" pid="5" name="KSOProductBuildVer">
    <vt:lpwstr>2052-12.1.0.28043</vt:lpwstr>
  </property>
  <property fmtid="{D5CDD505-2E9C-101B-9397-08002B2CF9AE}" pid="6" name="ICV">
    <vt:lpwstr>2D9E7946945B4006A5D399F29567977D_12</vt:lpwstr>
  </property>
</Properties>
</file>