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9EE3" w14:textId="77777777" w:rsidR="00A14C77" w:rsidRPr="00537BFF" w:rsidRDefault="004E0BCC" w:rsidP="00A14C77">
      <w:pPr>
        <w:pStyle w:val="WXBodyTextTitle"/>
        <w:jc w:val="left"/>
        <w:rPr>
          <w:rFonts w:ascii="Times New Roman" w:hAnsi="Times New Roman" w:cs="Times New Roman"/>
          <w:color w:val="FF0000"/>
          <w:sz w:val="36"/>
          <w:lang w:eastAsia="zh-CN"/>
        </w:rPr>
      </w:pPr>
      <w:r>
        <w:rPr>
          <w:noProof/>
        </w:rPr>
        <w:pict w14:anchorId="50C80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69.75pt;margin-top:-90.15pt;width:591.45pt;height:841.5pt;z-index:1">
            <v:imagedata r:id="rId8" o:title=""/>
          </v:shape>
        </w:pict>
      </w:r>
    </w:p>
    <w:p w14:paraId="6D0A4C8B" w14:textId="77777777" w:rsidR="00A14C77" w:rsidRPr="00371884" w:rsidRDefault="00537BFF" w:rsidP="00932841">
      <w:pPr>
        <w:pStyle w:val="WXBodyText"/>
        <w:ind w:left="0"/>
        <w:jc w:val="center"/>
        <w:rPr>
          <w:rFonts w:cs="Times New Roman"/>
          <w:b/>
          <w:caps/>
          <w:sz w:val="32"/>
          <w:szCs w:val="36"/>
        </w:rPr>
      </w:pPr>
      <w:r w:rsidRPr="00371884">
        <w:rPr>
          <w:rFonts w:cs="Times New Roman" w:hint="eastAsia"/>
          <w:b/>
          <w:sz w:val="32"/>
          <w:szCs w:val="36"/>
        </w:rPr>
        <w:t>B</w:t>
      </w:r>
      <w:r w:rsidRPr="00371884">
        <w:rPr>
          <w:rFonts w:cs="Times New Roman"/>
          <w:b/>
          <w:sz w:val="32"/>
          <w:szCs w:val="36"/>
        </w:rPr>
        <w:t>eagle</w:t>
      </w:r>
      <w:r w:rsidRPr="00371884">
        <w:rPr>
          <w:rFonts w:cs="Times New Roman" w:hint="eastAsia"/>
          <w:b/>
          <w:sz w:val="32"/>
          <w:szCs w:val="36"/>
        </w:rPr>
        <w:t>犬经口给予</w:t>
      </w:r>
      <w:r w:rsidRPr="00371884">
        <w:rPr>
          <w:rFonts w:cs="Times New Roman"/>
          <w:b/>
          <w:sz w:val="32"/>
          <w:szCs w:val="36"/>
        </w:rPr>
        <w:t>sbk002</w:t>
      </w:r>
      <w:r w:rsidRPr="00371884">
        <w:rPr>
          <w:rFonts w:cs="Times New Roman" w:hint="eastAsia"/>
          <w:b/>
          <w:sz w:val="32"/>
          <w:szCs w:val="36"/>
        </w:rPr>
        <w:t>片及硫酸氢氯</w:t>
      </w:r>
      <w:proofErr w:type="gramStart"/>
      <w:r w:rsidRPr="00371884">
        <w:rPr>
          <w:rFonts w:cs="Times New Roman" w:hint="eastAsia"/>
          <w:b/>
          <w:sz w:val="32"/>
          <w:szCs w:val="36"/>
        </w:rPr>
        <w:t>吡格雷片药</w:t>
      </w:r>
      <w:proofErr w:type="gramEnd"/>
      <w:r w:rsidRPr="00371884">
        <w:rPr>
          <w:rFonts w:cs="Times New Roman" w:hint="eastAsia"/>
          <w:b/>
          <w:sz w:val="32"/>
          <w:szCs w:val="36"/>
        </w:rPr>
        <w:t>代动力学试验血浆样品中</w:t>
      </w:r>
      <w:r w:rsidRPr="00371884">
        <w:rPr>
          <w:rFonts w:cs="Times New Roman"/>
          <w:b/>
          <w:sz w:val="32"/>
          <w:szCs w:val="36"/>
        </w:rPr>
        <w:t>sbk002</w:t>
      </w:r>
      <w:r w:rsidRPr="00371884">
        <w:rPr>
          <w:rFonts w:cs="Times New Roman" w:hint="eastAsia"/>
          <w:b/>
          <w:sz w:val="32"/>
          <w:szCs w:val="36"/>
        </w:rPr>
        <w:t>测试分析报告</w:t>
      </w:r>
    </w:p>
    <w:p w14:paraId="3F2767C8" w14:textId="77777777" w:rsidR="00A14C77" w:rsidRPr="00537BFF" w:rsidRDefault="00A14C77" w:rsidP="0075215B">
      <w:pPr>
        <w:pStyle w:val="WXBodyText"/>
        <w:ind w:left="0"/>
        <w:jc w:val="center"/>
        <w:rPr>
          <w:rFonts w:cs="Times New Roman"/>
          <w:color w:val="FF0000"/>
        </w:rPr>
      </w:pPr>
    </w:p>
    <w:p w14:paraId="65C54416" w14:textId="77777777" w:rsidR="00A14C77" w:rsidRPr="00537BFF" w:rsidRDefault="00A14C77" w:rsidP="00A14C77">
      <w:pPr>
        <w:pStyle w:val="WXBodyText"/>
        <w:ind w:left="0"/>
        <w:jc w:val="center"/>
        <w:rPr>
          <w:rFonts w:cs="Times New Roman"/>
          <w:b/>
          <w:color w:val="FF0000"/>
          <w:sz w:val="36"/>
          <w:szCs w:val="36"/>
        </w:rPr>
      </w:pPr>
    </w:p>
    <w:p w14:paraId="5BD1F76D" w14:textId="77777777" w:rsidR="00A14C77" w:rsidRPr="00537BFF" w:rsidRDefault="00A14C77" w:rsidP="00340EA3">
      <w:pPr>
        <w:pStyle w:val="WXBodyText"/>
        <w:ind w:left="0"/>
        <w:jc w:val="center"/>
        <w:rPr>
          <w:rFonts w:cs="Times New Roman"/>
          <w:b/>
          <w:color w:val="FF0000"/>
          <w:sz w:val="36"/>
          <w:szCs w:val="36"/>
        </w:rPr>
      </w:pPr>
    </w:p>
    <w:p w14:paraId="210DFEF8" w14:textId="77777777" w:rsidR="00A14C77" w:rsidRPr="00537BFF" w:rsidRDefault="00A14C77" w:rsidP="00A14C77">
      <w:pPr>
        <w:pStyle w:val="WXBodyText"/>
        <w:ind w:left="0"/>
        <w:jc w:val="center"/>
        <w:rPr>
          <w:rFonts w:cs="Times New Roman"/>
          <w:b/>
          <w:color w:val="FF0000"/>
          <w:sz w:val="36"/>
          <w:szCs w:val="36"/>
        </w:rPr>
      </w:pPr>
    </w:p>
    <w:p w14:paraId="30FB38ED" w14:textId="77777777" w:rsidR="00A14C77" w:rsidRPr="00537BFF" w:rsidRDefault="00A14C77" w:rsidP="00A14C77">
      <w:pPr>
        <w:pStyle w:val="WXBodyText"/>
        <w:ind w:left="0"/>
        <w:jc w:val="center"/>
        <w:rPr>
          <w:rFonts w:cs="Times New Roman"/>
          <w:b/>
          <w:color w:val="FF0000"/>
          <w:sz w:val="36"/>
          <w:szCs w:val="36"/>
        </w:rPr>
      </w:pPr>
    </w:p>
    <w:p w14:paraId="30C3A4DB" w14:textId="77777777" w:rsidR="00A14C77" w:rsidRPr="00537BFF" w:rsidRDefault="00A14C77" w:rsidP="00A14C77">
      <w:pPr>
        <w:spacing w:line="360" w:lineRule="auto"/>
        <w:rPr>
          <w:rFonts w:eastAsia="黑体"/>
          <w:b/>
          <w:bCs/>
          <w:color w:val="FF0000"/>
          <w:sz w:val="36"/>
          <w:szCs w:val="36"/>
          <w:lang w:eastAsia="zh-CN"/>
        </w:rPr>
      </w:pPr>
    </w:p>
    <w:p w14:paraId="5C982758" w14:textId="77777777" w:rsidR="00A14C77" w:rsidRPr="00537BFF" w:rsidRDefault="002D4A18" w:rsidP="00A14C77">
      <w:pPr>
        <w:spacing w:line="360" w:lineRule="auto"/>
        <w:jc w:val="center"/>
        <w:rPr>
          <w:bCs/>
          <w:sz w:val="28"/>
          <w:szCs w:val="28"/>
          <w:lang w:eastAsia="zh-CN"/>
        </w:rPr>
      </w:pPr>
      <w:r w:rsidRPr="00537BFF">
        <w:rPr>
          <w:bCs/>
          <w:sz w:val="28"/>
          <w:szCs w:val="28"/>
          <w:lang w:eastAsia="zh-CN"/>
        </w:rPr>
        <w:t>徐振兴</w:t>
      </w:r>
    </w:p>
    <w:p w14:paraId="542A473D" w14:textId="77777777" w:rsidR="00A14C77" w:rsidRPr="00537BFF" w:rsidRDefault="00DB4992" w:rsidP="00A14C77">
      <w:pPr>
        <w:spacing w:line="360" w:lineRule="auto"/>
        <w:jc w:val="center"/>
        <w:rPr>
          <w:bCs/>
          <w:sz w:val="28"/>
          <w:szCs w:val="28"/>
          <w:lang w:eastAsia="zh-CN"/>
        </w:rPr>
      </w:pPr>
      <w:r w:rsidRPr="00537BFF">
        <w:rPr>
          <w:rFonts w:hint="eastAsia"/>
          <w:bCs/>
          <w:sz w:val="28"/>
          <w:szCs w:val="28"/>
          <w:lang w:eastAsia="zh-CN"/>
        </w:rPr>
        <w:t>测试</w:t>
      </w:r>
      <w:r w:rsidR="00A14C77" w:rsidRPr="00537BFF">
        <w:rPr>
          <w:bCs/>
          <w:sz w:val="28"/>
          <w:szCs w:val="28"/>
          <w:lang w:eastAsia="zh-CN"/>
        </w:rPr>
        <w:t>分析负责人</w:t>
      </w:r>
    </w:p>
    <w:p w14:paraId="74FBDB0E" w14:textId="77777777" w:rsidR="00A14C77" w:rsidRPr="00537BFF" w:rsidRDefault="00A14C77" w:rsidP="00A14C77">
      <w:pPr>
        <w:spacing w:line="360" w:lineRule="auto"/>
        <w:jc w:val="center"/>
        <w:rPr>
          <w:bCs/>
          <w:sz w:val="28"/>
          <w:szCs w:val="28"/>
          <w:lang w:eastAsia="zh-CN"/>
        </w:rPr>
      </w:pPr>
      <w:r w:rsidRPr="00537BFF">
        <w:rPr>
          <w:bCs/>
          <w:sz w:val="28"/>
          <w:szCs w:val="28"/>
          <w:lang w:eastAsia="zh-CN"/>
        </w:rPr>
        <w:t>电话：</w:t>
      </w:r>
      <w:r w:rsidRPr="00537BFF">
        <w:rPr>
          <w:bCs/>
          <w:sz w:val="28"/>
          <w:szCs w:val="28"/>
          <w:lang w:eastAsia="zh-CN"/>
        </w:rPr>
        <w:t>0512-36801688</w:t>
      </w:r>
    </w:p>
    <w:p w14:paraId="7D0F9780" w14:textId="77777777" w:rsidR="00A14C77" w:rsidRPr="00537BFF" w:rsidRDefault="00A14C77" w:rsidP="00A14C77">
      <w:pPr>
        <w:spacing w:line="360" w:lineRule="auto"/>
        <w:jc w:val="center"/>
        <w:rPr>
          <w:bCs/>
          <w:sz w:val="28"/>
          <w:szCs w:val="28"/>
        </w:rPr>
      </w:pPr>
      <w:r w:rsidRPr="00537BFF">
        <w:rPr>
          <w:bCs/>
          <w:sz w:val="28"/>
          <w:szCs w:val="28"/>
          <w:lang w:eastAsia="zh-CN"/>
        </w:rPr>
        <w:t>邮件</w:t>
      </w:r>
      <w:r w:rsidRPr="00537BFF">
        <w:rPr>
          <w:bCs/>
          <w:sz w:val="28"/>
          <w:szCs w:val="28"/>
        </w:rPr>
        <w:t>：</w:t>
      </w:r>
      <w:r w:rsidR="002D4A18" w:rsidRPr="00537BFF">
        <w:rPr>
          <w:bCs/>
          <w:sz w:val="28"/>
          <w:szCs w:val="28"/>
          <w:lang w:eastAsia="zh-CN"/>
        </w:rPr>
        <w:t>xuzhenxing</w:t>
      </w:r>
      <w:r w:rsidRPr="00537BFF">
        <w:rPr>
          <w:bCs/>
          <w:sz w:val="28"/>
          <w:szCs w:val="28"/>
        </w:rPr>
        <w:t>@cti-cert.com</w:t>
      </w:r>
    </w:p>
    <w:p w14:paraId="5A340D99" w14:textId="77777777" w:rsidR="00A14C77" w:rsidRPr="00537BFF" w:rsidRDefault="00A14C77" w:rsidP="00A14C77">
      <w:pPr>
        <w:pStyle w:val="WXBodyText"/>
        <w:ind w:left="0"/>
        <w:rPr>
          <w:rFonts w:cs="Times New Roman"/>
        </w:rPr>
      </w:pPr>
    </w:p>
    <w:p w14:paraId="19FA896A" w14:textId="77777777" w:rsidR="00A14C77" w:rsidRPr="00537BFF" w:rsidRDefault="00D17F09" w:rsidP="00D17F09">
      <w:pPr>
        <w:pStyle w:val="WXBodyText"/>
        <w:tabs>
          <w:tab w:val="left" w:pos="2203"/>
        </w:tabs>
        <w:ind w:left="0"/>
        <w:rPr>
          <w:rFonts w:cs="Times New Roman"/>
          <w:b/>
        </w:rPr>
      </w:pPr>
      <w:r w:rsidRPr="00537BFF">
        <w:rPr>
          <w:rFonts w:cs="Times New Roman"/>
          <w:b/>
        </w:rPr>
        <w:tab/>
      </w:r>
    </w:p>
    <w:p w14:paraId="3B767163" w14:textId="77777777" w:rsidR="00A14C77" w:rsidRPr="00537BFF" w:rsidRDefault="00A14C77" w:rsidP="00A14C77">
      <w:pPr>
        <w:pStyle w:val="WXBodyText"/>
        <w:ind w:left="0"/>
        <w:rPr>
          <w:rFonts w:cs="Times New Roman"/>
          <w:b/>
        </w:rPr>
      </w:pPr>
    </w:p>
    <w:p w14:paraId="49E8C08D" w14:textId="77777777" w:rsidR="00A14C77" w:rsidRPr="00537BFF" w:rsidRDefault="00A14C77" w:rsidP="00A14C77">
      <w:pPr>
        <w:spacing w:line="360" w:lineRule="auto"/>
        <w:rPr>
          <w:lang w:eastAsia="zh-CN"/>
        </w:rPr>
      </w:pPr>
    </w:p>
    <w:p w14:paraId="012FB60C" w14:textId="77777777" w:rsidR="00A14C77" w:rsidRPr="00537BFF" w:rsidRDefault="00A14C77" w:rsidP="00A14C77">
      <w:pPr>
        <w:spacing w:line="360" w:lineRule="auto"/>
        <w:ind w:firstLineChars="50" w:firstLine="120"/>
        <w:rPr>
          <w:lang w:eastAsia="zh-CN"/>
        </w:rPr>
      </w:pPr>
      <w:r w:rsidRPr="00537BFF">
        <w:rPr>
          <w:lang w:eastAsia="zh-CN"/>
        </w:rPr>
        <w:t>__________________________                             _________________________</w:t>
      </w:r>
    </w:p>
    <w:p w14:paraId="1E678F27" w14:textId="77777777" w:rsidR="00A14C77" w:rsidRPr="00537BFF" w:rsidRDefault="002D4A18" w:rsidP="00A14C77">
      <w:pPr>
        <w:spacing w:line="360" w:lineRule="auto"/>
        <w:ind w:firstLineChars="50" w:firstLine="105"/>
        <w:rPr>
          <w:kern w:val="2"/>
          <w:sz w:val="21"/>
          <w:szCs w:val="20"/>
          <w:lang w:eastAsia="zh-CN"/>
        </w:rPr>
      </w:pPr>
      <w:r w:rsidRPr="00537BFF">
        <w:rPr>
          <w:kern w:val="2"/>
          <w:sz w:val="21"/>
          <w:szCs w:val="20"/>
          <w:lang w:eastAsia="zh-CN"/>
        </w:rPr>
        <w:t>徐振兴</w:t>
      </w:r>
      <w:r w:rsidR="00A14C77" w:rsidRPr="00537BFF">
        <w:rPr>
          <w:kern w:val="2"/>
          <w:sz w:val="21"/>
          <w:szCs w:val="20"/>
          <w:lang w:eastAsia="zh-CN"/>
        </w:rPr>
        <w:t>，</w:t>
      </w:r>
      <w:r w:rsidR="00A14C77" w:rsidRPr="00537BFF">
        <w:rPr>
          <w:kern w:val="2"/>
          <w:sz w:val="21"/>
          <w:szCs w:val="20"/>
          <w:lang w:eastAsia="zh-CN"/>
        </w:rPr>
        <w:t xml:space="preserve">M.S.                                                                      </w:t>
      </w:r>
      <w:r w:rsidR="00A14C77" w:rsidRPr="00537BFF">
        <w:rPr>
          <w:kern w:val="2"/>
          <w:sz w:val="21"/>
          <w:szCs w:val="20"/>
          <w:lang w:eastAsia="zh-CN"/>
        </w:rPr>
        <w:t>日期</w:t>
      </w:r>
      <w:r w:rsidR="00A14C77" w:rsidRPr="00537BFF">
        <w:rPr>
          <w:kern w:val="2"/>
          <w:sz w:val="21"/>
          <w:szCs w:val="20"/>
          <w:lang w:eastAsia="zh-CN"/>
        </w:rPr>
        <w:t xml:space="preserve">  </w:t>
      </w:r>
    </w:p>
    <w:p w14:paraId="05EB85C4" w14:textId="77777777" w:rsidR="0074011A" w:rsidRPr="00537BFF" w:rsidRDefault="00DB4992" w:rsidP="00A14C77">
      <w:pPr>
        <w:pStyle w:val="WXBodyText"/>
        <w:ind w:left="0" w:firstLineChars="50" w:firstLine="105"/>
        <w:rPr>
          <w:rFonts w:cs="Times New Roman"/>
          <w:bCs w:val="0"/>
          <w:kern w:val="2"/>
          <w:sz w:val="21"/>
          <w:szCs w:val="20"/>
        </w:rPr>
      </w:pPr>
      <w:r w:rsidRPr="00537BFF">
        <w:rPr>
          <w:rFonts w:cs="Times New Roman" w:hint="eastAsia"/>
          <w:bCs w:val="0"/>
          <w:kern w:val="2"/>
          <w:sz w:val="21"/>
          <w:szCs w:val="20"/>
        </w:rPr>
        <w:t>测试</w:t>
      </w:r>
      <w:r w:rsidR="00A14C77" w:rsidRPr="00537BFF">
        <w:rPr>
          <w:rFonts w:cs="Times New Roman"/>
          <w:bCs w:val="0"/>
          <w:kern w:val="2"/>
          <w:sz w:val="21"/>
          <w:szCs w:val="20"/>
        </w:rPr>
        <w:t>分析负责人</w:t>
      </w:r>
    </w:p>
    <w:p w14:paraId="377770D4" w14:textId="77777777" w:rsidR="00A14C77" w:rsidRPr="00865019" w:rsidRDefault="0074011A" w:rsidP="0074011A">
      <w:pPr>
        <w:pStyle w:val="WXBodyText"/>
      </w:pPr>
      <w:r w:rsidRPr="00537BFF">
        <w:rPr>
          <w:color w:val="FF0000"/>
        </w:rPr>
        <w:br w:type="page"/>
      </w:r>
    </w:p>
    <w:p w14:paraId="7C30552F" w14:textId="77777777" w:rsidR="00DC6D01" w:rsidRPr="00865019" w:rsidRDefault="00DC6D01" w:rsidP="0087212A">
      <w:pPr>
        <w:tabs>
          <w:tab w:val="right" w:leader="dot" w:pos="9629"/>
        </w:tabs>
        <w:spacing w:line="360" w:lineRule="auto"/>
        <w:jc w:val="center"/>
        <w:outlineLvl w:val="0"/>
        <w:rPr>
          <w:b/>
          <w:bCs/>
          <w:caps/>
          <w:sz w:val="21"/>
          <w:szCs w:val="21"/>
          <w:lang w:eastAsia="zh-CN"/>
        </w:rPr>
      </w:pPr>
      <w:bookmarkStart w:id="0" w:name="_Toc335725395"/>
      <w:bookmarkStart w:id="1" w:name="_Toc335725535"/>
      <w:bookmarkStart w:id="2" w:name="_Toc535246938"/>
      <w:r w:rsidRPr="00865019">
        <w:rPr>
          <w:b/>
          <w:bCs/>
          <w:caps/>
          <w:sz w:val="21"/>
          <w:szCs w:val="21"/>
          <w:lang w:eastAsia="zh-CN"/>
        </w:rPr>
        <w:t>目录</w:t>
      </w:r>
      <w:bookmarkEnd w:id="0"/>
      <w:bookmarkEnd w:id="1"/>
      <w:bookmarkEnd w:id="2"/>
    </w:p>
    <w:p w14:paraId="6540DE43" w14:textId="77777777" w:rsidR="00254892" w:rsidRPr="00E82D84" w:rsidRDefault="00D36018">
      <w:pPr>
        <w:pStyle w:val="11"/>
        <w:tabs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254892">
        <w:rPr>
          <w:rFonts w:ascii="Times New Roman" w:hAnsi="Times New Roman"/>
          <w:caps w:val="0"/>
          <w:sz w:val="21"/>
          <w:szCs w:val="21"/>
        </w:rPr>
        <w:fldChar w:fldCharType="begin"/>
      </w:r>
      <w:r w:rsidRPr="00254892">
        <w:rPr>
          <w:rFonts w:ascii="Times New Roman" w:hAnsi="Times New Roman"/>
          <w:caps w:val="0"/>
          <w:sz w:val="21"/>
          <w:szCs w:val="21"/>
        </w:rPr>
        <w:instrText xml:space="preserve"> TOC \o "1-3" \h \z \u </w:instrText>
      </w:r>
      <w:r w:rsidRPr="00254892">
        <w:rPr>
          <w:rFonts w:ascii="Times New Roman" w:hAnsi="Times New Roman"/>
          <w:caps w:val="0"/>
          <w:sz w:val="21"/>
          <w:szCs w:val="21"/>
        </w:rPr>
        <w:fldChar w:fldCharType="separate"/>
      </w:r>
      <w:hyperlink w:anchor="_Toc535246938" w:history="1">
        <w:r w:rsidR="00254892" w:rsidRPr="00254892">
          <w:rPr>
            <w:rStyle w:val="a8"/>
            <w:rFonts w:ascii="Times New Roman" w:hAnsi="Times New Roman"/>
            <w:noProof/>
            <w:lang w:eastAsia="zh-CN"/>
          </w:rPr>
          <w:t>目录</w:t>
        </w:r>
        <w:r w:rsidR="00254892" w:rsidRPr="00254892">
          <w:rPr>
            <w:rFonts w:ascii="Times New Roman" w:hAnsi="Times New Roman"/>
            <w:noProof/>
            <w:webHidden/>
          </w:rPr>
          <w:tab/>
        </w:r>
        <w:r w:rsidR="00254892" w:rsidRPr="00254892">
          <w:rPr>
            <w:rFonts w:ascii="Times New Roman" w:hAnsi="Times New Roman"/>
            <w:noProof/>
            <w:webHidden/>
          </w:rPr>
          <w:fldChar w:fldCharType="begin"/>
        </w:r>
        <w:r w:rsidR="00254892" w:rsidRPr="00254892">
          <w:rPr>
            <w:rFonts w:ascii="Times New Roman" w:hAnsi="Times New Roman"/>
            <w:noProof/>
            <w:webHidden/>
          </w:rPr>
          <w:instrText xml:space="preserve"> PAGEREF _Toc535246938 \h </w:instrText>
        </w:r>
        <w:r w:rsidR="00254892" w:rsidRPr="00254892">
          <w:rPr>
            <w:rFonts w:ascii="Times New Roman" w:hAnsi="Times New Roman"/>
            <w:noProof/>
            <w:webHidden/>
          </w:rPr>
        </w:r>
        <w:r w:rsidR="00254892"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2</w:t>
        </w:r>
        <w:r w:rsidR="00254892"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9BA9A7" w14:textId="77777777" w:rsidR="00254892" w:rsidRPr="00E82D84" w:rsidRDefault="00254892">
      <w:pPr>
        <w:pStyle w:val="11"/>
        <w:tabs>
          <w:tab w:val="left" w:pos="480"/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246939" w:history="1">
        <w:r w:rsidRPr="00254892">
          <w:rPr>
            <w:rStyle w:val="a8"/>
            <w:rFonts w:ascii="Times New Roman" w:hAnsi="Times New Roman"/>
            <w:noProof/>
            <w:lang w:eastAsia="zh-CN"/>
          </w:rPr>
          <w:t>1.</w:t>
        </w:r>
        <w:r w:rsidRPr="00E82D84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noProof/>
            <w:lang w:eastAsia="zh-CN"/>
          </w:rPr>
          <w:t>前言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_Toc535246939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3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C82210" w14:textId="77777777" w:rsidR="00254892" w:rsidRPr="00E82D84" w:rsidRDefault="00254892">
      <w:pPr>
        <w:pStyle w:val="11"/>
        <w:tabs>
          <w:tab w:val="left" w:pos="480"/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246940" w:history="1">
        <w:r w:rsidRPr="00254892">
          <w:rPr>
            <w:rStyle w:val="a8"/>
            <w:rFonts w:ascii="Times New Roman" w:hAnsi="Times New Roman"/>
            <w:noProof/>
            <w:lang w:eastAsia="zh-CN"/>
          </w:rPr>
          <w:t>2.</w:t>
        </w:r>
        <w:r w:rsidRPr="00E82D84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noProof/>
            <w:lang w:eastAsia="zh-CN"/>
          </w:rPr>
          <w:t>试验材料与方法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_Toc535246940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3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2CFBB12" w14:textId="77777777" w:rsidR="00254892" w:rsidRPr="00E82D84" w:rsidRDefault="00254892">
      <w:pPr>
        <w:pStyle w:val="20"/>
        <w:tabs>
          <w:tab w:val="left" w:pos="960"/>
          <w:tab w:val="right" w:leader="dot" w:pos="9017"/>
        </w:tabs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246941" w:history="1"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2.1.</w:t>
        </w:r>
        <w:r w:rsidRPr="00E82D84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标准品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_Toc535246941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3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64873A9" w14:textId="77777777" w:rsidR="00254892" w:rsidRPr="00E82D84" w:rsidRDefault="00254892">
      <w:pPr>
        <w:pStyle w:val="20"/>
        <w:tabs>
          <w:tab w:val="left" w:pos="960"/>
          <w:tab w:val="right" w:leader="dot" w:pos="9017"/>
        </w:tabs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246942" w:history="1"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2.2.</w:t>
        </w:r>
        <w:r w:rsidRPr="00E82D84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内标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_Toc535246942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3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89F73C" w14:textId="77777777" w:rsidR="00254892" w:rsidRPr="00E82D84" w:rsidRDefault="00254892">
      <w:pPr>
        <w:pStyle w:val="20"/>
        <w:tabs>
          <w:tab w:val="left" w:pos="960"/>
          <w:tab w:val="right" w:leader="dot" w:pos="9017"/>
        </w:tabs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246943" w:history="1"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2.3.</w:t>
        </w:r>
        <w:r w:rsidRPr="00E82D84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主要试剂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_Toc535246943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4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DE6E4C" w14:textId="77777777" w:rsidR="00254892" w:rsidRPr="00E82D84" w:rsidRDefault="00254892">
      <w:pPr>
        <w:pStyle w:val="20"/>
        <w:tabs>
          <w:tab w:val="left" w:pos="960"/>
          <w:tab w:val="right" w:leader="dot" w:pos="9017"/>
        </w:tabs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246944" w:history="1"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2.4.</w:t>
        </w:r>
        <w:r w:rsidRPr="00E82D84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b/>
            <w:noProof/>
            <w:lang w:eastAsia="zh-CN"/>
          </w:rPr>
          <w:t>主要仪器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_Toc535246944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4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3A279C" w14:textId="77777777" w:rsidR="00254892" w:rsidRPr="00E82D84" w:rsidRDefault="00254892">
      <w:pPr>
        <w:pStyle w:val="11"/>
        <w:tabs>
          <w:tab w:val="left" w:pos="480"/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246945" w:history="1">
        <w:r w:rsidRPr="00254892">
          <w:rPr>
            <w:rStyle w:val="a8"/>
            <w:rFonts w:ascii="Times New Roman" w:hAnsi="Times New Roman"/>
            <w:noProof/>
            <w:lang w:eastAsia="zh-CN"/>
          </w:rPr>
          <w:t>3.</w:t>
        </w:r>
        <w:r w:rsidRPr="00E82D84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noProof/>
            <w:lang w:eastAsia="zh-CN"/>
          </w:rPr>
          <w:t>分析检测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_Toc535246945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5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0E68E2" w14:textId="77777777" w:rsidR="00254892" w:rsidRPr="00E82D84" w:rsidRDefault="00254892">
      <w:pPr>
        <w:pStyle w:val="11"/>
        <w:tabs>
          <w:tab w:val="left" w:pos="480"/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246946" w:history="1">
        <w:r w:rsidRPr="00254892">
          <w:rPr>
            <w:rStyle w:val="a8"/>
            <w:rFonts w:ascii="Times New Roman" w:hAnsi="Times New Roman"/>
            <w:noProof/>
            <w:lang w:eastAsia="zh-CN"/>
          </w:rPr>
          <w:t>4.</w:t>
        </w:r>
        <w:r w:rsidRPr="00E82D84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noProof/>
            <w:lang w:eastAsia="zh-CN"/>
          </w:rPr>
          <w:t>数据采集和分析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_Toc535246946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5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4DA7E72" w14:textId="77777777" w:rsidR="00254892" w:rsidRPr="00E82D84" w:rsidRDefault="00254892">
      <w:pPr>
        <w:pStyle w:val="11"/>
        <w:tabs>
          <w:tab w:val="left" w:pos="480"/>
          <w:tab w:val="right" w:leader="dot" w:pos="9017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246947" w:history="1">
        <w:r w:rsidRPr="00254892">
          <w:rPr>
            <w:rStyle w:val="a8"/>
            <w:rFonts w:ascii="Times New Roman" w:hAnsi="Times New Roman"/>
            <w:noProof/>
            <w:lang w:eastAsia="zh-CN"/>
          </w:rPr>
          <w:t>5.</w:t>
        </w:r>
        <w:r w:rsidRPr="00E82D84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254892">
          <w:rPr>
            <w:rStyle w:val="a8"/>
            <w:rFonts w:ascii="Times New Roman" w:hAnsi="Times New Roman"/>
            <w:noProof/>
            <w:lang w:eastAsia="zh-CN"/>
          </w:rPr>
          <w:t>结果</w:t>
        </w:r>
        <w:r w:rsidRPr="00254892">
          <w:rPr>
            <w:rFonts w:ascii="Times New Roman" w:hAnsi="Times New Roman"/>
            <w:noProof/>
            <w:webHidden/>
          </w:rPr>
          <w:tab/>
        </w:r>
        <w:r w:rsidRPr="00254892">
          <w:rPr>
            <w:rFonts w:ascii="Times New Roman" w:hAnsi="Times New Roman"/>
            <w:noProof/>
            <w:webHidden/>
          </w:rPr>
          <w:fldChar w:fldCharType="begin"/>
        </w:r>
        <w:r w:rsidRPr="00254892">
          <w:rPr>
            <w:rFonts w:ascii="Times New Roman" w:hAnsi="Times New Roman"/>
            <w:noProof/>
            <w:webHidden/>
          </w:rPr>
          <w:instrText xml:space="preserve"> PAGEREF _Toc535246947 \h </w:instrText>
        </w:r>
        <w:r w:rsidRPr="00254892">
          <w:rPr>
            <w:rFonts w:ascii="Times New Roman" w:hAnsi="Times New Roman"/>
            <w:noProof/>
            <w:webHidden/>
          </w:rPr>
        </w:r>
        <w:r w:rsidRPr="00254892">
          <w:rPr>
            <w:rFonts w:ascii="Times New Roman" w:hAnsi="Times New Roman"/>
            <w:noProof/>
            <w:webHidden/>
          </w:rPr>
          <w:fldChar w:fldCharType="separate"/>
        </w:r>
        <w:r w:rsidR="003362D9">
          <w:rPr>
            <w:rFonts w:ascii="Times New Roman" w:hAnsi="Times New Roman"/>
            <w:noProof/>
            <w:webHidden/>
          </w:rPr>
          <w:t>5</w:t>
        </w:r>
        <w:r w:rsidRPr="0025489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D3194CF" w14:textId="77777777" w:rsidR="00537BFF" w:rsidRPr="00865019" w:rsidRDefault="00D36018" w:rsidP="00537BFF">
      <w:pPr>
        <w:pStyle w:val="TOC"/>
        <w:spacing w:line="360" w:lineRule="auto"/>
        <w:rPr>
          <w:rFonts w:ascii="Times New Roman" w:hAnsi="Times New Roman"/>
          <w:b w:val="0"/>
          <w:bCs w:val="0"/>
          <w:color w:val="auto"/>
          <w:lang w:val="zh-CN"/>
        </w:rPr>
      </w:pPr>
      <w:r w:rsidRPr="00254892">
        <w:rPr>
          <w:rFonts w:ascii="Times New Roman" w:hAnsi="Times New Roman"/>
          <w:caps/>
          <w:color w:val="auto"/>
          <w:sz w:val="21"/>
          <w:szCs w:val="21"/>
          <w:lang w:eastAsia="en-US"/>
        </w:rPr>
        <w:fldChar w:fldCharType="end"/>
      </w:r>
    </w:p>
    <w:p w14:paraId="2226A849" w14:textId="77777777" w:rsidR="008F115F" w:rsidRPr="00537BFF" w:rsidRDefault="00537BFF" w:rsidP="00537BFF">
      <w:pPr>
        <w:pStyle w:val="WXBodyText"/>
      </w:pPr>
      <w:r>
        <w:rPr>
          <w:lang w:val="zh-CN"/>
        </w:rPr>
        <w:br w:type="page"/>
      </w:r>
    </w:p>
    <w:p w14:paraId="4012BF54" w14:textId="77777777" w:rsidR="00A14C77" w:rsidRPr="00537BFF" w:rsidRDefault="00A14C77" w:rsidP="00AB759F">
      <w:pPr>
        <w:pStyle w:val="10"/>
        <w:widowControl w:val="0"/>
        <w:numPr>
          <w:ilvl w:val="0"/>
          <w:numId w:val="27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b w:val="0"/>
          <w:caps w:val="0"/>
          <w:kern w:val="2"/>
          <w:lang w:eastAsia="zh-CN"/>
        </w:rPr>
      </w:pPr>
      <w:bookmarkStart w:id="3" w:name="_Toc535246939"/>
      <w:r w:rsidRPr="00537BFF">
        <w:rPr>
          <w:rFonts w:ascii="Times New Roman" w:hAnsi="Times New Roman" w:cs="Times New Roman"/>
          <w:caps w:val="0"/>
          <w:kern w:val="2"/>
          <w:lang w:eastAsia="zh-CN"/>
        </w:rPr>
        <w:t>前言</w:t>
      </w:r>
      <w:bookmarkEnd w:id="3"/>
    </w:p>
    <w:p w14:paraId="2A42C5F2" w14:textId="77777777" w:rsidR="0003174C" w:rsidRDefault="00254892" w:rsidP="002E23DB">
      <w:pPr>
        <w:pStyle w:val="WXBodyText"/>
        <w:spacing w:before="0" w:after="0" w:line="360" w:lineRule="auto"/>
        <w:ind w:left="0" w:firstLineChars="200" w:firstLine="480"/>
        <w:rPr>
          <w:rFonts w:hint="eastAsia"/>
          <w:bCs w:val="0"/>
          <w:snapToGrid w:val="0"/>
        </w:rPr>
      </w:pPr>
      <w:r w:rsidRPr="00254892">
        <w:rPr>
          <w:rFonts w:hint="eastAsia"/>
          <w:bCs w:val="0"/>
          <w:snapToGrid w:val="0"/>
        </w:rPr>
        <w:t>sbk002</w:t>
      </w:r>
      <w:r w:rsidRPr="00254892">
        <w:rPr>
          <w:rFonts w:hint="eastAsia"/>
          <w:bCs w:val="0"/>
          <w:snapToGrid w:val="0"/>
        </w:rPr>
        <w:t>系硫酸氢氯</w:t>
      </w:r>
      <w:proofErr w:type="gramStart"/>
      <w:r w:rsidRPr="00254892">
        <w:rPr>
          <w:rFonts w:hint="eastAsia"/>
          <w:bCs w:val="0"/>
          <w:snapToGrid w:val="0"/>
        </w:rPr>
        <w:t>吡</w:t>
      </w:r>
      <w:proofErr w:type="gramEnd"/>
      <w:r w:rsidRPr="00254892">
        <w:rPr>
          <w:rFonts w:hint="eastAsia"/>
          <w:bCs w:val="0"/>
          <w:snapToGrid w:val="0"/>
        </w:rPr>
        <w:t>格雷的起主要药效作用的代谢产物。</w:t>
      </w:r>
      <w:r w:rsidR="00537BFF">
        <w:rPr>
          <w:bCs w:val="0"/>
          <w:snapToGrid w:val="0"/>
        </w:rPr>
        <w:t>本试验选用</w:t>
      </w:r>
      <w:r w:rsidR="00537BFF">
        <w:rPr>
          <w:rFonts w:hint="eastAsia"/>
        </w:rPr>
        <w:t>Beagle</w:t>
      </w:r>
      <w:r w:rsidR="00537BFF">
        <w:rPr>
          <w:rFonts w:hint="eastAsia"/>
        </w:rPr>
        <w:t>犬</w:t>
      </w:r>
      <w:r w:rsidR="00537BFF">
        <w:rPr>
          <w:bCs w:val="0"/>
          <w:snapToGrid w:val="0"/>
        </w:rPr>
        <w:t>作为实验动物，</w:t>
      </w:r>
      <w:r w:rsidR="00537BFF">
        <w:rPr>
          <w:rFonts w:hint="eastAsia"/>
          <w:bCs w:val="0"/>
          <w:snapToGrid w:val="0"/>
        </w:rPr>
        <w:t>8</w:t>
      </w:r>
      <w:r w:rsidR="00537BFF">
        <w:rPr>
          <w:rFonts w:hint="eastAsia"/>
          <w:bCs w:val="0"/>
          <w:snapToGrid w:val="0"/>
        </w:rPr>
        <w:t>只比格犬分为两组，</w:t>
      </w:r>
      <w:r w:rsidR="00537BFF">
        <w:rPr>
          <w:bCs w:val="0"/>
          <w:snapToGrid w:val="0"/>
        </w:rPr>
        <w:t>分别</w:t>
      </w:r>
      <w:r w:rsidR="00537BFF">
        <w:rPr>
          <w:rFonts w:hint="eastAsia"/>
          <w:bCs w:val="0"/>
          <w:snapToGrid w:val="0"/>
        </w:rPr>
        <w:t>经口</w:t>
      </w:r>
      <w:r w:rsidR="00537BFF">
        <w:rPr>
          <w:kern w:val="2"/>
        </w:rPr>
        <w:t>给予</w:t>
      </w:r>
      <w:r w:rsidR="00537BFF">
        <w:rPr>
          <w:rFonts w:hint="eastAsia"/>
        </w:rPr>
        <w:t>sbk002</w:t>
      </w:r>
      <w:r w:rsidR="00537BFF">
        <w:rPr>
          <w:rFonts w:hint="eastAsia"/>
        </w:rPr>
        <w:t>片和硫酸氢氯</w:t>
      </w:r>
      <w:proofErr w:type="gramStart"/>
      <w:r w:rsidR="00537BFF">
        <w:rPr>
          <w:rFonts w:hint="eastAsia"/>
        </w:rPr>
        <w:t>吡</w:t>
      </w:r>
      <w:proofErr w:type="gramEnd"/>
      <w:r w:rsidR="00537BFF">
        <w:rPr>
          <w:rFonts w:hint="eastAsia"/>
        </w:rPr>
        <w:t>格雷片</w:t>
      </w:r>
      <w:r w:rsidR="00537BFF">
        <w:rPr>
          <w:kern w:val="2"/>
        </w:rPr>
        <w:t>，</w:t>
      </w:r>
      <w:r w:rsidR="00537BFF">
        <w:rPr>
          <w:rFonts w:hint="eastAsia"/>
          <w:kern w:val="2"/>
        </w:rPr>
        <w:t>采集</w:t>
      </w:r>
      <w:r w:rsidR="00537BFF">
        <w:rPr>
          <w:rFonts w:hint="eastAsia"/>
          <w:kern w:val="2"/>
        </w:rPr>
        <w:t>PK</w:t>
      </w:r>
      <w:r w:rsidR="00537BFF">
        <w:rPr>
          <w:rFonts w:hint="eastAsia"/>
          <w:kern w:val="2"/>
        </w:rPr>
        <w:t>血样；</w:t>
      </w:r>
      <w:r w:rsidR="00537BFF">
        <w:rPr>
          <w:rFonts w:hint="eastAsia"/>
          <w:szCs w:val="21"/>
        </w:rPr>
        <w:t>洗脱</w:t>
      </w:r>
      <w:r w:rsidR="00537BFF">
        <w:rPr>
          <w:rFonts w:hint="eastAsia"/>
          <w:szCs w:val="21"/>
        </w:rPr>
        <w:t>14</w:t>
      </w:r>
      <w:r w:rsidR="00537BFF">
        <w:rPr>
          <w:rFonts w:hint="eastAsia"/>
          <w:szCs w:val="21"/>
        </w:rPr>
        <w:t>天后，</w:t>
      </w:r>
      <w:r w:rsidR="00537BFF">
        <w:rPr>
          <w:rFonts w:hint="eastAsia"/>
          <w:kern w:val="2"/>
        </w:rPr>
        <w:t>进行交叉给药并采集血样。</w:t>
      </w:r>
      <w:r w:rsidR="00537BFF">
        <w:rPr>
          <w:kern w:val="2"/>
        </w:rPr>
        <w:t>分析</w:t>
      </w:r>
      <w:r w:rsidR="00537BFF">
        <w:rPr>
          <w:rFonts w:hint="eastAsia"/>
          <w:kern w:val="2"/>
        </w:rPr>
        <w:t>PK</w:t>
      </w:r>
      <w:r w:rsidR="00537BFF">
        <w:rPr>
          <w:kern w:val="2"/>
        </w:rPr>
        <w:t>血</w:t>
      </w:r>
      <w:r w:rsidR="00537BFF">
        <w:rPr>
          <w:rFonts w:hint="eastAsia"/>
          <w:kern w:val="2"/>
        </w:rPr>
        <w:t>样中</w:t>
      </w:r>
      <w:r w:rsidR="00537BFF">
        <w:rPr>
          <w:rFonts w:hint="eastAsia"/>
          <w:kern w:val="2"/>
        </w:rPr>
        <w:t>sbk002</w:t>
      </w:r>
      <w:r w:rsidR="00537BFF">
        <w:rPr>
          <w:kern w:val="2"/>
        </w:rPr>
        <w:t>的浓度</w:t>
      </w:r>
      <w:r w:rsidR="00537BFF">
        <w:rPr>
          <w:rFonts w:hint="eastAsia"/>
          <w:kern w:val="2"/>
        </w:rPr>
        <w:t>，</w:t>
      </w:r>
      <w:r w:rsidR="00537BFF">
        <w:rPr>
          <w:kern w:val="2"/>
        </w:rPr>
        <w:t>计算</w:t>
      </w:r>
      <w:r w:rsidR="00537BFF">
        <w:rPr>
          <w:rFonts w:hint="eastAsia"/>
          <w:kern w:val="2"/>
        </w:rPr>
        <w:t>sbk002</w:t>
      </w:r>
      <w:r w:rsidR="00537BFF">
        <w:rPr>
          <w:kern w:val="2"/>
        </w:rPr>
        <w:t>在</w:t>
      </w:r>
      <w:r w:rsidR="00537BFF">
        <w:rPr>
          <w:rFonts w:hint="eastAsia"/>
          <w:kern w:val="2"/>
        </w:rPr>
        <w:t>动物</w:t>
      </w:r>
      <w:proofErr w:type="gramStart"/>
      <w:r w:rsidR="00537BFF">
        <w:rPr>
          <w:kern w:val="2"/>
        </w:rPr>
        <w:t>体内药</w:t>
      </w:r>
      <w:proofErr w:type="gramEnd"/>
      <w:r w:rsidR="00537BFF">
        <w:rPr>
          <w:kern w:val="2"/>
        </w:rPr>
        <w:t>代动力学参数，</w:t>
      </w:r>
      <w:r w:rsidR="00537BFF">
        <w:rPr>
          <w:bCs w:val="0"/>
          <w:snapToGrid w:val="0"/>
        </w:rPr>
        <w:t>为后续非临床及临床试验提供研究资料。</w:t>
      </w:r>
    </w:p>
    <w:p w14:paraId="5EB092E1" w14:textId="77777777" w:rsidR="00A14C77" w:rsidRPr="00990B08" w:rsidRDefault="00AB5203" w:rsidP="0003174C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>
        <w:rPr>
          <w:rFonts w:cs="Times New Roman" w:hint="eastAsia"/>
        </w:rPr>
        <w:t>PK</w:t>
      </w:r>
      <w:r>
        <w:rPr>
          <w:rFonts w:cs="Times New Roman" w:hint="eastAsia"/>
        </w:rPr>
        <w:t>血样采集时间：第一周期和第二周期给药前及给药后</w:t>
      </w:r>
      <w:r>
        <w:rPr>
          <w:rFonts w:hint="eastAsia"/>
        </w:rPr>
        <w:t>5 min</w:t>
      </w:r>
      <w:r>
        <w:rPr>
          <w:rFonts w:hint="eastAsia"/>
        </w:rPr>
        <w:t>、</w:t>
      </w:r>
      <w:r>
        <w:rPr>
          <w:rFonts w:hint="eastAsia"/>
        </w:rPr>
        <w:t>15 min</w:t>
      </w:r>
      <w:r>
        <w:rPr>
          <w:rFonts w:hint="eastAsia"/>
        </w:rPr>
        <w:t>、</w:t>
      </w:r>
      <w:r>
        <w:rPr>
          <w:rFonts w:hint="eastAsia"/>
        </w:rPr>
        <w:t>30 min</w:t>
      </w:r>
      <w:r>
        <w:t>、</w:t>
      </w:r>
      <w:r>
        <w:rPr>
          <w:rFonts w:hint="eastAsia"/>
        </w:rPr>
        <w:t>45 min</w:t>
      </w:r>
      <w:r>
        <w:rPr>
          <w:rFonts w:hint="eastAsia"/>
        </w:rPr>
        <w:t>、</w:t>
      </w:r>
      <w:r>
        <w:t xml:space="preserve">1 </w:t>
      </w:r>
      <w:r>
        <w:rPr>
          <w:rFonts w:hint="eastAsia"/>
        </w:rPr>
        <w:t>h</w:t>
      </w:r>
      <w:r>
        <w:t>、</w:t>
      </w:r>
      <w:r>
        <w:rPr>
          <w:rFonts w:hint="eastAsia"/>
        </w:rPr>
        <w:t>1.5 h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24 h</w:t>
      </w:r>
      <w:r>
        <w:rPr>
          <w:rFonts w:cs="Times New Roman" w:hint="eastAsia"/>
        </w:rPr>
        <w:t>。</w:t>
      </w:r>
      <w:r w:rsidR="00990B08" w:rsidRPr="00990B08">
        <w:rPr>
          <w:rFonts w:hint="eastAsia"/>
          <w:bCs w:val="0"/>
          <w:snapToGrid w:val="0"/>
        </w:rPr>
        <w:t>本试验</w:t>
      </w:r>
      <w:r w:rsidR="00990B08" w:rsidRPr="00990B08">
        <w:rPr>
          <w:rFonts w:cs="Times New Roman" w:hint="eastAsia"/>
        </w:rPr>
        <w:t>使用已通过验证的</w:t>
      </w:r>
      <w:r w:rsidR="0003174C" w:rsidRPr="00990B08">
        <w:rPr>
          <w:rFonts w:cs="Times New Roman"/>
        </w:rPr>
        <w:t>分析方法</w:t>
      </w:r>
      <w:r w:rsidR="00990B08" w:rsidRPr="00990B08">
        <w:rPr>
          <w:rFonts w:cs="Times New Roman" w:hint="eastAsia"/>
        </w:rPr>
        <w:t>[</w:t>
      </w:r>
      <w:r w:rsidR="00990B08" w:rsidRPr="00990B08">
        <w:rPr>
          <w:rFonts w:hint="eastAsia"/>
          <w:bCs w:val="0"/>
        </w:rPr>
        <w:t>LC-MS/MS</w:t>
      </w:r>
      <w:r w:rsidR="00990B08" w:rsidRPr="00990B08">
        <w:rPr>
          <w:rFonts w:hint="eastAsia"/>
          <w:bCs w:val="0"/>
        </w:rPr>
        <w:t>法定量测定</w:t>
      </w:r>
      <w:r w:rsidR="00990B08" w:rsidRPr="00990B08">
        <w:rPr>
          <w:rFonts w:hint="eastAsia"/>
          <w:bCs w:val="0"/>
        </w:rPr>
        <w:t>Beagle</w:t>
      </w:r>
      <w:r w:rsidR="00990B08" w:rsidRPr="00990B08">
        <w:rPr>
          <w:rFonts w:hint="eastAsia"/>
          <w:bCs w:val="0"/>
        </w:rPr>
        <w:t>犬血浆中</w:t>
      </w:r>
      <w:r w:rsidR="00990B08" w:rsidRPr="00990B08">
        <w:rPr>
          <w:rFonts w:hint="eastAsia"/>
          <w:bCs w:val="0"/>
        </w:rPr>
        <w:t>sbk002</w:t>
      </w:r>
      <w:r w:rsidR="00990B08" w:rsidRPr="00990B08">
        <w:rPr>
          <w:rFonts w:hint="eastAsia"/>
          <w:bCs w:val="0"/>
        </w:rPr>
        <w:t>的方法</w:t>
      </w:r>
      <w:r w:rsidR="0003174C" w:rsidRPr="00990B08">
        <w:rPr>
          <w:rFonts w:cs="Times New Roman"/>
        </w:rPr>
        <w:t>（</w:t>
      </w:r>
      <w:r w:rsidR="00990B08" w:rsidRPr="00990B08">
        <w:rPr>
          <w:rFonts w:cs="Times New Roman" w:hint="eastAsia"/>
        </w:rPr>
        <w:t>分析方法</w:t>
      </w:r>
      <w:r w:rsidR="0003174C" w:rsidRPr="00990B08">
        <w:rPr>
          <w:rFonts w:cs="Times New Roman"/>
        </w:rPr>
        <w:t>编号：</w:t>
      </w:r>
      <w:r w:rsidR="00990B08" w:rsidRPr="00990B08">
        <w:rPr>
          <w:rFonts w:cs="Times New Roman"/>
        </w:rPr>
        <w:t>sbk002-BA01</w:t>
      </w:r>
      <w:r w:rsidR="0003174C" w:rsidRPr="00990B08">
        <w:rPr>
          <w:rFonts w:cs="Times New Roman"/>
        </w:rPr>
        <w:t>）</w:t>
      </w:r>
      <w:r w:rsidR="00990B08" w:rsidRPr="00990B08">
        <w:rPr>
          <w:rFonts w:cs="Times New Roman" w:hint="eastAsia"/>
        </w:rPr>
        <w:t>]</w:t>
      </w:r>
      <w:r w:rsidR="00990B08" w:rsidRPr="00990B08">
        <w:t xml:space="preserve"> </w:t>
      </w:r>
      <w:r w:rsidR="00990B08" w:rsidRPr="00706F84">
        <w:t>检测</w:t>
      </w:r>
      <w:r w:rsidR="00990B08">
        <w:rPr>
          <w:rFonts w:hint="eastAsia"/>
        </w:rPr>
        <w:t>药代动力学</w:t>
      </w:r>
      <w:r w:rsidR="00990B08" w:rsidRPr="00706F84">
        <w:t>血浆样品中</w:t>
      </w:r>
      <w:r w:rsidR="00990B08">
        <w:rPr>
          <w:rFonts w:hint="eastAsia"/>
        </w:rPr>
        <w:t>sbk002</w:t>
      </w:r>
      <w:r w:rsidR="00990B08" w:rsidRPr="00706F84">
        <w:t>浓度。</w:t>
      </w:r>
    </w:p>
    <w:p w14:paraId="36FFA3E5" w14:textId="77777777" w:rsidR="0015213E" w:rsidRPr="00990B08" w:rsidRDefault="0015213E" w:rsidP="0003174C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</w:p>
    <w:p w14:paraId="083F6016" w14:textId="77777777" w:rsidR="00A14C77" w:rsidRPr="00990B08" w:rsidRDefault="00A14C77" w:rsidP="00AB759F">
      <w:pPr>
        <w:pStyle w:val="10"/>
        <w:widowControl w:val="0"/>
        <w:numPr>
          <w:ilvl w:val="0"/>
          <w:numId w:val="27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4" w:name="_Toc480984988"/>
      <w:bookmarkStart w:id="5" w:name="_Toc535246940"/>
      <w:r w:rsidRPr="00990B08">
        <w:rPr>
          <w:rFonts w:ascii="Times New Roman" w:hAnsi="Times New Roman" w:cs="Times New Roman"/>
          <w:caps w:val="0"/>
          <w:kern w:val="2"/>
          <w:lang w:eastAsia="zh-CN"/>
        </w:rPr>
        <w:t>试验材料与方法</w:t>
      </w:r>
      <w:bookmarkEnd w:id="4"/>
      <w:bookmarkEnd w:id="5"/>
    </w:p>
    <w:p w14:paraId="0255E1F2" w14:textId="77777777" w:rsidR="00A14C77" w:rsidRPr="00990B08" w:rsidRDefault="00A14C77" w:rsidP="00A14C77">
      <w:pPr>
        <w:pStyle w:val="ad"/>
        <w:keepNext/>
        <w:keepLines/>
        <w:numPr>
          <w:ilvl w:val="0"/>
          <w:numId w:val="3"/>
        </w:numPr>
        <w:snapToGrid w:val="0"/>
        <w:spacing w:line="360" w:lineRule="auto"/>
        <w:ind w:left="0" w:firstLineChars="0" w:firstLine="0"/>
        <w:rPr>
          <w:b/>
          <w:bCs/>
          <w:caps/>
          <w:vanish/>
          <w:kern w:val="32"/>
          <w:sz w:val="28"/>
          <w:szCs w:val="28"/>
        </w:rPr>
      </w:pPr>
    </w:p>
    <w:p w14:paraId="33C9AC00" w14:textId="77777777" w:rsidR="00A14C77" w:rsidRPr="00990B08" w:rsidRDefault="00A14C77" w:rsidP="00A14C77">
      <w:pPr>
        <w:pStyle w:val="ad"/>
        <w:keepNext/>
        <w:keepLines/>
        <w:numPr>
          <w:ilvl w:val="0"/>
          <w:numId w:val="3"/>
        </w:numPr>
        <w:snapToGrid w:val="0"/>
        <w:spacing w:line="360" w:lineRule="auto"/>
        <w:ind w:left="0" w:firstLineChars="0" w:firstLine="0"/>
        <w:rPr>
          <w:b/>
          <w:bCs/>
          <w:caps/>
          <w:vanish/>
          <w:kern w:val="32"/>
          <w:sz w:val="28"/>
          <w:szCs w:val="28"/>
        </w:rPr>
      </w:pPr>
    </w:p>
    <w:p w14:paraId="5AD8407C" w14:textId="77777777" w:rsidR="00A14C77" w:rsidRPr="00990B08" w:rsidRDefault="00A14C77" w:rsidP="009111BC">
      <w:pPr>
        <w:keepNext/>
        <w:widowControl w:val="0"/>
        <w:numPr>
          <w:ilvl w:val="1"/>
          <w:numId w:val="28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6" w:name="_Toc457128599"/>
      <w:bookmarkStart w:id="7" w:name="_Toc457128672"/>
      <w:bookmarkStart w:id="8" w:name="_Toc457128804"/>
      <w:bookmarkStart w:id="9" w:name="_Toc457473848"/>
      <w:bookmarkStart w:id="10" w:name="_Toc457487084"/>
      <w:bookmarkStart w:id="11" w:name="_Toc458268268"/>
      <w:bookmarkStart w:id="12" w:name="_Toc458268311"/>
      <w:bookmarkStart w:id="13" w:name="_Toc458669653"/>
      <w:bookmarkStart w:id="14" w:name="_Toc458669695"/>
      <w:bookmarkStart w:id="15" w:name="_Toc459119150"/>
      <w:bookmarkStart w:id="16" w:name="_Toc459119193"/>
      <w:bookmarkStart w:id="17" w:name="_Toc459119236"/>
      <w:bookmarkStart w:id="18" w:name="_Toc459119279"/>
      <w:bookmarkStart w:id="19" w:name="_Toc459295674"/>
      <w:bookmarkStart w:id="20" w:name="_Toc459298055"/>
      <w:bookmarkStart w:id="21" w:name="_Toc459359585"/>
      <w:bookmarkStart w:id="22" w:name="_Toc465766892"/>
      <w:bookmarkStart w:id="23" w:name="_Toc465774951"/>
      <w:bookmarkStart w:id="24" w:name="_Toc466024969"/>
      <w:bookmarkStart w:id="25" w:name="_Toc466025726"/>
      <w:bookmarkStart w:id="26" w:name="_Toc466025903"/>
      <w:bookmarkStart w:id="27" w:name="_Toc466025977"/>
      <w:bookmarkStart w:id="28" w:name="_Toc466026127"/>
      <w:bookmarkStart w:id="29" w:name="_Toc466026757"/>
      <w:bookmarkStart w:id="30" w:name="_Toc466026876"/>
      <w:bookmarkStart w:id="31" w:name="_Toc466026944"/>
      <w:bookmarkStart w:id="32" w:name="_Toc466027029"/>
      <w:bookmarkStart w:id="33" w:name="_Toc466028517"/>
      <w:bookmarkStart w:id="34" w:name="_Toc466043115"/>
      <w:bookmarkStart w:id="35" w:name="_Toc466104607"/>
      <w:bookmarkStart w:id="36" w:name="_Toc466104674"/>
      <w:bookmarkStart w:id="37" w:name="_Toc466895369"/>
      <w:bookmarkStart w:id="38" w:name="_Toc466896748"/>
      <w:bookmarkStart w:id="39" w:name="_Toc467157470"/>
      <w:bookmarkStart w:id="40" w:name="_Toc467157566"/>
      <w:bookmarkStart w:id="41" w:name="_Toc480110446"/>
      <w:bookmarkStart w:id="42" w:name="_Toc480984989"/>
      <w:bookmarkStart w:id="43" w:name="_Toc467244024"/>
      <w:bookmarkStart w:id="44" w:name="_Toc472122625"/>
      <w:bookmarkStart w:id="45" w:name="_Toc53524694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990B08">
        <w:rPr>
          <w:b/>
          <w:kern w:val="2"/>
          <w:lang w:eastAsia="zh-CN"/>
        </w:rPr>
        <w:t>标准品</w:t>
      </w:r>
      <w:bookmarkEnd w:id="43"/>
      <w:bookmarkEnd w:id="44"/>
      <w:bookmarkEnd w:id="45"/>
    </w:p>
    <w:p w14:paraId="352EC6A4" w14:textId="77777777" w:rsidR="00990B08" w:rsidRPr="00990B08" w:rsidRDefault="00990B08" w:rsidP="00990B08">
      <w:pPr>
        <w:pStyle w:val="WXBodyText"/>
        <w:spacing w:before="0" w:after="0" w:line="360" w:lineRule="auto"/>
        <w:ind w:left="0" w:firstLineChars="200" w:firstLine="480"/>
      </w:pPr>
      <w:r w:rsidRPr="00990B08">
        <w:t>名称</w:t>
      </w:r>
      <w:r w:rsidRPr="00990B08">
        <w:rPr>
          <w:rFonts w:hint="eastAsia"/>
        </w:rPr>
        <w:t>/</w:t>
      </w:r>
      <w:r w:rsidRPr="00990B08">
        <w:rPr>
          <w:rFonts w:hint="eastAsia"/>
        </w:rPr>
        <w:t>代号</w:t>
      </w:r>
      <w:r w:rsidRPr="00990B08">
        <w:t>：</w:t>
      </w:r>
      <w:r w:rsidRPr="00990B08">
        <w:rPr>
          <w:rFonts w:hint="eastAsia"/>
        </w:rPr>
        <w:t>sbk002-D</w:t>
      </w:r>
      <w:r w:rsidRPr="00990B08">
        <w:t>；</w:t>
      </w:r>
    </w:p>
    <w:p w14:paraId="5E874324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性状：</w:t>
      </w:r>
      <w:r w:rsidRPr="00990B08">
        <w:rPr>
          <w:rFonts w:hint="eastAsia"/>
          <w:bCs/>
          <w:kern w:val="32"/>
          <w:lang w:eastAsia="zh-CN"/>
        </w:rPr>
        <w:t>类白色结晶性粉末</w:t>
      </w:r>
      <w:r w:rsidRPr="00990B08">
        <w:rPr>
          <w:bCs/>
          <w:kern w:val="32"/>
          <w:lang w:eastAsia="zh-CN"/>
        </w:rPr>
        <w:t>；</w:t>
      </w:r>
    </w:p>
    <w:p w14:paraId="06279373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含量：</w:t>
      </w:r>
      <w:r w:rsidRPr="00990B08">
        <w:rPr>
          <w:rFonts w:hint="eastAsia"/>
          <w:bCs/>
          <w:kern w:val="32"/>
          <w:lang w:eastAsia="zh-CN"/>
        </w:rPr>
        <w:t xml:space="preserve">99.6 </w:t>
      </w:r>
      <w:r w:rsidRPr="00990B08">
        <w:rPr>
          <w:bCs/>
          <w:kern w:val="32"/>
          <w:lang w:eastAsia="zh-CN"/>
        </w:rPr>
        <w:t>%</w:t>
      </w:r>
      <w:r w:rsidRPr="00990B08">
        <w:rPr>
          <w:bCs/>
          <w:kern w:val="32"/>
          <w:lang w:eastAsia="zh-CN"/>
        </w:rPr>
        <w:t>；</w:t>
      </w:r>
    </w:p>
    <w:p w14:paraId="37504E50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rFonts w:hint="eastAsia"/>
          <w:bCs/>
          <w:kern w:val="32"/>
          <w:lang w:eastAsia="zh-CN"/>
        </w:rPr>
      </w:pPr>
      <w:r w:rsidRPr="00990B08">
        <w:rPr>
          <w:rFonts w:hint="eastAsia"/>
          <w:bCs/>
          <w:kern w:val="32"/>
          <w:lang w:eastAsia="zh-CN"/>
        </w:rPr>
        <w:t>分子量：</w:t>
      </w:r>
      <w:r w:rsidRPr="00990B08">
        <w:rPr>
          <w:rFonts w:hint="eastAsia"/>
          <w:bCs/>
          <w:kern w:val="32"/>
          <w:lang w:eastAsia="zh-CN"/>
        </w:rPr>
        <w:t>337.82</w:t>
      </w:r>
      <w:r w:rsidRPr="00990B08">
        <w:rPr>
          <w:rFonts w:hint="eastAsia"/>
          <w:bCs/>
          <w:kern w:val="32"/>
          <w:lang w:eastAsia="zh-CN"/>
        </w:rPr>
        <w:t>；</w:t>
      </w:r>
    </w:p>
    <w:p w14:paraId="1ED91AFF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批号：</w:t>
      </w:r>
      <w:r w:rsidRPr="00990B08">
        <w:rPr>
          <w:rFonts w:hint="eastAsia"/>
          <w:bCs/>
          <w:kern w:val="32"/>
          <w:lang w:eastAsia="zh-CN"/>
        </w:rPr>
        <w:t>180704</w:t>
      </w:r>
      <w:r w:rsidRPr="00990B08">
        <w:rPr>
          <w:bCs/>
          <w:kern w:val="32"/>
          <w:lang w:eastAsia="zh-CN"/>
        </w:rPr>
        <w:t>；</w:t>
      </w:r>
    </w:p>
    <w:p w14:paraId="09ED6A81" w14:textId="77777777" w:rsidR="00990B08" w:rsidRPr="00990B08" w:rsidRDefault="00990B08" w:rsidP="00990B08">
      <w:pPr>
        <w:spacing w:line="360" w:lineRule="auto"/>
        <w:ind w:leftChars="200" w:left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有效期至：</w:t>
      </w:r>
      <w:r w:rsidRPr="00990B08">
        <w:rPr>
          <w:rFonts w:hint="eastAsia"/>
          <w:bCs/>
          <w:kern w:val="32"/>
          <w:lang w:eastAsia="zh-CN"/>
        </w:rPr>
        <w:t>2020-08-07</w:t>
      </w:r>
      <w:r w:rsidRPr="00990B08">
        <w:rPr>
          <w:bCs/>
          <w:kern w:val="32"/>
          <w:lang w:eastAsia="zh-CN"/>
        </w:rPr>
        <w:t>；</w:t>
      </w:r>
    </w:p>
    <w:p w14:paraId="741B7D60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保存条件：</w:t>
      </w:r>
      <w:r w:rsidRPr="00990B08">
        <w:rPr>
          <w:rFonts w:hint="eastAsia"/>
          <w:bCs/>
          <w:kern w:val="32"/>
          <w:lang w:eastAsia="zh-CN"/>
        </w:rPr>
        <w:t xml:space="preserve">15 ~ 25 </w:t>
      </w:r>
      <w:r w:rsidRPr="00990B08">
        <w:rPr>
          <w:rFonts w:hint="eastAsia"/>
          <w:bCs/>
          <w:kern w:val="32"/>
          <w:lang w:eastAsia="zh-CN"/>
        </w:rPr>
        <w:t>℃、密闭、遮光、干燥</w:t>
      </w:r>
      <w:r w:rsidRPr="00990B08">
        <w:rPr>
          <w:bCs/>
          <w:kern w:val="32"/>
          <w:lang w:eastAsia="zh-CN"/>
        </w:rPr>
        <w:t>；</w:t>
      </w:r>
    </w:p>
    <w:p w14:paraId="5DA5B3A6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提供单位：</w:t>
      </w:r>
      <w:r w:rsidRPr="00990B08">
        <w:rPr>
          <w:rFonts w:hint="eastAsia"/>
          <w:bCs/>
          <w:kern w:val="32"/>
          <w:lang w:eastAsia="zh-CN"/>
        </w:rPr>
        <w:t>成都施贝康生物医药科技有限公司</w:t>
      </w:r>
      <w:r w:rsidRPr="00990B08">
        <w:rPr>
          <w:bCs/>
          <w:kern w:val="32"/>
          <w:lang w:eastAsia="zh-CN"/>
        </w:rPr>
        <w:t>；</w:t>
      </w:r>
    </w:p>
    <w:p w14:paraId="38E9D72C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bCs/>
          <w:kern w:val="32"/>
          <w:lang w:eastAsia="zh-CN"/>
        </w:rPr>
      </w:pPr>
      <w:r w:rsidRPr="00990B08">
        <w:rPr>
          <w:bCs/>
          <w:kern w:val="32"/>
          <w:lang w:eastAsia="zh-CN"/>
        </w:rPr>
        <w:t>生产厂家：</w:t>
      </w:r>
      <w:r w:rsidRPr="00990B08">
        <w:rPr>
          <w:rFonts w:hint="eastAsia"/>
          <w:bCs/>
          <w:kern w:val="32"/>
          <w:lang w:eastAsia="zh-CN"/>
        </w:rPr>
        <w:t>成都施贝康生物医药科技有限公司</w:t>
      </w:r>
      <w:r w:rsidRPr="00990B08">
        <w:rPr>
          <w:bCs/>
          <w:kern w:val="32"/>
          <w:lang w:eastAsia="zh-CN"/>
        </w:rPr>
        <w:t>；</w:t>
      </w:r>
    </w:p>
    <w:p w14:paraId="7DF09417" w14:textId="77777777" w:rsidR="00990B08" w:rsidRPr="00990B08" w:rsidRDefault="00990B08" w:rsidP="00990B08">
      <w:pPr>
        <w:spacing w:line="360" w:lineRule="auto"/>
        <w:ind w:firstLineChars="200" w:firstLine="480"/>
        <w:jc w:val="both"/>
        <w:rPr>
          <w:kern w:val="32"/>
          <w:lang w:eastAsia="zh-CN"/>
        </w:rPr>
      </w:pPr>
      <w:r w:rsidRPr="00990B08">
        <w:rPr>
          <w:bCs/>
          <w:kern w:val="32"/>
          <w:lang w:eastAsia="zh-CN"/>
        </w:rPr>
        <w:t>防护措施：</w:t>
      </w:r>
      <w:r w:rsidRPr="00990B08">
        <w:rPr>
          <w:kern w:val="32"/>
          <w:lang w:eastAsia="zh-CN"/>
        </w:rPr>
        <w:t>使用</w:t>
      </w:r>
      <w:proofErr w:type="gramStart"/>
      <w:r w:rsidRPr="00990B08">
        <w:rPr>
          <w:kern w:val="32"/>
          <w:lang w:eastAsia="zh-CN"/>
        </w:rPr>
        <w:t>该供试品时</w:t>
      </w:r>
      <w:proofErr w:type="gramEnd"/>
      <w:r w:rsidRPr="00990B08">
        <w:rPr>
          <w:kern w:val="32"/>
          <w:lang w:eastAsia="zh-CN"/>
        </w:rPr>
        <w:t>按照《职业卫生与防护手册》来操作，包括穿防护衣、戴口罩、手套；</w:t>
      </w:r>
    </w:p>
    <w:p w14:paraId="116E1FC8" w14:textId="77777777" w:rsidR="00C76DE4" w:rsidRPr="00537BFF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  <w:color w:val="FF0000"/>
        </w:rPr>
      </w:pPr>
      <w:r w:rsidRPr="00990B08">
        <w:rPr>
          <w:rFonts w:cs="Times New Roman"/>
          <w:bCs w:val="0"/>
          <w:kern w:val="0"/>
        </w:rPr>
        <w:t>剩余标准品处理：退回委托方。</w:t>
      </w:r>
    </w:p>
    <w:p w14:paraId="48C60503" w14:textId="77777777" w:rsidR="00350540" w:rsidRPr="00E8763D" w:rsidRDefault="00350540" w:rsidP="00350540">
      <w:pPr>
        <w:keepNext/>
        <w:widowControl w:val="0"/>
        <w:numPr>
          <w:ilvl w:val="1"/>
          <w:numId w:val="28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46" w:name="_Toc500593397"/>
      <w:bookmarkStart w:id="47" w:name="_Toc504655591"/>
      <w:bookmarkStart w:id="48" w:name="_Toc535246942"/>
      <w:r w:rsidRPr="00E8763D">
        <w:rPr>
          <w:b/>
          <w:kern w:val="2"/>
          <w:lang w:eastAsia="zh-CN"/>
        </w:rPr>
        <w:t>内标</w:t>
      </w:r>
      <w:bookmarkEnd w:id="46"/>
      <w:bookmarkEnd w:id="47"/>
      <w:bookmarkEnd w:id="48"/>
    </w:p>
    <w:p w14:paraId="6FBB1742" w14:textId="77777777" w:rsidR="00990B08" w:rsidRPr="00EC620E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EC620E">
        <w:rPr>
          <w:rFonts w:cs="Times New Roman"/>
        </w:rPr>
        <w:t>名称</w:t>
      </w:r>
      <w:r w:rsidRPr="00EC620E">
        <w:rPr>
          <w:rFonts w:cs="Times New Roman" w:hint="eastAsia"/>
        </w:rPr>
        <w:t>/</w:t>
      </w:r>
      <w:r w:rsidRPr="00EC620E">
        <w:rPr>
          <w:rFonts w:cs="Times New Roman" w:hint="eastAsia"/>
        </w:rPr>
        <w:t>代号</w:t>
      </w:r>
      <w:r w:rsidRPr="00EC620E">
        <w:rPr>
          <w:rFonts w:cs="Times New Roman"/>
        </w:rPr>
        <w:t>：</w:t>
      </w:r>
      <w:r w:rsidRPr="00EC620E">
        <w:rPr>
          <w:rFonts w:cs="Times New Roman" w:hint="eastAsia"/>
        </w:rPr>
        <w:t>Tolbutamide</w:t>
      </w:r>
      <w:r w:rsidRPr="00EC620E">
        <w:rPr>
          <w:rFonts w:cs="Times New Roman"/>
        </w:rPr>
        <w:t>；</w:t>
      </w:r>
    </w:p>
    <w:p w14:paraId="777830A4" w14:textId="77777777" w:rsidR="00990B08" w:rsidRPr="00EC620E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C620E">
        <w:rPr>
          <w:rFonts w:cs="Times New Roman"/>
        </w:rPr>
        <w:lastRenderedPageBreak/>
        <w:t>性状：</w:t>
      </w:r>
      <w:r w:rsidRPr="00EC620E">
        <w:rPr>
          <w:rFonts w:cs="Times New Roman" w:hint="eastAsia"/>
        </w:rPr>
        <w:t>白色粉末</w:t>
      </w:r>
      <w:r w:rsidRPr="00EC620E">
        <w:rPr>
          <w:rFonts w:cs="Times New Roman"/>
        </w:rPr>
        <w:t>；</w:t>
      </w:r>
    </w:p>
    <w:p w14:paraId="58EEF28C" w14:textId="77777777" w:rsidR="00990B08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C620E">
        <w:rPr>
          <w:rFonts w:cs="Times New Roman" w:hint="eastAsia"/>
        </w:rPr>
        <w:t>分子量：</w:t>
      </w:r>
      <w:r w:rsidRPr="00EC620E">
        <w:rPr>
          <w:rFonts w:cs="Times New Roman" w:hint="eastAsia"/>
        </w:rPr>
        <w:t>270.35</w:t>
      </w:r>
      <w:r w:rsidRPr="00EC620E">
        <w:rPr>
          <w:rFonts w:cs="Times New Roman" w:hint="eastAsia"/>
        </w:rPr>
        <w:t>；</w:t>
      </w:r>
    </w:p>
    <w:p w14:paraId="61DBBF25" w14:textId="77777777" w:rsidR="00990B08" w:rsidRPr="00A60A08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A60A08">
        <w:rPr>
          <w:rFonts w:cs="Times New Roman"/>
        </w:rPr>
        <w:t>含量：</w:t>
      </w:r>
      <w:r w:rsidRPr="00A60A08">
        <w:rPr>
          <w:rFonts w:cs="Times New Roman"/>
        </w:rPr>
        <w:t>99.8</w:t>
      </w:r>
      <w:r>
        <w:rPr>
          <w:rFonts w:cs="Times New Roman" w:hint="eastAsia"/>
        </w:rPr>
        <w:t xml:space="preserve"> </w:t>
      </w:r>
      <w:r w:rsidRPr="005258F6">
        <w:rPr>
          <w:rFonts w:cs="Times New Roman"/>
        </w:rPr>
        <w:t>%</w:t>
      </w:r>
      <w:r>
        <w:rPr>
          <w:rFonts w:cs="Times New Roman" w:hint="eastAsia"/>
        </w:rPr>
        <w:t>；</w:t>
      </w:r>
    </w:p>
    <w:p w14:paraId="4640E9EC" w14:textId="77777777" w:rsidR="00990B08" w:rsidRPr="00EC620E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EC620E">
        <w:rPr>
          <w:rFonts w:cs="Times New Roman"/>
        </w:rPr>
        <w:t>批号：</w:t>
      </w:r>
      <w:r w:rsidRPr="00EC620E">
        <w:rPr>
          <w:rFonts w:cs="Times New Roman" w:hint="eastAsia"/>
        </w:rPr>
        <w:t>SLBR5486V</w:t>
      </w:r>
      <w:r w:rsidRPr="00EC620E">
        <w:rPr>
          <w:rFonts w:cs="Times New Roman"/>
        </w:rPr>
        <w:t>；</w:t>
      </w:r>
    </w:p>
    <w:p w14:paraId="435AE9C3" w14:textId="77777777" w:rsidR="00990B08" w:rsidRPr="009676F6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9676F6">
        <w:rPr>
          <w:rFonts w:cs="Times New Roman"/>
        </w:rPr>
        <w:t>有效期至：</w:t>
      </w:r>
      <w:r w:rsidRPr="009676F6">
        <w:rPr>
          <w:rFonts w:cs="Times New Roman" w:hint="eastAsia"/>
        </w:rPr>
        <w:t>2019-06-08</w:t>
      </w:r>
      <w:r w:rsidRPr="009676F6">
        <w:rPr>
          <w:rFonts w:cs="Times New Roman"/>
        </w:rPr>
        <w:t>；</w:t>
      </w:r>
    </w:p>
    <w:p w14:paraId="11C6AE51" w14:textId="77777777" w:rsidR="00990B08" w:rsidRPr="009676F6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9676F6">
        <w:rPr>
          <w:rFonts w:cs="Times New Roman"/>
        </w:rPr>
        <w:t>保存条件：</w:t>
      </w:r>
      <w:r>
        <w:rPr>
          <w:rFonts w:cs="Times New Roman" w:hint="eastAsia"/>
        </w:rPr>
        <w:t>遮光、</w:t>
      </w:r>
      <w:r w:rsidRPr="009676F6">
        <w:rPr>
          <w:rFonts w:cs="Times New Roman" w:hint="eastAsia"/>
        </w:rPr>
        <w:t>室温</w:t>
      </w:r>
      <w:r>
        <w:rPr>
          <w:rFonts w:cs="Times New Roman" w:hint="eastAsia"/>
        </w:rPr>
        <w:t>、密闭</w:t>
      </w:r>
      <w:r w:rsidRPr="009676F6">
        <w:rPr>
          <w:rFonts w:cs="Times New Roman"/>
        </w:rPr>
        <w:t>；</w:t>
      </w:r>
    </w:p>
    <w:p w14:paraId="0E1A100D" w14:textId="77777777" w:rsidR="00990B08" w:rsidRPr="00EC620E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EC620E">
        <w:rPr>
          <w:rFonts w:cs="Times New Roman"/>
        </w:rPr>
        <w:t>生产单位：</w:t>
      </w:r>
      <w:r w:rsidRPr="00EC620E">
        <w:rPr>
          <w:rFonts w:cs="Times New Roman" w:hint="eastAsia"/>
        </w:rPr>
        <w:t>Sigma-Aldrich</w:t>
      </w:r>
      <w:r w:rsidRPr="00EC620E">
        <w:rPr>
          <w:rFonts w:cs="Times New Roman"/>
        </w:rPr>
        <w:t>；</w:t>
      </w:r>
    </w:p>
    <w:p w14:paraId="18E68629" w14:textId="77777777" w:rsidR="00350540" w:rsidRPr="00990B08" w:rsidRDefault="00990B08" w:rsidP="00990B08">
      <w:pPr>
        <w:pStyle w:val="WXBodyText"/>
        <w:spacing w:before="0" w:after="0" w:line="360" w:lineRule="auto"/>
        <w:ind w:left="0" w:firstLineChars="200" w:firstLine="480"/>
        <w:rPr>
          <w:rFonts w:cs="Times New Roman"/>
          <w:bCs w:val="0"/>
        </w:rPr>
      </w:pPr>
      <w:r w:rsidRPr="00EC620E">
        <w:rPr>
          <w:rFonts w:cs="Times New Roman"/>
        </w:rPr>
        <w:t>防护措施：</w:t>
      </w:r>
      <w:r w:rsidRPr="00EC620E">
        <w:rPr>
          <w:rFonts w:cs="Times New Roman"/>
          <w:bCs w:val="0"/>
        </w:rPr>
        <w:t>使用</w:t>
      </w:r>
      <w:proofErr w:type="gramStart"/>
      <w:r w:rsidRPr="00EC620E">
        <w:rPr>
          <w:rFonts w:cs="Times New Roman"/>
          <w:bCs w:val="0"/>
        </w:rPr>
        <w:t>该供试品时</w:t>
      </w:r>
      <w:proofErr w:type="gramEnd"/>
      <w:r w:rsidRPr="00EC620E">
        <w:rPr>
          <w:rFonts w:cs="Times New Roman"/>
          <w:bCs w:val="0"/>
        </w:rPr>
        <w:t>按照《职业卫生与防护手册》来操作，包括穿防护衣、戴口罩、手套</w:t>
      </w:r>
      <w:r>
        <w:rPr>
          <w:rFonts w:cs="Times New Roman" w:hint="eastAsia"/>
          <w:bCs w:val="0"/>
        </w:rPr>
        <w:t>。</w:t>
      </w:r>
    </w:p>
    <w:p w14:paraId="5EB598A7" w14:textId="77777777" w:rsidR="00350540" w:rsidRPr="00990B08" w:rsidRDefault="00350540" w:rsidP="00D00A94">
      <w:pPr>
        <w:keepNext/>
        <w:widowControl w:val="0"/>
        <w:numPr>
          <w:ilvl w:val="1"/>
          <w:numId w:val="28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49" w:name="_Toc504655592"/>
      <w:bookmarkStart w:id="50" w:name="_Toc535246943"/>
      <w:r w:rsidRPr="00990B08">
        <w:rPr>
          <w:b/>
          <w:kern w:val="2"/>
          <w:lang w:eastAsia="zh-CN"/>
        </w:rPr>
        <w:t>主要试剂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314"/>
        <w:gridCol w:w="983"/>
        <w:gridCol w:w="2409"/>
        <w:gridCol w:w="2756"/>
      </w:tblGrid>
      <w:tr w:rsidR="002B5E32" w:rsidRPr="00990B08" w14:paraId="2D6F374E" w14:textId="77777777" w:rsidTr="00AB5203">
        <w:trPr>
          <w:trHeight w:val="689"/>
          <w:tblHeader/>
        </w:trPr>
        <w:tc>
          <w:tcPr>
            <w:tcW w:w="96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AE1CA0" w14:textId="77777777" w:rsidR="00350540" w:rsidRPr="00990B08" w:rsidRDefault="00350540" w:rsidP="002B5E32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试剂名称</w:t>
            </w:r>
          </w:p>
        </w:tc>
        <w:tc>
          <w:tcPr>
            <w:tcW w:w="7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8D1DC8" w14:textId="77777777" w:rsidR="00350540" w:rsidRPr="00990B08" w:rsidRDefault="00350540" w:rsidP="002B5E32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试剂级别</w:t>
            </w:r>
          </w:p>
        </w:tc>
        <w:tc>
          <w:tcPr>
            <w:tcW w:w="5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BC8501" w14:textId="77777777" w:rsidR="00350540" w:rsidRPr="00990B08" w:rsidRDefault="00350540" w:rsidP="002B5E32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货号</w:t>
            </w:r>
          </w:p>
        </w:tc>
        <w:tc>
          <w:tcPr>
            <w:tcW w:w="130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47613D" w14:textId="77777777" w:rsidR="00350540" w:rsidRPr="00990B08" w:rsidRDefault="00350540" w:rsidP="002B5E32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生产厂家</w:t>
            </w:r>
          </w:p>
        </w:tc>
        <w:tc>
          <w:tcPr>
            <w:tcW w:w="149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A2DE3" w14:textId="77777777" w:rsidR="00350540" w:rsidRPr="00990B08" w:rsidRDefault="00350540" w:rsidP="002B5E32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批号</w:t>
            </w:r>
          </w:p>
        </w:tc>
      </w:tr>
      <w:tr w:rsidR="00990B08" w:rsidRPr="00990B08" w14:paraId="5C24CEDD" w14:textId="77777777" w:rsidTr="00AB5203">
        <w:trPr>
          <w:trHeight w:val="454"/>
        </w:trPr>
        <w:tc>
          <w:tcPr>
            <w:tcW w:w="96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97D03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灭菌注射用水</w:t>
            </w:r>
          </w:p>
        </w:tc>
        <w:tc>
          <w:tcPr>
            <w:tcW w:w="71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D8F1D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/</w:t>
            </w:r>
          </w:p>
        </w:tc>
        <w:tc>
          <w:tcPr>
            <w:tcW w:w="53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8401F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/</w:t>
            </w:r>
          </w:p>
        </w:tc>
        <w:tc>
          <w:tcPr>
            <w:tcW w:w="130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0D760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四川科伦药业股份有限公司</w:t>
            </w:r>
          </w:p>
        </w:tc>
        <w:tc>
          <w:tcPr>
            <w:tcW w:w="149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37036" w14:textId="77777777" w:rsidR="00990B08" w:rsidRPr="00990B08" w:rsidRDefault="00990B08" w:rsidP="0062468B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M</w:t>
            </w:r>
            <w:r w:rsidR="0062468B">
              <w:rPr>
                <w:rFonts w:cs="Times New Roman" w:hint="eastAsia"/>
                <w:sz w:val="21"/>
              </w:rPr>
              <w:t>18080905-3</w:t>
            </w:r>
          </w:p>
        </w:tc>
      </w:tr>
      <w:tr w:rsidR="00990B08" w:rsidRPr="00537BFF" w14:paraId="2FE3FD2E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0C8E2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甲醇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73C5B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HPLC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30FA8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A452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C5408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Fisher Scientific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092FE" w14:textId="77777777" w:rsidR="00990B08" w:rsidRPr="00990B08" w:rsidRDefault="0062468B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  <w:shd w:val="clear" w:color="auto" w:fill="FFFFFF"/>
              </w:rPr>
              <w:t>185366</w:t>
            </w:r>
          </w:p>
        </w:tc>
      </w:tr>
      <w:tr w:rsidR="00990B08" w:rsidRPr="00537BFF" w14:paraId="2B4D41C5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49E8F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乙腈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3AD6B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HPLC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090B3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A998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C1105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Fisher Scientific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5DF89" w14:textId="77777777" w:rsidR="00990B08" w:rsidRPr="00990B08" w:rsidRDefault="0062468B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184266</w:t>
            </w:r>
          </w:p>
        </w:tc>
      </w:tr>
      <w:tr w:rsidR="00990B08" w:rsidRPr="00537BFF" w14:paraId="4C7B93A8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0E27B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2-</w:t>
            </w:r>
            <w:r w:rsidRPr="00990B08">
              <w:rPr>
                <w:rFonts w:cs="Times New Roman"/>
                <w:sz w:val="21"/>
              </w:rPr>
              <w:t>丙醇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D6033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HPLC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0645C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A451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7037A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Fisher Scientific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D21EE" w14:textId="77777777" w:rsidR="00990B08" w:rsidRPr="00990B08" w:rsidRDefault="0062468B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179266</w:t>
            </w:r>
          </w:p>
        </w:tc>
      </w:tr>
      <w:tr w:rsidR="00990B08" w:rsidRPr="00537BFF" w14:paraId="50CE1E9B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C78F6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甲酸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9428C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LC/MS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AABC9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A117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CF6F8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Fisher Scientific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DB3D5F" w14:textId="77777777" w:rsidR="00990B08" w:rsidRPr="00990B08" w:rsidRDefault="0062468B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182088</w:t>
            </w:r>
          </w:p>
        </w:tc>
      </w:tr>
      <w:tr w:rsidR="00990B08" w:rsidRPr="00537BFF" w14:paraId="2AC6548A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909E3" w14:textId="77777777" w:rsidR="00990B08" w:rsidRPr="0062468B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62468B">
              <w:rPr>
                <w:rFonts w:cs="Times New Roman"/>
                <w:sz w:val="21"/>
              </w:rPr>
              <w:t>二甲基亚砜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CFA51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HPLC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BDFBF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D159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398EC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Fisher Scientific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E7D35" w14:textId="77777777" w:rsidR="00990B08" w:rsidRPr="0062468B" w:rsidRDefault="0062468B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173815TF</w:t>
            </w:r>
          </w:p>
        </w:tc>
      </w:tr>
      <w:tr w:rsidR="00990B08" w:rsidRPr="00537BFF" w14:paraId="4212A178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5F665" w14:textId="77777777" w:rsidR="00990B08" w:rsidRPr="0062468B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62468B">
              <w:rPr>
                <w:rFonts w:cs="Times New Roman"/>
                <w:sz w:val="21"/>
              </w:rPr>
              <w:t>0.01M PBS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A4661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color w:val="auto"/>
                <w:sz w:val="21"/>
              </w:rPr>
              <w:t>/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AA7DE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color w:val="auto"/>
                <w:sz w:val="21"/>
                <w:szCs w:val="21"/>
              </w:rPr>
              <w:t>BL601A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6C511" w14:textId="77777777" w:rsidR="00990B08" w:rsidRPr="0062468B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biosharp</w:t>
            </w:r>
          </w:p>
        </w:tc>
        <w:tc>
          <w:tcPr>
            <w:tcW w:w="1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2F9B5" w14:textId="77777777" w:rsidR="00990B08" w:rsidRPr="0062468B" w:rsidRDefault="0062468B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62468B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183666</w:t>
            </w:r>
          </w:p>
        </w:tc>
      </w:tr>
      <w:tr w:rsidR="00990B08" w:rsidRPr="00537BFF" w14:paraId="334983DB" w14:textId="77777777" w:rsidTr="00AB5203">
        <w:trPr>
          <w:trHeight w:val="454"/>
        </w:trPr>
        <w:tc>
          <w:tcPr>
            <w:tcW w:w="9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FC9573A" w14:textId="77777777" w:rsidR="00990B08" w:rsidRPr="00990B08" w:rsidRDefault="00990B08" w:rsidP="00990B08">
            <w:pPr>
              <w:pStyle w:val="WXBodyText"/>
              <w:spacing w:before="0" w:after="0"/>
              <w:ind w:left="0"/>
              <w:jc w:val="center"/>
              <w:rPr>
                <w:rFonts w:cs="Times New Roman"/>
                <w:sz w:val="21"/>
              </w:rPr>
            </w:pPr>
            <w:r w:rsidRPr="00990B08">
              <w:rPr>
                <w:rFonts w:cs="Times New Roman"/>
                <w:sz w:val="21"/>
              </w:rPr>
              <w:t>TCEP</w:t>
            </w:r>
          </w:p>
        </w:tc>
        <w:tc>
          <w:tcPr>
            <w:tcW w:w="7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A2435B8" w14:textId="77777777" w:rsidR="00990B08" w:rsidRPr="00990B08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990B08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/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2DB207" w14:textId="77777777" w:rsidR="00990B08" w:rsidRPr="00990B08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990B08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T107252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6139CBE" w14:textId="77777777" w:rsidR="00990B08" w:rsidRPr="00990B08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990B08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阿拉丁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711BEF" w14:textId="77777777" w:rsidR="00990B08" w:rsidRPr="00990B08" w:rsidRDefault="00990B08" w:rsidP="00990B08">
            <w:pPr>
              <w:pStyle w:val="Default"/>
              <w:jc w:val="center"/>
              <w:rPr>
                <w:rFonts w:ascii="Times New Roman" w:cs="Times New Roman"/>
                <w:bCs/>
                <w:color w:val="auto"/>
                <w:kern w:val="32"/>
                <w:sz w:val="21"/>
              </w:rPr>
            </w:pPr>
            <w:r w:rsidRPr="00990B08">
              <w:rPr>
                <w:rFonts w:ascii="Times New Roman" w:cs="Times New Roman"/>
                <w:bCs/>
                <w:color w:val="auto"/>
                <w:kern w:val="32"/>
                <w:sz w:val="21"/>
              </w:rPr>
              <w:t>D1803047</w:t>
            </w:r>
          </w:p>
        </w:tc>
      </w:tr>
    </w:tbl>
    <w:p w14:paraId="26542ED8" w14:textId="77777777" w:rsidR="00990B08" w:rsidRDefault="00990B08" w:rsidP="00C83ACD">
      <w:pPr>
        <w:pStyle w:val="WXBodyText"/>
        <w:spacing w:before="0" w:after="0" w:line="360" w:lineRule="auto"/>
        <w:ind w:left="0" w:firstLineChars="200" w:firstLine="420"/>
        <w:rPr>
          <w:rFonts w:cs="Times New Roman" w:hint="eastAsia"/>
        </w:rPr>
      </w:pPr>
      <w:r>
        <w:rPr>
          <w:rFonts w:hint="eastAsia"/>
          <w:sz w:val="21"/>
          <w:szCs w:val="21"/>
          <w:shd w:val="clear" w:color="auto" w:fill="FFFFFF"/>
        </w:rPr>
        <w:t>注：</w:t>
      </w:r>
      <w:r w:rsidRPr="00004D22">
        <w:rPr>
          <w:sz w:val="21"/>
          <w:szCs w:val="21"/>
          <w:shd w:val="clear" w:color="auto" w:fill="FFFFFF"/>
        </w:rPr>
        <w:t>TCEP</w:t>
      </w:r>
      <w:r w:rsidRPr="002C0D43">
        <w:rPr>
          <w:rFonts w:hint="eastAsia"/>
          <w:sz w:val="21"/>
          <w:szCs w:val="21"/>
          <w:shd w:val="clear" w:color="auto" w:fill="FFFFFF"/>
        </w:rPr>
        <w:t>即</w:t>
      </w:r>
      <w:r w:rsidRPr="002C0D43">
        <w:rPr>
          <w:rFonts w:hint="eastAsia"/>
          <w:sz w:val="21"/>
        </w:rPr>
        <w:t>Tris(2-carboxyethyl)phosphine hydrochloride</w:t>
      </w:r>
      <w:r>
        <w:rPr>
          <w:rFonts w:hint="eastAsia"/>
          <w:sz w:val="21"/>
        </w:rPr>
        <w:t>。</w:t>
      </w:r>
    </w:p>
    <w:p w14:paraId="0695D67C" w14:textId="77777777" w:rsidR="00350540" w:rsidRPr="00537BFF" w:rsidRDefault="00990B08" w:rsidP="00C83ACD">
      <w:pPr>
        <w:spacing w:line="360" w:lineRule="auto"/>
        <w:ind w:firstLineChars="200" w:firstLine="480"/>
        <w:jc w:val="both"/>
        <w:rPr>
          <w:bCs/>
          <w:color w:val="FF0000"/>
          <w:kern w:val="32"/>
          <w:lang w:eastAsia="zh-CN"/>
        </w:rPr>
      </w:pPr>
      <w:r>
        <w:rPr>
          <w:lang w:eastAsia="zh-CN"/>
        </w:rPr>
        <w:t>生物基质：使用</w:t>
      </w:r>
      <w:r>
        <w:rPr>
          <w:rFonts w:hint="eastAsia"/>
          <w:lang w:eastAsia="zh-CN"/>
        </w:rPr>
        <w:t>EDTA-K</w:t>
      </w:r>
      <w:r w:rsidRPr="00A4763E">
        <w:rPr>
          <w:rFonts w:hint="eastAsia"/>
          <w:vertAlign w:val="subscript"/>
          <w:lang w:eastAsia="zh-CN"/>
        </w:rPr>
        <w:t>2</w:t>
      </w:r>
      <w:r w:rsidRPr="005258F6">
        <w:rPr>
          <w:lang w:eastAsia="zh-CN"/>
        </w:rPr>
        <w:t>抗凝</w:t>
      </w:r>
      <w:r>
        <w:rPr>
          <w:rFonts w:hint="eastAsia"/>
          <w:lang w:eastAsia="zh-CN"/>
        </w:rPr>
        <w:t>、</w:t>
      </w:r>
      <w:r w:rsidRPr="00A4763E">
        <w:rPr>
          <w:lang w:eastAsia="zh-CN"/>
        </w:rPr>
        <w:t>TCEP</w:t>
      </w:r>
      <w:r>
        <w:rPr>
          <w:rFonts w:hint="eastAsia"/>
          <w:lang w:eastAsia="zh-CN"/>
        </w:rPr>
        <w:t>抗氧化</w:t>
      </w:r>
      <w:r w:rsidRPr="005258F6">
        <w:rPr>
          <w:lang w:eastAsia="zh-CN"/>
        </w:rPr>
        <w:t>的</w:t>
      </w:r>
      <w:r>
        <w:rPr>
          <w:lang w:eastAsia="zh-CN"/>
        </w:rPr>
        <w:t>Beagle</w:t>
      </w:r>
      <w:r>
        <w:rPr>
          <w:lang w:eastAsia="zh-CN"/>
        </w:rPr>
        <w:t>犬</w:t>
      </w:r>
      <w:r w:rsidRPr="005258F6">
        <w:rPr>
          <w:lang w:eastAsia="zh-CN"/>
        </w:rPr>
        <w:t>空白血浆作为生物基质；由</w:t>
      </w:r>
      <w:proofErr w:type="gramStart"/>
      <w:r w:rsidRPr="005258F6">
        <w:rPr>
          <w:kern w:val="2"/>
          <w:szCs w:val="20"/>
          <w:lang w:eastAsia="zh-CN"/>
        </w:rPr>
        <w:t>苏州华测生物技术</w:t>
      </w:r>
      <w:proofErr w:type="gramEnd"/>
      <w:r w:rsidRPr="005258F6">
        <w:rPr>
          <w:kern w:val="2"/>
          <w:szCs w:val="20"/>
          <w:lang w:eastAsia="zh-CN"/>
        </w:rPr>
        <w:t>有限公司自制；</w:t>
      </w:r>
      <w:r w:rsidRPr="005258F6">
        <w:rPr>
          <w:lang w:eastAsia="zh-CN"/>
        </w:rPr>
        <w:t>血液处理条件：</w:t>
      </w:r>
      <w:r w:rsidRPr="005258F6">
        <w:rPr>
          <w:rFonts w:hint="eastAsia"/>
          <w:lang w:eastAsia="zh-CN"/>
        </w:rPr>
        <w:t>2 ~ 8</w:t>
      </w:r>
      <w:r w:rsidRPr="005258F6">
        <w:rPr>
          <w:lang w:eastAsia="zh-CN"/>
        </w:rPr>
        <w:t xml:space="preserve"> </w:t>
      </w:r>
      <w:r w:rsidRPr="005258F6">
        <w:rPr>
          <w:rFonts w:ascii="宋体" w:hAnsi="宋体" w:cs="宋体" w:hint="eastAsia"/>
          <w:lang w:eastAsia="zh-CN"/>
        </w:rPr>
        <w:t>℃、</w:t>
      </w:r>
      <w:r w:rsidRPr="005258F6">
        <w:rPr>
          <w:lang w:eastAsia="zh-CN"/>
        </w:rPr>
        <w:t>4000 r/min</w:t>
      </w:r>
      <w:r w:rsidRPr="005258F6">
        <w:rPr>
          <w:lang w:eastAsia="zh-CN"/>
        </w:rPr>
        <w:t>条件下离心</w:t>
      </w:r>
      <w:r w:rsidRPr="005258F6">
        <w:rPr>
          <w:lang w:eastAsia="zh-CN"/>
        </w:rPr>
        <w:t>10 min</w:t>
      </w:r>
      <w:r w:rsidRPr="005258F6">
        <w:rPr>
          <w:lang w:eastAsia="zh-CN"/>
        </w:rPr>
        <w:t>，分离上层血浆；血浆保存条件：</w:t>
      </w:r>
      <w:r w:rsidRPr="005258F6">
        <w:rPr>
          <w:lang w:eastAsia="zh-CN"/>
        </w:rPr>
        <w:t xml:space="preserve">- </w:t>
      </w:r>
      <w:r w:rsidRPr="005258F6">
        <w:rPr>
          <w:shd w:val="clear" w:color="auto" w:fill="FFFFFF"/>
          <w:lang w:eastAsia="zh-CN"/>
        </w:rPr>
        <w:t xml:space="preserve">60 </w:t>
      </w:r>
      <w:r w:rsidRPr="005258F6">
        <w:rPr>
          <w:rFonts w:ascii="宋体" w:hAnsi="宋体" w:cs="宋体" w:hint="eastAsia"/>
          <w:shd w:val="clear" w:color="auto" w:fill="FFFFFF"/>
          <w:lang w:eastAsia="zh-CN"/>
        </w:rPr>
        <w:t>℃</w:t>
      </w:r>
      <w:r w:rsidRPr="005258F6">
        <w:rPr>
          <w:shd w:val="clear" w:color="auto" w:fill="FFFFFF"/>
          <w:lang w:eastAsia="zh-CN"/>
        </w:rPr>
        <w:t>以下保存。</w:t>
      </w:r>
    </w:p>
    <w:p w14:paraId="3D52077F" w14:textId="77777777" w:rsidR="00D00A94" w:rsidRPr="00E8763D" w:rsidRDefault="00D00A94" w:rsidP="006D3584">
      <w:pPr>
        <w:keepNext/>
        <w:widowControl w:val="0"/>
        <w:numPr>
          <w:ilvl w:val="1"/>
          <w:numId w:val="28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51" w:name="_Toc504655593"/>
      <w:bookmarkStart w:id="52" w:name="_Toc535246944"/>
      <w:r w:rsidRPr="00E8763D">
        <w:rPr>
          <w:b/>
          <w:kern w:val="2"/>
          <w:lang w:eastAsia="zh-CN"/>
        </w:rPr>
        <w:t>主要仪器</w:t>
      </w:r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3424"/>
        <w:gridCol w:w="2738"/>
      </w:tblGrid>
      <w:tr w:rsidR="00D00A94" w:rsidRPr="00E8763D" w14:paraId="2AD67BE5" w14:textId="77777777" w:rsidTr="006D3584">
        <w:trPr>
          <w:trHeight w:val="405"/>
          <w:tblHeader/>
        </w:trPr>
        <w:tc>
          <w:tcPr>
            <w:tcW w:w="166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672AC" w14:textId="77777777" w:rsidR="00D00A94" w:rsidRPr="00E8763D" w:rsidRDefault="00D00A94" w:rsidP="00A6747D">
            <w:pPr>
              <w:jc w:val="center"/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名称</w:t>
            </w:r>
          </w:p>
        </w:tc>
        <w:tc>
          <w:tcPr>
            <w:tcW w:w="185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99FAAA" w14:textId="77777777" w:rsidR="00D00A94" w:rsidRPr="00E8763D" w:rsidRDefault="00D00A94" w:rsidP="00A6747D">
            <w:pPr>
              <w:jc w:val="center"/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型号</w:t>
            </w:r>
          </w:p>
        </w:tc>
        <w:tc>
          <w:tcPr>
            <w:tcW w:w="14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321EDA" w14:textId="77777777" w:rsidR="00D00A94" w:rsidRPr="00E8763D" w:rsidRDefault="00D00A94" w:rsidP="00A6747D">
            <w:pPr>
              <w:jc w:val="center"/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生产厂家</w:t>
            </w:r>
          </w:p>
        </w:tc>
      </w:tr>
      <w:tr w:rsidR="00D00A94" w:rsidRPr="00E8763D" w14:paraId="6F6FA588" w14:textId="77777777" w:rsidTr="00470D49">
        <w:trPr>
          <w:trHeight w:val="454"/>
        </w:trPr>
        <w:tc>
          <w:tcPr>
            <w:tcW w:w="166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BCCD9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proofErr w:type="gramStart"/>
            <w:r w:rsidRPr="00E8763D">
              <w:rPr>
                <w:kern w:val="2"/>
                <w:sz w:val="21"/>
                <w:lang w:eastAsia="zh-CN"/>
              </w:rPr>
              <w:t>液质联用</w:t>
            </w:r>
            <w:proofErr w:type="gramEnd"/>
            <w:r w:rsidRPr="00E8763D">
              <w:rPr>
                <w:kern w:val="2"/>
                <w:sz w:val="21"/>
                <w:lang w:eastAsia="zh-CN"/>
              </w:rPr>
              <w:t>仪</w:t>
            </w:r>
          </w:p>
        </w:tc>
        <w:tc>
          <w:tcPr>
            <w:tcW w:w="185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4D57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ACQUITY UPLC I-Class + Xevo TQ-S</w:t>
            </w:r>
          </w:p>
        </w:tc>
        <w:tc>
          <w:tcPr>
            <w:tcW w:w="148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9D866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Waters</w:t>
            </w:r>
          </w:p>
        </w:tc>
      </w:tr>
      <w:tr w:rsidR="00D00A94" w:rsidRPr="00E8763D" w14:paraId="12D3638B" w14:textId="77777777" w:rsidTr="00470D49"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E4280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色谱柱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B9F825" w14:textId="77777777" w:rsidR="0062468B" w:rsidRPr="00317CB6" w:rsidRDefault="0062468B" w:rsidP="0062468B">
            <w:pPr>
              <w:rPr>
                <w:rFonts w:cs="Arial"/>
                <w:sz w:val="21"/>
                <w:szCs w:val="21"/>
              </w:rPr>
            </w:pPr>
            <w:r w:rsidRPr="00317CB6">
              <w:rPr>
                <w:rFonts w:cs="Arial"/>
                <w:sz w:val="21"/>
                <w:szCs w:val="21"/>
              </w:rPr>
              <w:t>Kinetex</w:t>
            </w:r>
            <w:r w:rsidRPr="00317CB6">
              <w:rPr>
                <w:rFonts w:cs="Arial"/>
                <w:sz w:val="21"/>
                <w:szCs w:val="21"/>
                <w:vertAlign w:val="superscript"/>
              </w:rPr>
              <w:t>®</w:t>
            </w:r>
            <w:r w:rsidRPr="00317CB6">
              <w:rPr>
                <w:rFonts w:cs="Arial"/>
                <w:sz w:val="21"/>
                <w:szCs w:val="21"/>
              </w:rPr>
              <w:t xml:space="preserve"> </w:t>
            </w:r>
            <w:r w:rsidRPr="00317CB6">
              <w:rPr>
                <w:rFonts w:cs="Arial" w:hint="eastAsia"/>
                <w:sz w:val="21"/>
                <w:szCs w:val="21"/>
              </w:rPr>
              <w:t>1.7</w:t>
            </w:r>
            <w:r w:rsidRPr="00317CB6">
              <w:rPr>
                <w:rFonts w:cs="Arial"/>
                <w:sz w:val="21"/>
                <w:szCs w:val="21"/>
              </w:rPr>
              <w:t xml:space="preserve"> μm C18 100 Å </w:t>
            </w:r>
          </w:p>
          <w:p w14:paraId="6F71A6DD" w14:textId="77777777" w:rsidR="00D00A94" w:rsidRPr="00E8763D" w:rsidRDefault="0062468B" w:rsidP="0062468B">
            <w:pPr>
              <w:rPr>
                <w:sz w:val="21"/>
                <w:lang w:eastAsia="zh-CN"/>
              </w:rPr>
            </w:pPr>
            <w:r w:rsidRPr="00317CB6">
              <w:rPr>
                <w:rFonts w:cs="Arial" w:hint="eastAsia"/>
                <w:sz w:val="21"/>
                <w:szCs w:val="21"/>
              </w:rPr>
              <w:t>100</w:t>
            </w:r>
            <w:r w:rsidRPr="00317CB6">
              <w:rPr>
                <w:rFonts w:cs="Arial"/>
                <w:sz w:val="21"/>
                <w:szCs w:val="21"/>
              </w:rPr>
              <w:t xml:space="preserve"> × 2.1 mm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1B5D33" w14:textId="77777777" w:rsidR="00D00A94" w:rsidRPr="00E8763D" w:rsidRDefault="0062468B" w:rsidP="00A6747D">
            <w:pPr>
              <w:rPr>
                <w:sz w:val="21"/>
              </w:rPr>
            </w:pPr>
            <w:r w:rsidRPr="0062468B">
              <w:rPr>
                <w:sz w:val="21"/>
              </w:rPr>
              <w:t>Phenomenex</w:t>
            </w:r>
          </w:p>
        </w:tc>
      </w:tr>
      <w:tr w:rsidR="00D00A94" w:rsidRPr="00E8763D" w14:paraId="2AD10763" w14:textId="77777777" w:rsidTr="00470D49">
        <w:trPr>
          <w:trHeight w:val="454"/>
        </w:trPr>
        <w:tc>
          <w:tcPr>
            <w:tcW w:w="16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E8245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lastRenderedPageBreak/>
              <w:t>分析天平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86271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XSE105DU</w:t>
            </w: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54691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METTLER TOLEDO</w:t>
            </w:r>
          </w:p>
        </w:tc>
      </w:tr>
      <w:tr w:rsidR="00D00A94" w:rsidRPr="00E8763D" w14:paraId="4E512773" w14:textId="77777777" w:rsidTr="00470D49"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52B38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台式高速冷冻离心机</w:t>
            </w:r>
          </w:p>
        </w:tc>
        <w:tc>
          <w:tcPr>
            <w:tcW w:w="1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7DD69" w14:textId="77777777" w:rsidR="00D00A94" w:rsidRPr="00E8763D" w:rsidRDefault="00D00A94" w:rsidP="00B266D4">
            <w:pPr>
              <w:rPr>
                <w:rFonts w:hint="eastAsia"/>
                <w:sz w:val="21"/>
                <w:lang w:eastAsia="zh-CN"/>
              </w:rPr>
            </w:pPr>
            <w:r w:rsidRPr="00E8763D">
              <w:rPr>
                <w:sz w:val="21"/>
              </w:rPr>
              <w:t>5810R</w:t>
            </w:r>
            <w:r w:rsidR="00B266D4">
              <w:rPr>
                <w:rFonts w:hint="eastAsia"/>
                <w:sz w:val="21"/>
                <w:lang w:eastAsia="zh-CN"/>
              </w:rPr>
              <w:t>/</w:t>
            </w:r>
            <w:r w:rsidR="00B266D4" w:rsidRPr="00E8763D">
              <w:rPr>
                <w:sz w:val="21"/>
              </w:rPr>
              <w:t>580</w:t>
            </w:r>
            <w:r w:rsidR="00B266D4">
              <w:rPr>
                <w:rFonts w:hint="eastAsia"/>
                <w:sz w:val="21"/>
                <w:lang w:eastAsia="zh-CN"/>
              </w:rPr>
              <w:t>4</w:t>
            </w:r>
            <w:r w:rsidR="00B266D4" w:rsidRPr="00E8763D">
              <w:rPr>
                <w:sz w:val="21"/>
              </w:rPr>
              <w:t>R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5C55D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Eppendorf</w:t>
            </w:r>
          </w:p>
        </w:tc>
      </w:tr>
      <w:tr w:rsidR="00D00A94" w:rsidRPr="00E8763D" w14:paraId="2D28B9E7" w14:textId="77777777" w:rsidTr="00470D49"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33621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</w:rPr>
              <w:t>超声波清洗</w:t>
            </w:r>
            <w:r w:rsidRPr="00E8763D">
              <w:rPr>
                <w:sz w:val="21"/>
                <w:lang w:eastAsia="zh-CN"/>
              </w:rPr>
              <w:t>机</w:t>
            </w:r>
          </w:p>
        </w:tc>
        <w:tc>
          <w:tcPr>
            <w:tcW w:w="1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0512C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SB-5200DT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7063C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宁波新芝生物科技股份</w:t>
            </w:r>
          </w:p>
          <w:p w14:paraId="41171260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有限公司</w:t>
            </w:r>
          </w:p>
        </w:tc>
      </w:tr>
      <w:tr w:rsidR="00D00A94" w:rsidRPr="00E8763D" w14:paraId="53824F00" w14:textId="77777777" w:rsidTr="00470D49"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0A245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数显型</w:t>
            </w:r>
            <w:r w:rsidRPr="00E8763D">
              <w:rPr>
                <w:sz w:val="21"/>
                <w:lang w:eastAsia="zh-CN"/>
              </w:rPr>
              <w:t>1000 MP</w:t>
            </w:r>
            <w:r w:rsidRPr="00E8763D">
              <w:rPr>
                <w:sz w:val="21"/>
                <w:lang w:eastAsia="zh-CN"/>
              </w:rPr>
              <w:t>微孔板摇床</w:t>
            </w:r>
          </w:p>
        </w:tc>
        <w:tc>
          <w:tcPr>
            <w:tcW w:w="1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DF242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ENFO-980179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38280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Talboys</w:t>
            </w:r>
          </w:p>
        </w:tc>
      </w:tr>
      <w:tr w:rsidR="00D00A94" w:rsidRPr="00E8763D" w14:paraId="34EBA616" w14:textId="77777777" w:rsidTr="00470D49"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91D9F6C" w14:textId="77777777" w:rsidR="00D00A94" w:rsidRPr="00E8763D" w:rsidRDefault="00D00A94" w:rsidP="00A6747D">
            <w:pPr>
              <w:rPr>
                <w:sz w:val="21"/>
              </w:rPr>
            </w:pPr>
            <w:r w:rsidRPr="00E8763D">
              <w:rPr>
                <w:sz w:val="21"/>
              </w:rPr>
              <w:t>漩涡振荡器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079C5B5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LP Vortex Mixer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A27192" w14:textId="77777777" w:rsidR="00D00A94" w:rsidRPr="00E8763D" w:rsidRDefault="00D00A94" w:rsidP="00A6747D">
            <w:pPr>
              <w:rPr>
                <w:sz w:val="21"/>
                <w:lang w:eastAsia="zh-CN"/>
              </w:rPr>
            </w:pPr>
            <w:r w:rsidRPr="00E8763D">
              <w:rPr>
                <w:sz w:val="21"/>
                <w:lang w:eastAsia="zh-CN"/>
              </w:rPr>
              <w:t>Thermo Scientific</w:t>
            </w:r>
          </w:p>
        </w:tc>
      </w:tr>
    </w:tbl>
    <w:p w14:paraId="4F4F6EBC" w14:textId="77777777" w:rsidR="008D0E81" w:rsidRPr="00537BFF" w:rsidRDefault="008D0E81" w:rsidP="0098305E">
      <w:pPr>
        <w:rPr>
          <w:color w:val="FF0000"/>
          <w:lang w:eastAsia="zh-CN"/>
        </w:rPr>
      </w:pPr>
      <w:bookmarkStart w:id="53" w:name="_Toc472122628"/>
    </w:p>
    <w:p w14:paraId="35580CD9" w14:textId="77777777" w:rsidR="00AB6FD2" w:rsidRPr="00E8763D" w:rsidRDefault="00AB6FD2" w:rsidP="00AB6FD2">
      <w:pPr>
        <w:pStyle w:val="10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shd w:val="clear" w:color="auto" w:fill="FFFF00"/>
          <w:lang w:eastAsia="zh-CN"/>
        </w:rPr>
      </w:pPr>
      <w:bookmarkStart w:id="54" w:name="_Toc457806166"/>
      <w:bookmarkStart w:id="55" w:name="_Toc492042027"/>
      <w:bookmarkStart w:id="56" w:name="_Toc535246945"/>
      <w:r w:rsidRPr="00E8763D">
        <w:rPr>
          <w:rFonts w:ascii="Times New Roman" w:hAnsi="Times New Roman" w:cs="Times New Roman"/>
          <w:caps w:val="0"/>
          <w:kern w:val="2"/>
          <w:lang w:eastAsia="zh-CN"/>
        </w:rPr>
        <w:t>分析检测</w:t>
      </w:r>
      <w:bookmarkEnd w:id="54"/>
      <w:bookmarkEnd w:id="55"/>
      <w:bookmarkEnd w:id="56"/>
    </w:p>
    <w:p w14:paraId="0DF19F8D" w14:textId="77777777" w:rsidR="00AB6FD2" w:rsidRPr="00E8763D" w:rsidRDefault="00AB6FD2" w:rsidP="00177858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E8763D">
        <w:rPr>
          <w:rFonts w:cs="Times New Roman"/>
        </w:rPr>
        <w:t>本测定中的分析检测</w:t>
      </w:r>
      <w:r w:rsidR="00254892">
        <w:rPr>
          <w:rFonts w:cs="Times New Roman" w:hint="eastAsia"/>
        </w:rPr>
        <w:t>方法</w:t>
      </w:r>
      <w:r w:rsidRPr="00E8763D">
        <w:rPr>
          <w:rFonts w:cs="Times New Roman"/>
        </w:rPr>
        <w:t>通过</w:t>
      </w:r>
      <w:r w:rsidR="0015213E" w:rsidRPr="00E8763D">
        <w:rPr>
          <w:rFonts w:cs="Times New Roman" w:hint="eastAsia"/>
        </w:rPr>
        <w:t>“</w:t>
      </w:r>
      <w:r w:rsidR="00E8763D" w:rsidRPr="00E8763D">
        <w:rPr>
          <w:rFonts w:cs="Times New Roman" w:hint="eastAsia"/>
        </w:rPr>
        <w:t>LC-MS/MS</w:t>
      </w:r>
      <w:r w:rsidR="00E8763D" w:rsidRPr="00E8763D">
        <w:rPr>
          <w:rFonts w:cs="Times New Roman" w:hint="eastAsia"/>
        </w:rPr>
        <w:t>法定量测定</w:t>
      </w:r>
      <w:r w:rsidR="00E8763D" w:rsidRPr="00E8763D">
        <w:rPr>
          <w:rFonts w:cs="Times New Roman" w:hint="eastAsia"/>
        </w:rPr>
        <w:t>Beagle</w:t>
      </w:r>
      <w:r w:rsidR="00E8763D" w:rsidRPr="00E8763D">
        <w:rPr>
          <w:rFonts w:cs="Times New Roman" w:hint="eastAsia"/>
        </w:rPr>
        <w:t>犬血浆中</w:t>
      </w:r>
      <w:r w:rsidR="00E8763D" w:rsidRPr="00E8763D">
        <w:rPr>
          <w:rFonts w:cs="Times New Roman" w:hint="eastAsia"/>
        </w:rPr>
        <w:t>sbk002</w:t>
      </w:r>
      <w:r w:rsidR="00E8763D" w:rsidRPr="00E8763D">
        <w:rPr>
          <w:rFonts w:cs="Times New Roman" w:hint="eastAsia"/>
        </w:rPr>
        <w:t>的方法学验证试验</w:t>
      </w:r>
      <w:r w:rsidR="0015213E" w:rsidRPr="00E8763D">
        <w:rPr>
          <w:rFonts w:cs="Times New Roman" w:hint="eastAsia"/>
        </w:rPr>
        <w:t>（</w:t>
      </w:r>
      <w:r w:rsidRPr="00E8763D">
        <w:rPr>
          <w:rFonts w:cs="Times New Roman"/>
        </w:rPr>
        <w:t>专题编号：</w:t>
      </w:r>
      <w:r w:rsidR="00E027AD" w:rsidRPr="00E8763D">
        <w:rPr>
          <w:rFonts w:cs="Times New Roman"/>
        </w:rPr>
        <w:t>A201</w:t>
      </w:r>
      <w:r w:rsidR="00E8763D" w:rsidRPr="00E8763D">
        <w:rPr>
          <w:rFonts w:cs="Times New Roman" w:hint="eastAsia"/>
        </w:rPr>
        <w:t>8030</w:t>
      </w:r>
      <w:r w:rsidR="00E027AD" w:rsidRPr="00E8763D">
        <w:rPr>
          <w:rFonts w:cs="Times New Roman"/>
        </w:rPr>
        <w:t>-BA0</w:t>
      </w:r>
      <w:r w:rsidR="00E8763D" w:rsidRPr="00E8763D">
        <w:rPr>
          <w:rFonts w:cs="Times New Roman" w:hint="eastAsia"/>
        </w:rPr>
        <w:t>1</w:t>
      </w:r>
      <w:r w:rsidRPr="00E8763D">
        <w:rPr>
          <w:rFonts w:cs="Times New Roman"/>
        </w:rPr>
        <w:t>）</w:t>
      </w:r>
      <w:r w:rsidR="0015213E" w:rsidRPr="00E8763D">
        <w:rPr>
          <w:rFonts w:cs="Times New Roman" w:hint="eastAsia"/>
        </w:rPr>
        <w:t>”</w:t>
      </w:r>
      <w:r w:rsidRPr="00E8763D">
        <w:rPr>
          <w:rFonts w:cs="Times New Roman"/>
        </w:rPr>
        <w:t>。</w:t>
      </w:r>
    </w:p>
    <w:p w14:paraId="098298FA" w14:textId="77777777" w:rsidR="00AB6FD2" w:rsidRPr="00537BFF" w:rsidRDefault="00AB6FD2" w:rsidP="00221DF8">
      <w:pPr>
        <w:pStyle w:val="WXBodyText"/>
        <w:spacing w:before="0" w:after="0" w:line="360" w:lineRule="auto"/>
        <w:ind w:left="0" w:firstLineChars="200" w:firstLine="482"/>
        <w:rPr>
          <w:b/>
          <w:vanish/>
          <w:color w:val="FF0000"/>
          <w:kern w:val="2"/>
        </w:rPr>
      </w:pPr>
    </w:p>
    <w:p w14:paraId="72335D7F" w14:textId="77777777" w:rsidR="00640116" w:rsidRPr="00537BFF" w:rsidRDefault="00640116" w:rsidP="00640116">
      <w:pPr>
        <w:spacing w:line="360" w:lineRule="auto"/>
        <w:ind w:firstLineChars="200" w:firstLine="480"/>
        <w:jc w:val="both"/>
        <w:rPr>
          <w:bCs/>
          <w:color w:val="FF0000"/>
          <w:kern w:val="32"/>
          <w:shd w:val="clear" w:color="auto" w:fill="FFFFFF"/>
          <w:lang w:eastAsia="zh-CN"/>
        </w:rPr>
      </w:pPr>
      <w:bookmarkStart w:id="57" w:name="_Toc472122649"/>
      <w:bookmarkStart w:id="58" w:name="OLE_LINK4"/>
      <w:bookmarkStart w:id="59" w:name="OLE_LINK5"/>
      <w:bookmarkEnd w:id="53"/>
    </w:p>
    <w:p w14:paraId="3796D78F" w14:textId="77777777" w:rsidR="00A14C77" w:rsidRPr="00E8763D" w:rsidRDefault="00A14C77" w:rsidP="0015213E">
      <w:pPr>
        <w:pStyle w:val="10"/>
        <w:widowControl w:val="0"/>
        <w:numPr>
          <w:ilvl w:val="0"/>
          <w:numId w:val="33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60" w:name="_Toc535246946"/>
      <w:r w:rsidRPr="00E8763D">
        <w:rPr>
          <w:rFonts w:ascii="Times New Roman" w:hAnsi="Times New Roman" w:cs="Times New Roman"/>
          <w:caps w:val="0"/>
          <w:kern w:val="2"/>
          <w:lang w:eastAsia="zh-CN"/>
        </w:rPr>
        <w:t>数据采集和分析</w:t>
      </w:r>
      <w:bookmarkEnd w:id="57"/>
      <w:bookmarkEnd w:id="60"/>
    </w:p>
    <w:bookmarkEnd w:id="58"/>
    <w:bookmarkEnd w:id="59"/>
    <w:p w14:paraId="30D85DB2" w14:textId="77777777" w:rsidR="00A14C77" w:rsidRPr="00E8763D" w:rsidRDefault="00A14C77" w:rsidP="00A14C77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E8763D">
        <w:rPr>
          <w:rFonts w:cs="Times New Roman"/>
        </w:rPr>
        <w:t>设施内的所有原始数据根据试验方案和</w:t>
      </w:r>
      <w:proofErr w:type="gramStart"/>
      <w:r w:rsidRPr="00E8763D">
        <w:rPr>
          <w:rFonts w:cs="Times New Roman"/>
        </w:rPr>
        <w:t>苏州华测生物技术</w:t>
      </w:r>
      <w:proofErr w:type="gramEnd"/>
      <w:r w:rsidRPr="00E8763D">
        <w:rPr>
          <w:rFonts w:cs="Times New Roman"/>
        </w:rPr>
        <w:t>有限公司的</w:t>
      </w:r>
      <w:r w:rsidRPr="00E8763D">
        <w:rPr>
          <w:rFonts w:cs="Times New Roman"/>
        </w:rPr>
        <w:t>SOP</w:t>
      </w:r>
      <w:r w:rsidRPr="00E8763D">
        <w:rPr>
          <w:rFonts w:cs="Times New Roman"/>
        </w:rPr>
        <w:t>手动收集或用数据采集系统收集。手动收集的数据转录到</w:t>
      </w:r>
      <w:r w:rsidRPr="00E8763D">
        <w:rPr>
          <w:rFonts w:cs="Times New Roman"/>
        </w:rPr>
        <w:t>Excel</w:t>
      </w:r>
      <w:r w:rsidRPr="00E8763D">
        <w:rPr>
          <w:rFonts w:cs="Times New Roman"/>
        </w:rPr>
        <w:t>表格中用来分析和报告。收集和报告电子数据的采集系统如下：</w:t>
      </w:r>
    </w:p>
    <w:tbl>
      <w:tblPr>
        <w:tblW w:w="8286" w:type="dxa"/>
        <w:tblInd w:w="752" w:type="dxa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2696"/>
        <w:gridCol w:w="3640"/>
      </w:tblGrid>
      <w:tr w:rsidR="00A14C77" w:rsidRPr="00E8763D" w14:paraId="7C45E663" w14:textId="77777777" w:rsidTr="000852DC">
        <w:trPr>
          <w:trHeight w:val="559"/>
        </w:trPr>
        <w:tc>
          <w:tcPr>
            <w:tcW w:w="1950" w:type="dxa"/>
            <w:vAlign w:val="center"/>
          </w:tcPr>
          <w:p w14:paraId="778F39D9" w14:textId="77777777" w:rsidR="00A14C77" w:rsidRPr="00E8763D" w:rsidRDefault="00A14C77" w:rsidP="00A14C7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ind w:left="0"/>
              <w:jc w:val="left"/>
              <w:rPr>
                <w:rFonts w:cs="Times New Roman"/>
                <w:bCs w:val="0"/>
                <w:sz w:val="21"/>
                <w:szCs w:val="21"/>
              </w:rPr>
            </w:pPr>
            <w:r w:rsidRPr="00E8763D">
              <w:rPr>
                <w:rFonts w:cs="Times New Roman"/>
                <w:bCs w:val="0"/>
                <w:sz w:val="21"/>
                <w:szCs w:val="21"/>
              </w:rPr>
              <w:t>系统</w:t>
            </w:r>
          </w:p>
        </w:tc>
        <w:tc>
          <w:tcPr>
            <w:tcW w:w="2696" w:type="dxa"/>
            <w:vAlign w:val="center"/>
          </w:tcPr>
          <w:p w14:paraId="4CAB1EE9" w14:textId="77777777" w:rsidR="00A14C77" w:rsidRPr="00E8763D" w:rsidRDefault="00A14C77" w:rsidP="00A14C7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left"/>
              <w:rPr>
                <w:rFonts w:cs="Times New Roman"/>
                <w:bCs w:val="0"/>
                <w:sz w:val="21"/>
                <w:szCs w:val="21"/>
              </w:rPr>
            </w:pPr>
            <w:r w:rsidRPr="00E8763D">
              <w:rPr>
                <w:rFonts w:cs="Times New Roman"/>
                <w:bCs w:val="0"/>
                <w:sz w:val="21"/>
                <w:szCs w:val="21"/>
              </w:rPr>
              <w:t>版本</w:t>
            </w:r>
          </w:p>
        </w:tc>
        <w:tc>
          <w:tcPr>
            <w:tcW w:w="3640" w:type="dxa"/>
            <w:vAlign w:val="center"/>
          </w:tcPr>
          <w:p w14:paraId="5BCDABD5" w14:textId="77777777" w:rsidR="00A14C77" w:rsidRPr="00E8763D" w:rsidRDefault="00A14C77" w:rsidP="00A14C7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left"/>
              <w:rPr>
                <w:rFonts w:cs="Times New Roman"/>
                <w:bCs w:val="0"/>
                <w:sz w:val="21"/>
                <w:szCs w:val="21"/>
              </w:rPr>
            </w:pPr>
            <w:r w:rsidRPr="00E8763D">
              <w:rPr>
                <w:rFonts w:cs="Times New Roman"/>
                <w:bCs w:val="0"/>
                <w:sz w:val="21"/>
                <w:szCs w:val="21"/>
              </w:rPr>
              <w:t>用途</w:t>
            </w:r>
          </w:p>
        </w:tc>
      </w:tr>
      <w:tr w:rsidR="0033097E" w:rsidRPr="00E8763D" w14:paraId="45B4F802" w14:textId="77777777" w:rsidTr="000852DC">
        <w:trPr>
          <w:trHeight w:val="449"/>
        </w:trPr>
        <w:tc>
          <w:tcPr>
            <w:tcW w:w="1950" w:type="dxa"/>
          </w:tcPr>
          <w:p w14:paraId="20A46644" w14:textId="77777777" w:rsidR="0033097E" w:rsidRPr="00E8763D" w:rsidRDefault="0033097E" w:rsidP="00A6747D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left"/>
              <w:rPr>
                <w:rFonts w:cs="Times New Roman"/>
                <w:bCs w:val="0"/>
                <w:sz w:val="21"/>
              </w:rPr>
            </w:pPr>
            <w:r w:rsidRPr="00E8763D">
              <w:rPr>
                <w:rFonts w:cs="Times New Roman"/>
                <w:bCs w:val="0"/>
                <w:sz w:val="21"/>
              </w:rPr>
              <w:t>Waters Unifi</w:t>
            </w:r>
          </w:p>
        </w:tc>
        <w:tc>
          <w:tcPr>
            <w:tcW w:w="2696" w:type="dxa"/>
          </w:tcPr>
          <w:p w14:paraId="5DF413BF" w14:textId="77777777" w:rsidR="0033097E" w:rsidRPr="00E8763D" w:rsidRDefault="0033097E" w:rsidP="00A6747D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left"/>
              <w:rPr>
                <w:rFonts w:cs="Times New Roman"/>
                <w:bCs w:val="0"/>
                <w:sz w:val="21"/>
              </w:rPr>
            </w:pPr>
            <w:r w:rsidRPr="00E8763D">
              <w:rPr>
                <w:rFonts w:cs="Times New Roman"/>
                <w:bCs w:val="0"/>
                <w:sz w:val="21"/>
              </w:rPr>
              <w:t>1.7.0.064</w:t>
            </w:r>
          </w:p>
        </w:tc>
        <w:tc>
          <w:tcPr>
            <w:tcW w:w="3640" w:type="dxa"/>
          </w:tcPr>
          <w:p w14:paraId="77A66671" w14:textId="77777777" w:rsidR="0033097E" w:rsidRPr="00E8763D" w:rsidRDefault="0033097E" w:rsidP="00A6747D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left"/>
              <w:rPr>
                <w:rFonts w:cs="Times New Roman"/>
                <w:bCs w:val="0"/>
                <w:sz w:val="21"/>
              </w:rPr>
            </w:pPr>
            <w:r w:rsidRPr="00E8763D">
              <w:rPr>
                <w:rFonts w:cs="Times New Roman"/>
                <w:bCs w:val="0"/>
                <w:sz w:val="21"/>
              </w:rPr>
              <w:t>LC-MS/MS</w:t>
            </w:r>
            <w:r w:rsidRPr="00E8763D">
              <w:rPr>
                <w:rFonts w:cs="Times New Roman"/>
                <w:bCs w:val="0"/>
                <w:sz w:val="21"/>
              </w:rPr>
              <w:t>检测浓度</w:t>
            </w:r>
          </w:p>
        </w:tc>
      </w:tr>
    </w:tbl>
    <w:p w14:paraId="4A9B416A" w14:textId="77777777" w:rsidR="00786071" w:rsidRPr="00537BFF" w:rsidRDefault="00786071" w:rsidP="00786071">
      <w:pPr>
        <w:pStyle w:val="Bodytext1"/>
        <w:rPr>
          <w:color w:val="FF0000"/>
          <w:lang w:eastAsia="zh-CN"/>
        </w:rPr>
      </w:pPr>
    </w:p>
    <w:p w14:paraId="41294D6F" w14:textId="77777777" w:rsidR="00340EA3" w:rsidRPr="00E8763D" w:rsidRDefault="00340EA3" w:rsidP="005E59BA">
      <w:pPr>
        <w:pStyle w:val="10"/>
        <w:widowControl w:val="0"/>
        <w:numPr>
          <w:ilvl w:val="0"/>
          <w:numId w:val="33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61" w:name="_Toc535246947"/>
      <w:r w:rsidRPr="00E8763D">
        <w:rPr>
          <w:rFonts w:ascii="Times New Roman" w:hAnsi="Times New Roman" w:cs="Times New Roman"/>
          <w:caps w:val="0"/>
          <w:kern w:val="2"/>
          <w:lang w:eastAsia="zh-CN"/>
        </w:rPr>
        <w:t>结果</w:t>
      </w:r>
      <w:bookmarkEnd w:id="61"/>
    </w:p>
    <w:p w14:paraId="688C7191" w14:textId="77777777" w:rsidR="00ED7B9D" w:rsidRDefault="00ED7B9D" w:rsidP="00ED7B9D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  <w:shd w:val="clear" w:color="auto" w:fill="FFFFFF"/>
        </w:rPr>
      </w:pPr>
      <w:r w:rsidRPr="00531D24">
        <w:rPr>
          <w:rFonts w:cs="Times New Roman"/>
        </w:rPr>
        <w:t>每个</w:t>
      </w:r>
      <w:proofErr w:type="gramStart"/>
      <w:r w:rsidRPr="00531D24">
        <w:rPr>
          <w:rFonts w:cs="Times New Roman"/>
        </w:rPr>
        <w:t>分析批均以</w:t>
      </w:r>
      <w:proofErr w:type="gramEnd"/>
      <w:r w:rsidRPr="00531D24">
        <w:rPr>
          <w:rFonts w:cs="Times New Roman"/>
        </w:rPr>
        <w:t>该批次的标准曲线计算标准样品、</w:t>
      </w:r>
      <w:r w:rsidRPr="00531D24">
        <w:rPr>
          <w:rFonts w:cs="Times New Roman"/>
        </w:rPr>
        <w:t>QC</w:t>
      </w:r>
      <w:r w:rsidRPr="00531D24">
        <w:rPr>
          <w:rFonts w:cs="Times New Roman"/>
        </w:rPr>
        <w:t>样品和未知样品的浓度，</w:t>
      </w:r>
      <w:proofErr w:type="gramStart"/>
      <w:r w:rsidRPr="00531D24">
        <w:rPr>
          <w:rFonts w:cs="Times New Roman"/>
        </w:rPr>
        <w:t>分析批需满足</w:t>
      </w:r>
      <w:proofErr w:type="gramEnd"/>
      <w:r w:rsidRPr="00531D24">
        <w:rPr>
          <w:rFonts w:cs="Times New Roman"/>
        </w:rPr>
        <w:t>以下接受标准：</w:t>
      </w:r>
      <w:r w:rsidRPr="00531D24">
        <w:rPr>
          <w:rFonts w:cs="Times New Roman"/>
          <w:u w:val="single"/>
        </w:rPr>
        <w:t>系统适应性</w:t>
      </w:r>
      <w:r w:rsidRPr="00531D24">
        <w:rPr>
          <w:rFonts w:cs="Times New Roman"/>
        </w:rPr>
        <w:t>：最后</w:t>
      </w:r>
      <w:r w:rsidRPr="00531D24">
        <w:rPr>
          <w:rFonts w:cs="Times New Roman"/>
        </w:rPr>
        <w:t>6</w:t>
      </w:r>
      <w:r w:rsidRPr="00531D24">
        <w:rPr>
          <w:rFonts w:cs="Times New Roman"/>
        </w:rPr>
        <w:t>次的</w:t>
      </w:r>
      <w:r>
        <w:rPr>
          <w:rFonts w:cs="Times New Roman" w:hint="eastAsia"/>
        </w:rPr>
        <w:t>sbk002</w:t>
      </w:r>
      <w:r w:rsidRPr="00531D24">
        <w:rPr>
          <w:rFonts w:cs="Times New Roman"/>
        </w:rPr>
        <w:t>与内标峰面积之比及二者保留时间的</w:t>
      </w:r>
      <w:r w:rsidRPr="00531D24">
        <w:rPr>
          <w:rFonts w:cs="Times New Roman"/>
        </w:rPr>
        <w:t>CV</w:t>
      </w:r>
      <w:r w:rsidRPr="00531D24">
        <w:rPr>
          <w:rFonts w:cs="Times New Roman"/>
        </w:rPr>
        <w:t>（变异系数，标准偏差</w:t>
      </w:r>
      <w:r w:rsidRPr="00531D24">
        <w:rPr>
          <w:rFonts w:cs="Times New Roman"/>
        </w:rPr>
        <w:t>/</w:t>
      </w:r>
      <w:r w:rsidRPr="00531D24">
        <w:rPr>
          <w:rFonts w:cs="Times New Roman"/>
        </w:rPr>
        <w:t>平均值）小于</w:t>
      </w:r>
      <w:r w:rsidRPr="00531D24">
        <w:rPr>
          <w:rFonts w:cs="Times New Roman"/>
        </w:rPr>
        <w:t>10 %</w:t>
      </w:r>
      <w:r w:rsidRPr="00531D24">
        <w:rPr>
          <w:rFonts w:cs="Times New Roman"/>
        </w:rPr>
        <w:t>；</w:t>
      </w:r>
      <w:r w:rsidRPr="00531D24">
        <w:rPr>
          <w:rFonts w:cs="Times New Roman"/>
          <w:u w:val="single"/>
        </w:rPr>
        <w:t>标准曲线</w:t>
      </w:r>
      <w:r w:rsidRPr="00531D24">
        <w:rPr>
          <w:rFonts w:cs="Times New Roman"/>
        </w:rPr>
        <w:t>：</w:t>
      </w:r>
      <w:r w:rsidRPr="00531D24">
        <w:rPr>
          <w:rFonts w:cs="Times New Roman"/>
          <w:shd w:val="clear" w:color="auto" w:fill="FFFFFF"/>
        </w:rPr>
        <w:t>至少</w:t>
      </w:r>
      <w:r w:rsidRPr="00531D24">
        <w:rPr>
          <w:rFonts w:cs="Times New Roman"/>
          <w:shd w:val="clear" w:color="auto" w:fill="FFFFFF"/>
        </w:rPr>
        <w:t>75 %</w:t>
      </w:r>
      <w:r w:rsidRPr="00531D24">
        <w:rPr>
          <w:rFonts w:cs="Times New Roman"/>
          <w:shd w:val="clear" w:color="auto" w:fill="FFFFFF"/>
        </w:rPr>
        <w:t>校正标样，含最少</w:t>
      </w:r>
      <w:r w:rsidRPr="00531D24">
        <w:rPr>
          <w:rFonts w:cs="Times New Roman"/>
          <w:shd w:val="clear" w:color="auto" w:fill="FFFFFF"/>
        </w:rPr>
        <w:t>6</w:t>
      </w:r>
      <w:r w:rsidRPr="00531D24">
        <w:rPr>
          <w:rFonts w:cs="Times New Roman"/>
          <w:shd w:val="clear" w:color="auto" w:fill="FFFFFF"/>
        </w:rPr>
        <w:t>个有效浓度，应满足样品的准确度应在</w:t>
      </w:r>
      <w:r w:rsidRPr="00531D24">
        <w:rPr>
          <w:rFonts w:cs="Times New Roman"/>
        </w:rPr>
        <w:t>85 % ~ 115 %</w:t>
      </w:r>
      <w:r w:rsidRPr="00531D24">
        <w:rPr>
          <w:rFonts w:cs="Times New Roman"/>
        </w:rPr>
        <w:t>之间</w:t>
      </w:r>
      <w:r w:rsidRPr="00531D24">
        <w:rPr>
          <w:rFonts w:cs="Times New Roman"/>
          <w:shd w:val="clear" w:color="auto" w:fill="FFFFFF"/>
        </w:rPr>
        <w:t>（定量下限准确度应在</w:t>
      </w:r>
      <w:r w:rsidRPr="00531D24">
        <w:rPr>
          <w:rFonts w:cs="Times New Roman"/>
        </w:rPr>
        <w:t>80 % ~ 120 %</w:t>
      </w:r>
      <w:r w:rsidRPr="00531D24">
        <w:rPr>
          <w:rFonts w:cs="Times New Roman"/>
        </w:rPr>
        <w:t>之间</w:t>
      </w:r>
      <w:r w:rsidRPr="00531D24">
        <w:rPr>
          <w:rFonts w:cs="Times New Roman"/>
          <w:shd w:val="clear" w:color="auto" w:fill="FFFFFF"/>
        </w:rPr>
        <w:t>）；</w:t>
      </w:r>
      <w:r w:rsidRPr="00531D24">
        <w:rPr>
          <w:rFonts w:cs="Times New Roman"/>
          <w:u w:val="single"/>
          <w:shd w:val="clear" w:color="auto" w:fill="FFFFFF"/>
        </w:rPr>
        <w:t>质控</w:t>
      </w:r>
      <w:r w:rsidRPr="00531D24">
        <w:rPr>
          <w:rFonts w:cs="Times New Roman"/>
          <w:shd w:val="clear" w:color="auto" w:fill="FFFFFF"/>
        </w:rPr>
        <w:t>：至少</w:t>
      </w:r>
      <w:r w:rsidRPr="00531D24">
        <w:rPr>
          <w:rFonts w:cs="Times New Roman"/>
          <w:shd w:val="clear" w:color="auto" w:fill="FFFFFF"/>
        </w:rPr>
        <w:t>2/3</w:t>
      </w:r>
      <w:r w:rsidRPr="00531D24">
        <w:rPr>
          <w:rFonts w:cs="Times New Roman"/>
          <w:shd w:val="clear" w:color="auto" w:fill="FFFFFF"/>
        </w:rPr>
        <w:t>的</w:t>
      </w:r>
      <w:r w:rsidRPr="00531D24">
        <w:rPr>
          <w:rFonts w:cs="Times New Roman"/>
          <w:shd w:val="clear" w:color="auto" w:fill="FFFFFF"/>
        </w:rPr>
        <w:t>QC</w:t>
      </w:r>
      <w:r w:rsidRPr="00531D24">
        <w:rPr>
          <w:rFonts w:cs="Times New Roman"/>
          <w:shd w:val="clear" w:color="auto" w:fill="FFFFFF"/>
        </w:rPr>
        <w:t>样品的准确度应在</w:t>
      </w:r>
      <w:r w:rsidRPr="00531D24">
        <w:rPr>
          <w:rFonts w:cs="Times New Roman"/>
          <w:shd w:val="clear" w:color="auto" w:fill="FFFFFF"/>
        </w:rPr>
        <w:t>85 % ~ 115 %</w:t>
      </w:r>
      <w:r w:rsidRPr="00531D24">
        <w:rPr>
          <w:rFonts w:cs="Times New Roman"/>
          <w:shd w:val="clear" w:color="auto" w:fill="FFFFFF"/>
        </w:rPr>
        <w:t>之间，同一浓度</w:t>
      </w:r>
      <w:r w:rsidRPr="00531D24">
        <w:rPr>
          <w:rFonts w:cs="Times New Roman"/>
          <w:shd w:val="clear" w:color="auto" w:fill="FFFFFF"/>
        </w:rPr>
        <w:t>QC</w:t>
      </w:r>
      <w:r w:rsidRPr="00531D24">
        <w:rPr>
          <w:rFonts w:cs="Times New Roman"/>
          <w:shd w:val="clear" w:color="auto" w:fill="FFFFFF"/>
        </w:rPr>
        <w:t>样品至少</w:t>
      </w:r>
      <w:r w:rsidRPr="00531D24">
        <w:rPr>
          <w:rFonts w:cs="Times New Roman"/>
          <w:shd w:val="clear" w:color="auto" w:fill="FFFFFF"/>
        </w:rPr>
        <w:t>1/2</w:t>
      </w:r>
      <w:r w:rsidRPr="00531D24">
        <w:rPr>
          <w:rFonts w:cs="Times New Roman"/>
          <w:shd w:val="clear" w:color="auto" w:fill="FFFFFF"/>
        </w:rPr>
        <w:t>样品的准确度应在</w:t>
      </w:r>
      <w:r w:rsidRPr="00531D24">
        <w:rPr>
          <w:rFonts w:cs="Times New Roman"/>
          <w:shd w:val="clear" w:color="auto" w:fill="FFFFFF"/>
        </w:rPr>
        <w:t>85 % ~ 115 %</w:t>
      </w:r>
      <w:r w:rsidRPr="00531D24">
        <w:rPr>
          <w:rFonts w:cs="Times New Roman"/>
          <w:shd w:val="clear" w:color="auto" w:fill="FFFFFF"/>
        </w:rPr>
        <w:t>之间。</w:t>
      </w:r>
      <w:r w:rsidRPr="00531D24">
        <w:rPr>
          <w:rFonts w:cs="Times New Roman"/>
          <w:u w:val="single"/>
          <w:shd w:val="clear" w:color="auto" w:fill="FFFFFF"/>
        </w:rPr>
        <w:t>内标</w:t>
      </w:r>
      <w:r w:rsidRPr="00531D24">
        <w:rPr>
          <w:rFonts w:cs="Times New Roman"/>
          <w:shd w:val="clear" w:color="auto" w:fill="FFFFFF"/>
        </w:rPr>
        <w:t>：一个</w:t>
      </w:r>
      <w:proofErr w:type="gramStart"/>
      <w:r w:rsidRPr="00531D24">
        <w:rPr>
          <w:rFonts w:cs="Times New Roman"/>
          <w:shd w:val="clear" w:color="auto" w:fill="FFFFFF"/>
        </w:rPr>
        <w:t>分析批内标准曲线</w:t>
      </w:r>
      <w:proofErr w:type="gramEnd"/>
      <w:r w:rsidRPr="00531D24">
        <w:rPr>
          <w:rFonts w:cs="Times New Roman"/>
          <w:shd w:val="clear" w:color="auto" w:fill="FFFFFF"/>
        </w:rPr>
        <w:t>样品、</w:t>
      </w:r>
      <w:r w:rsidRPr="00531D24">
        <w:rPr>
          <w:rFonts w:cs="Times New Roman"/>
          <w:shd w:val="clear" w:color="auto" w:fill="FFFFFF"/>
        </w:rPr>
        <w:t>QC</w:t>
      </w:r>
      <w:r w:rsidRPr="00531D24">
        <w:rPr>
          <w:rFonts w:cs="Times New Roman"/>
          <w:shd w:val="clear" w:color="auto" w:fill="FFFFFF"/>
        </w:rPr>
        <w:t>样品和待测样品的内标峰面积</w:t>
      </w:r>
      <w:r w:rsidRPr="00531D24">
        <w:rPr>
          <w:rFonts w:cs="Times New Roman"/>
          <w:shd w:val="clear" w:color="auto" w:fill="FFFFFF"/>
        </w:rPr>
        <w:t>CV</w:t>
      </w:r>
      <w:r w:rsidRPr="00531D24">
        <w:rPr>
          <w:rFonts w:cs="Times New Roman"/>
          <w:shd w:val="clear" w:color="auto" w:fill="FFFFFF"/>
        </w:rPr>
        <w:t>应不超过</w:t>
      </w:r>
      <w:r w:rsidRPr="00531D24">
        <w:rPr>
          <w:rFonts w:cs="Times New Roman"/>
          <w:shd w:val="clear" w:color="auto" w:fill="FFFFFF"/>
        </w:rPr>
        <w:t>20 %</w:t>
      </w:r>
      <w:r w:rsidRPr="00531D24">
        <w:rPr>
          <w:rFonts w:cs="Times New Roman"/>
          <w:shd w:val="clear" w:color="auto" w:fill="FFFFFF"/>
        </w:rPr>
        <w:t>；</w:t>
      </w:r>
      <w:r w:rsidRPr="00531D24">
        <w:rPr>
          <w:rFonts w:cs="Times New Roman"/>
          <w:u w:val="single"/>
          <w:shd w:val="clear" w:color="auto" w:fill="FFFFFF"/>
        </w:rPr>
        <w:t>系统残留</w:t>
      </w:r>
      <w:r w:rsidRPr="00531D24">
        <w:rPr>
          <w:rFonts w:cs="Times New Roman"/>
          <w:shd w:val="clear" w:color="auto" w:fill="FFFFFF"/>
        </w:rPr>
        <w:t>：分析过程中应同时检测残留效应，应尽量降低或避免</w:t>
      </w:r>
      <w:r>
        <w:rPr>
          <w:rFonts w:cs="Times New Roman" w:hint="eastAsia"/>
          <w:shd w:val="clear" w:color="auto" w:fill="FFFFFF"/>
        </w:rPr>
        <w:t>，如无法避免，应注意样品的排列顺序</w:t>
      </w:r>
      <w:r w:rsidRPr="00531D24">
        <w:rPr>
          <w:rFonts w:cs="Times New Roman"/>
          <w:shd w:val="clear" w:color="auto" w:fill="FFFFFF"/>
        </w:rPr>
        <w:t>。</w:t>
      </w:r>
    </w:p>
    <w:p w14:paraId="6EEDA422" w14:textId="77777777" w:rsidR="00381D84" w:rsidRPr="00E8763D" w:rsidRDefault="00381D84" w:rsidP="00381D84">
      <w:pPr>
        <w:spacing w:line="360" w:lineRule="auto"/>
        <w:ind w:firstLine="567"/>
        <w:jc w:val="both"/>
        <w:rPr>
          <w:rFonts w:hint="eastAsia"/>
          <w:kern w:val="2"/>
          <w:szCs w:val="20"/>
          <w:lang w:eastAsia="zh-CN"/>
        </w:rPr>
      </w:pPr>
      <w:r w:rsidRPr="00E8763D">
        <w:rPr>
          <w:rFonts w:hint="eastAsia"/>
          <w:kern w:val="2"/>
          <w:szCs w:val="20"/>
          <w:lang w:eastAsia="zh-CN"/>
        </w:rPr>
        <w:lastRenderedPageBreak/>
        <w:t>试验样品</w:t>
      </w:r>
      <w:proofErr w:type="gramStart"/>
      <w:r w:rsidRPr="00E8763D">
        <w:rPr>
          <w:rFonts w:hint="eastAsia"/>
          <w:kern w:val="2"/>
          <w:szCs w:val="20"/>
          <w:lang w:eastAsia="zh-CN"/>
        </w:rPr>
        <w:t>分析共</w:t>
      </w:r>
      <w:proofErr w:type="gramEnd"/>
      <w:r w:rsidRPr="00E8763D">
        <w:rPr>
          <w:rFonts w:hint="eastAsia"/>
          <w:kern w:val="2"/>
          <w:szCs w:val="20"/>
          <w:lang w:eastAsia="zh-CN"/>
        </w:rPr>
        <w:t>包括</w:t>
      </w:r>
      <w:r w:rsidR="00E8763D" w:rsidRPr="00E8763D">
        <w:rPr>
          <w:rFonts w:hint="eastAsia"/>
          <w:kern w:val="2"/>
          <w:szCs w:val="20"/>
          <w:lang w:eastAsia="zh-CN"/>
        </w:rPr>
        <w:t>5</w:t>
      </w:r>
      <w:r w:rsidRPr="00E8763D">
        <w:rPr>
          <w:rFonts w:hint="eastAsia"/>
          <w:kern w:val="2"/>
          <w:szCs w:val="20"/>
          <w:lang w:eastAsia="zh-CN"/>
        </w:rPr>
        <w:t>个分析批，结果均纳入最终统计，分析汇总表见附表</w:t>
      </w:r>
      <w:r w:rsidRPr="00E8763D">
        <w:rPr>
          <w:rFonts w:hint="eastAsia"/>
          <w:kern w:val="2"/>
          <w:szCs w:val="20"/>
          <w:lang w:eastAsia="zh-CN"/>
        </w:rPr>
        <w:t>1</w:t>
      </w:r>
      <w:r w:rsidRPr="00E8763D">
        <w:rPr>
          <w:rFonts w:hint="eastAsia"/>
          <w:kern w:val="2"/>
          <w:szCs w:val="20"/>
          <w:lang w:eastAsia="zh-CN"/>
        </w:rPr>
        <w:t>。</w:t>
      </w:r>
    </w:p>
    <w:p w14:paraId="2DBEB21A" w14:textId="77777777" w:rsidR="00BD0087" w:rsidRPr="00E8763D" w:rsidRDefault="00E8763D" w:rsidP="00CE503B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8763D">
        <w:rPr>
          <w:u w:val="single"/>
        </w:rPr>
        <w:t>s</w:t>
      </w:r>
      <w:r w:rsidRPr="00E8763D">
        <w:rPr>
          <w:rFonts w:hint="eastAsia"/>
          <w:u w:val="single"/>
        </w:rPr>
        <w:t>bk002</w:t>
      </w:r>
      <w:r w:rsidR="00BD0087" w:rsidRPr="00E8763D">
        <w:t>与其内标峰面积之比的</w:t>
      </w:r>
      <w:r w:rsidR="00BD0087" w:rsidRPr="00E8763D">
        <w:t>CV</w:t>
      </w:r>
      <w:r w:rsidR="00BD0087" w:rsidRPr="00E8763D">
        <w:t>在</w:t>
      </w:r>
      <w:r w:rsidRPr="00E8763D">
        <w:rPr>
          <w:rFonts w:hint="eastAsia"/>
        </w:rPr>
        <w:t>0.72</w:t>
      </w:r>
      <w:r w:rsidR="00BD0087" w:rsidRPr="00E8763D">
        <w:t xml:space="preserve"> % ~ </w:t>
      </w:r>
      <w:r w:rsidRPr="00E8763D">
        <w:rPr>
          <w:rFonts w:hint="eastAsia"/>
        </w:rPr>
        <w:t>1.63</w:t>
      </w:r>
      <w:r w:rsidR="00BD0087" w:rsidRPr="00E8763D">
        <w:t xml:space="preserve"> % </w:t>
      </w:r>
      <w:r w:rsidR="00BD0087" w:rsidRPr="00E8763D">
        <w:t>之间</w:t>
      </w:r>
      <w:r w:rsidR="004E3FCB" w:rsidRPr="00E8763D">
        <w:rPr>
          <w:rFonts w:hint="eastAsia"/>
        </w:rPr>
        <w:t>；</w:t>
      </w:r>
      <w:r w:rsidRPr="00E8763D">
        <w:rPr>
          <w:u w:val="single"/>
        </w:rPr>
        <w:t>s</w:t>
      </w:r>
      <w:r w:rsidRPr="00E8763D">
        <w:rPr>
          <w:rFonts w:hint="eastAsia"/>
          <w:u w:val="single"/>
        </w:rPr>
        <w:t>bk002</w:t>
      </w:r>
      <w:r w:rsidR="00BD0087" w:rsidRPr="00E8763D">
        <w:t>保留时间的</w:t>
      </w:r>
      <w:r w:rsidR="00BD0087" w:rsidRPr="00E8763D">
        <w:t>CV</w:t>
      </w:r>
      <w:r w:rsidR="00A660E8" w:rsidRPr="00E8763D">
        <w:rPr>
          <w:rFonts w:hint="eastAsia"/>
        </w:rPr>
        <w:t>在</w:t>
      </w:r>
      <w:r w:rsidR="00BD0087" w:rsidRPr="00E8763D">
        <w:t>0.00 %</w:t>
      </w:r>
      <w:r w:rsidR="00A660E8" w:rsidRPr="00E8763D">
        <w:rPr>
          <w:rFonts w:hint="eastAsia"/>
        </w:rPr>
        <w:t xml:space="preserve"> ~ </w:t>
      </w:r>
      <w:r w:rsidRPr="00E8763D">
        <w:rPr>
          <w:rFonts w:hint="eastAsia"/>
        </w:rPr>
        <w:t>0.15</w:t>
      </w:r>
      <w:r w:rsidR="00A660E8" w:rsidRPr="00E8763D">
        <w:rPr>
          <w:rFonts w:hint="eastAsia"/>
        </w:rPr>
        <w:t xml:space="preserve"> %</w:t>
      </w:r>
      <w:r w:rsidR="00A660E8" w:rsidRPr="00E8763D">
        <w:rPr>
          <w:rFonts w:hint="eastAsia"/>
        </w:rPr>
        <w:t>之间</w:t>
      </w:r>
      <w:r w:rsidR="004E3FCB" w:rsidRPr="00E8763D">
        <w:rPr>
          <w:rFonts w:hint="eastAsia"/>
        </w:rPr>
        <w:t>；</w:t>
      </w:r>
      <w:r w:rsidR="00BD0087" w:rsidRPr="00E8763D">
        <w:rPr>
          <w:rFonts w:hint="eastAsia"/>
        </w:rPr>
        <w:t>内标</w:t>
      </w:r>
      <w:r w:rsidR="00BD0087" w:rsidRPr="00E8763D">
        <w:t>保留时间的</w:t>
      </w:r>
      <w:r w:rsidR="00BD0087" w:rsidRPr="00E8763D">
        <w:t>CV</w:t>
      </w:r>
      <w:r w:rsidRPr="00E8763D">
        <w:rPr>
          <w:rFonts w:hint="eastAsia"/>
        </w:rPr>
        <w:t>为</w:t>
      </w:r>
      <w:r w:rsidR="00BD0087" w:rsidRPr="00E8763D">
        <w:t>0.00 %</w:t>
      </w:r>
      <w:r w:rsidR="004E3FCB" w:rsidRPr="00E8763D">
        <w:rPr>
          <w:rFonts w:hint="eastAsia"/>
        </w:rPr>
        <w:t>；系统适应性结果见附表</w:t>
      </w:r>
      <w:r w:rsidR="00381D84" w:rsidRPr="00E8763D">
        <w:rPr>
          <w:rFonts w:hint="eastAsia"/>
        </w:rPr>
        <w:t>2</w:t>
      </w:r>
      <w:r w:rsidR="004E3FCB" w:rsidRPr="00E8763D">
        <w:rPr>
          <w:rFonts w:hint="eastAsia"/>
        </w:rPr>
        <w:t>。</w:t>
      </w:r>
    </w:p>
    <w:p w14:paraId="07C34BC4" w14:textId="77777777" w:rsidR="003D4091" w:rsidRPr="00E8763D" w:rsidRDefault="003D4091" w:rsidP="003D4091">
      <w:pPr>
        <w:spacing w:line="360" w:lineRule="auto"/>
        <w:ind w:firstLine="567"/>
        <w:jc w:val="both"/>
        <w:rPr>
          <w:kern w:val="2"/>
          <w:szCs w:val="20"/>
          <w:lang w:eastAsia="zh-CN"/>
        </w:rPr>
      </w:pPr>
      <w:r w:rsidRPr="00E8763D">
        <w:rPr>
          <w:kern w:val="2"/>
          <w:szCs w:val="20"/>
          <w:lang w:eastAsia="zh-CN"/>
        </w:rPr>
        <w:t>在</w:t>
      </w:r>
      <w:r w:rsidRPr="00E8763D">
        <w:rPr>
          <w:kern w:val="2"/>
          <w:szCs w:val="20"/>
          <w:u w:val="single"/>
          <w:lang w:eastAsia="zh-CN"/>
        </w:rPr>
        <w:t>标准曲线</w:t>
      </w:r>
      <w:r w:rsidR="008C0B63" w:rsidRPr="00E8763D">
        <w:rPr>
          <w:rFonts w:hint="eastAsia"/>
          <w:kern w:val="2"/>
          <w:szCs w:val="20"/>
          <w:lang w:eastAsia="zh-CN"/>
        </w:rPr>
        <w:t>（</w:t>
      </w:r>
      <w:r w:rsidR="00FF4C80" w:rsidRPr="00E8763D">
        <w:rPr>
          <w:rFonts w:hint="eastAsia"/>
          <w:kern w:val="2"/>
          <w:szCs w:val="20"/>
          <w:lang w:eastAsia="zh-CN"/>
        </w:rPr>
        <w:t>0.5</w:t>
      </w:r>
      <w:r w:rsidR="008C0B63" w:rsidRPr="00E8763D">
        <w:rPr>
          <w:rFonts w:hint="eastAsia"/>
          <w:kern w:val="2"/>
          <w:szCs w:val="20"/>
          <w:lang w:eastAsia="zh-CN"/>
        </w:rPr>
        <w:t xml:space="preserve"> ~500</w:t>
      </w:r>
      <w:r w:rsidR="00FF4C80" w:rsidRPr="00E8763D">
        <w:rPr>
          <w:rFonts w:hint="eastAsia"/>
          <w:kern w:val="2"/>
          <w:szCs w:val="20"/>
          <w:lang w:eastAsia="zh-CN"/>
        </w:rPr>
        <w:t>.0</w:t>
      </w:r>
      <w:r w:rsidR="008C0B63" w:rsidRPr="00E8763D">
        <w:rPr>
          <w:rFonts w:hint="eastAsia"/>
          <w:kern w:val="2"/>
          <w:szCs w:val="20"/>
          <w:lang w:eastAsia="zh-CN"/>
        </w:rPr>
        <w:t xml:space="preserve"> ng/mL</w:t>
      </w:r>
      <w:r w:rsidR="008C0B63" w:rsidRPr="00E8763D">
        <w:rPr>
          <w:rFonts w:hint="eastAsia"/>
          <w:kern w:val="2"/>
          <w:szCs w:val="20"/>
          <w:lang w:eastAsia="zh-CN"/>
        </w:rPr>
        <w:t>）</w:t>
      </w:r>
      <w:r w:rsidRPr="00E8763D">
        <w:rPr>
          <w:kern w:val="2"/>
          <w:szCs w:val="20"/>
          <w:lang w:eastAsia="zh-CN"/>
        </w:rPr>
        <w:t>的线性范围内，准确度在</w:t>
      </w:r>
      <w:r w:rsidR="00AC075B" w:rsidRPr="00E8763D">
        <w:rPr>
          <w:rFonts w:hint="eastAsia"/>
          <w:kern w:val="2"/>
          <w:szCs w:val="20"/>
          <w:lang w:eastAsia="zh-CN"/>
        </w:rPr>
        <w:t>91.</w:t>
      </w:r>
      <w:r w:rsidR="00A660E8" w:rsidRPr="00E8763D">
        <w:rPr>
          <w:rFonts w:hint="eastAsia"/>
          <w:kern w:val="2"/>
          <w:szCs w:val="20"/>
          <w:lang w:eastAsia="zh-CN"/>
        </w:rPr>
        <w:t>2</w:t>
      </w:r>
      <w:r w:rsidR="00E8763D" w:rsidRPr="00E8763D">
        <w:rPr>
          <w:rFonts w:hint="eastAsia"/>
          <w:kern w:val="2"/>
          <w:szCs w:val="20"/>
          <w:lang w:eastAsia="zh-CN"/>
        </w:rPr>
        <w:t>0</w:t>
      </w:r>
      <w:r w:rsidRPr="00E8763D">
        <w:rPr>
          <w:kern w:val="2"/>
          <w:szCs w:val="20"/>
          <w:lang w:eastAsia="zh-CN"/>
        </w:rPr>
        <w:t xml:space="preserve"> % ~ </w:t>
      </w:r>
      <w:r w:rsidR="00E8763D" w:rsidRPr="00E8763D">
        <w:rPr>
          <w:rFonts w:hint="eastAsia"/>
          <w:kern w:val="2"/>
          <w:szCs w:val="20"/>
          <w:lang w:eastAsia="zh-CN"/>
        </w:rPr>
        <w:t>107.27</w:t>
      </w:r>
      <w:r w:rsidRPr="00E8763D">
        <w:rPr>
          <w:kern w:val="2"/>
          <w:szCs w:val="20"/>
          <w:lang w:eastAsia="zh-CN"/>
        </w:rPr>
        <w:t xml:space="preserve"> %</w:t>
      </w:r>
      <w:r w:rsidRPr="00E8763D">
        <w:rPr>
          <w:kern w:val="2"/>
          <w:szCs w:val="20"/>
          <w:lang w:eastAsia="zh-CN"/>
        </w:rPr>
        <w:t>之间（</w:t>
      </w:r>
      <w:r w:rsidRPr="00E8763D">
        <w:rPr>
          <w:kern w:val="2"/>
          <w:szCs w:val="20"/>
          <w:lang w:eastAsia="zh-CN"/>
        </w:rPr>
        <w:t>LLOQ</w:t>
      </w:r>
      <w:r w:rsidRPr="00E8763D">
        <w:rPr>
          <w:kern w:val="2"/>
          <w:szCs w:val="20"/>
          <w:lang w:eastAsia="zh-CN"/>
        </w:rPr>
        <w:t>的准确度在</w:t>
      </w:r>
      <w:r w:rsidR="00E8763D" w:rsidRPr="00E8763D">
        <w:rPr>
          <w:rFonts w:hint="eastAsia"/>
          <w:kern w:val="2"/>
          <w:szCs w:val="20"/>
          <w:lang w:eastAsia="zh-CN"/>
        </w:rPr>
        <w:t>100.00</w:t>
      </w:r>
      <w:r w:rsidRPr="00E8763D">
        <w:rPr>
          <w:kern w:val="2"/>
          <w:szCs w:val="20"/>
          <w:lang w:eastAsia="zh-CN"/>
        </w:rPr>
        <w:t xml:space="preserve"> % ~ </w:t>
      </w:r>
      <w:r w:rsidR="000D3031" w:rsidRPr="00E8763D">
        <w:rPr>
          <w:rFonts w:hint="eastAsia"/>
          <w:kern w:val="2"/>
          <w:szCs w:val="20"/>
          <w:lang w:eastAsia="zh-CN"/>
        </w:rPr>
        <w:t>1</w:t>
      </w:r>
      <w:r w:rsidR="00E8763D" w:rsidRPr="00E8763D">
        <w:rPr>
          <w:rFonts w:hint="eastAsia"/>
          <w:kern w:val="2"/>
          <w:szCs w:val="20"/>
          <w:lang w:eastAsia="zh-CN"/>
        </w:rPr>
        <w:t>06</w:t>
      </w:r>
      <w:r w:rsidR="00A660E8" w:rsidRPr="00E8763D">
        <w:rPr>
          <w:rFonts w:hint="eastAsia"/>
          <w:kern w:val="2"/>
          <w:szCs w:val="20"/>
          <w:lang w:eastAsia="zh-CN"/>
        </w:rPr>
        <w:t>.</w:t>
      </w:r>
      <w:r w:rsidR="00C753B7" w:rsidRPr="00E8763D">
        <w:rPr>
          <w:rFonts w:hint="eastAsia"/>
          <w:kern w:val="2"/>
          <w:szCs w:val="20"/>
          <w:lang w:eastAsia="zh-CN"/>
        </w:rPr>
        <w:t>00</w:t>
      </w:r>
      <w:r w:rsidRPr="00E8763D">
        <w:rPr>
          <w:kern w:val="2"/>
          <w:szCs w:val="20"/>
          <w:lang w:eastAsia="zh-CN"/>
        </w:rPr>
        <w:t xml:space="preserve"> %</w:t>
      </w:r>
      <w:r w:rsidRPr="00E8763D">
        <w:rPr>
          <w:kern w:val="2"/>
          <w:szCs w:val="20"/>
          <w:lang w:eastAsia="zh-CN"/>
        </w:rPr>
        <w:t>之间）</w:t>
      </w:r>
      <w:r w:rsidRPr="00E8763D">
        <w:rPr>
          <w:rFonts w:hint="eastAsia"/>
          <w:kern w:val="2"/>
          <w:szCs w:val="20"/>
          <w:lang w:eastAsia="zh-CN"/>
        </w:rPr>
        <w:t>，</w:t>
      </w:r>
      <w:r w:rsidRPr="00E8763D">
        <w:rPr>
          <w:kern w:val="2"/>
          <w:szCs w:val="20"/>
          <w:lang w:eastAsia="zh-CN"/>
        </w:rPr>
        <w:t>回归系数（</w:t>
      </w:r>
      <w:r w:rsidRPr="00E8763D">
        <w:rPr>
          <w:kern w:val="2"/>
          <w:szCs w:val="20"/>
          <w:lang w:eastAsia="zh-CN"/>
        </w:rPr>
        <w:t>R</w:t>
      </w:r>
      <w:r w:rsidRPr="00E8763D">
        <w:rPr>
          <w:kern w:val="2"/>
          <w:szCs w:val="20"/>
          <w:vertAlign w:val="superscript"/>
          <w:lang w:eastAsia="zh-CN"/>
        </w:rPr>
        <w:t>2</w:t>
      </w:r>
      <w:r w:rsidRPr="00E8763D">
        <w:rPr>
          <w:kern w:val="2"/>
          <w:szCs w:val="20"/>
          <w:lang w:eastAsia="zh-CN"/>
        </w:rPr>
        <w:t>）均大于</w:t>
      </w:r>
      <w:r w:rsidRPr="00E8763D">
        <w:rPr>
          <w:kern w:val="2"/>
          <w:szCs w:val="20"/>
          <w:lang w:eastAsia="zh-CN"/>
        </w:rPr>
        <w:t>0.9</w:t>
      </w:r>
      <w:r w:rsidRPr="00E8763D">
        <w:rPr>
          <w:rFonts w:hint="eastAsia"/>
          <w:kern w:val="2"/>
          <w:szCs w:val="20"/>
          <w:lang w:eastAsia="zh-CN"/>
        </w:rPr>
        <w:t>9</w:t>
      </w:r>
      <w:r w:rsidR="00494BC0" w:rsidRPr="00E8763D">
        <w:rPr>
          <w:rFonts w:hint="eastAsia"/>
          <w:kern w:val="2"/>
          <w:szCs w:val="20"/>
          <w:lang w:eastAsia="zh-CN"/>
        </w:rPr>
        <w:t>，标准曲线结果见附表</w:t>
      </w:r>
      <w:r w:rsidR="00381D84" w:rsidRPr="00E8763D">
        <w:rPr>
          <w:rFonts w:hint="eastAsia"/>
          <w:kern w:val="2"/>
          <w:szCs w:val="20"/>
          <w:lang w:eastAsia="zh-CN"/>
        </w:rPr>
        <w:t>3</w:t>
      </w:r>
      <w:r w:rsidR="00494BC0" w:rsidRPr="00E8763D">
        <w:rPr>
          <w:rFonts w:hint="eastAsia"/>
          <w:kern w:val="2"/>
          <w:szCs w:val="20"/>
          <w:lang w:eastAsia="zh-CN"/>
        </w:rPr>
        <w:t>和附表</w:t>
      </w:r>
      <w:r w:rsidR="00381D84" w:rsidRPr="00E8763D">
        <w:rPr>
          <w:rFonts w:hint="eastAsia"/>
          <w:kern w:val="2"/>
          <w:szCs w:val="20"/>
          <w:lang w:eastAsia="zh-CN"/>
        </w:rPr>
        <w:t>4</w:t>
      </w:r>
      <w:r w:rsidRPr="00E8763D">
        <w:rPr>
          <w:rFonts w:hint="eastAsia"/>
          <w:kern w:val="2"/>
          <w:szCs w:val="20"/>
          <w:lang w:eastAsia="zh-CN"/>
        </w:rPr>
        <w:t>。</w:t>
      </w:r>
    </w:p>
    <w:p w14:paraId="6A3E5A25" w14:textId="77777777" w:rsidR="002B0B33" w:rsidRDefault="004A77F7" w:rsidP="00CE503B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  <w:shd w:val="clear" w:color="auto" w:fill="FFFFFF"/>
        </w:rPr>
      </w:pPr>
      <w:r w:rsidRPr="00E8763D">
        <w:rPr>
          <w:rFonts w:cs="Times New Roman" w:hint="eastAsia"/>
        </w:rPr>
        <w:t>质控样品</w:t>
      </w:r>
      <w:r w:rsidR="00183866" w:rsidRPr="00E8763D">
        <w:rPr>
          <w:rFonts w:cs="Times New Roman" w:hint="eastAsia"/>
        </w:rPr>
        <w:t>的准确度在</w:t>
      </w:r>
      <w:r w:rsidR="00E8763D" w:rsidRPr="00E8763D">
        <w:rPr>
          <w:rFonts w:cs="Times New Roman" w:hint="eastAsia"/>
        </w:rPr>
        <w:t>92.67</w:t>
      </w:r>
      <w:r w:rsidR="00183866" w:rsidRPr="00E8763D">
        <w:rPr>
          <w:rFonts w:cs="Times New Roman" w:hint="eastAsia"/>
        </w:rPr>
        <w:t xml:space="preserve"> % ~ </w:t>
      </w:r>
      <w:r w:rsidR="00E8763D" w:rsidRPr="00E8763D">
        <w:rPr>
          <w:rFonts w:cs="Times New Roman" w:hint="eastAsia"/>
        </w:rPr>
        <w:t>107.76</w:t>
      </w:r>
      <w:r w:rsidR="00183866" w:rsidRPr="00E8763D">
        <w:rPr>
          <w:rFonts w:cs="Times New Roman" w:hint="eastAsia"/>
        </w:rPr>
        <w:t xml:space="preserve"> %</w:t>
      </w:r>
      <w:r w:rsidR="00183866" w:rsidRPr="00E8763D">
        <w:rPr>
          <w:rFonts w:cs="Times New Roman" w:hint="eastAsia"/>
        </w:rPr>
        <w:t>之间</w:t>
      </w:r>
      <w:r w:rsidR="00724752" w:rsidRPr="00E8763D">
        <w:rPr>
          <w:rFonts w:cs="Times New Roman" w:hint="eastAsia"/>
        </w:rPr>
        <w:t>，</w:t>
      </w:r>
      <w:r w:rsidR="00E8763D" w:rsidRPr="00E8763D">
        <w:rPr>
          <w:rFonts w:cs="Times New Roman" w:hint="eastAsia"/>
        </w:rPr>
        <w:t>所有</w:t>
      </w:r>
      <w:r w:rsidR="00724752" w:rsidRPr="00E8763D">
        <w:rPr>
          <w:rFonts w:cs="Times New Roman"/>
          <w:shd w:val="clear" w:color="auto" w:fill="FFFFFF"/>
        </w:rPr>
        <w:t>QC</w:t>
      </w:r>
      <w:r w:rsidR="00724752" w:rsidRPr="00E8763D">
        <w:rPr>
          <w:rFonts w:cs="Times New Roman"/>
          <w:shd w:val="clear" w:color="auto" w:fill="FFFFFF"/>
        </w:rPr>
        <w:t>样品的准确度应在</w:t>
      </w:r>
      <w:r w:rsidR="00724752" w:rsidRPr="00E8763D">
        <w:rPr>
          <w:rFonts w:cs="Times New Roman"/>
          <w:shd w:val="clear" w:color="auto" w:fill="FFFFFF"/>
        </w:rPr>
        <w:t>85 % ~ 115 %</w:t>
      </w:r>
      <w:r w:rsidR="00724752" w:rsidRPr="00E8763D">
        <w:rPr>
          <w:rFonts w:cs="Times New Roman"/>
          <w:shd w:val="clear" w:color="auto" w:fill="FFFFFF"/>
        </w:rPr>
        <w:t>之间</w:t>
      </w:r>
      <w:r w:rsidR="00494BC0" w:rsidRPr="00E8763D">
        <w:rPr>
          <w:rFonts w:cs="Times New Roman" w:hint="eastAsia"/>
          <w:shd w:val="clear" w:color="auto" w:fill="FFFFFF"/>
        </w:rPr>
        <w:t>，质</w:t>
      </w:r>
      <w:proofErr w:type="gramStart"/>
      <w:r w:rsidR="00494BC0" w:rsidRPr="00E8763D">
        <w:rPr>
          <w:rFonts w:cs="Times New Roman" w:hint="eastAsia"/>
          <w:shd w:val="clear" w:color="auto" w:fill="FFFFFF"/>
        </w:rPr>
        <w:t>控结果</w:t>
      </w:r>
      <w:proofErr w:type="gramEnd"/>
      <w:r w:rsidR="00494BC0" w:rsidRPr="00E8763D">
        <w:rPr>
          <w:rFonts w:cs="Times New Roman" w:hint="eastAsia"/>
          <w:shd w:val="clear" w:color="auto" w:fill="FFFFFF"/>
        </w:rPr>
        <w:t>见附表</w:t>
      </w:r>
      <w:r w:rsidR="00381D84" w:rsidRPr="00E8763D">
        <w:rPr>
          <w:rFonts w:cs="Times New Roman" w:hint="eastAsia"/>
          <w:shd w:val="clear" w:color="auto" w:fill="FFFFFF"/>
        </w:rPr>
        <w:t>5</w:t>
      </w:r>
      <w:r w:rsidR="00494BC0" w:rsidRPr="00E8763D">
        <w:rPr>
          <w:rFonts w:cs="Times New Roman" w:hint="eastAsia"/>
          <w:shd w:val="clear" w:color="auto" w:fill="FFFFFF"/>
        </w:rPr>
        <w:t>和附表</w:t>
      </w:r>
      <w:r w:rsidR="00381D84" w:rsidRPr="00E8763D">
        <w:rPr>
          <w:rFonts w:cs="Times New Roman" w:hint="eastAsia"/>
          <w:shd w:val="clear" w:color="auto" w:fill="FFFFFF"/>
        </w:rPr>
        <w:t>6</w:t>
      </w:r>
      <w:r w:rsidR="00724752" w:rsidRPr="00E8763D">
        <w:rPr>
          <w:rFonts w:cs="Times New Roman"/>
          <w:shd w:val="clear" w:color="auto" w:fill="FFFFFF"/>
        </w:rPr>
        <w:t>。</w:t>
      </w:r>
    </w:p>
    <w:p w14:paraId="75152344" w14:textId="77777777" w:rsidR="007767AC" w:rsidRDefault="00724752" w:rsidP="0099206D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8763D">
        <w:rPr>
          <w:rFonts w:cs="Times New Roman" w:hint="eastAsia"/>
        </w:rPr>
        <w:t>内标的</w:t>
      </w:r>
      <w:r w:rsidRPr="00E8763D">
        <w:rPr>
          <w:rFonts w:cs="Times New Roman" w:hint="eastAsia"/>
        </w:rPr>
        <w:t>CV</w:t>
      </w:r>
      <w:r w:rsidR="0099206D" w:rsidRPr="00E8763D">
        <w:rPr>
          <w:rFonts w:cs="Times New Roman" w:hint="eastAsia"/>
        </w:rPr>
        <w:t>在</w:t>
      </w:r>
      <w:r w:rsidR="00E8763D" w:rsidRPr="00E8763D">
        <w:rPr>
          <w:rFonts w:cs="Times New Roman" w:hint="eastAsia"/>
        </w:rPr>
        <w:t xml:space="preserve">2.75 </w:t>
      </w:r>
      <w:r w:rsidR="0099206D" w:rsidRPr="00E8763D">
        <w:rPr>
          <w:rFonts w:cs="Times New Roman" w:hint="eastAsia"/>
        </w:rPr>
        <w:t xml:space="preserve">% ~ </w:t>
      </w:r>
      <w:r w:rsidR="00E8763D" w:rsidRPr="00E8763D">
        <w:rPr>
          <w:rFonts w:cs="Times New Roman" w:hint="eastAsia"/>
        </w:rPr>
        <w:t>3.64</w:t>
      </w:r>
      <w:r w:rsidR="0099206D" w:rsidRPr="00E8763D">
        <w:rPr>
          <w:rFonts w:cs="Times New Roman" w:hint="eastAsia"/>
        </w:rPr>
        <w:t xml:space="preserve"> %</w:t>
      </w:r>
      <w:r w:rsidR="0099206D" w:rsidRPr="00E8763D">
        <w:rPr>
          <w:rFonts w:cs="Times New Roman" w:hint="eastAsia"/>
        </w:rPr>
        <w:t>之间</w:t>
      </w:r>
      <w:r w:rsidR="00494BC0" w:rsidRPr="00E8763D">
        <w:rPr>
          <w:rFonts w:cs="Times New Roman" w:hint="eastAsia"/>
        </w:rPr>
        <w:t>，内标结果见附表</w:t>
      </w:r>
      <w:r w:rsidR="00381D84" w:rsidRPr="00E8763D">
        <w:rPr>
          <w:rFonts w:cs="Times New Roman" w:hint="eastAsia"/>
        </w:rPr>
        <w:t>7</w:t>
      </w:r>
      <w:r w:rsidR="0099206D" w:rsidRPr="00E8763D">
        <w:rPr>
          <w:rFonts w:cs="Times New Roman" w:hint="eastAsia"/>
        </w:rPr>
        <w:t>。</w:t>
      </w:r>
    </w:p>
    <w:p w14:paraId="46F6E223" w14:textId="77777777" w:rsidR="00ED7B9D" w:rsidRPr="00ED7B9D" w:rsidRDefault="00ED7B9D" w:rsidP="00C83ACD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531D24">
        <w:rPr>
          <w:rFonts w:cs="Times New Roman"/>
          <w:shd w:val="clear" w:color="auto" w:fill="FFFFFF"/>
        </w:rPr>
        <w:t>分</w:t>
      </w:r>
      <w:r>
        <w:rPr>
          <w:rFonts w:cs="Times New Roman"/>
          <w:shd w:val="clear" w:color="auto" w:fill="FFFFFF"/>
        </w:rPr>
        <w:t>析过程中</w:t>
      </w:r>
      <w:r w:rsidRPr="00531D24">
        <w:rPr>
          <w:rFonts w:cs="Times New Roman"/>
          <w:shd w:val="clear" w:color="auto" w:fill="FFFFFF"/>
        </w:rPr>
        <w:t>检测残留效应</w:t>
      </w:r>
      <w:r>
        <w:rPr>
          <w:rFonts w:cs="Times New Roman" w:hint="eastAsia"/>
          <w:shd w:val="clear" w:color="auto" w:fill="FFFFFF"/>
        </w:rPr>
        <w:t>，</w:t>
      </w:r>
      <w:r>
        <w:rPr>
          <w:rFonts w:cs="Times New Roman" w:hint="eastAsia"/>
        </w:rPr>
        <w:t>未见系统残留，系统残留结果见附表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。</w:t>
      </w:r>
    </w:p>
    <w:p w14:paraId="084E2B11" w14:textId="77777777" w:rsidR="00CE503B" w:rsidRPr="00E8763D" w:rsidRDefault="00CE503B" w:rsidP="0099206D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8763D">
        <w:rPr>
          <w:rFonts w:cs="Times New Roman"/>
        </w:rPr>
        <w:t>以上结果均符合分析批的接受标准。</w:t>
      </w:r>
    </w:p>
    <w:p w14:paraId="39D6D031" w14:textId="77777777" w:rsidR="002B52E3" w:rsidRPr="00E8763D" w:rsidRDefault="00E8763D" w:rsidP="00CE503B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E8763D">
        <w:rPr>
          <w:rFonts w:hint="eastAsia"/>
          <w:bCs w:val="0"/>
        </w:rPr>
        <w:t>Beagle</w:t>
      </w:r>
      <w:r w:rsidRPr="00E8763D">
        <w:rPr>
          <w:rFonts w:hint="eastAsia"/>
          <w:bCs w:val="0"/>
        </w:rPr>
        <w:t>犬</w:t>
      </w:r>
      <w:r w:rsidR="008652ED" w:rsidRPr="00E8763D">
        <w:rPr>
          <w:rFonts w:hint="eastAsia"/>
          <w:bCs w:val="0"/>
        </w:rPr>
        <w:t>首</w:t>
      </w:r>
      <w:r w:rsidRPr="00E8763D">
        <w:rPr>
          <w:rFonts w:hint="eastAsia"/>
          <w:bCs w:val="0"/>
        </w:rPr>
        <w:t>、</w:t>
      </w:r>
      <w:r w:rsidR="008652ED" w:rsidRPr="00E8763D">
        <w:rPr>
          <w:rFonts w:hint="eastAsia"/>
          <w:bCs w:val="0"/>
        </w:rPr>
        <w:t>末次</w:t>
      </w:r>
      <w:r w:rsidRPr="00E8763D">
        <w:rPr>
          <w:rFonts w:hint="eastAsia"/>
          <w:bCs w:val="0"/>
        </w:rPr>
        <w:t>给药</w:t>
      </w:r>
      <w:r w:rsidR="00924F3F" w:rsidRPr="00E8763D">
        <w:rPr>
          <w:rFonts w:hint="eastAsia"/>
          <w:bCs w:val="0"/>
        </w:rPr>
        <w:t>个体血药浓度</w:t>
      </w:r>
      <w:r w:rsidR="007767AC" w:rsidRPr="00E8763D">
        <w:rPr>
          <w:bCs w:val="0"/>
        </w:rPr>
        <w:t>见附表</w:t>
      </w:r>
      <w:r w:rsidR="00C83ACD">
        <w:rPr>
          <w:rFonts w:hint="eastAsia"/>
          <w:bCs w:val="0"/>
        </w:rPr>
        <w:t>9</w:t>
      </w:r>
      <w:r w:rsidR="008652ED" w:rsidRPr="00E8763D">
        <w:rPr>
          <w:rFonts w:hint="eastAsia"/>
          <w:bCs w:val="0"/>
        </w:rPr>
        <w:t>和</w:t>
      </w:r>
      <w:r w:rsidR="00EE2864" w:rsidRPr="00E8763D">
        <w:rPr>
          <w:rFonts w:hint="eastAsia"/>
          <w:bCs w:val="0"/>
        </w:rPr>
        <w:t>附表</w:t>
      </w:r>
      <w:r w:rsidR="00C83ACD">
        <w:rPr>
          <w:rFonts w:hint="eastAsia"/>
          <w:bCs w:val="0"/>
        </w:rPr>
        <w:t>10</w:t>
      </w:r>
      <w:r w:rsidR="007767AC" w:rsidRPr="00E8763D">
        <w:rPr>
          <w:bCs w:val="0"/>
        </w:rPr>
        <w:t>。</w:t>
      </w:r>
    </w:p>
    <w:p w14:paraId="00FDB74E" w14:textId="77777777" w:rsidR="00E8763D" w:rsidRDefault="00E8763D" w:rsidP="00A257A9">
      <w:pPr>
        <w:jc w:val="center"/>
        <w:rPr>
          <w:color w:val="FF0000"/>
          <w:lang w:eastAsia="zh-CN"/>
        </w:rPr>
        <w:sectPr w:rsidR="00E8763D" w:rsidSect="002D4A1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803" w:right="1440" w:bottom="1803" w:left="1440" w:header="482" w:footer="851" w:gutter="0"/>
          <w:cols w:space="708"/>
          <w:titlePg/>
          <w:docGrid w:linePitch="360"/>
        </w:sectPr>
      </w:pPr>
    </w:p>
    <w:p w14:paraId="206DD419" w14:textId="77777777" w:rsidR="00E8763D" w:rsidRPr="00ED7B9D" w:rsidRDefault="00E8763D" w:rsidP="00E8763D">
      <w:pPr>
        <w:jc w:val="center"/>
        <w:rPr>
          <w:rFonts w:hint="eastAsia"/>
          <w:sz w:val="21"/>
          <w:szCs w:val="21"/>
          <w:lang w:eastAsia="zh-CN"/>
        </w:rPr>
      </w:pPr>
      <w:r w:rsidRPr="00ED7B9D">
        <w:rPr>
          <w:rFonts w:hint="eastAsia"/>
          <w:sz w:val="21"/>
          <w:szCs w:val="21"/>
          <w:lang w:eastAsia="zh-CN"/>
        </w:rPr>
        <w:lastRenderedPageBreak/>
        <w:t>附表</w:t>
      </w:r>
      <w:r w:rsidRPr="00ED7B9D">
        <w:rPr>
          <w:rFonts w:hint="eastAsia"/>
          <w:sz w:val="21"/>
          <w:szCs w:val="21"/>
          <w:lang w:eastAsia="zh-CN"/>
        </w:rPr>
        <w:t xml:space="preserve">1 </w:t>
      </w:r>
      <w:r w:rsidR="00865019" w:rsidRPr="00865019">
        <w:rPr>
          <w:rFonts w:hint="eastAsia"/>
          <w:sz w:val="21"/>
          <w:szCs w:val="21"/>
          <w:lang w:eastAsia="zh-CN"/>
        </w:rPr>
        <w:t>Beagle</w:t>
      </w:r>
      <w:r w:rsidR="00865019" w:rsidRPr="00865019">
        <w:rPr>
          <w:rFonts w:hint="eastAsia"/>
          <w:sz w:val="21"/>
          <w:szCs w:val="21"/>
          <w:lang w:eastAsia="zh-CN"/>
        </w:rPr>
        <w:t>犬经口给予</w:t>
      </w:r>
      <w:r w:rsidR="00865019" w:rsidRPr="00865019">
        <w:rPr>
          <w:rFonts w:hint="eastAsia"/>
          <w:sz w:val="21"/>
          <w:szCs w:val="21"/>
          <w:lang w:eastAsia="zh-CN"/>
        </w:rPr>
        <w:t>sbk002</w:t>
      </w:r>
      <w:r w:rsidR="00865019" w:rsidRPr="00865019">
        <w:rPr>
          <w:rFonts w:hint="eastAsia"/>
          <w:sz w:val="21"/>
          <w:szCs w:val="21"/>
          <w:lang w:eastAsia="zh-CN"/>
        </w:rPr>
        <w:t>片及硫酸氢氯</w:t>
      </w:r>
      <w:proofErr w:type="gramStart"/>
      <w:r w:rsidR="00865019" w:rsidRPr="00865019">
        <w:rPr>
          <w:rFonts w:hint="eastAsia"/>
          <w:sz w:val="21"/>
          <w:szCs w:val="21"/>
          <w:lang w:eastAsia="zh-CN"/>
        </w:rPr>
        <w:t>吡格雷片</w:t>
      </w:r>
      <w:r w:rsidRPr="00ED7B9D">
        <w:rPr>
          <w:rFonts w:hint="eastAsia"/>
          <w:sz w:val="21"/>
          <w:szCs w:val="21"/>
          <w:lang w:eastAsia="zh-CN"/>
        </w:rPr>
        <w:t>检测</w:t>
      </w:r>
      <w:proofErr w:type="gramEnd"/>
      <w:r w:rsidRPr="00ED7B9D">
        <w:rPr>
          <w:rFonts w:hint="eastAsia"/>
          <w:sz w:val="21"/>
          <w:szCs w:val="21"/>
          <w:lang w:eastAsia="zh-CN"/>
        </w:rPr>
        <w:t>分析批次汇总表</w:t>
      </w:r>
    </w:p>
    <w:tbl>
      <w:tblPr>
        <w:tblW w:w="5011" w:type="pct"/>
        <w:tblLayout w:type="fixed"/>
        <w:tblLook w:val="04A0" w:firstRow="1" w:lastRow="0" w:firstColumn="1" w:lastColumn="0" w:noHBand="0" w:noVBand="1"/>
      </w:tblPr>
      <w:tblGrid>
        <w:gridCol w:w="930"/>
        <w:gridCol w:w="2588"/>
        <w:gridCol w:w="1283"/>
        <w:gridCol w:w="1704"/>
        <w:gridCol w:w="3694"/>
        <w:gridCol w:w="852"/>
        <w:gridCol w:w="2429"/>
      </w:tblGrid>
      <w:tr w:rsidR="00E8763D" w:rsidRPr="00ED7B9D" w14:paraId="7C66CCAB" w14:textId="77777777" w:rsidTr="00773B4B">
        <w:trPr>
          <w:trHeight w:val="556"/>
        </w:trPr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E95BB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bookmarkStart w:id="62" w:name="RANGE!A4:G9"/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序号</w:t>
            </w:r>
            <w:bookmarkEnd w:id="62"/>
          </w:p>
        </w:tc>
        <w:tc>
          <w:tcPr>
            <w:tcW w:w="96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2F353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47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D84D0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前处理日期</w:t>
            </w:r>
          </w:p>
        </w:tc>
        <w:tc>
          <w:tcPr>
            <w:tcW w:w="6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D16F5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进样日期</w:t>
            </w:r>
          </w:p>
        </w:tc>
        <w:tc>
          <w:tcPr>
            <w:tcW w:w="137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6B309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验证内容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F27D3" w14:textId="77777777" w:rsidR="00773B4B" w:rsidRPr="00ED7B9D" w:rsidRDefault="00E8763D" w:rsidP="00E8763D">
            <w:pPr>
              <w:jc w:val="center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是否</w:t>
            </w:r>
          </w:p>
          <w:p w14:paraId="6727B566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  <w:tc>
          <w:tcPr>
            <w:tcW w:w="9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6EB89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8763D" w:rsidRPr="00ED7B9D" w14:paraId="4F72CC20" w14:textId="77777777" w:rsidTr="00773B4B">
        <w:trPr>
          <w:trHeight w:val="104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D87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8BD4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2F2A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2018-12-19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2E82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2018-12-19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8F950" w14:textId="77777777" w:rsidR="00773B4B" w:rsidRPr="00ED7B9D" w:rsidRDefault="00E8763D" w:rsidP="00E8763D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D1 1M001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1M002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2M001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2M002</w:t>
            </w:r>
          </w:p>
          <w:p w14:paraId="7AA11B7F" w14:textId="77777777" w:rsidR="00E8763D" w:rsidRPr="00ED7B9D" w:rsidRDefault="00E8763D" w:rsidP="00E8763D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所有样品（共</w:t>
            </w:r>
            <w:r w:rsidRPr="00ED7B9D">
              <w:rPr>
                <w:sz w:val="21"/>
                <w:szCs w:val="21"/>
                <w:lang w:eastAsia="zh-CN"/>
              </w:rPr>
              <w:t>56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个样品）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C223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7AE1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NA</w:t>
            </w:r>
          </w:p>
        </w:tc>
      </w:tr>
      <w:tr w:rsidR="00E8763D" w:rsidRPr="00ED7B9D" w14:paraId="15988F7E" w14:textId="77777777" w:rsidTr="00773B4B">
        <w:trPr>
          <w:trHeight w:val="104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BEEC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084C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3E08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6B09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2018-12-20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BFF9B" w14:textId="77777777" w:rsidR="00773B4B" w:rsidRPr="00ED7B9D" w:rsidRDefault="00E8763D" w:rsidP="00E8763D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D15 1M001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1M002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2M001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2M002</w:t>
            </w:r>
          </w:p>
          <w:p w14:paraId="34E98DCA" w14:textId="77777777" w:rsidR="00E8763D" w:rsidRPr="00ED7B9D" w:rsidRDefault="00E8763D" w:rsidP="00E8763D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所有样品（共</w:t>
            </w:r>
            <w:r w:rsidRPr="00ED7B9D">
              <w:rPr>
                <w:sz w:val="21"/>
                <w:szCs w:val="21"/>
                <w:lang w:eastAsia="zh-CN"/>
              </w:rPr>
              <w:t>56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个样品）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45DC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1411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NA</w:t>
            </w:r>
          </w:p>
        </w:tc>
      </w:tr>
      <w:tr w:rsidR="00E8763D" w:rsidRPr="00ED7B9D" w14:paraId="7CECC7E8" w14:textId="77777777" w:rsidTr="00773B4B">
        <w:trPr>
          <w:trHeight w:val="104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9AE9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90B8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C5E6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E77E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2018-12-21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18591" w14:textId="77777777" w:rsidR="00773B4B" w:rsidRPr="00ED7B9D" w:rsidRDefault="00E8763D" w:rsidP="00E8763D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D1 1M003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1M004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2M003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2M004</w:t>
            </w:r>
          </w:p>
          <w:p w14:paraId="7FCDFFBC" w14:textId="77777777" w:rsidR="00E8763D" w:rsidRPr="00ED7B9D" w:rsidRDefault="00E8763D" w:rsidP="00E8763D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所有样品（共</w:t>
            </w:r>
            <w:r w:rsidRPr="00ED7B9D">
              <w:rPr>
                <w:sz w:val="21"/>
                <w:szCs w:val="21"/>
                <w:lang w:eastAsia="zh-CN"/>
              </w:rPr>
              <w:t>56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个样品）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DD70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DB31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NA</w:t>
            </w:r>
          </w:p>
        </w:tc>
      </w:tr>
      <w:tr w:rsidR="00E8763D" w:rsidRPr="00ED7B9D" w14:paraId="7EEB48F8" w14:textId="77777777" w:rsidTr="00773B4B">
        <w:trPr>
          <w:trHeight w:val="1040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F8B5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011B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6257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956D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2018-12-23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26C6" w14:textId="77777777" w:rsidR="00773B4B" w:rsidRPr="00ED7B9D" w:rsidRDefault="00E8763D" w:rsidP="00E8763D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D15 1M003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1M004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2M003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2M004</w:t>
            </w:r>
          </w:p>
          <w:p w14:paraId="06B87245" w14:textId="77777777" w:rsidR="00E8763D" w:rsidRPr="00ED7B9D" w:rsidRDefault="00E8763D" w:rsidP="00E8763D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所有样品（共</w:t>
            </w:r>
            <w:r w:rsidRPr="00ED7B9D">
              <w:rPr>
                <w:sz w:val="21"/>
                <w:szCs w:val="21"/>
                <w:lang w:eastAsia="zh-CN"/>
              </w:rPr>
              <w:t>56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个样品）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699A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1D0C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NA</w:t>
            </w:r>
          </w:p>
        </w:tc>
      </w:tr>
      <w:tr w:rsidR="00E8763D" w:rsidRPr="0062468B" w14:paraId="5E77D94F" w14:textId="77777777" w:rsidTr="00773B4B">
        <w:trPr>
          <w:trHeight w:val="1467"/>
        </w:trPr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B5CB7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08D75" w14:textId="77777777" w:rsidR="00E8763D" w:rsidRDefault="00E8763D" w:rsidP="00E8763D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A2018030-BA01_Run08</w:t>
            </w:r>
          </w:p>
          <w:p w14:paraId="473F8517" w14:textId="77777777" w:rsidR="00C83ACD" w:rsidRPr="00ED7B9D" w:rsidRDefault="00C83ACD" w:rsidP="00C83AC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（见</w:t>
            </w:r>
            <w:r>
              <w:rPr>
                <w:rFonts w:hint="eastAsia"/>
                <w:sz w:val="21"/>
                <w:szCs w:val="21"/>
                <w:lang w:eastAsia="zh-CN"/>
              </w:rPr>
              <w:t>A2018030-BA01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7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1970D" w14:textId="77777777" w:rsidR="00E8763D" w:rsidRPr="00ED7B9D" w:rsidRDefault="00E8763D" w:rsidP="0062468B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</w:t>
            </w:r>
            <w:r w:rsidR="0062468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ED7B9D">
              <w:rPr>
                <w:sz w:val="21"/>
                <w:szCs w:val="21"/>
                <w:lang w:eastAsia="zh-CN"/>
              </w:rPr>
              <w:t>-01-01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CBA71" w14:textId="77777777" w:rsidR="00E8763D" w:rsidRPr="00ED7B9D" w:rsidRDefault="00E8763D" w:rsidP="0062468B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201</w:t>
            </w:r>
            <w:r w:rsidR="0062468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ED7B9D">
              <w:rPr>
                <w:sz w:val="21"/>
                <w:szCs w:val="21"/>
                <w:lang w:eastAsia="zh-CN"/>
              </w:rPr>
              <w:t>-01-01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397078" w14:textId="77777777" w:rsidR="00773B4B" w:rsidRPr="00ED7B9D" w:rsidRDefault="00E8763D" w:rsidP="00E8763D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D1 2M003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给药后</w:t>
            </w:r>
            <w:r w:rsidRPr="00ED7B9D">
              <w:rPr>
                <w:sz w:val="21"/>
                <w:szCs w:val="21"/>
                <w:lang w:eastAsia="zh-CN"/>
              </w:rPr>
              <w:t>24</w:t>
            </w:r>
            <w:r w:rsidR="0062468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sz w:val="21"/>
                <w:szCs w:val="21"/>
                <w:lang w:eastAsia="zh-CN"/>
              </w:rPr>
              <w:t>h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ED7B9D">
              <w:rPr>
                <w:sz w:val="21"/>
                <w:szCs w:val="21"/>
                <w:lang w:eastAsia="zh-CN"/>
              </w:rPr>
              <w:t>D15 2M001</w:t>
            </w:r>
          </w:p>
          <w:p w14:paraId="479C8954" w14:textId="77777777" w:rsidR="00E8763D" w:rsidRPr="00ED7B9D" w:rsidRDefault="00E8763D" w:rsidP="00773B4B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给药后</w:t>
            </w:r>
            <w:r w:rsidR="00773B4B" w:rsidRPr="00ED7B9D">
              <w:rPr>
                <w:sz w:val="21"/>
                <w:szCs w:val="21"/>
                <w:lang w:eastAsia="zh-CN"/>
              </w:rPr>
              <w:t>24</w:t>
            </w:r>
            <w:r w:rsidR="0062468B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773B4B" w:rsidRPr="00ED7B9D">
              <w:rPr>
                <w:sz w:val="21"/>
                <w:szCs w:val="21"/>
                <w:lang w:eastAsia="zh-CN"/>
              </w:rPr>
              <w:t>h</w:t>
            </w:r>
            <w:r w:rsidR="00773B4B" w:rsidRPr="00ED7B9D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共</w:t>
            </w:r>
            <w:r w:rsidRPr="00ED7B9D">
              <w:rPr>
                <w:sz w:val="21"/>
                <w:szCs w:val="21"/>
                <w:lang w:eastAsia="zh-CN"/>
              </w:rPr>
              <w:t>2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个样品）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D3E45" w14:textId="77777777" w:rsidR="00E8763D" w:rsidRPr="00ED7B9D" w:rsidRDefault="00E8763D" w:rsidP="00E8763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D5AC657" w14:textId="77777777" w:rsidR="00E8763D" w:rsidRPr="00ED7B9D" w:rsidRDefault="0062468B" w:rsidP="0062468B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二次测定</w:t>
            </w:r>
            <w:r w:rsidR="00E8763D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值与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首次测定</w:t>
            </w:r>
            <w:r w:rsidR="00E8763D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值偏差小于</w:t>
            </w:r>
            <w:r w:rsidR="00E8763D" w:rsidRPr="00ED7B9D">
              <w:rPr>
                <w:sz w:val="21"/>
                <w:szCs w:val="21"/>
                <w:lang w:eastAsia="zh-CN"/>
              </w:rPr>
              <w:t>20</w:t>
            </w:r>
            <w:r w:rsidRPr="0062468B">
              <w:rPr>
                <w:sz w:val="21"/>
                <w:szCs w:val="21"/>
                <w:lang w:eastAsia="zh-CN"/>
              </w:rPr>
              <w:t>%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，接受首次测定结果。</w:t>
            </w:r>
          </w:p>
        </w:tc>
      </w:tr>
    </w:tbl>
    <w:p w14:paraId="36D8A682" w14:textId="77777777" w:rsidR="00425B49" w:rsidRPr="00ED7B9D" w:rsidRDefault="00E8763D" w:rsidP="00E8763D">
      <w:pPr>
        <w:jc w:val="center"/>
        <w:rPr>
          <w:color w:val="FF0000"/>
          <w:sz w:val="21"/>
          <w:szCs w:val="21"/>
          <w:lang w:eastAsia="zh-CN"/>
        </w:rPr>
      </w:pPr>
      <w:r w:rsidRPr="00ED7B9D">
        <w:rPr>
          <w:color w:val="FF0000"/>
          <w:sz w:val="21"/>
          <w:szCs w:val="21"/>
          <w:lang w:eastAsia="zh-C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8"/>
        <w:gridCol w:w="2725"/>
        <w:gridCol w:w="2725"/>
        <w:gridCol w:w="2652"/>
      </w:tblGrid>
      <w:tr w:rsidR="00425B49" w:rsidRPr="00ED7B9D" w14:paraId="1D68481F" w14:textId="77777777" w:rsidTr="00425B49">
        <w:trPr>
          <w:trHeight w:val="39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897E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附表</w:t>
            </w:r>
            <w:r w:rsidRPr="00ED7B9D">
              <w:rPr>
                <w:sz w:val="21"/>
                <w:szCs w:val="21"/>
                <w:lang w:eastAsia="zh-CN"/>
              </w:rPr>
              <w:t xml:space="preserve">2 </w:t>
            </w:r>
            <w:r w:rsidRPr="00ED7B9D">
              <w:rPr>
                <w:sz w:val="21"/>
                <w:szCs w:val="21"/>
                <w:lang w:eastAsia="zh-CN"/>
              </w:rPr>
              <w:t>系统适应性</w:t>
            </w:r>
          </w:p>
        </w:tc>
      </w:tr>
      <w:tr w:rsidR="00425B49" w:rsidRPr="00ED7B9D" w14:paraId="0CD9EDE5" w14:textId="77777777" w:rsidTr="00425B49">
        <w:trPr>
          <w:trHeight w:val="1035"/>
        </w:trPr>
        <w:tc>
          <w:tcPr>
            <w:tcW w:w="198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3808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8604B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sbk002</w:t>
            </w:r>
            <w:r w:rsidRPr="00ED7B9D">
              <w:rPr>
                <w:sz w:val="21"/>
                <w:szCs w:val="21"/>
                <w:lang w:eastAsia="zh-CN"/>
              </w:rPr>
              <w:br/>
              <w:t>/</w:t>
            </w:r>
            <w:r w:rsidRPr="00ED7B9D">
              <w:rPr>
                <w:sz w:val="21"/>
                <w:szCs w:val="21"/>
                <w:lang w:eastAsia="zh-CN"/>
              </w:rPr>
              <w:t>内标峰面积</w:t>
            </w:r>
            <w:r w:rsidRPr="00ED7B9D">
              <w:rPr>
                <w:sz w:val="21"/>
                <w:szCs w:val="21"/>
                <w:lang w:eastAsia="zh-CN"/>
              </w:rPr>
              <w:br/>
              <w:t>CV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6FEC9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sbk002</w:t>
            </w:r>
            <w:r w:rsidRPr="00ED7B9D">
              <w:rPr>
                <w:sz w:val="21"/>
                <w:szCs w:val="21"/>
                <w:lang w:eastAsia="zh-CN"/>
              </w:rPr>
              <w:t>保留时间</w:t>
            </w:r>
            <w:r w:rsidRPr="00ED7B9D">
              <w:rPr>
                <w:sz w:val="21"/>
                <w:szCs w:val="21"/>
                <w:lang w:eastAsia="zh-CN"/>
              </w:rPr>
              <w:br/>
              <w:t>CV</w:t>
            </w:r>
          </w:p>
        </w:tc>
        <w:tc>
          <w:tcPr>
            <w:tcW w:w="98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476A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内标保留时间</w:t>
            </w:r>
            <w:r w:rsidRPr="00ED7B9D">
              <w:rPr>
                <w:sz w:val="21"/>
                <w:szCs w:val="21"/>
                <w:lang w:eastAsia="zh-CN"/>
              </w:rPr>
              <w:br/>
              <w:t>CV</w:t>
            </w:r>
          </w:p>
        </w:tc>
      </w:tr>
      <w:tr w:rsidR="00425B49" w:rsidRPr="00ED7B9D" w14:paraId="05B0038A" w14:textId="77777777" w:rsidTr="00ED7B9D">
        <w:trPr>
          <w:trHeight w:val="567"/>
        </w:trPr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274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EA3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0.99%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092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0.12%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81E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0.00%</w:t>
            </w:r>
          </w:p>
        </w:tc>
      </w:tr>
      <w:tr w:rsidR="00425B49" w:rsidRPr="00ED7B9D" w14:paraId="6CB19606" w14:textId="77777777" w:rsidTr="00ED7B9D">
        <w:trPr>
          <w:trHeight w:val="567"/>
        </w:trPr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4745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F1B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0.72%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D79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0.00%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9B1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0.00%</w:t>
            </w:r>
          </w:p>
        </w:tc>
      </w:tr>
      <w:tr w:rsidR="00425B49" w:rsidRPr="00ED7B9D" w14:paraId="07C00BD9" w14:textId="77777777" w:rsidTr="00ED7B9D">
        <w:trPr>
          <w:trHeight w:val="567"/>
        </w:trPr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47C2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C6C0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1.63%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9589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0.00%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5DD2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0.00%</w:t>
            </w:r>
          </w:p>
        </w:tc>
      </w:tr>
      <w:tr w:rsidR="00425B49" w:rsidRPr="00ED7B9D" w14:paraId="2C586789" w14:textId="77777777" w:rsidTr="00ED7B9D">
        <w:trPr>
          <w:trHeight w:val="567"/>
        </w:trPr>
        <w:tc>
          <w:tcPr>
            <w:tcW w:w="19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32D0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3D517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0.89%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2A1F4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0.15%</w:t>
            </w:r>
          </w:p>
        </w:tc>
        <w:tc>
          <w:tcPr>
            <w:tcW w:w="9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BFC3D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0.00%</w:t>
            </w:r>
          </w:p>
        </w:tc>
      </w:tr>
    </w:tbl>
    <w:p w14:paraId="5688AF29" w14:textId="77777777" w:rsidR="00E8763D" w:rsidRPr="00ED7B9D" w:rsidRDefault="000A450B" w:rsidP="00E8763D">
      <w:pPr>
        <w:jc w:val="center"/>
        <w:rPr>
          <w:rFonts w:hint="eastAsia"/>
          <w:color w:val="FF0000"/>
          <w:sz w:val="21"/>
          <w:szCs w:val="21"/>
          <w:lang w:eastAsia="zh-CN"/>
        </w:rPr>
      </w:pPr>
      <w:r w:rsidRPr="00ED7B9D">
        <w:rPr>
          <w:color w:val="FF0000"/>
          <w:sz w:val="21"/>
          <w:szCs w:val="21"/>
          <w:lang w:eastAsia="zh-CN"/>
        </w:rPr>
        <w:br w:type="page"/>
      </w:r>
      <w:r w:rsidR="00E8763D" w:rsidRPr="00ED7B9D">
        <w:rPr>
          <w:rFonts w:hint="eastAsia"/>
          <w:color w:val="FF0000"/>
          <w:sz w:val="21"/>
          <w:szCs w:val="21"/>
          <w:lang w:eastAsia="zh-CN"/>
        </w:rPr>
        <w:lastRenderedPageBreak/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27"/>
        <w:gridCol w:w="1138"/>
        <w:gridCol w:w="1138"/>
        <w:gridCol w:w="1138"/>
        <w:gridCol w:w="1138"/>
        <w:gridCol w:w="1138"/>
        <w:gridCol w:w="1138"/>
        <w:gridCol w:w="1138"/>
        <w:gridCol w:w="1138"/>
        <w:gridCol w:w="1119"/>
      </w:tblGrid>
      <w:tr w:rsidR="00425B49" w:rsidRPr="00ED7B9D" w14:paraId="3097D054" w14:textId="77777777" w:rsidTr="00425B49">
        <w:trPr>
          <w:trHeight w:val="40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4A12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="00ED7B9D" w:rsidRPr="00ED7B9D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D7B9D">
              <w:rPr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标准曲线样品浓度（</w:t>
            </w:r>
            <w:r w:rsidRPr="00ED7B9D">
              <w:rPr>
                <w:sz w:val="21"/>
                <w:szCs w:val="21"/>
                <w:lang w:eastAsia="zh-CN"/>
              </w:rPr>
              <w:t>ng/mL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425B49" w:rsidRPr="00ED7B9D" w14:paraId="1928B2B0" w14:textId="77777777" w:rsidTr="00425B49">
        <w:trPr>
          <w:trHeight w:val="765"/>
        </w:trPr>
        <w:tc>
          <w:tcPr>
            <w:tcW w:w="120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B1FFAF6" w14:textId="77777777" w:rsidR="00425B49" w:rsidRPr="00ED7B9D" w:rsidRDefault="00425B49" w:rsidP="00425B49">
            <w:pPr>
              <w:jc w:val="center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             理论浓度</w:t>
            </w:r>
          </w:p>
          <w:p w14:paraId="24EB7E0B" w14:textId="77777777" w:rsidR="00425B49" w:rsidRPr="00ED7B9D" w:rsidRDefault="00425B49" w:rsidP="00425B49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F3B31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EC6C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CA36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64C0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0D5E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A114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67469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400.0</w:t>
            </w:r>
          </w:p>
        </w:tc>
        <w:tc>
          <w:tcPr>
            <w:tcW w:w="423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DE3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500.0</w:t>
            </w:r>
          </w:p>
        </w:tc>
        <w:tc>
          <w:tcPr>
            <w:tcW w:w="417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170BB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R</w:t>
            </w:r>
            <w:r w:rsidRPr="00ED7B9D">
              <w:rPr>
                <w:sz w:val="21"/>
                <w:szCs w:val="21"/>
                <w:vertAlign w:val="superscript"/>
                <w:lang w:eastAsia="zh-CN"/>
              </w:rPr>
              <w:t>2</w:t>
            </w:r>
          </w:p>
        </w:tc>
      </w:tr>
      <w:tr w:rsidR="00425B49" w:rsidRPr="00ED7B9D" w14:paraId="137DEC50" w14:textId="77777777" w:rsidTr="00ED7B9D">
        <w:trPr>
          <w:trHeight w:val="567"/>
        </w:trPr>
        <w:tc>
          <w:tcPr>
            <w:tcW w:w="12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BC98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083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896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1.00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7F85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E20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9.88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7EF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50.70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409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DAA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398.73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BF5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501.37</w:t>
            </w:r>
          </w:p>
        </w:tc>
        <w:tc>
          <w:tcPr>
            <w:tcW w:w="417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862672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0.9997</w:t>
            </w:r>
          </w:p>
        </w:tc>
      </w:tr>
      <w:tr w:rsidR="00425B49" w:rsidRPr="00ED7B9D" w14:paraId="245901A4" w14:textId="77777777" w:rsidTr="00ED7B9D">
        <w:trPr>
          <w:trHeight w:val="567"/>
        </w:trPr>
        <w:tc>
          <w:tcPr>
            <w:tcW w:w="12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DF672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C51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DF1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9BC5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4.86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BEA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9.87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6CD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49.59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D30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102.51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28E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417.46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133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511.70</w:t>
            </w:r>
          </w:p>
        </w:tc>
        <w:tc>
          <w:tcPr>
            <w:tcW w:w="417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34E599" w14:textId="77777777" w:rsidR="00425B49" w:rsidRPr="00ED7B9D" w:rsidRDefault="00425B49" w:rsidP="00425B49">
            <w:pPr>
              <w:rPr>
                <w:sz w:val="21"/>
                <w:szCs w:val="21"/>
                <w:lang w:eastAsia="zh-CN"/>
              </w:rPr>
            </w:pPr>
          </w:p>
        </w:tc>
      </w:tr>
      <w:tr w:rsidR="00425B49" w:rsidRPr="00ED7B9D" w14:paraId="72F13E0F" w14:textId="77777777" w:rsidTr="00ED7B9D">
        <w:trPr>
          <w:trHeight w:val="567"/>
        </w:trPr>
        <w:tc>
          <w:tcPr>
            <w:tcW w:w="12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0A901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363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0.52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FEA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0D55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4.77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466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9.76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A78E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50.39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B1E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102.76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B10E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425.04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1A29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536.36</w:t>
            </w:r>
          </w:p>
        </w:tc>
        <w:tc>
          <w:tcPr>
            <w:tcW w:w="417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3679F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0.9983</w:t>
            </w:r>
          </w:p>
        </w:tc>
      </w:tr>
      <w:tr w:rsidR="00425B49" w:rsidRPr="00ED7B9D" w14:paraId="7A454F84" w14:textId="77777777" w:rsidTr="00ED7B9D">
        <w:trPr>
          <w:trHeight w:val="567"/>
        </w:trPr>
        <w:tc>
          <w:tcPr>
            <w:tcW w:w="12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E6BD09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D83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7691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888B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4.74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1D9B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9.46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865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48.87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B3C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102.94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3EF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398.84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BFC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512.61</w:t>
            </w:r>
          </w:p>
        </w:tc>
        <w:tc>
          <w:tcPr>
            <w:tcW w:w="417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DB046A" w14:textId="77777777" w:rsidR="00425B49" w:rsidRPr="00ED7B9D" w:rsidRDefault="00425B49" w:rsidP="00425B49">
            <w:pPr>
              <w:rPr>
                <w:sz w:val="21"/>
                <w:szCs w:val="21"/>
                <w:lang w:eastAsia="zh-CN"/>
              </w:rPr>
            </w:pPr>
          </w:p>
        </w:tc>
      </w:tr>
      <w:tr w:rsidR="00425B49" w:rsidRPr="00ED7B9D" w14:paraId="466EE86A" w14:textId="77777777" w:rsidTr="00ED7B9D">
        <w:trPr>
          <w:trHeight w:val="567"/>
        </w:trPr>
        <w:tc>
          <w:tcPr>
            <w:tcW w:w="12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086247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2A3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0.53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537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0.94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4A1B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4.79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B3C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10.01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3F40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50.91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3F2E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102.36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CC1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418.79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268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522.19</w:t>
            </w:r>
          </w:p>
        </w:tc>
        <w:tc>
          <w:tcPr>
            <w:tcW w:w="417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964F59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0.9984</w:t>
            </w:r>
          </w:p>
        </w:tc>
      </w:tr>
      <w:tr w:rsidR="00425B49" w:rsidRPr="00ED7B9D" w14:paraId="523BB41B" w14:textId="77777777" w:rsidTr="00ED7B9D">
        <w:trPr>
          <w:trHeight w:val="567"/>
        </w:trPr>
        <w:tc>
          <w:tcPr>
            <w:tcW w:w="12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D7179B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15AC5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F9A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D5D7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4.56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6F72F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9.89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59EA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49.77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537D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101.25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C7A5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402.58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34C5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511.01</w:t>
            </w:r>
          </w:p>
        </w:tc>
        <w:tc>
          <w:tcPr>
            <w:tcW w:w="417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FB4966" w14:textId="77777777" w:rsidR="00425B49" w:rsidRPr="00ED7B9D" w:rsidRDefault="00425B49" w:rsidP="00425B49">
            <w:pPr>
              <w:rPr>
                <w:sz w:val="21"/>
                <w:szCs w:val="21"/>
                <w:lang w:eastAsia="zh-CN"/>
              </w:rPr>
            </w:pPr>
          </w:p>
        </w:tc>
      </w:tr>
      <w:tr w:rsidR="00425B49" w:rsidRPr="00ED7B9D" w14:paraId="0DEC20F3" w14:textId="77777777" w:rsidTr="00ED7B9D">
        <w:trPr>
          <w:trHeight w:val="567"/>
        </w:trPr>
        <w:tc>
          <w:tcPr>
            <w:tcW w:w="1200" w:type="pct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58C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DCDA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7C20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0.98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A4C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5.19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29C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10.28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D6C9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50.15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B8A8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102.64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E47E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402.23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7923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499.70</w:t>
            </w:r>
          </w:p>
        </w:tc>
        <w:tc>
          <w:tcPr>
            <w:tcW w:w="417" w:type="pct"/>
            <w:vMerge w:val="restart"/>
            <w:tcBorders>
              <w:top w:val="single" w:sz="8" w:space="0" w:color="000000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8F282" w14:textId="77777777" w:rsidR="00425B49" w:rsidRPr="00ED7B9D" w:rsidRDefault="00425B49" w:rsidP="00425B4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0.9997</w:t>
            </w:r>
          </w:p>
        </w:tc>
      </w:tr>
      <w:tr w:rsidR="00425B49" w:rsidRPr="00ED7B9D" w14:paraId="1340F245" w14:textId="77777777" w:rsidTr="00ED7B9D">
        <w:trPr>
          <w:trHeight w:val="567"/>
        </w:trPr>
        <w:tc>
          <w:tcPr>
            <w:tcW w:w="1200" w:type="pct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B8B4D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E562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CCD6C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1.00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1703E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4.97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BC35B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9.97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242D1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49.43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A0DB6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100.14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CEB64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376.40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20DD" w14:textId="77777777" w:rsidR="00425B49" w:rsidRPr="00ED7B9D" w:rsidRDefault="00425B49" w:rsidP="00425B49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497.18</w:t>
            </w:r>
          </w:p>
        </w:tc>
        <w:tc>
          <w:tcPr>
            <w:tcW w:w="417" w:type="pct"/>
            <w:vMerge/>
            <w:tcBorders>
              <w:top w:val="single" w:sz="8" w:space="0" w:color="000000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DC8757" w14:textId="77777777" w:rsidR="00425B49" w:rsidRPr="00ED7B9D" w:rsidRDefault="00425B49" w:rsidP="00425B4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3D9AF67E" w14:textId="77777777" w:rsidR="00E8763D" w:rsidRPr="00ED7B9D" w:rsidRDefault="00E8763D" w:rsidP="00A257A9">
      <w:pPr>
        <w:jc w:val="center"/>
        <w:rPr>
          <w:rFonts w:hint="eastAsia"/>
          <w:color w:val="FF0000"/>
          <w:sz w:val="21"/>
          <w:szCs w:val="21"/>
          <w:lang w:eastAsia="zh-CN"/>
        </w:rPr>
      </w:pPr>
    </w:p>
    <w:p w14:paraId="7CEF06CD" w14:textId="77777777" w:rsidR="00E8763D" w:rsidRPr="00ED7B9D" w:rsidRDefault="00E8763D" w:rsidP="00A257A9">
      <w:pPr>
        <w:jc w:val="center"/>
        <w:rPr>
          <w:rFonts w:hint="eastAsia"/>
          <w:color w:val="FF0000"/>
          <w:sz w:val="21"/>
          <w:szCs w:val="21"/>
          <w:lang w:eastAsia="zh-CN"/>
        </w:rPr>
      </w:pPr>
    </w:p>
    <w:p w14:paraId="78E4EE2A" w14:textId="77777777" w:rsidR="00932BB0" w:rsidRPr="00ED7B9D" w:rsidRDefault="00425B49" w:rsidP="003E296A">
      <w:pPr>
        <w:rPr>
          <w:rFonts w:hint="eastAsia"/>
          <w:color w:val="FF0000"/>
          <w:sz w:val="21"/>
          <w:szCs w:val="21"/>
          <w:lang w:eastAsia="zh-CN"/>
        </w:rPr>
      </w:pPr>
      <w:r w:rsidRPr="00ED7B9D">
        <w:rPr>
          <w:color w:val="FF0000"/>
          <w:sz w:val="21"/>
          <w:szCs w:val="21"/>
          <w:lang w:eastAsia="zh-CN"/>
        </w:rPr>
        <w:br w:type="page"/>
      </w:r>
    </w:p>
    <w:tbl>
      <w:tblPr>
        <w:tblW w:w="13460" w:type="dxa"/>
        <w:tblInd w:w="93" w:type="dxa"/>
        <w:tblLook w:val="04A0" w:firstRow="1" w:lastRow="0" w:firstColumn="1" w:lastColumn="0" w:noHBand="0" w:noVBand="1"/>
      </w:tblPr>
      <w:tblGrid>
        <w:gridCol w:w="4796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 w:rsidR="00425B49" w:rsidRPr="00ED7B9D" w14:paraId="4F72A0B8" w14:textId="77777777" w:rsidTr="00ED7B9D">
        <w:trPr>
          <w:trHeight w:val="300"/>
        </w:trPr>
        <w:tc>
          <w:tcPr>
            <w:tcW w:w="1346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1BFAA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="00ED7B9D" w:rsidRPr="00ED7B9D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ED7B9D">
              <w:rPr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标准曲线样品准确度（</w:t>
            </w:r>
            <w:r w:rsidRPr="00ED7B9D">
              <w:rPr>
                <w:sz w:val="21"/>
                <w:szCs w:val="21"/>
                <w:lang w:eastAsia="zh-CN"/>
              </w:rPr>
              <w:t>%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425B49" w:rsidRPr="00ED7B9D" w14:paraId="30820572" w14:textId="77777777" w:rsidTr="00ED7B9D">
        <w:trPr>
          <w:trHeight w:val="855"/>
        </w:trPr>
        <w:tc>
          <w:tcPr>
            <w:tcW w:w="4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B8C8304" w14:textId="77777777" w:rsidR="00ED7B9D" w:rsidRPr="00ED7B9D" w:rsidRDefault="00ED7B9D" w:rsidP="00ED7B9D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                         </w:t>
            </w:r>
            <w:r w:rsidR="00425B49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理论浓度</w:t>
            </w:r>
            <w:r w:rsidR="00425B49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br/>
            </w:r>
            <w:r w:rsidR="00425B49" w:rsidRPr="00ED7B9D">
              <w:rPr>
                <w:sz w:val="21"/>
                <w:szCs w:val="21"/>
                <w:lang w:eastAsia="zh-CN"/>
              </w:rPr>
              <w:t xml:space="preserve">                              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 xml:space="preserve">                   </w:t>
            </w:r>
            <w:r w:rsidR="00425B49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（</w:t>
            </w:r>
            <w:r w:rsidR="00425B49" w:rsidRPr="00ED7B9D">
              <w:rPr>
                <w:sz w:val="21"/>
                <w:szCs w:val="21"/>
                <w:lang w:eastAsia="zh-CN"/>
              </w:rPr>
              <w:t>ng/mL</w:t>
            </w:r>
            <w:r w:rsidR="00425B49"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  <w:p w14:paraId="588B2364" w14:textId="77777777" w:rsidR="00425B49" w:rsidRPr="00ED7B9D" w:rsidRDefault="00425B49" w:rsidP="00ED7B9D">
            <w:pPr>
              <w:ind w:firstLineChars="350" w:firstLine="735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9A5BE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0.5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851DF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9CEEC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417C4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0807D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DFD6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F30C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400.0</w:t>
            </w: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BF2E5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500.0</w:t>
            </w:r>
          </w:p>
        </w:tc>
      </w:tr>
      <w:tr w:rsidR="00425B49" w:rsidRPr="00ED7B9D" w14:paraId="5F6274BF" w14:textId="77777777" w:rsidTr="00ED7B9D">
        <w:trPr>
          <w:trHeight w:val="567"/>
        </w:trPr>
        <w:tc>
          <w:tcPr>
            <w:tcW w:w="479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7C07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FEEE6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BA94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B57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99.20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F0F2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98.80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55C5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101.40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48F3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97.51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58B6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99.68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0E10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100.27</w:t>
            </w:r>
          </w:p>
        </w:tc>
      </w:tr>
      <w:tr w:rsidR="00425B49" w:rsidRPr="00ED7B9D" w14:paraId="69FB744F" w14:textId="77777777" w:rsidTr="00ED7B9D">
        <w:trPr>
          <w:trHeight w:val="567"/>
        </w:trPr>
        <w:tc>
          <w:tcPr>
            <w:tcW w:w="47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25A3D1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A805D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B37C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82F95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60985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98.70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81B78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99.18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290A7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42A23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104.37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167E4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102.34</w:t>
            </w:r>
          </w:p>
        </w:tc>
      </w:tr>
      <w:tr w:rsidR="00425B49" w:rsidRPr="00ED7B9D" w14:paraId="6B07C043" w14:textId="77777777" w:rsidTr="00ED7B9D">
        <w:trPr>
          <w:trHeight w:val="567"/>
        </w:trPr>
        <w:tc>
          <w:tcPr>
            <w:tcW w:w="479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A9FCD9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FE3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104.00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D868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96.00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BF62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95.40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F5E3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97.60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AC6E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100.78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BCD4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102.76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B25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106.26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46BF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107.27</w:t>
            </w:r>
          </w:p>
        </w:tc>
      </w:tr>
      <w:tr w:rsidR="00425B49" w:rsidRPr="00ED7B9D" w14:paraId="70C703CE" w14:textId="77777777" w:rsidTr="00ED7B9D">
        <w:trPr>
          <w:trHeight w:val="567"/>
        </w:trPr>
        <w:tc>
          <w:tcPr>
            <w:tcW w:w="47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67B0FE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DD46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AE609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96.00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7C6F5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94.80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856C2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94.60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51B54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650F7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102.94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CD97D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99.71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6E5F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102.52</w:t>
            </w:r>
          </w:p>
        </w:tc>
      </w:tr>
      <w:tr w:rsidR="00425B49" w:rsidRPr="00ED7B9D" w14:paraId="17E69188" w14:textId="77777777" w:rsidTr="00ED7B9D">
        <w:trPr>
          <w:trHeight w:val="567"/>
        </w:trPr>
        <w:tc>
          <w:tcPr>
            <w:tcW w:w="479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E9F91D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8A01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106.00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123D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94.00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B21B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95.80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B110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AB5F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101.82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3F65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102.36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BE0A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104.70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4FE3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104.44</w:t>
            </w:r>
          </w:p>
        </w:tc>
      </w:tr>
      <w:tr w:rsidR="00425B49" w:rsidRPr="00ED7B9D" w14:paraId="7255429B" w14:textId="77777777" w:rsidTr="00ED7B9D">
        <w:trPr>
          <w:trHeight w:val="567"/>
        </w:trPr>
        <w:tc>
          <w:tcPr>
            <w:tcW w:w="47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9CEA0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876CB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1F2BB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97.00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9D77D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91.20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C8AEF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98.90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AD953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3192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101.25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AA7F3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9DD22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102.20</w:t>
            </w:r>
          </w:p>
        </w:tc>
      </w:tr>
      <w:tr w:rsidR="00425B49" w:rsidRPr="00ED7B9D" w14:paraId="1CD72ED8" w14:textId="77777777" w:rsidTr="00ED7B9D">
        <w:trPr>
          <w:trHeight w:val="567"/>
        </w:trPr>
        <w:tc>
          <w:tcPr>
            <w:tcW w:w="47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E92BAB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2699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8F81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98.00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0C1F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103.80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ED4E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102.80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C6B2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100.30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49CB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102.64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D441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947D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99.94</w:t>
            </w:r>
          </w:p>
        </w:tc>
      </w:tr>
      <w:tr w:rsidR="00425B49" w:rsidRPr="00ED7B9D" w14:paraId="30930BA9" w14:textId="77777777" w:rsidTr="00ED7B9D">
        <w:trPr>
          <w:trHeight w:val="567"/>
        </w:trPr>
        <w:tc>
          <w:tcPr>
            <w:tcW w:w="4796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2CC720" w14:textId="77777777" w:rsidR="00425B49" w:rsidRPr="00ED7B9D" w:rsidRDefault="00425B49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FC201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2A715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0C13E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67F4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ABC02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98.86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B4D54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256A0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94.10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1FA0F" w14:textId="77777777" w:rsidR="00425B49" w:rsidRPr="00ED7B9D" w:rsidRDefault="00425B49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99.44</w:t>
            </w:r>
          </w:p>
        </w:tc>
      </w:tr>
    </w:tbl>
    <w:p w14:paraId="14330FC4" w14:textId="77777777" w:rsidR="00425B49" w:rsidRPr="00ED7B9D" w:rsidRDefault="00425B49" w:rsidP="003E296A">
      <w:pPr>
        <w:rPr>
          <w:rFonts w:hint="eastAsia"/>
          <w:color w:val="FF0000"/>
          <w:sz w:val="21"/>
          <w:szCs w:val="21"/>
          <w:lang w:eastAsia="zh-CN"/>
        </w:rPr>
      </w:pPr>
    </w:p>
    <w:p w14:paraId="05F07C9E" w14:textId="77777777" w:rsidR="00425B49" w:rsidRPr="00ED7B9D" w:rsidRDefault="00425B49" w:rsidP="003E296A">
      <w:pPr>
        <w:rPr>
          <w:rFonts w:hint="eastAsia"/>
          <w:color w:val="FF0000"/>
          <w:sz w:val="21"/>
          <w:szCs w:val="21"/>
          <w:lang w:eastAsia="zh-CN"/>
        </w:rPr>
      </w:pPr>
    </w:p>
    <w:p w14:paraId="75E96587" w14:textId="77777777" w:rsidR="00425B49" w:rsidRPr="00ED7B9D" w:rsidRDefault="00425B49" w:rsidP="003E296A">
      <w:pPr>
        <w:rPr>
          <w:rFonts w:hint="eastAsia"/>
          <w:color w:val="FF0000"/>
          <w:sz w:val="21"/>
          <w:szCs w:val="21"/>
          <w:lang w:eastAsia="zh-CN"/>
        </w:rPr>
      </w:pPr>
    </w:p>
    <w:p w14:paraId="15E8EBB9" w14:textId="77777777" w:rsidR="00425B49" w:rsidRPr="00ED7B9D" w:rsidRDefault="00425B49" w:rsidP="003E296A">
      <w:pPr>
        <w:rPr>
          <w:rFonts w:hint="eastAsia"/>
          <w:color w:val="FF0000"/>
          <w:sz w:val="21"/>
          <w:szCs w:val="21"/>
          <w:lang w:eastAsia="zh-CN"/>
        </w:rPr>
      </w:pPr>
    </w:p>
    <w:p w14:paraId="23A7DF77" w14:textId="77777777" w:rsidR="00ED7B9D" w:rsidRPr="00ED7B9D" w:rsidRDefault="00ED7B9D" w:rsidP="003E296A">
      <w:pPr>
        <w:rPr>
          <w:color w:val="FF0000"/>
          <w:sz w:val="21"/>
          <w:szCs w:val="21"/>
          <w:lang w:eastAsia="zh-CN"/>
        </w:rPr>
      </w:pPr>
      <w:r w:rsidRPr="00ED7B9D">
        <w:rPr>
          <w:color w:val="FF0000"/>
          <w:sz w:val="21"/>
          <w:szCs w:val="21"/>
          <w:lang w:eastAsia="zh-C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4"/>
        <w:gridCol w:w="3072"/>
        <w:gridCol w:w="3072"/>
        <w:gridCol w:w="3072"/>
      </w:tblGrid>
      <w:tr w:rsidR="00ED7B9D" w:rsidRPr="00ED7B9D" w14:paraId="5121DF69" w14:textId="77777777" w:rsidTr="00ED7B9D">
        <w:trPr>
          <w:trHeight w:val="36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4A81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ED7B9D">
              <w:rPr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质控样品浓度（</w:t>
            </w:r>
            <w:r w:rsidRPr="00ED7B9D">
              <w:rPr>
                <w:sz w:val="21"/>
                <w:szCs w:val="21"/>
                <w:lang w:eastAsia="zh-CN"/>
              </w:rPr>
              <w:t>ng/mL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ED7B9D" w:rsidRPr="00ED7B9D" w14:paraId="5777C304" w14:textId="77777777" w:rsidTr="00ED7B9D">
        <w:trPr>
          <w:trHeight w:val="855"/>
        </w:trPr>
        <w:tc>
          <w:tcPr>
            <w:tcW w:w="157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B84A3A0" w14:textId="77777777" w:rsidR="00ED7B9D" w:rsidRPr="00ED7B9D" w:rsidRDefault="00ED7B9D" w:rsidP="00ED7B9D">
            <w:pPr>
              <w:ind w:firstLineChars="1300" w:firstLine="2730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理论浓度</w:t>
            </w:r>
          </w:p>
          <w:p w14:paraId="4A85FADB" w14:textId="77777777" w:rsidR="00ED7B9D" w:rsidRPr="00ED7B9D" w:rsidRDefault="00ED7B9D" w:rsidP="00ED7B9D">
            <w:pPr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 xml:space="preserve">  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 xml:space="preserve">      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11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5733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1.5</w:t>
            </w:r>
          </w:p>
        </w:tc>
        <w:tc>
          <w:tcPr>
            <w:tcW w:w="11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19551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25.0</w:t>
            </w:r>
          </w:p>
        </w:tc>
        <w:tc>
          <w:tcPr>
            <w:tcW w:w="11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A0ED4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375.0</w:t>
            </w:r>
          </w:p>
        </w:tc>
      </w:tr>
      <w:tr w:rsidR="00ED7B9D" w:rsidRPr="00ED7B9D" w14:paraId="3B589D12" w14:textId="77777777" w:rsidTr="00ED7B9D">
        <w:trPr>
          <w:trHeight w:val="567"/>
        </w:trPr>
        <w:tc>
          <w:tcPr>
            <w:tcW w:w="157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814EC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692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123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26.07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133C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401.23</w:t>
            </w:r>
          </w:p>
        </w:tc>
      </w:tr>
      <w:tr w:rsidR="00ED7B9D" w:rsidRPr="00ED7B9D" w14:paraId="3D590FD2" w14:textId="77777777" w:rsidTr="00ED7B9D">
        <w:trPr>
          <w:trHeight w:val="567"/>
        </w:trPr>
        <w:tc>
          <w:tcPr>
            <w:tcW w:w="157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E7ED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442D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1.46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4F1F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26.29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2A17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397.49</w:t>
            </w:r>
          </w:p>
        </w:tc>
      </w:tr>
      <w:tr w:rsidR="00ED7B9D" w:rsidRPr="00ED7B9D" w14:paraId="0CEA71F2" w14:textId="77777777" w:rsidTr="00ED7B9D">
        <w:trPr>
          <w:trHeight w:val="567"/>
        </w:trPr>
        <w:tc>
          <w:tcPr>
            <w:tcW w:w="157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D0F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D803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0B8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26.45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5D49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402.71</w:t>
            </w:r>
          </w:p>
        </w:tc>
      </w:tr>
      <w:tr w:rsidR="00ED7B9D" w:rsidRPr="00ED7B9D" w14:paraId="6BFFA72F" w14:textId="77777777" w:rsidTr="00ED7B9D">
        <w:trPr>
          <w:trHeight w:val="567"/>
        </w:trPr>
        <w:tc>
          <w:tcPr>
            <w:tcW w:w="157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2212C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7292B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1.48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33E6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26.55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D987C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404.10</w:t>
            </w:r>
          </w:p>
        </w:tc>
      </w:tr>
      <w:tr w:rsidR="00ED7B9D" w:rsidRPr="00ED7B9D" w14:paraId="5113D543" w14:textId="77777777" w:rsidTr="00ED7B9D">
        <w:trPr>
          <w:trHeight w:val="567"/>
        </w:trPr>
        <w:tc>
          <w:tcPr>
            <w:tcW w:w="157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BDA39E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D3D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1.42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D695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24.16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144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376.04</w:t>
            </w:r>
          </w:p>
        </w:tc>
      </w:tr>
      <w:tr w:rsidR="00ED7B9D" w:rsidRPr="00ED7B9D" w14:paraId="4756E5BB" w14:textId="77777777" w:rsidTr="00ED7B9D">
        <w:trPr>
          <w:trHeight w:val="567"/>
        </w:trPr>
        <w:tc>
          <w:tcPr>
            <w:tcW w:w="157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E953A5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8E6D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1.46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6A8E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23.39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A082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371.07</w:t>
            </w:r>
          </w:p>
        </w:tc>
      </w:tr>
      <w:tr w:rsidR="00ED7B9D" w:rsidRPr="00ED7B9D" w14:paraId="6B1899D9" w14:textId="77777777" w:rsidTr="00ED7B9D">
        <w:trPr>
          <w:trHeight w:val="567"/>
        </w:trPr>
        <w:tc>
          <w:tcPr>
            <w:tcW w:w="157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8078E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BD83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1.45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05DC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23.79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A9666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374.81</w:t>
            </w:r>
          </w:p>
        </w:tc>
      </w:tr>
      <w:tr w:rsidR="00ED7B9D" w:rsidRPr="00ED7B9D" w14:paraId="046A83CF" w14:textId="77777777" w:rsidTr="00ED7B9D">
        <w:trPr>
          <w:trHeight w:val="567"/>
        </w:trPr>
        <w:tc>
          <w:tcPr>
            <w:tcW w:w="1574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D30F0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40FF4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1.39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4D503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23.75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CB7F9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359.83</w:t>
            </w:r>
          </w:p>
        </w:tc>
      </w:tr>
    </w:tbl>
    <w:p w14:paraId="054F4018" w14:textId="77777777" w:rsidR="00ED7B9D" w:rsidRDefault="00ED7B9D" w:rsidP="003E296A">
      <w:pPr>
        <w:rPr>
          <w:color w:val="FF0000"/>
          <w:sz w:val="21"/>
          <w:szCs w:val="21"/>
          <w:lang w:eastAsia="zh-CN"/>
        </w:rPr>
      </w:pPr>
    </w:p>
    <w:p w14:paraId="4C5A8C6B" w14:textId="77777777" w:rsidR="00ED7B9D" w:rsidRPr="00ED7B9D" w:rsidRDefault="00ED7B9D" w:rsidP="00ED7B9D">
      <w:pPr>
        <w:pStyle w:val="WXBodyText"/>
        <w:rPr>
          <w:rFonts w:hint="eastAsia"/>
        </w:rPr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3"/>
        <w:gridCol w:w="2948"/>
        <w:gridCol w:w="2948"/>
        <w:gridCol w:w="2951"/>
      </w:tblGrid>
      <w:tr w:rsidR="00ED7B9D" w:rsidRPr="00ED7B9D" w14:paraId="008EC7CF" w14:textId="77777777" w:rsidTr="00ED7B9D">
        <w:trPr>
          <w:trHeight w:val="36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9CB7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 xml:space="preserve">6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质控样品准确度（</w:t>
            </w:r>
            <w:r w:rsidRPr="00ED7B9D">
              <w:rPr>
                <w:sz w:val="21"/>
                <w:szCs w:val="21"/>
                <w:lang w:eastAsia="zh-CN"/>
              </w:rPr>
              <w:t>%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ED7B9D" w:rsidRPr="00ED7B9D" w14:paraId="20B420E7" w14:textId="77777777" w:rsidTr="00ED7B9D">
        <w:trPr>
          <w:trHeight w:val="855"/>
        </w:trPr>
        <w:tc>
          <w:tcPr>
            <w:tcW w:w="171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093F930" w14:textId="77777777" w:rsidR="00ED7B9D" w:rsidRPr="00ED7B9D" w:rsidRDefault="00ED7B9D" w:rsidP="00ED7B9D">
            <w:pPr>
              <w:jc w:val="center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                理论浓度（</w:t>
            </w:r>
            <w:r w:rsidRPr="00ED7B9D">
              <w:rPr>
                <w:sz w:val="21"/>
                <w:szCs w:val="21"/>
                <w:lang w:eastAsia="zh-CN"/>
              </w:rPr>
              <w:t>ng/mL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  <w:p w14:paraId="47CB67A0" w14:textId="77777777" w:rsidR="00ED7B9D" w:rsidRPr="00ED7B9D" w:rsidRDefault="00ED7B9D" w:rsidP="00ED7B9D">
            <w:pPr>
              <w:ind w:firstLineChars="350" w:firstLine="735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10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34B8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1.5</w:t>
            </w:r>
          </w:p>
        </w:tc>
        <w:tc>
          <w:tcPr>
            <w:tcW w:w="10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84BEC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25.0</w:t>
            </w:r>
          </w:p>
        </w:tc>
        <w:tc>
          <w:tcPr>
            <w:tcW w:w="10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97982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375.0</w:t>
            </w:r>
          </w:p>
        </w:tc>
      </w:tr>
      <w:tr w:rsidR="00ED7B9D" w:rsidRPr="00ED7B9D" w14:paraId="7FE897F7" w14:textId="77777777" w:rsidTr="00ED7B9D">
        <w:trPr>
          <w:trHeight w:val="567"/>
        </w:trPr>
        <w:tc>
          <w:tcPr>
            <w:tcW w:w="17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5EFB8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8FE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101.33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D6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104.28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25F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106.99</w:t>
            </w:r>
          </w:p>
        </w:tc>
      </w:tr>
      <w:tr w:rsidR="00ED7B9D" w:rsidRPr="00ED7B9D" w14:paraId="651A4F60" w14:textId="77777777" w:rsidTr="00ED7B9D">
        <w:trPr>
          <w:trHeight w:val="567"/>
        </w:trPr>
        <w:tc>
          <w:tcPr>
            <w:tcW w:w="17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AE3E1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50009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97.33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F362E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105.16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E658B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106.00</w:t>
            </w:r>
          </w:p>
        </w:tc>
      </w:tr>
      <w:tr w:rsidR="00ED7B9D" w:rsidRPr="00ED7B9D" w14:paraId="3A27B48D" w14:textId="77777777" w:rsidTr="00ED7B9D">
        <w:trPr>
          <w:trHeight w:val="567"/>
        </w:trPr>
        <w:tc>
          <w:tcPr>
            <w:tcW w:w="17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63F37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CAB0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101.33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8D1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105.80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8C4F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107.39</w:t>
            </w:r>
          </w:p>
        </w:tc>
      </w:tr>
      <w:tr w:rsidR="00ED7B9D" w:rsidRPr="00ED7B9D" w14:paraId="5449F8CD" w14:textId="77777777" w:rsidTr="00ED7B9D">
        <w:trPr>
          <w:trHeight w:val="567"/>
        </w:trPr>
        <w:tc>
          <w:tcPr>
            <w:tcW w:w="17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4656BF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AA8D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98.67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C169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106.20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AD06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107.76</w:t>
            </w:r>
          </w:p>
        </w:tc>
      </w:tr>
      <w:tr w:rsidR="00ED7B9D" w:rsidRPr="00ED7B9D" w14:paraId="1E4E96B8" w14:textId="77777777" w:rsidTr="00ED7B9D">
        <w:trPr>
          <w:trHeight w:val="567"/>
        </w:trPr>
        <w:tc>
          <w:tcPr>
            <w:tcW w:w="17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DAB434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FFAA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94.67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EF41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96.64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69EE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100.28</w:t>
            </w:r>
          </w:p>
        </w:tc>
      </w:tr>
      <w:tr w:rsidR="00ED7B9D" w:rsidRPr="00ED7B9D" w14:paraId="2CC86C7E" w14:textId="77777777" w:rsidTr="00ED7B9D">
        <w:trPr>
          <w:trHeight w:val="567"/>
        </w:trPr>
        <w:tc>
          <w:tcPr>
            <w:tcW w:w="17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F8E0B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1BE73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97.33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3FFD1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93.56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9DE0D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98.95</w:t>
            </w:r>
          </w:p>
        </w:tc>
      </w:tr>
      <w:tr w:rsidR="00ED7B9D" w:rsidRPr="00ED7B9D" w14:paraId="0C94990C" w14:textId="77777777" w:rsidTr="00ED7B9D">
        <w:trPr>
          <w:trHeight w:val="567"/>
        </w:trPr>
        <w:tc>
          <w:tcPr>
            <w:tcW w:w="17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F6FA7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4ECA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96.67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97FC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95.16</w:t>
            </w:r>
          </w:p>
        </w:tc>
        <w:tc>
          <w:tcPr>
            <w:tcW w:w="10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A15F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99.95</w:t>
            </w:r>
          </w:p>
        </w:tc>
      </w:tr>
      <w:tr w:rsidR="00ED7B9D" w:rsidRPr="00ED7B9D" w14:paraId="1EA65438" w14:textId="77777777" w:rsidTr="00ED7B9D">
        <w:trPr>
          <w:trHeight w:val="567"/>
        </w:trPr>
        <w:tc>
          <w:tcPr>
            <w:tcW w:w="1711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BC02B8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3203A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92.67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83BC5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95.00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9C138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95.95</w:t>
            </w:r>
          </w:p>
        </w:tc>
      </w:tr>
    </w:tbl>
    <w:p w14:paraId="6DF997C5" w14:textId="77777777" w:rsidR="00ED7B9D" w:rsidRDefault="00ED7B9D" w:rsidP="003E296A">
      <w:pPr>
        <w:rPr>
          <w:color w:val="FF0000"/>
          <w:sz w:val="21"/>
          <w:szCs w:val="21"/>
          <w:lang w:eastAsia="zh-CN"/>
        </w:rPr>
      </w:pPr>
    </w:p>
    <w:p w14:paraId="1B405FF2" w14:textId="77777777" w:rsidR="00ED7B9D" w:rsidRPr="00ED7B9D" w:rsidRDefault="00ED7B9D" w:rsidP="00ED7B9D">
      <w:pPr>
        <w:pStyle w:val="WXBodyText"/>
        <w:rPr>
          <w:rFonts w:hint="eastAsia"/>
        </w:rPr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06"/>
        <w:gridCol w:w="6744"/>
      </w:tblGrid>
      <w:tr w:rsidR="00ED7B9D" w:rsidRPr="00ED7B9D" w14:paraId="11C66BC1" w14:textId="77777777" w:rsidTr="00ED7B9D">
        <w:trPr>
          <w:trHeight w:val="45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D98AA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ED7B9D">
              <w:rPr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内标</w:t>
            </w:r>
          </w:p>
        </w:tc>
      </w:tr>
      <w:tr w:rsidR="00ED7B9D" w:rsidRPr="00ED7B9D" w14:paraId="0D87576B" w14:textId="77777777" w:rsidTr="00ED7B9D">
        <w:trPr>
          <w:trHeight w:val="600"/>
        </w:trPr>
        <w:tc>
          <w:tcPr>
            <w:tcW w:w="24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09539" w14:textId="77777777" w:rsidR="00ED7B9D" w:rsidRPr="00ED7B9D" w:rsidRDefault="00ED7B9D" w:rsidP="00ED7B9D">
            <w:pPr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分析批</w:t>
            </w:r>
          </w:p>
        </w:tc>
        <w:tc>
          <w:tcPr>
            <w:tcW w:w="250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9517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内标</w:t>
            </w:r>
            <w:r w:rsidRPr="00ED7B9D">
              <w:rPr>
                <w:sz w:val="21"/>
                <w:szCs w:val="21"/>
                <w:lang w:eastAsia="zh-CN"/>
              </w:rPr>
              <w:t>CV</w:t>
            </w:r>
          </w:p>
        </w:tc>
      </w:tr>
      <w:tr w:rsidR="00ED7B9D" w:rsidRPr="00ED7B9D" w14:paraId="44F3626F" w14:textId="77777777" w:rsidTr="00ED7B9D">
        <w:trPr>
          <w:trHeight w:val="567"/>
        </w:trPr>
        <w:tc>
          <w:tcPr>
            <w:tcW w:w="2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49DD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A2018030-K01-01_Run01</w:t>
            </w:r>
          </w:p>
        </w:tc>
        <w:tc>
          <w:tcPr>
            <w:tcW w:w="2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5A49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3.55%</w:t>
            </w:r>
          </w:p>
        </w:tc>
      </w:tr>
      <w:tr w:rsidR="00ED7B9D" w:rsidRPr="00ED7B9D" w14:paraId="42C6233D" w14:textId="77777777" w:rsidTr="00ED7B9D">
        <w:trPr>
          <w:trHeight w:val="567"/>
        </w:trPr>
        <w:tc>
          <w:tcPr>
            <w:tcW w:w="2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13D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2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9FEF0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2.75%</w:t>
            </w:r>
          </w:p>
        </w:tc>
      </w:tr>
      <w:tr w:rsidR="00ED7B9D" w:rsidRPr="00ED7B9D" w14:paraId="4E6537CA" w14:textId="77777777" w:rsidTr="00ED7B9D">
        <w:trPr>
          <w:trHeight w:val="567"/>
        </w:trPr>
        <w:tc>
          <w:tcPr>
            <w:tcW w:w="2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C42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2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B388D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3.05%</w:t>
            </w:r>
          </w:p>
        </w:tc>
      </w:tr>
      <w:tr w:rsidR="00ED7B9D" w:rsidRPr="00ED7B9D" w14:paraId="0CBA511C" w14:textId="77777777" w:rsidTr="00ED7B9D">
        <w:trPr>
          <w:trHeight w:val="567"/>
        </w:trPr>
        <w:tc>
          <w:tcPr>
            <w:tcW w:w="24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A0D90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87043D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3.64%</w:t>
            </w:r>
          </w:p>
        </w:tc>
      </w:tr>
    </w:tbl>
    <w:p w14:paraId="62C65472" w14:textId="77777777" w:rsidR="00ED7B9D" w:rsidRPr="00ED7B9D" w:rsidRDefault="00ED7B9D" w:rsidP="003E296A">
      <w:pPr>
        <w:rPr>
          <w:rFonts w:hint="eastAsia"/>
          <w:color w:val="FF0000"/>
          <w:sz w:val="21"/>
          <w:szCs w:val="21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44"/>
        <w:gridCol w:w="2276"/>
        <w:gridCol w:w="3134"/>
        <w:gridCol w:w="3096"/>
      </w:tblGrid>
      <w:tr w:rsidR="00ED7B9D" w:rsidRPr="00ED7B9D" w14:paraId="0D03EC97" w14:textId="77777777" w:rsidTr="00ED7B9D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278DF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附表</w:t>
            </w:r>
            <w:r w:rsidRPr="00ED7B9D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ED7B9D">
              <w:rPr>
                <w:sz w:val="21"/>
                <w:szCs w:val="21"/>
                <w:lang w:eastAsia="zh-CN"/>
              </w:rPr>
              <w:t xml:space="preserve"> 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系统残留</w:t>
            </w:r>
          </w:p>
        </w:tc>
      </w:tr>
      <w:tr w:rsidR="00ED7B9D" w:rsidRPr="00ED7B9D" w14:paraId="20CF3CB3" w14:textId="77777777" w:rsidTr="00ED7B9D">
        <w:trPr>
          <w:trHeight w:val="555"/>
        </w:trPr>
        <w:tc>
          <w:tcPr>
            <w:tcW w:w="18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80DC8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进样日期</w:t>
            </w:r>
          </w:p>
        </w:tc>
        <w:tc>
          <w:tcPr>
            <w:tcW w:w="8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A2F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样品</w:t>
            </w:r>
          </w:p>
        </w:tc>
        <w:tc>
          <w:tcPr>
            <w:tcW w:w="11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9105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sbk002</w:t>
            </w: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峰面积</w:t>
            </w:r>
          </w:p>
        </w:tc>
        <w:tc>
          <w:tcPr>
            <w:tcW w:w="11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44E5E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rFonts w:ascii="宋体" w:hAnsi="宋体" w:hint="eastAsia"/>
                <w:sz w:val="21"/>
                <w:szCs w:val="21"/>
                <w:lang w:eastAsia="zh-CN"/>
              </w:rPr>
              <w:t>内标峰面积</w:t>
            </w:r>
          </w:p>
        </w:tc>
      </w:tr>
      <w:tr w:rsidR="00ED7B9D" w:rsidRPr="00ED7B9D" w14:paraId="321323D4" w14:textId="77777777" w:rsidTr="00ED7B9D">
        <w:trPr>
          <w:trHeight w:val="567"/>
        </w:trPr>
        <w:tc>
          <w:tcPr>
            <w:tcW w:w="18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85C9E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A2018030-K01-01_Run02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FF1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6866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EB7F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BLOQ</w:t>
            </w:r>
          </w:p>
        </w:tc>
      </w:tr>
      <w:tr w:rsidR="00ED7B9D" w:rsidRPr="00ED7B9D" w14:paraId="7D6F09D7" w14:textId="77777777" w:rsidTr="00ED7B9D">
        <w:trPr>
          <w:trHeight w:val="567"/>
        </w:trPr>
        <w:tc>
          <w:tcPr>
            <w:tcW w:w="18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525ACD" w14:textId="77777777" w:rsidR="00ED7B9D" w:rsidRPr="00ED7B9D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23BB2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8F19C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9AE4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BLOQ</w:t>
            </w:r>
          </w:p>
        </w:tc>
      </w:tr>
      <w:tr w:rsidR="00ED7B9D" w:rsidRPr="00ED7B9D" w14:paraId="669FFFFD" w14:textId="77777777" w:rsidTr="00ED7B9D">
        <w:trPr>
          <w:trHeight w:val="567"/>
        </w:trPr>
        <w:tc>
          <w:tcPr>
            <w:tcW w:w="18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D98494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A2018030-K01-01_Run03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E4D3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Carryover-1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624D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C9D0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</w:tr>
      <w:tr w:rsidR="00ED7B9D" w:rsidRPr="00ED7B9D" w14:paraId="43872CA6" w14:textId="77777777" w:rsidTr="00ED7B9D">
        <w:trPr>
          <w:trHeight w:val="567"/>
        </w:trPr>
        <w:tc>
          <w:tcPr>
            <w:tcW w:w="18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C6C12" w14:textId="77777777" w:rsidR="00ED7B9D" w:rsidRPr="00ED7B9D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ABC3D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457DD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B7BBF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</w:tr>
      <w:tr w:rsidR="00ED7B9D" w:rsidRPr="00ED7B9D" w14:paraId="6404362E" w14:textId="77777777" w:rsidTr="00ED7B9D">
        <w:trPr>
          <w:trHeight w:val="567"/>
        </w:trPr>
        <w:tc>
          <w:tcPr>
            <w:tcW w:w="1838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C8A31D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A2018030-K01-01_Run04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5BF7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Carryover-1</w:t>
            </w: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D0B2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1ED2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</w:tr>
      <w:tr w:rsidR="00ED7B9D" w:rsidRPr="00ED7B9D" w14:paraId="3B875BFD" w14:textId="77777777" w:rsidTr="00ED7B9D">
        <w:trPr>
          <w:trHeight w:val="567"/>
        </w:trPr>
        <w:tc>
          <w:tcPr>
            <w:tcW w:w="183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9F5F07" w14:textId="77777777" w:rsidR="00ED7B9D" w:rsidRPr="00ED7B9D" w:rsidRDefault="00ED7B9D" w:rsidP="00ED7B9D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D3AA0" w14:textId="77777777" w:rsidR="00ED7B9D" w:rsidRPr="00ED7B9D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ED7B9D">
              <w:rPr>
                <w:sz w:val="21"/>
                <w:szCs w:val="21"/>
                <w:lang w:eastAsia="zh-CN"/>
              </w:rPr>
              <w:t>Carryover-2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EF6FA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5890B" w14:textId="77777777" w:rsidR="00ED7B9D" w:rsidRPr="00ED7B9D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D7B9D">
              <w:rPr>
                <w:color w:val="000000"/>
                <w:sz w:val="21"/>
                <w:szCs w:val="21"/>
                <w:lang w:eastAsia="zh-CN"/>
              </w:rPr>
              <w:t>BLOQ</w:t>
            </w:r>
          </w:p>
        </w:tc>
      </w:tr>
    </w:tbl>
    <w:p w14:paraId="52E0CF74" w14:textId="77777777" w:rsidR="00ED7B9D" w:rsidRPr="00ED7B9D" w:rsidRDefault="00ED7B9D" w:rsidP="003E296A">
      <w:pPr>
        <w:rPr>
          <w:rFonts w:hint="eastAsia"/>
          <w:color w:val="FF0000"/>
          <w:sz w:val="21"/>
          <w:szCs w:val="21"/>
          <w:lang w:eastAsia="zh-CN"/>
        </w:rPr>
      </w:pPr>
    </w:p>
    <w:p w14:paraId="1583671D" w14:textId="77777777" w:rsidR="00ED7B9D" w:rsidRPr="00ED7B9D" w:rsidRDefault="00ED7B9D" w:rsidP="003E296A">
      <w:pPr>
        <w:rPr>
          <w:rFonts w:hint="eastAsia"/>
          <w:color w:val="FF0000"/>
          <w:sz w:val="21"/>
          <w:szCs w:val="21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68"/>
        <w:gridCol w:w="846"/>
        <w:gridCol w:w="935"/>
        <w:gridCol w:w="849"/>
        <w:gridCol w:w="877"/>
        <w:gridCol w:w="877"/>
        <w:gridCol w:w="877"/>
        <w:gridCol w:w="861"/>
        <w:gridCol w:w="710"/>
        <w:gridCol w:w="710"/>
        <w:gridCol w:w="710"/>
        <w:gridCol w:w="584"/>
        <w:gridCol w:w="584"/>
        <w:gridCol w:w="584"/>
        <w:gridCol w:w="584"/>
        <w:gridCol w:w="794"/>
      </w:tblGrid>
      <w:tr w:rsidR="00ED7B9D" w:rsidRPr="0062468B" w14:paraId="3C59906E" w14:textId="77777777" w:rsidTr="00ED7B9D">
        <w:trPr>
          <w:trHeight w:val="390"/>
        </w:trPr>
        <w:tc>
          <w:tcPr>
            <w:tcW w:w="5000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7926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附表</w:t>
            </w:r>
            <w:r w:rsidRPr="0062468B">
              <w:rPr>
                <w:sz w:val="21"/>
                <w:szCs w:val="21"/>
                <w:lang w:eastAsia="zh-CN"/>
              </w:rPr>
              <w:t>9  Beagle</w:t>
            </w:r>
            <w:r w:rsidRPr="0062468B">
              <w:rPr>
                <w:sz w:val="21"/>
                <w:szCs w:val="21"/>
                <w:lang w:eastAsia="zh-CN"/>
              </w:rPr>
              <w:t>犬首次（</w:t>
            </w:r>
            <w:r w:rsidRPr="0062468B">
              <w:rPr>
                <w:sz w:val="21"/>
                <w:szCs w:val="21"/>
                <w:lang w:eastAsia="zh-CN"/>
              </w:rPr>
              <w:t>D1</w:t>
            </w:r>
            <w:r w:rsidRPr="0062468B">
              <w:rPr>
                <w:sz w:val="21"/>
                <w:szCs w:val="21"/>
                <w:lang w:eastAsia="zh-CN"/>
              </w:rPr>
              <w:t>）给予</w:t>
            </w: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片及硫酸氢氯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吡格雷片血浆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t>中</w:t>
            </w: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浓度（</w:t>
            </w:r>
            <w:r w:rsidRPr="0062468B">
              <w:rPr>
                <w:sz w:val="21"/>
                <w:szCs w:val="21"/>
                <w:lang w:eastAsia="zh-CN"/>
              </w:rPr>
              <w:t>ng/mL</w:t>
            </w:r>
            <w:r w:rsidRPr="0062468B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ED7B9D" w:rsidRPr="0062468B" w14:paraId="40B8FE8A" w14:textId="77777777" w:rsidTr="0062468B">
        <w:trPr>
          <w:trHeight w:val="540"/>
        </w:trPr>
        <w:tc>
          <w:tcPr>
            <w:tcW w:w="772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6993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314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3090D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动物号</w:t>
            </w:r>
          </w:p>
        </w:tc>
        <w:tc>
          <w:tcPr>
            <w:tcW w:w="3913" w:type="pct"/>
            <w:gridSpan w:val="1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2963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时间点</w:t>
            </w:r>
          </w:p>
        </w:tc>
      </w:tr>
      <w:tr w:rsidR="00ED7B9D" w:rsidRPr="0062468B" w14:paraId="739BEA69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09D013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801782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2AF5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给药前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8F2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5 min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C345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15 min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FD1E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30 min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479E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45 min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4D3A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 h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9885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1.5 h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11C9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 h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1DD2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3 h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D684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4 h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70AB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6 h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2156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8 h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BAF8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10 h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91D0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24 h </w:t>
            </w:r>
          </w:p>
        </w:tc>
      </w:tr>
      <w:tr w:rsidR="00ED7B9D" w:rsidRPr="0062468B" w14:paraId="00E11846" w14:textId="77777777" w:rsidTr="0062468B">
        <w:trPr>
          <w:trHeight w:val="540"/>
        </w:trPr>
        <w:tc>
          <w:tcPr>
            <w:tcW w:w="7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CBFE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片组</w:t>
            </w:r>
            <w:r w:rsidRPr="0062468B">
              <w:rPr>
                <w:sz w:val="21"/>
                <w:szCs w:val="21"/>
                <w:lang w:eastAsia="zh-CN"/>
              </w:rPr>
              <w:br/>
            </w:r>
            <w:r w:rsidR="0062468B" w:rsidRPr="0062468B">
              <w:rPr>
                <w:sz w:val="21"/>
                <w:szCs w:val="21"/>
                <w:lang w:eastAsia="zh-CN"/>
              </w:rPr>
              <w:t>（</w:t>
            </w:r>
            <w:r w:rsidRPr="0062468B">
              <w:rPr>
                <w:sz w:val="21"/>
                <w:szCs w:val="21"/>
                <w:lang w:eastAsia="zh-CN"/>
              </w:rPr>
              <w:t>30mg/</w:t>
            </w:r>
            <w:r w:rsidRPr="0062468B">
              <w:rPr>
                <w:sz w:val="21"/>
                <w:szCs w:val="21"/>
                <w:lang w:eastAsia="zh-CN"/>
              </w:rPr>
              <w:t>只</w:t>
            </w:r>
            <w:r w:rsidR="0062468B" w:rsidRPr="0062468B">
              <w:rPr>
                <w:sz w:val="21"/>
                <w:szCs w:val="21"/>
                <w:lang w:eastAsia="zh-CN"/>
              </w:rPr>
              <w:t>）</w:t>
            </w:r>
            <w:r w:rsidRPr="0062468B">
              <w:rPr>
                <w:sz w:val="21"/>
                <w:szCs w:val="21"/>
                <w:lang w:eastAsia="zh-CN"/>
              </w:rPr>
              <w:br/>
              <w:t xml:space="preserve">                 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8B4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1M001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B657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0F9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2F1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1.29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067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7.25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22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7.77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7C9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9.65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A84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13.06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625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8.70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3C9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8.58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700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4.70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350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4.99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074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4.52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A9E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2.55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A3F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2.59 </w:t>
            </w:r>
          </w:p>
        </w:tc>
      </w:tr>
      <w:tr w:rsidR="00ED7B9D" w:rsidRPr="0062468B" w14:paraId="6D328D35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6CF677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268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9CB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890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0.73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5B2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5.21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30E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15.47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DA5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10.72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203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8.67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4F8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4.11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790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2.91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02D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2.35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325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2.29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1DC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2.13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43E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1.91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718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1.25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DB0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0.70 </w:t>
            </w:r>
          </w:p>
        </w:tc>
      </w:tr>
      <w:tr w:rsidR="00ED7B9D" w:rsidRPr="0062468B" w14:paraId="56822C8F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601926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9A0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B6F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190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0.83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B4F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37.22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CFE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62.21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D9F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63.42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BAC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48.23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D4B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18.50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1CF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11.60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EBB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8.17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317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6.67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146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5.35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694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5.20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2CB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3.02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A42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1.75 </w:t>
            </w:r>
          </w:p>
        </w:tc>
      </w:tr>
      <w:tr w:rsidR="00ED7B9D" w:rsidRPr="0062468B" w14:paraId="7664671B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F45E76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8C00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298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5E6C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2.04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4BE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13.33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637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27.94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B80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52.83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B33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58.83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60A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22.22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248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18.57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5A3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6.75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5C7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4.54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B1D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3.52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88C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3.12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59A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2.46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B60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2.45 </w:t>
            </w:r>
          </w:p>
        </w:tc>
      </w:tr>
      <w:tr w:rsidR="00ED7B9D" w:rsidRPr="0062468B" w14:paraId="2A2D1A41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D464BB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291F6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BA627C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50DF12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0.90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98AB75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14.26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A768F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28.22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67334C1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33.69 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CBBCC92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31.35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A3CBA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14.47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5C81AD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10.45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B954F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6.46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8FC379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4.55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ED120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4.00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D9EB5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3.69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E263D0D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2.32 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00EA65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1.87 </w:t>
            </w:r>
          </w:p>
        </w:tc>
      </w:tr>
      <w:tr w:rsidR="00ED7B9D" w:rsidRPr="0062468B" w14:paraId="6140858C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55093B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4FD93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E4C5F4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2F01A4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0.85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02C2C4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16.11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9AC1CAD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24.21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AD4F41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28.58 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6A5B92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25.98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EBCE4F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7.87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FA96CE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6.51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1C33C7A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2.85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9F3B90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1.79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0E6842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1.48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1C2A29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1.47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2E442F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0.75 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9E8C0FD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0.86 </w:t>
            </w:r>
          </w:p>
        </w:tc>
      </w:tr>
      <w:tr w:rsidR="00ED7B9D" w:rsidRPr="0062468B" w14:paraId="773CDD24" w14:textId="77777777" w:rsidTr="0062468B">
        <w:trPr>
          <w:trHeight w:val="540"/>
        </w:trPr>
        <w:tc>
          <w:tcPr>
            <w:tcW w:w="7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02B5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硫酸氢氯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吡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t>格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雷片</w:t>
            </w:r>
            <w:r w:rsidR="0062468B" w:rsidRPr="0062468B">
              <w:rPr>
                <w:sz w:val="21"/>
                <w:szCs w:val="21"/>
                <w:lang w:eastAsia="zh-CN"/>
              </w:rPr>
              <w:t>组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br/>
            </w:r>
            <w:r w:rsidR="0062468B" w:rsidRPr="0062468B">
              <w:rPr>
                <w:sz w:val="21"/>
                <w:szCs w:val="21"/>
                <w:lang w:eastAsia="zh-CN"/>
              </w:rPr>
              <w:t>（</w:t>
            </w:r>
            <w:r w:rsidRPr="0062468B">
              <w:rPr>
                <w:sz w:val="21"/>
                <w:szCs w:val="21"/>
                <w:lang w:eastAsia="zh-CN"/>
              </w:rPr>
              <w:t>75mg/</w:t>
            </w:r>
            <w:r w:rsidRPr="0062468B">
              <w:rPr>
                <w:sz w:val="21"/>
                <w:szCs w:val="21"/>
                <w:lang w:eastAsia="zh-CN"/>
              </w:rPr>
              <w:t>只</w:t>
            </w:r>
            <w:r w:rsidR="0062468B" w:rsidRPr="0062468B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AC0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2M001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533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664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ABC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1.38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E63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4.92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2806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21.83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DB7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57.34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615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32.03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338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20.62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600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7.43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461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5.61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4CC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4.24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64D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3.18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BA4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2.99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B4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0.90 </w:t>
            </w:r>
          </w:p>
        </w:tc>
      </w:tr>
      <w:tr w:rsidR="00ED7B9D" w:rsidRPr="0062468B" w14:paraId="1A7D361F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CAC2E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558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D66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671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0.64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BB3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4.15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03D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10.50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A33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26.19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CA8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39.29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6A7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36.58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633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26.10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147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13.18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C5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8.39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2A3F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5.96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99C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3.81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AAA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3.02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8AB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0.92 </w:t>
            </w:r>
          </w:p>
        </w:tc>
      </w:tr>
      <w:tr w:rsidR="00ED7B9D" w:rsidRPr="0062468B" w14:paraId="6CCD7510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91FA1C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DC8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6D5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CE6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0.71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A59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174.52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F0C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87.44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477A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50.88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237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26.26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CE3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17.92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F85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10.84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8AA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7.35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3EF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6.09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988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5.19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C82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3.86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90C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3.61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37F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13.38</w:t>
            </w:r>
            <w:r w:rsidR="00F37CBE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Pr="0062468B">
              <w:rPr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7B9D" w:rsidRPr="0062468B" w14:paraId="6173335A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10D675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12D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38E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75A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0.87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38D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31.32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B01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59.44 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7B6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105.08 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74F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111.90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B03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57.20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824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28.77 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C1A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12.05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9C1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6.77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5E1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3.51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B7F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3.63 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E17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2.40 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385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1.22 </w:t>
            </w:r>
          </w:p>
        </w:tc>
      </w:tr>
      <w:tr w:rsidR="00ED7B9D" w:rsidRPr="0062468B" w14:paraId="13E43CCC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85E40E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A8AB73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6A29EE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B7D8E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0.56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97BA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52.84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DD965B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40.58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1F4811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51.00 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1C7BF6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58.70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6CC404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35.93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4CB525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21.58 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723A0C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10.00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DD1C0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6.72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89626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4.73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691012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3.62 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E6190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3.01 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D5BC012" w14:textId="77777777" w:rsidR="00ED7B9D" w:rsidRPr="0062468B" w:rsidRDefault="00CB09EF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1.01</w:t>
            </w:r>
            <w:r w:rsidR="00ED7B9D" w:rsidRPr="0062468B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7B9D" w:rsidRPr="0062468B" w14:paraId="0A2D970A" w14:textId="77777777" w:rsidTr="0062468B">
        <w:trPr>
          <w:trHeight w:val="540"/>
        </w:trPr>
        <w:tc>
          <w:tcPr>
            <w:tcW w:w="77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FD11D0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8A118C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3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7405751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A62B42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0.38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7A58A4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82.24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4B62D9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39.70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BFFE05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38.26 </w:t>
            </w:r>
          </w:p>
        </w:tc>
        <w:tc>
          <w:tcPr>
            <w:tcW w:w="3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24EEF7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37.69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946152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16.25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A6605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7.92 </w:t>
            </w: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9CAEE7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3.05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92AB3DA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1.21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42989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1.07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3E5F13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0.31 </w:t>
            </w:r>
          </w:p>
        </w:tc>
        <w:tc>
          <w:tcPr>
            <w:tcW w:w="2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763A29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0.49 </w:t>
            </w:r>
          </w:p>
        </w:tc>
        <w:tc>
          <w:tcPr>
            <w:tcW w:w="2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460A1D8" w14:textId="77777777" w:rsidR="00ED7B9D" w:rsidRPr="0062468B" w:rsidRDefault="00CB09EF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0.18</w:t>
            </w:r>
          </w:p>
        </w:tc>
      </w:tr>
      <w:tr w:rsidR="00ED7B9D" w:rsidRPr="0062468B" w14:paraId="5C651F12" w14:textId="77777777" w:rsidTr="00ED7B9D">
        <w:trPr>
          <w:trHeight w:val="540"/>
        </w:trPr>
        <w:tc>
          <w:tcPr>
            <w:tcW w:w="5000" w:type="pct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1D9F" w14:textId="77777777" w:rsidR="00ED7B9D" w:rsidRPr="0062468B" w:rsidRDefault="00ED7B9D" w:rsidP="00ED7B9D">
            <w:pPr>
              <w:rPr>
                <w:color w:val="FF0000"/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注：</w:t>
            </w:r>
            <w:r w:rsidRPr="0062468B">
              <w:rPr>
                <w:sz w:val="21"/>
                <w:szCs w:val="21"/>
                <w:lang w:eastAsia="zh-CN"/>
              </w:rPr>
              <w:t>BLOQ</w:t>
            </w:r>
            <w:r w:rsidRPr="0062468B">
              <w:rPr>
                <w:sz w:val="21"/>
                <w:szCs w:val="21"/>
                <w:lang w:eastAsia="zh-CN"/>
              </w:rPr>
              <w:t>表示低于定量下限，在计算</w:t>
            </w:r>
            <w:r w:rsidRPr="0062468B">
              <w:rPr>
                <w:sz w:val="21"/>
                <w:szCs w:val="21"/>
                <w:lang w:eastAsia="zh-CN"/>
              </w:rPr>
              <w:t>Mean</w:t>
            </w:r>
            <w:r w:rsidRPr="0062468B">
              <w:rPr>
                <w:sz w:val="21"/>
                <w:szCs w:val="21"/>
                <w:lang w:eastAsia="zh-CN"/>
              </w:rPr>
              <w:t>与</w:t>
            </w:r>
            <w:r w:rsidRPr="0062468B">
              <w:rPr>
                <w:sz w:val="21"/>
                <w:szCs w:val="21"/>
                <w:lang w:eastAsia="zh-CN"/>
              </w:rPr>
              <w:t>SD</w:t>
            </w:r>
            <w:r w:rsidRPr="0062468B">
              <w:rPr>
                <w:sz w:val="21"/>
                <w:szCs w:val="21"/>
                <w:lang w:eastAsia="zh-CN"/>
              </w:rPr>
              <w:t>时，</w:t>
            </w:r>
            <w:r w:rsidRPr="0062468B">
              <w:rPr>
                <w:sz w:val="21"/>
                <w:szCs w:val="21"/>
                <w:lang w:eastAsia="zh-CN"/>
              </w:rPr>
              <w:t>BLOQ</w:t>
            </w:r>
            <w:r w:rsidRPr="0062468B">
              <w:rPr>
                <w:sz w:val="21"/>
                <w:szCs w:val="21"/>
                <w:lang w:eastAsia="zh-CN"/>
              </w:rPr>
              <w:t>以</w:t>
            </w:r>
            <w:r w:rsidRPr="0062468B">
              <w:rPr>
                <w:sz w:val="21"/>
                <w:szCs w:val="21"/>
                <w:lang w:eastAsia="zh-CN"/>
              </w:rPr>
              <w:t>0.00</w:t>
            </w:r>
            <w:r w:rsidRPr="0062468B">
              <w:rPr>
                <w:sz w:val="21"/>
                <w:szCs w:val="21"/>
                <w:lang w:eastAsia="zh-CN"/>
              </w:rPr>
              <w:t>计算</w:t>
            </w:r>
            <w:r w:rsid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*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表示异常数据，在计算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Mean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与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SD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时，不纳入统计。</w:t>
            </w:r>
          </w:p>
        </w:tc>
      </w:tr>
    </w:tbl>
    <w:p w14:paraId="2E65EC3A" w14:textId="77777777" w:rsidR="00ED7B9D" w:rsidRPr="00ED7B9D" w:rsidRDefault="00ED7B9D" w:rsidP="003E296A">
      <w:pPr>
        <w:rPr>
          <w:rFonts w:hint="eastAsia"/>
          <w:color w:val="FF0000"/>
          <w:sz w:val="21"/>
          <w:szCs w:val="21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23"/>
        <w:gridCol w:w="963"/>
        <w:gridCol w:w="963"/>
        <w:gridCol w:w="877"/>
        <w:gridCol w:w="904"/>
        <w:gridCol w:w="904"/>
        <w:gridCol w:w="904"/>
        <w:gridCol w:w="732"/>
        <w:gridCol w:w="733"/>
        <w:gridCol w:w="733"/>
        <w:gridCol w:w="584"/>
        <w:gridCol w:w="584"/>
        <w:gridCol w:w="584"/>
        <w:gridCol w:w="584"/>
        <w:gridCol w:w="584"/>
        <w:gridCol w:w="794"/>
      </w:tblGrid>
      <w:tr w:rsidR="00ED7B9D" w:rsidRPr="0062468B" w14:paraId="64233CF0" w14:textId="77777777" w:rsidTr="00ED7B9D">
        <w:trPr>
          <w:trHeight w:val="390"/>
        </w:trPr>
        <w:tc>
          <w:tcPr>
            <w:tcW w:w="5000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43C1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附表</w:t>
            </w:r>
            <w:r w:rsidRPr="0062468B">
              <w:rPr>
                <w:sz w:val="21"/>
                <w:szCs w:val="21"/>
                <w:lang w:eastAsia="zh-CN"/>
              </w:rPr>
              <w:t>10 Beagle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犬末次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t>（</w:t>
            </w:r>
            <w:r w:rsidRPr="0062468B">
              <w:rPr>
                <w:sz w:val="21"/>
                <w:szCs w:val="21"/>
                <w:lang w:eastAsia="zh-CN"/>
              </w:rPr>
              <w:t>D15</w:t>
            </w:r>
            <w:r w:rsidRPr="0062468B">
              <w:rPr>
                <w:sz w:val="21"/>
                <w:szCs w:val="21"/>
                <w:lang w:eastAsia="zh-CN"/>
              </w:rPr>
              <w:t>）给予</w:t>
            </w: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片及硫酸氢氯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吡格雷片血浆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t>中</w:t>
            </w: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浓度（</w:t>
            </w:r>
            <w:r w:rsidRPr="0062468B">
              <w:rPr>
                <w:sz w:val="21"/>
                <w:szCs w:val="21"/>
                <w:lang w:eastAsia="zh-CN"/>
              </w:rPr>
              <w:t>ng/mL</w:t>
            </w:r>
            <w:r w:rsidRPr="0062468B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ED7B9D" w:rsidRPr="0062468B" w14:paraId="0FDD1430" w14:textId="77777777" w:rsidTr="00ED7B9D">
        <w:trPr>
          <w:trHeight w:val="375"/>
        </w:trPr>
        <w:tc>
          <w:tcPr>
            <w:tcW w:w="754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E5AE9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360" w:type="pct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688F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动物号</w:t>
            </w:r>
          </w:p>
        </w:tc>
        <w:tc>
          <w:tcPr>
            <w:tcW w:w="3886" w:type="pct"/>
            <w:gridSpan w:val="1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0CCC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时间点</w:t>
            </w:r>
          </w:p>
        </w:tc>
      </w:tr>
      <w:tr w:rsidR="00ED7B9D" w:rsidRPr="0062468B" w14:paraId="77509043" w14:textId="77777777" w:rsidTr="00ED7B9D">
        <w:trPr>
          <w:trHeight w:val="375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C2EC2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7AA097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FB21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给药前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F480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5 min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C5A6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15 min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47A6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30 min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7C31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45 min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419C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 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CD72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1.5 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5FAE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 h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7820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3 h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4280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4 h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0541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6 h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684A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8 h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C623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10 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FFC5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24 h </w:t>
            </w:r>
          </w:p>
        </w:tc>
      </w:tr>
      <w:tr w:rsidR="00ED7B9D" w:rsidRPr="0062468B" w14:paraId="2B86ED9B" w14:textId="77777777" w:rsidTr="00ED7B9D">
        <w:trPr>
          <w:trHeight w:val="540"/>
        </w:trPr>
        <w:tc>
          <w:tcPr>
            <w:tcW w:w="75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B417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硫酸氢氯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吡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t>格</w:t>
            </w:r>
            <w:proofErr w:type="gramStart"/>
            <w:r w:rsidRPr="0062468B">
              <w:rPr>
                <w:sz w:val="21"/>
                <w:szCs w:val="21"/>
                <w:lang w:eastAsia="zh-CN"/>
              </w:rPr>
              <w:t>雷片</w:t>
            </w:r>
            <w:r w:rsidR="0062468B" w:rsidRPr="0062468B">
              <w:rPr>
                <w:sz w:val="21"/>
                <w:szCs w:val="21"/>
                <w:lang w:eastAsia="zh-CN"/>
              </w:rPr>
              <w:t>组</w:t>
            </w:r>
            <w:proofErr w:type="gramEnd"/>
            <w:r w:rsidRPr="0062468B">
              <w:rPr>
                <w:sz w:val="21"/>
                <w:szCs w:val="21"/>
                <w:lang w:eastAsia="zh-CN"/>
              </w:rPr>
              <w:br/>
            </w:r>
            <w:r w:rsidR="0062468B" w:rsidRPr="0062468B">
              <w:rPr>
                <w:sz w:val="21"/>
                <w:szCs w:val="21"/>
                <w:lang w:eastAsia="zh-CN"/>
              </w:rPr>
              <w:t>（</w:t>
            </w:r>
            <w:r w:rsidRPr="0062468B">
              <w:rPr>
                <w:sz w:val="21"/>
                <w:szCs w:val="21"/>
                <w:lang w:eastAsia="zh-CN"/>
              </w:rPr>
              <w:t>75mg/</w:t>
            </w:r>
            <w:r w:rsidRPr="0062468B">
              <w:rPr>
                <w:sz w:val="21"/>
                <w:szCs w:val="21"/>
                <w:lang w:eastAsia="zh-CN"/>
              </w:rPr>
              <w:t>只</w:t>
            </w:r>
            <w:r w:rsidR="0062468B" w:rsidRPr="0062468B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637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1M001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B1A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A48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10.71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124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78.83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21C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50.44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FC8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39.20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C52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18.92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374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9.25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4FC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6.21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170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7.22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6FA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7.66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684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5.19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78D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3.39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2AF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2.02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5BE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1.35 </w:t>
            </w:r>
          </w:p>
        </w:tc>
      </w:tr>
      <w:tr w:rsidR="00ED7B9D" w:rsidRPr="0062468B" w14:paraId="2C3DDD17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61A7D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1CA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1M002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0F0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AAC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439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4F9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11.97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921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36.08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83F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56.56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B8B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18.32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7AE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7.36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E19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4.56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261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3.67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1DD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2.57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E1B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2.04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74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1.53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5D2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0.63 </w:t>
            </w:r>
          </w:p>
        </w:tc>
      </w:tr>
      <w:tr w:rsidR="00ED7B9D" w:rsidRPr="0062468B" w14:paraId="2426F4B3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57841C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40E5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1M003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4C10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C75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1.75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6A6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41.96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35B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37.63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F6C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25.43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3FE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17.68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6F2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7.16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91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5.62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EFD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4.85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4D6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4.66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F54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3.18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947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2.53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7EF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2.11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56A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0.88 </w:t>
            </w:r>
          </w:p>
        </w:tc>
      </w:tr>
      <w:tr w:rsidR="00ED7B9D" w:rsidRPr="0062468B" w14:paraId="6DC781B7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863B11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4ABF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1M004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92F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14E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3.74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D58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44.81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DCCC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26.06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E10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19.58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A0D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11.80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22C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7.26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830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6.21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BA6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7.06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7AD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5.30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F12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4.37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78C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3.10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63D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2.16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AD6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3.80 </w:t>
            </w:r>
          </w:p>
        </w:tc>
      </w:tr>
      <w:tr w:rsidR="00ED7B9D" w:rsidRPr="0062468B" w14:paraId="00184031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C82AE4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F22256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01993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5FA0A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4.05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3A41AEA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41.40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A9457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31.53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DDAEAD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30.07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709A5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26.24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DED49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10.50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8DEFB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6.35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732BB16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5.92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40393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5.32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AE10245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3.83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210FE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2.77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6C982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1.96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1157AE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1.67 </w:t>
            </w:r>
          </w:p>
        </w:tc>
      </w:tr>
      <w:tr w:rsidR="00ED7B9D" w:rsidRPr="0062468B" w14:paraId="197BACFE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635697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6FDC0F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FDF95B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F80A311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4.70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4FCA58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32.28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B682575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16.40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571D06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9.15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A558DA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20.45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F29533A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5.30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F6AE46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0.73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2C9723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1.41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52FEC12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1.70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A802FA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1.18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2B0ED96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0.60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8977E1E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0.29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6CE0AA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1.45 </w:t>
            </w:r>
          </w:p>
        </w:tc>
      </w:tr>
      <w:tr w:rsidR="00ED7B9D" w:rsidRPr="0062468B" w14:paraId="6618EC09" w14:textId="77777777" w:rsidTr="00ED7B9D">
        <w:trPr>
          <w:trHeight w:val="540"/>
        </w:trPr>
        <w:tc>
          <w:tcPr>
            <w:tcW w:w="75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A85D9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sbk002</w:t>
            </w:r>
            <w:r w:rsidRPr="0062468B">
              <w:rPr>
                <w:sz w:val="21"/>
                <w:szCs w:val="21"/>
                <w:lang w:eastAsia="zh-CN"/>
              </w:rPr>
              <w:t>片组</w:t>
            </w:r>
            <w:r w:rsidRPr="0062468B">
              <w:rPr>
                <w:sz w:val="21"/>
                <w:szCs w:val="21"/>
                <w:lang w:eastAsia="zh-CN"/>
              </w:rPr>
              <w:br/>
            </w:r>
            <w:r w:rsidR="0062468B" w:rsidRPr="0062468B">
              <w:rPr>
                <w:sz w:val="21"/>
                <w:szCs w:val="21"/>
                <w:lang w:eastAsia="zh-CN"/>
              </w:rPr>
              <w:t>（</w:t>
            </w:r>
            <w:r w:rsidRPr="0062468B">
              <w:rPr>
                <w:sz w:val="21"/>
                <w:szCs w:val="21"/>
                <w:lang w:eastAsia="zh-CN"/>
              </w:rPr>
              <w:t>30mg/</w:t>
            </w:r>
            <w:r w:rsidRPr="0062468B">
              <w:rPr>
                <w:sz w:val="21"/>
                <w:szCs w:val="21"/>
                <w:lang w:eastAsia="zh-CN"/>
              </w:rPr>
              <w:t>只</w:t>
            </w:r>
            <w:r w:rsidR="0062468B" w:rsidRPr="0062468B">
              <w:rPr>
                <w:sz w:val="21"/>
                <w:szCs w:val="21"/>
                <w:lang w:eastAsia="zh-CN"/>
              </w:rPr>
              <w:t>）</w:t>
            </w:r>
            <w:r w:rsidRPr="0062468B">
              <w:rPr>
                <w:sz w:val="21"/>
                <w:szCs w:val="21"/>
                <w:lang w:eastAsia="zh-CN"/>
              </w:rPr>
              <w:br/>
              <w:t xml:space="preserve">                  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86F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2M001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B1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B0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4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2.27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FE8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14.69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FF7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35.12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87F8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19.85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1FB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12.12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5AA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13.11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110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7.57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365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5.48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CBE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8.81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49C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4.32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7B3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3.40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710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16.48</w:t>
            </w:r>
            <w:r w:rsidR="00CB09EF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Pr="0062468B">
              <w:rPr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7B9D" w:rsidRPr="0062468B" w14:paraId="4FB3F07E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414F2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7589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2M002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DD8A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FD8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A1E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27.55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DDA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45.38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2FF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38.29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8CD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18.77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14E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7.34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116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4.50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857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5.97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3F9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6.22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5CC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4.76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A2CB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3.30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2C9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2.09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B8B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0.65 </w:t>
            </w:r>
          </w:p>
        </w:tc>
      </w:tr>
      <w:tr w:rsidR="00ED7B9D" w:rsidRPr="0062468B" w14:paraId="34535CD3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DF6B4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249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2M003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ABF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DBA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577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22.73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0F8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34.39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B16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30.31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ECE8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26.56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443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11.01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CEB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5.63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6A2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5.25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BAF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6.13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CB343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4.72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D70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3.69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D82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3.65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E57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3.11 </w:t>
            </w:r>
          </w:p>
        </w:tc>
      </w:tr>
      <w:tr w:rsidR="00ED7B9D" w:rsidRPr="0062468B" w14:paraId="273335CB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1CECE1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878F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2M004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4DB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F88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BLOQ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98AC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38.36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EB94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51.13 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7896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49.51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FAF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50.71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D15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37.09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854A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18.98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58CD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9.92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801F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5.89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0252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4.50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F48E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3.25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D397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4.14 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FFD5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 xml:space="preserve">1.55 </w:t>
            </w:r>
          </w:p>
        </w:tc>
      </w:tr>
      <w:tr w:rsidR="00ED7B9D" w:rsidRPr="0062468B" w14:paraId="6A1405D8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A3750D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CE661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02E54D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79C4ED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84857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22.73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5024B5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36.40 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410A876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38.31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1B93A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28.97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FB5C6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16.89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13EDCD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10.56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968EEB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7.18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F595C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5.93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7E9B1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5.70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9108341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3.64 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88381F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3.32 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DDB922" w14:textId="77777777" w:rsidR="00ED7B9D" w:rsidRPr="0062468B" w:rsidRDefault="00CB09EF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1.77 </w:t>
            </w:r>
          </w:p>
        </w:tc>
      </w:tr>
      <w:tr w:rsidR="00ED7B9D" w:rsidRPr="0062468B" w14:paraId="75BB3197" w14:textId="77777777" w:rsidTr="00ED7B9D">
        <w:trPr>
          <w:trHeight w:val="540"/>
        </w:trPr>
        <w:tc>
          <w:tcPr>
            <w:tcW w:w="754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312E06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BF6E01" w14:textId="77777777" w:rsidR="00ED7B9D" w:rsidRPr="0062468B" w:rsidRDefault="00ED7B9D" w:rsidP="00ED7B9D">
            <w:pPr>
              <w:jc w:val="center"/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3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4EBDD54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796A58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0.00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9580300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15.12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077C395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16.05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D9707E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8.16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168AB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14.90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9D4AD67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13.62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F0D2C39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6.79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7665E73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2.07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D42302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0.33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F3E21DC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2.08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DA5B8A8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0.49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9A9E6AA" w14:textId="77777777" w:rsidR="00ED7B9D" w:rsidRPr="0062468B" w:rsidRDefault="00ED7B9D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2468B">
              <w:rPr>
                <w:color w:val="000000"/>
                <w:sz w:val="21"/>
                <w:szCs w:val="21"/>
                <w:lang w:eastAsia="zh-CN"/>
              </w:rPr>
              <w:t xml:space="preserve">0.88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602D53C" w14:textId="77777777" w:rsidR="00ED7B9D" w:rsidRPr="0062468B" w:rsidRDefault="00CB09EF" w:rsidP="00ED7B9D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1.24</w:t>
            </w:r>
          </w:p>
        </w:tc>
      </w:tr>
      <w:tr w:rsidR="00ED7B9D" w:rsidRPr="0062468B" w14:paraId="71667A21" w14:textId="77777777" w:rsidTr="00ED7B9D">
        <w:trPr>
          <w:trHeight w:val="480"/>
        </w:trPr>
        <w:tc>
          <w:tcPr>
            <w:tcW w:w="5000" w:type="pct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630C" w14:textId="77777777" w:rsidR="00ED7B9D" w:rsidRPr="0062468B" w:rsidRDefault="00ED7B9D" w:rsidP="00ED7B9D">
            <w:pPr>
              <w:rPr>
                <w:sz w:val="21"/>
                <w:szCs w:val="21"/>
                <w:lang w:eastAsia="zh-CN"/>
              </w:rPr>
            </w:pPr>
            <w:r w:rsidRPr="0062468B">
              <w:rPr>
                <w:sz w:val="21"/>
                <w:szCs w:val="21"/>
                <w:lang w:eastAsia="zh-CN"/>
              </w:rPr>
              <w:t>注：</w:t>
            </w:r>
            <w:r w:rsidRPr="0062468B">
              <w:rPr>
                <w:sz w:val="21"/>
                <w:szCs w:val="21"/>
                <w:lang w:eastAsia="zh-CN"/>
              </w:rPr>
              <w:t>BLOQ</w:t>
            </w:r>
            <w:r w:rsidRPr="0062468B">
              <w:rPr>
                <w:sz w:val="21"/>
                <w:szCs w:val="21"/>
                <w:lang w:eastAsia="zh-CN"/>
              </w:rPr>
              <w:t>表示低于定量下限，在计算</w:t>
            </w:r>
            <w:r w:rsidRPr="0062468B">
              <w:rPr>
                <w:sz w:val="21"/>
                <w:szCs w:val="21"/>
                <w:lang w:eastAsia="zh-CN"/>
              </w:rPr>
              <w:t>Mean</w:t>
            </w:r>
            <w:r w:rsidRPr="0062468B">
              <w:rPr>
                <w:sz w:val="21"/>
                <w:szCs w:val="21"/>
                <w:lang w:eastAsia="zh-CN"/>
              </w:rPr>
              <w:t>与</w:t>
            </w:r>
            <w:r w:rsidRPr="0062468B">
              <w:rPr>
                <w:sz w:val="21"/>
                <w:szCs w:val="21"/>
                <w:lang w:eastAsia="zh-CN"/>
              </w:rPr>
              <w:t>SD</w:t>
            </w:r>
            <w:r w:rsidRPr="0062468B">
              <w:rPr>
                <w:sz w:val="21"/>
                <w:szCs w:val="21"/>
                <w:lang w:eastAsia="zh-CN"/>
              </w:rPr>
              <w:t>时，</w:t>
            </w:r>
            <w:r w:rsidRPr="0062468B">
              <w:rPr>
                <w:sz w:val="21"/>
                <w:szCs w:val="21"/>
                <w:lang w:eastAsia="zh-CN"/>
              </w:rPr>
              <w:t>BLOQ</w:t>
            </w:r>
            <w:r w:rsidRPr="0062468B">
              <w:rPr>
                <w:sz w:val="21"/>
                <w:szCs w:val="21"/>
                <w:lang w:eastAsia="zh-CN"/>
              </w:rPr>
              <w:t>以</w:t>
            </w:r>
            <w:r w:rsidRPr="0062468B">
              <w:rPr>
                <w:sz w:val="21"/>
                <w:szCs w:val="21"/>
                <w:lang w:eastAsia="zh-CN"/>
              </w:rPr>
              <w:t>0.00</w:t>
            </w:r>
            <w:r w:rsidR="00CB09EF">
              <w:rPr>
                <w:sz w:val="21"/>
                <w:szCs w:val="21"/>
                <w:lang w:eastAsia="zh-CN"/>
              </w:rPr>
              <w:t>计算</w:t>
            </w:r>
            <w:r w:rsidR="00CB09EF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*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表示异常数据，在计算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Mean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与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SD</w:t>
            </w:r>
            <w:r w:rsidR="00CB09EF" w:rsidRPr="00CB09EF">
              <w:rPr>
                <w:rFonts w:hint="eastAsia"/>
                <w:color w:val="000000"/>
                <w:sz w:val="21"/>
                <w:szCs w:val="21"/>
                <w:lang w:eastAsia="zh-CN"/>
              </w:rPr>
              <w:t>时，不纳入统计。</w:t>
            </w:r>
          </w:p>
        </w:tc>
      </w:tr>
    </w:tbl>
    <w:p w14:paraId="03683BBA" w14:textId="77777777" w:rsidR="00ED7B9D" w:rsidRDefault="00ED7B9D" w:rsidP="003E296A">
      <w:pPr>
        <w:rPr>
          <w:rFonts w:hint="eastAsia"/>
          <w:color w:val="FF0000"/>
          <w:lang w:eastAsia="zh-CN"/>
        </w:rPr>
      </w:pPr>
    </w:p>
    <w:sectPr w:rsidR="00ED7B9D" w:rsidSect="00ED7B9D">
      <w:headerReference w:type="default" r:id="rId13"/>
      <w:footerReference w:type="default" r:id="rId14"/>
      <w:headerReference w:type="first" r:id="rId15"/>
      <w:footerReference w:type="first" r:id="rId16"/>
      <w:pgSz w:w="16840" w:h="11907" w:orient="landscape" w:code="9"/>
      <w:pgMar w:top="1440" w:right="1803" w:bottom="1440" w:left="1803" w:header="482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036CE" w14:textId="77777777" w:rsidR="00DE33C9" w:rsidRDefault="00DE33C9">
      <w:r>
        <w:separator/>
      </w:r>
    </w:p>
  </w:endnote>
  <w:endnote w:type="continuationSeparator" w:id="0">
    <w:p w14:paraId="1068A361" w14:textId="77777777" w:rsidR="00DE33C9" w:rsidRDefault="00DE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8DAA7" w14:textId="77777777" w:rsidR="00F37CBE" w:rsidRPr="00425B49" w:rsidRDefault="00F37CBE" w:rsidP="00425B49">
    <w:pPr>
      <w:pStyle w:val="WXFooter"/>
      <w:ind w:firstLineChars="100" w:firstLine="160"/>
      <w:rPr>
        <w:rFonts w:hint="eastAsia"/>
      </w:rPr>
    </w:pPr>
    <w:r>
      <w:t>Confidential</w:t>
    </w:r>
    <w:r>
      <w:rPr>
        <w:rFonts w:hint="eastAsia"/>
      </w:rPr>
      <w:t xml:space="preserve">                                                             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62D9">
      <w:rPr>
        <w:b/>
        <w:noProof/>
      </w:rPr>
      <w:t>6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362D9">
      <w:rPr>
        <w:b/>
        <w:noProof/>
      </w:rPr>
      <w:t>15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B9090" w14:textId="77777777" w:rsidR="00F37CBE" w:rsidRPr="007A5B5C" w:rsidRDefault="00F37CBE" w:rsidP="005360BB">
    <w:pPr>
      <w:pStyle w:val="WXFooter"/>
      <w:rPr>
        <w:rFonts w:hint="eastAsia"/>
        <w:color w:val="FFFFFF"/>
      </w:rPr>
    </w:pPr>
    <w:r w:rsidRPr="007A5B5C">
      <w:rPr>
        <w:color w:val="FFFFFF"/>
      </w:rPr>
      <w:t>Confidential</w:t>
    </w:r>
    <w:r w:rsidRPr="007A5B5C">
      <w:rPr>
        <w:rFonts w:hint="eastAsia"/>
        <w:color w:val="FFFFFF"/>
      </w:rPr>
      <w:t xml:space="preserve">                                                                                              </w:t>
    </w:r>
    <w:r w:rsidRPr="007A5B5C">
      <w:rPr>
        <w:rFonts w:hint="eastAsia"/>
        <w:color w:val="FFFFFF"/>
      </w:rPr>
      <w:t>第</w:t>
    </w:r>
    <w:r w:rsidRPr="007A5B5C">
      <w:rPr>
        <w:color w:val="FFFFFF"/>
        <w:lang w:val="zh-CN"/>
      </w:rPr>
      <w:t xml:space="preserve"> </w:t>
    </w:r>
    <w:r w:rsidRPr="007A5B5C">
      <w:rPr>
        <w:b/>
        <w:color w:val="FFFFFF"/>
      </w:rPr>
      <w:fldChar w:fldCharType="begin"/>
    </w:r>
    <w:r w:rsidRPr="007A5B5C">
      <w:rPr>
        <w:b/>
        <w:color w:val="FFFFFF"/>
      </w:rPr>
      <w:instrText>PAGE  \* Arabic  \* MERGEFORMAT</w:instrText>
    </w:r>
    <w:r w:rsidRPr="007A5B5C">
      <w:rPr>
        <w:b/>
        <w:color w:val="FFFFFF"/>
      </w:rPr>
      <w:fldChar w:fldCharType="separate"/>
    </w:r>
    <w:r w:rsidR="003362D9" w:rsidRPr="003362D9">
      <w:rPr>
        <w:b/>
        <w:noProof/>
        <w:color w:val="FFFFFF"/>
        <w:lang w:val="zh-CN"/>
      </w:rPr>
      <w:t>1</w:t>
    </w:r>
    <w:r w:rsidRPr="007A5B5C">
      <w:rPr>
        <w:b/>
        <w:color w:val="FFFFFF"/>
      </w:rPr>
      <w:fldChar w:fldCharType="end"/>
    </w:r>
    <w:r w:rsidRPr="007A5B5C">
      <w:rPr>
        <w:rFonts w:hint="eastAsia"/>
        <w:b/>
        <w:color w:val="FFFFFF"/>
      </w:rPr>
      <w:t>页</w:t>
    </w:r>
    <w:r w:rsidRPr="007A5B5C">
      <w:rPr>
        <w:color w:val="FFFFFF"/>
        <w:lang w:val="zh-CN"/>
      </w:rPr>
      <w:t xml:space="preserve"> /</w:t>
    </w:r>
    <w:r w:rsidRPr="007A5B5C">
      <w:rPr>
        <w:rFonts w:hint="eastAsia"/>
        <w:color w:val="FFFFFF"/>
        <w:lang w:val="zh-CN"/>
      </w:rPr>
      <w:t>共</w:t>
    </w:r>
    <w:r w:rsidRPr="007A5B5C">
      <w:rPr>
        <w:color w:val="FFFFFF"/>
        <w:lang w:val="zh-CN"/>
      </w:rPr>
      <w:t xml:space="preserve"> </w:t>
    </w:r>
    <w:r w:rsidRPr="007A5B5C">
      <w:rPr>
        <w:b/>
        <w:color w:val="FFFFFF"/>
      </w:rPr>
      <w:fldChar w:fldCharType="begin"/>
    </w:r>
    <w:r w:rsidRPr="007A5B5C">
      <w:rPr>
        <w:b/>
        <w:color w:val="FFFFFF"/>
      </w:rPr>
      <w:instrText>NUMPAGES  \* Arabic  \* MERGEFORMAT</w:instrText>
    </w:r>
    <w:r w:rsidRPr="007A5B5C">
      <w:rPr>
        <w:b/>
        <w:color w:val="FFFFFF"/>
      </w:rPr>
      <w:fldChar w:fldCharType="separate"/>
    </w:r>
    <w:r w:rsidR="003362D9" w:rsidRPr="003362D9">
      <w:rPr>
        <w:b/>
        <w:noProof/>
        <w:color w:val="FFFFFF"/>
        <w:lang w:val="zh-CN"/>
      </w:rPr>
      <w:t>15</w:t>
    </w:r>
    <w:r w:rsidRPr="007A5B5C">
      <w:rPr>
        <w:b/>
        <w:color w:val="FFFFFF"/>
      </w:rPr>
      <w:fldChar w:fldCharType="end"/>
    </w:r>
    <w:r w:rsidRPr="007A5B5C">
      <w:rPr>
        <w:rFonts w:hint="eastAsia"/>
        <w:b/>
        <w:color w:val="FFFFFF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75E38" w14:textId="77777777" w:rsidR="00F37CBE" w:rsidRPr="00AE7739" w:rsidRDefault="00F37CBE" w:rsidP="00AE7739">
    <w:pPr>
      <w:pStyle w:val="WXFooter"/>
      <w:rPr>
        <w:rFonts w:hint="eastAsia"/>
      </w:rPr>
    </w:pPr>
    <w:r>
      <w:t>Confidential</w:t>
    </w:r>
    <w:r>
      <w:rPr>
        <w:rFonts w:hint="eastAsia"/>
      </w:rPr>
      <w:t xml:space="preserve">                                                           </w:t>
    </w:r>
    <w:r>
      <w:t xml:space="preserve">                                         </w:t>
    </w:r>
    <w:r>
      <w:rPr>
        <w:rFonts w:hint="eastAsia"/>
      </w:rPr>
      <w:t xml:space="preserve">      </w:t>
    </w:r>
    <w:r>
      <w:t xml:space="preserve">        </w:t>
    </w:r>
    <w:r>
      <w:rPr>
        <w:rFonts w:hint="eastAsia"/>
      </w:rPr>
      <w:t xml:space="preserve">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62D9" w:rsidRPr="003362D9">
      <w:rPr>
        <w:b/>
        <w:noProof/>
        <w:lang w:val="zh-CN"/>
      </w:rPr>
      <w:t>15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362D9" w:rsidRPr="003362D9">
      <w:rPr>
        <w:b/>
        <w:noProof/>
        <w:lang w:val="zh-CN"/>
      </w:rPr>
      <w:t>15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4D366" w14:textId="77777777" w:rsidR="00F37CBE" w:rsidRPr="00584ABB" w:rsidRDefault="00F37CBE" w:rsidP="00584ABB">
    <w:pPr>
      <w:pStyle w:val="WXFooter"/>
      <w:rPr>
        <w:rFonts w:hint="eastAsia"/>
      </w:rPr>
    </w:pPr>
    <w:r>
      <w:t>Confidential</w:t>
    </w:r>
    <w:r>
      <w:rPr>
        <w:rFonts w:hint="eastAsia"/>
      </w:rPr>
      <w:t xml:space="preserve">                                                                </w:t>
    </w:r>
    <w:r>
      <w:t xml:space="preserve">                                                 </w:t>
    </w:r>
    <w:r>
      <w:rPr>
        <w:rFonts w:hint="eastAsia"/>
      </w:rPr>
      <w:t xml:space="preserve">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62D9" w:rsidRPr="003362D9">
      <w:rPr>
        <w:b/>
        <w:noProof/>
        <w:lang w:val="zh-CN"/>
      </w:rPr>
      <w:t>7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362D9" w:rsidRPr="003362D9">
      <w:rPr>
        <w:b/>
        <w:noProof/>
        <w:lang w:val="zh-CN"/>
      </w:rPr>
      <w:t>15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BD319" w14:textId="77777777" w:rsidR="00DE33C9" w:rsidRDefault="00DE33C9">
      <w:r>
        <w:separator/>
      </w:r>
    </w:p>
  </w:footnote>
  <w:footnote w:type="continuationSeparator" w:id="0">
    <w:p w14:paraId="60C11699" w14:textId="77777777" w:rsidR="00DE33C9" w:rsidRDefault="00DE3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2CD9D" w14:textId="77777777" w:rsidR="00F37CBE" w:rsidRPr="00D3682F" w:rsidRDefault="00F37CBE" w:rsidP="00D3682F">
    <w:pPr>
      <w:pStyle w:val="WXBodyText"/>
      <w:ind w:left="0"/>
      <w:jc w:val="center"/>
    </w:pPr>
    <w:r>
      <w:rPr>
        <w:noProof/>
        <w:sz w:val="21"/>
        <w:szCs w:val="21"/>
      </w:rPr>
      <w:pict w14:anchorId="0AE42C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                                        </w:t>
    </w:r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sz w:val="21"/>
        <w:szCs w:val="21"/>
      </w:rPr>
      <w:t>A2018030-K01-01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248D" w14:textId="77777777" w:rsidR="00F37CBE" w:rsidRPr="00537BFF" w:rsidRDefault="00F37CBE" w:rsidP="00537BFF">
    <w:pPr>
      <w:pStyle w:val="WXBodyText"/>
      <w:ind w:left="0"/>
      <w:jc w:val="center"/>
      <w:rPr>
        <w:rFonts w:hint="eastAsia"/>
      </w:rPr>
    </w:pPr>
    <w:r>
      <w:rPr>
        <w:noProof/>
        <w:sz w:val="21"/>
        <w:szCs w:val="21"/>
      </w:rPr>
      <w:pict w14:anchorId="38AE1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                                        </w:t>
    </w:r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sz w:val="21"/>
        <w:szCs w:val="21"/>
      </w:rPr>
      <w:t>A2018030-K01-01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34D63" w14:textId="77777777" w:rsidR="00F37CBE" w:rsidRPr="005E59BA" w:rsidRDefault="00F37CBE" w:rsidP="005E59BA">
    <w:pPr>
      <w:pStyle w:val="WXBodyText"/>
      <w:ind w:left="0"/>
      <w:jc w:val="center"/>
      <w:rPr>
        <w:rFonts w:hint="eastAsia"/>
      </w:rPr>
    </w:pPr>
    <w:r>
      <w:rPr>
        <w:noProof/>
        <w:sz w:val="21"/>
        <w:szCs w:val="21"/>
      </w:rPr>
      <w:pict w14:anchorId="707C49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</w:t>
    </w:r>
    <w:r>
      <w:rPr>
        <w:noProof/>
        <w:sz w:val="21"/>
        <w:szCs w:val="21"/>
      </w:rPr>
      <w:t xml:space="preserve">                                                                                </w:t>
    </w:r>
    <w:r>
      <w:rPr>
        <w:rFonts w:hint="eastAsia"/>
        <w:noProof/>
        <w:sz w:val="21"/>
        <w:szCs w:val="21"/>
      </w:rPr>
      <w:t xml:space="preserve">                                            </w:t>
    </w:r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sz w:val="21"/>
        <w:szCs w:val="21"/>
      </w:rPr>
      <w:t>A2018030-K01-01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D12A2" w14:textId="77777777" w:rsidR="00F37CBE" w:rsidRPr="002A7A67" w:rsidRDefault="00F37CBE" w:rsidP="00592A19">
    <w:pPr>
      <w:pStyle w:val="WXBodyText"/>
      <w:ind w:left="0"/>
      <w:jc w:val="center"/>
      <w:rPr>
        <w:rFonts w:hint="eastAsia"/>
      </w:rPr>
    </w:pPr>
    <w:bookmarkStart w:id="63" w:name="OLE_LINK1"/>
    <w:bookmarkStart w:id="64" w:name="OLE_LINK2"/>
    <w:r>
      <w:rPr>
        <w:noProof/>
        <w:sz w:val="21"/>
        <w:szCs w:val="21"/>
      </w:rPr>
      <w:pict w14:anchorId="6E98A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</w:t>
    </w:r>
    <w:r>
      <w:rPr>
        <w:noProof/>
        <w:sz w:val="21"/>
        <w:szCs w:val="21"/>
      </w:rPr>
      <w:t xml:space="preserve">                                                                                </w:t>
    </w:r>
    <w:r>
      <w:rPr>
        <w:rFonts w:hint="eastAsia"/>
        <w:noProof/>
        <w:sz w:val="21"/>
        <w:szCs w:val="21"/>
      </w:rPr>
      <w:t xml:space="preserve">                                            </w:t>
    </w:r>
    <w:bookmarkEnd w:id="63"/>
    <w:bookmarkEnd w:id="64"/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sz w:val="21"/>
        <w:szCs w:val="21"/>
      </w:rPr>
      <w:t>A2018030-K01-01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184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04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624" w:hanging="720"/>
      </w:pPr>
      <w:rPr>
        <w:rFonts w:hint="eastAsia"/>
      </w:rPr>
    </w:lvl>
  </w:abstractNum>
  <w:abstractNum w:abstractNumId="1" w15:restartNumberingAfterBreak="0">
    <w:nsid w:val="01B94DC5"/>
    <w:multiLevelType w:val="hybridMultilevel"/>
    <w:tmpl w:val="5506200E"/>
    <w:lvl w:ilvl="0" w:tplc="BAB43566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E6EEBB3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3E8CED2A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E3ECA70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D48CA4CC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A134EC4A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7B7008C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B896C658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A70E321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6B46808"/>
    <w:multiLevelType w:val="hybridMultilevel"/>
    <w:tmpl w:val="AF3CFBF0"/>
    <w:lvl w:ilvl="0" w:tplc="0409000B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3" w15:restartNumberingAfterBreak="0">
    <w:nsid w:val="0C6A66A6"/>
    <w:multiLevelType w:val="hybridMultilevel"/>
    <w:tmpl w:val="AD8ED522"/>
    <w:lvl w:ilvl="0" w:tplc="0409000B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4" w15:restartNumberingAfterBreak="0">
    <w:nsid w:val="0F9A3139"/>
    <w:multiLevelType w:val="multilevel"/>
    <w:tmpl w:val="DA16056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 w15:restartNumberingAfterBreak="0">
    <w:nsid w:val="101B7E1F"/>
    <w:multiLevelType w:val="hybridMultilevel"/>
    <w:tmpl w:val="F2CC291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7EF6E91"/>
    <w:multiLevelType w:val="multilevel"/>
    <w:tmpl w:val="3791616B"/>
    <w:numStyleLink w:val="1"/>
  </w:abstractNum>
  <w:abstractNum w:abstractNumId="7" w15:restartNumberingAfterBreak="0">
    <w:nsid w:val="27FE78D8"/>
    <w:multiLevelType w:val="multilevel"/>
    <w:tmpl w:val="27A68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CE5A7E"/>
    <w:multiLevelType w:val="multilevel"/>
    <w:tmpl w:val="6046BE3C"/>
    <w:lvl w:ilvl="0">
      <w:start w:val="4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 w15:restartNumberingAfterBreak="0">
    <w:nsid w:val="36A10A1B"/>
    <w:multiLevelType w:val="multilevel"/>
    <w:tmpl w:val="4E12A27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0" w15:restartNumberingAfterBreak="0">
    <w:nsid w:val="3791616B"/>
    <w:multiLevelType w:val="multilevel"/>
    <w:tmpl w:val="0E94B74C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3D535323"/>
    <w:multiLevelType w:val="multilevel"/>
    <w:tmpl w:val="8FEAAF8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2" w15:restartNumberingAfterBreak="0">
    <w:nsid w:val="41FE79CC"/>
    <w:multiLevelType w:val="multilevel"/>
    <w:tmpl w:val="AFA26498"/>
    <w:lvl w:ilvl="0">
      <w:start w:val="2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3" w15:restartNumberingAfterBreak="0">
    <w:nsid w:val="46DF16A4"/>
    <w:multiLevelType w:val="multilevel"/>
    <w:tmpl w:val="C96E006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宋体" w:hAnsi="Times New Roman" w:cs="Arial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 w15:restartNumberingAfterBreak="0">
    <w:nsid w:val="47304C38"/>
    <w:multiLevelType w:val="multilevel"/>
    <w:tmpl w:val="7196252E"/>
    <w:lvl w:ilvl="0">
      <w:start w:val="2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5" w15:restartNumberingAfterBreak="0">
    <w:nsid w:val="552E7ABA"/>
    <w:multiLevelType w:val="multilevel"/>
    <w:tmpl w:val="78A4B1BC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0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6" w15:restartNumberingAfterBreak="0">
    <w:nsid w:val="554449B0"/>
    <w:multiLevelType w:val="hybridMultilevel"/>
    <w:tmpl w:val="FB163248"/>
    <w:lvl w:ilvl="0" w:tplc="4822B58C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17" w15:restartNumberingAfterBreak="0">
    <w:nsid w:val="56AE27EB"/>
    <w:multiLevelType w:val="multilevel"/>
    <w:tmpl w:val="C7EAE7D4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8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8" w15:restartNumberingAfterBreak="0">
    <w:nsid w:val="57910C36"/>
    <w:multiLevelType w:val="multilevel"/>
    <w:tmpl w:val="6220DAC8"/>
    <w:lvl w:ilvl="0">
      <w:start w:val="1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9" w15:restartNumberingAfterBreak="0">
    <w:nsid w:val="58185092"/>
    <w:multiLevelType w:val="hybridMultilevel"/>
    <w:tmpl w:val="F9EEABC6"/>
    <w:lvl w:ilvl="0" w:tplc="F79A67A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EEF51FD"/>
    <w:multiLevelType w:val="hybridMultilevel"/>
    <w:tmpl w:val="22380D66"/>
    <w:lvl w:ilvl="0" w:tplc="6C020D54">
      <w:start w:val="1"/>
      <w:numFmt w:val="bullet"/>
      <w:pStyle w:val="WXBullets"/>
      <w:lvlText w:val=""/>
      <w:lvlJc w:val="left"/>
      <w:pPr>
        <w:tabs>
          <w:tab w:val="num" w:pos="1077"/>
        </w:tabs>
        <w:ind w:left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E1AD6"/>
    <w:multiLevelType w:val="multilevel"/>
    <w:tmpl w:val="28C6A90C"/>
    <w:lvl w:ilvl="0">
      <w:start w:val="4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2" w15:restartNumberingAfterBreak="0">
    <w:nsid w:val="66146050"/>
    <w:multiLevelType w:val="multilevel"/>
    <w:tmpl w:val="2F10CE5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0D72622"/>
    <w:multiLevelType w:val="multilevel"/>
    <w:tmpl w:val="3791616B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4" w15:restartNumberingAfterBreak="0">
    <w:nsid w:val="751325F8"/>
    <w:multiLevelType w:val="multilevel"/>
    <w:tmpl w:val="4AA278B4"/>
    <w:lvl w:ilvl="0">
      <w:start w:val="1"/>
      <w:numFmt w:val="decimal"/>
      <w:isLgl/>
      <w:lvlText w:val="%1"/>
      <w:lvlJc w:val="left"/>
      <w:pPr>
        <w:tabs>
          <w:tab w:val="num" w:pos="1151"/>
        </w:tabs>
        <w:ind w:left="1151" w:hanging="1151"/>
      </w:pPr>
      <w:rPr>
        <w:rFonts w:cs="Times New Roman" w:hint="eastAsia"/>
        <w:b/>
        <w:color w:val="auto"/>
        <w:sz w:val="22"/>
        <w:szCs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51"/>
        </w:tabs>
        <w:ind w:left="1151" w:hanging="1151"/>
      </w:pPr>
      <w:rPr>
        <w:rFonts w:cs="Times New Roman" w:hint="eastAsia"/>
        <w:b/>
        <w:i w:val="0"/>
        <w:color w:val="auto"/>
        <w:sz w:val="22"/>
        <w:szCs w:val="22"/>
      </w:rPr>
    </w:lvl>
    <w:lvl w:ilvl="2">
      <w:start w:val="1"/>
      <w:numFmt w:val="decimal"/>
      <w:lvlText w:val="%3.%2.%1"/>
      <w:lvlJc w:val="left"/>
      <w:pPr>
        <w:tabs>
          <w:tab w:val="num" w:pos="1151"/>
        </w:tabs>
        <w:ind w:left="1151" w:hanging="1151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5" w15:restartNumberingAfterBreak="0">
    <w:nsid w:val="762B28EB"/>
    <w:multiLevelType w:val="multilevel"/>
    <w:tmpl w:val="0A7448A6"/>
    <w:lvl w:ilvl="0">
      <w:start w:val="1"/>
      <w:numFmt w:val="decimal"/>
      <w:pStyle w:val="WXHeading1"/>
      <w:isLgl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WXHeading2"/>
      <w:isLgl/>
      <w:lvlText w:val="%1.%2"/>
      <w:lvlJc w:val="left"/>
      <w:pPr>
        <w:tabs>
          <w:tab w:val="num" w:pos="1083"/>
        </w:tabs>
        <w:ind w:left="1083" w:hanging="726"/>
      </w:pPr>
      <w:rPr>
        <w:rFonts w:ascii="Arial" w:hAnsi="Arial" w:cs="Times New Roman"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WXHeading3"/>
      <w:isLgl/>
      <w:lvlText w:val="%1.%2.%3"/>
      <w:lvlJc w:val="left"/>
      <w:pPr>
        <w:tabs>
          <w:tab w:val="num" w:pos="1531"/>
        </w:tabs>
        <w:ind w:left="1531" w:hanging="81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pStyle w:val="WXHeading4"/>
      <w:isLgl/>
      <w:lvlText w:val="%1.%2.%3.%4"/>
      <w:lvlJc w:val="left"/>
      <w:pPr>
        <w:tabs>
          <w:tab w:val="num" w:pos="2160"/>
        </w:tabs>
        <w:ind w:left="2160" w:hanging="1083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916"/>
        </w:tabs>
        <w:ind w:left="1916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60"/>
        </w:tabs>
        <w:ind w:left="2060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204"/>
        </w:tabs>
        <w:ind w:left="2204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348"/>
        </w:tabs>
        <w:ind w:left="2348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92"/>
        </w:tabs>
        <w:ind w:left="2492" w:hanging="1584"/>
      </w:pPr>
      <w:rPr>
        <w:rFonts w:cs="Times New Roman" w:hint="eastAsia"/>
      </w:rPr>
    </w:lvl>
  </w:abstractNum>
  <w:abstractNum w:abstractNumId="26" w15:restartNumberingAfterBreak="0">
    <w:nsid w:val="78A054ED"/>
    <w:multiLevelType w:val="multilevel"/>
    <w:tmpl w:val="559491E8"/>
    <w:lvl w:ilvl="0">
      <w:start w:val="2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7" w15:restartNumberingAfterBreak="0">
    <w:nsid w:val="79EB01CC"/>
    <w:multiLevelType w:val="multilevel"/>
    <w:tmpl w:val="6506EE06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8" w15:restartNumberingAfterBreak="0">
    <w:nsid w:val="7B3B5AE7"/>
    <w:multiLevelType w:val="hybridMultilevel"/>
    <w:tmpl w:val="BD2A830A"/>
    <w:lvl w:ilvl="0" w:tplc="0409000B">
      <w:start w:val="1"/>
      <w:numFmt w:val="bullet"/>
      <w:lvlText w:val=""/>
      <w:lvlJc w:val="left"/>
      <w:pPr>
        <w:tabs>
          <w:tab w:val="num" w:pos="738"/>
        </w:tabs>
        <w:ind w:left="7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8"/>
        </w:tabs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8"/>
        </w:tabs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8"/>
        </w:tabs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8"/>
        </w:tabs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8"/>
        </w:tabs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8"/>
        </w:tabs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8"/>
        </w:tabs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8"/>
        </w:tabs>
        <w:ind w:left="4098" w:hanging="420"/>
      </w:pPr>
      <w:rPr>
        <w:rFonts w:ascii="Wingdings" w:hAnsi="Wingdings" w:hint="default"/>
      </w:rPr>
    </w:lvl>
  </w:abstractNum>
  <w:abstractNum w:abstractNumId="29" w15:restartNumberingAfterBreak="0">
    <w:nsid w:val="7C534E55"/>
    <w:multiLevelType w:val="multilevel"/>
    <w:tmpl w:val="64D825CC"/>
    <w:lvl w:ilvl="0">
      <w:start w:val="3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 w16cid:durableId="1052653904">
    <w:abstractNumId w:val="24"/>
  </w:num>
  <w:num w:numId="2" w16cid:durableId="1722172666">
    <w:abstractNumId w:val="20"/>
  </w:num>
  <w:num w:numId="3" w16cid:durableId="1879468492">
    <w:abstractNumId w:val="25"/>
  </w:num>
  <w:num w:numId="4" w16cid:durableId="262081385">
    <w:abstractNumId w:val="29"/>
  </w:num>
  <w:num w:numId="5" w16cid:durableId="1723476477">
    <w:abstractNumId w:val="10"/>
  </w:num>
  <w:num w:numId="6" w16cid:durableId="241256839">
    <w:abstractNumId w:val="1"/>
  </w:num>
  <w:num w:numId="7" w16cid:durableId="328677752">
    <w:abstractNumId w:val="5"/>
  </w:num>
  <w:num w:numId="8" w16cid:durableId="2091151782">
    <w:abstractNumId w:val="2"/>
  </w:num>
  <w:num w:numId="9" w16cid:durableId="1091462651">
    <w:abstractNumId w:val="16"/>
  </w:num>
  <w:num w:numId="10" w16cid:durableId="167215040">
    <w:abstractNumId w:val="3"/>
  </w:num>
  <w:num w:numId="11" w16cid:durableId="941962106">
    <w:abstractNumId w:val="28"/>
  </w:num>
  <w:num w:numId="12" w16cid:durableId="130564304">
    <w:abstractNumId w:val="0"/>
  </w:num>
  <w:num w:numId="13" w16cid:durableId="551575609">
    <w:abstractNumId w:val="7"/>
  </w:num>
  <w:num w:numId="14" w16cid:durableId="888567078">
    <w:abstractNumId w:val="20"/>
  </w:num>
  <w:num w:numId="15" w16cid:durableId="251281678">
    <w:abstractNumId w:val="20"/>
  </w:num>
  <w:num w:numId="16" w16cid:durableId="41910200">
    <w:abstractNumId w:val="20"/>
  </w:num>
  <w:num w:numId="17" w16cid:durableId="2005433726">
    <w:abstractNumId w:val="23"/>
  </w:num>
  <w:num w:numId="18" w16cid:durableId="273482179">
    <w:abstractNumId w:val="6"/>
  </w:num>
  <w:num w:numId="19" w16cid:durableId="863326702">
    <w:abstractNumId w:val="4"/>
  </w:num>
  <w:num w:numId="20" w16cid:durableId="1804611350">
    <w:abstractNumId w:val="17"/>
  </w:num>
  <w:num w:numId="21" w16cid:durableId="530073411">
    <w:abstractNumId w:val="15"/>
  </w:num>
  <w:num w:numId="22" w16cid:durableId="118181931">
    <w:abstractNumId w:val="22"/>
  </w:num>
  <w:num w:numId="23" w16cid:durableId="886835501">
    <w:abstractNumId w:val="18"/>
  </w:num>
  <w:num w:numId="24" w16cid:durableId="787243726">
    <w:abstractNumId w:val="19"/>
  </w:num>
  <w:num w:numId="25" w16cid:durableId="1017196743">
    <w:abstractNumId w:val="13"/>
  </w:num>
  <w:num w:numId="26" w16cid:durableId="143396765">
    <w:abstractNumId w:val="27"/>
  </w:num>
  <w:num w:numId="27" w16cid:durableId="712929593">
    <w:abstractNumId w:val="9"/>
  </w:num>
  <w:num w:numId="28" w16cid:durableId="1424954042">
    <w:abstractNumId w:val="26"/>
  </w:num>
  <w:num w:numId="29" w16cid:durableId="761026640">
    <w:abstractNumId w:val="11"/>
  </w:num>
  <w:num w:numId="30" w16cid:durableId="833493381">
    <w:abstractNumId w:val="12"/>
  </w:num>
  <w:num w:numId="31" w16cid:durableId="766079542">
    <w:abstractNumId w:val="14"/>
  </w:num>
  <w:num w:numId="32" w16cid:durableId="1634209131">
    <w:abstractNumId w:val="21"/>
  </w:num>
  <w:num w:numId="33" w16cid:durableId="4071395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ocumentProtection w:edit="forms"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318"/>
    <w:rsid w:val="00001853"/>
    <w:rsid w:val="00001AF1"/>
    <w:rsid w:val="00001F2C"/>
    <w:rsid w:val="000028E6"/>
    <w:rsid w:val="00002DA6"/>
    <w:rsid w:val="00003865"/>
    <w:rsid w:val="00003C81"/>
    <w:rsid w:val="00003DC8"/>
    <w:rsid w:val="00004096"/>
    <w:rsid w:val="000041D2"/>
    <w:rsid w:val="00004317"/>
    <w:rsid w:val="000048AF"/>
    <w:rsid w:val="00004C1C"/>
    <w:rsid w:val="0000512A"/>
    <w:rsid w:val="00005248"/>
    <w:rsid w:val="000054FF"/>
    <w:rsid w:val="00005702"/>
    <w:rsid w:val="00005D4C"/>
    <w:rsid w:val="00006ED1"/>
    <w:rsid w:val="00006F28"/>
    <w:rsid w:val="00007389"/>
    <w:rsid w:val="000079C1"/>
    <w:rsid w:val="00007B66"/>
    <w:rsid w:val="0001069F"/>
    <w:rsid w:val="000113AC"/>
    <w:rsid w:val="00011BCD"/>
    <w:rsid w:val="000129FB"/>
    <w:rsid w:val="00012D97"/>
    <w:rsid w:val="00013825"/>
    <w:rsid w:val="00013CE0"/>
    <w:rsid w:val="00014538"/>
    <w:rsid w:val="00014D08"/>
    <w:rsid w:val="00015350"/>
    <w:rsid w:val="00015EAA"/>
    <w:rsid w:val="00016476"/>
    <w:rsid w:val="00016479"/>
    <w:rsid w:val="0001741E"/>
    <w:rsid w:val="00017431"/>
    <w:rsid w:val="00017E03"/>
    <w:rsid w:val="00017EE8"/>
    <w:rsid w:val="00017F00"/>
    <w:rsid w:val="00017F2B"/>
    <w:rsid w:val="00020050"/>
    <w:rsid w:val="00020517"/>
    <w:rsid w:val="0002182D"/>
    <w:rsid w:val="000224E3"/>
    <w:rsid w:val="00022631"/>
    <w:rsid w:val="00022946"/>
    <w:rsid w:val="000232D9"/>
    <w:rsid w:val="0002356D"/>
    <w:rsid w:val="00023959"/>
    <w:rsid w:val="00024192"/>
    <w:rsid w:val="00024A56"/>
    <w:rsid w:val="00024FFC"/>
    <w:rsid w:val="00025131"/>
    <w:rsid w:val="000251F0"/>
    <w:rsid w:val="00025967"/>
    <w:rsid w:val="00025BBA"/>
    <w:rsid w:val="00025CF1"/>
    <w:rsid w:val="00025E14"/>
    <w:rsid w:val="0002602A"/>
    <w:rsid w:val="000262DF"/>
    <w:rsid w:val="000269A9"/>
    <w:rsid w:val="00026ED9"/>
    <w:rsid w:val="000270D5"/>
    <w:rsid w:val="000271C3"/>
    <w:rsid w:val="00030445"/>
    <w:rsid w:val="00030619"/>
    <w:rsid w:val="0003174C"/>
    <w:rsid w:val="000320C7"/>
    <w:rsid w:val="00032ED7"/>
    <w:rsid w:val="00033364"/>
    <w:rsid w:val="0003388A"/>
    <w:rsid w:val="00033ABC"/>
    <w:rsid w:val="00033E4F"/>
    <w:rsid w:val="000367F5"/>
    <w:rsid w:val="000373E3"/>
    <w:rsid w:val="0003741A"/>
    <w:rsid w:val="000376BE"/>
    <w:rsid w:val="0003774A"/>
    <w:rsid w:val="000377C8"/>
    <w:rsid w:val="000404F4"/>
    <w:rsid w:val="0004059D"/>
    <w:rsid w:val="0004088B"/>
    <w:rsid w:val="00041E99"/>
    <w:rsid w:val="00042134"/>
    <w:rsid w:val="00042CF1"/>
    <w:rsid w:val="00042FCD"/>
    <w:rsid w:val="000433CA"/>
    <w:rsid w:val="00043426"/>
    <w:rsid w:val="000439FB"/>
    <w:rsid w:val="00043D39"/>
    <w:rsid w:val="00043ED2"/>
    <w:rsid w:val="0004434E"/>
    <w:rsid w:val="000445E4"/>
    <w:rsid w:val="000451A7"/>
    <w:rsid w:val="00045A3D"/>
    <w:rsid w:val="00045E80"/>
    <w:rsid w:val="000467D8"/>
    <w:rsid w:val="000472F3"/>
    <w:rsid w:val="000473C8"/>
    <w:rsid w:val="00047BAA"/>
    <w:rsid w:val="000508F9"/>
    <w:rsid w:val="00050C36"/>
    <w:rsid w:val="00050E67"/>
    <w:rsid w:val="00051798"/>
    <w:rsid w:val="00051B6A"/>
    <w:rsid w:val="000526D9"/>
    <w:rsid w:val="0005299C"/>
    <w:rsid w:val="000529DF"/>
    <w:rsid w:val="000530A3"/>
    <w:rsid w:val="0005314B"/>
    <w:rsid w:val="00053151"/>
    <w:rsid w:val="00053A93"/>
    <w:rsid w:val="00053BA5"/>
    <w:rsid w:val="0005443C"/>
    <w:rsid w:val="000545FB"/>
    <w:rsid w:val="000553FB"/>
    <w:rsid w:val="00055ACF"/>
    <w:rsid w:val="00055DE3"/>
    <w:rsid w:val="00056F56"/>
    <w:rsid w:val="000572F6"/>
    <w:rsid w:val="00057445"/>
    <w:rsid w:val="000575CA"/>
    <w:rsid w:val="000577DD"/>
    <w:rsid w:val="00057C89"/>
    <w:rsid w:val="000602C1"/>
    <w:rsid w:val="00060E73"/>
    <w:rsid w:val="0006132D"/>
    <w:rsid w:val="0006200F"/>
    <w:rsid w:val="0006243B"/>
    <w:rsid w:val="00062635"/>
    <w:rsid w:val="00063113"/>
    <w:rsid w:val="00063230"/>
    <w:rsid w:val="000633A4"/>
    <w:rsid w:val="000639BC"/>
    <w:rsid w:val="000644F0"/>
    <w:rsid w:val="0006481E"/>
    <w:rsid w:val="00064D1C"/>
    <w:rsid w:val="000654A1"/>
    <w:rsid w:val="00065D66"/>
    <w:rsid w:val="00066277"/>
    <w:rsid w:val="000668F1"/>
    <w:rsid w:val="00066BEB"/>
    <w:rsid w:val="000673A4"/>
    <w:rsid w:val="000673B5"/>
    <w:rsid w:val="000677B8"/>
    <w:rsid w:val="0006785F"/>
    <w:rsid w:val="00067BF3"/>
    <w:rsid w:val="0007077B"/>
    <w:rsid w:val="00070FE1"/>
    <w:rsid w:val="0007171F"/>
    <w:rsid w:val="00071985"/>
    <w:rsid w:val="00071A95"/>
    <w:rsid w:val="00072198"/>
    <w:rsid w:val="00072521"/>
    <w:rsid w:val="00072982"/>
    <w:rsid w:val="000730EA"/>
    <w:rsid w:val="000731DE"/>
    <w:rsid w:val="00073348"/>
    <w:rsid w:val="0007380C"/>
    <w:rsid w:val="00073B0F"/>
    <w:rsid w:val="000748F7"/>
    <w:rsid w:val="00075310"/>
    <w:rsid w:val="0007560E"/>
    <w:rsid w:val="000758FA"/>
    <w:rsid w:val="00075F96"/>
    <w:rsid w:val="00076B5B"/>
    <w:rsid w:val="0007745C"/>
    <w:rsid w:val="00077A27"/>
    <w:rsid w:val="000809E3"/>
    <w:rsid w:val="00080D75"/>
    <w:rsid w:val="000824E5"/>
    <w:rsid w:val="000828BC"/>
    <w:rsid w:val="00084797"/>
    <w:rsid w:val="00084823"/>
    <w:rsid w:val="000851C8"/>
    <w:rsid w:val="00085235"/>
    <w:rsid w:val="000852DC"/>
    <w:rsid w:val="00085D8F"/>
    <w:rsid w:val="000862FC"/>
    <w:rsid w:val="00086301"/>
    <w:rsid w:val="000874D5"/>
    <w:rsid w:val="000876F5"/>
    <w:rsid w:val="00087A33"/>
    <w:rsid w:val="00087F05"/>
    <w:rsid w:val="00087F5B"/>
    <w:rsid w:val="00087F85"/>
    <w:rsid w:val="000902CB"/>
    <w:rsid w:val="0009099C"/>
    <w:rsid w:val="00090A45"/>
    <w:rsid w:val="00090FE8"/>
    <w:rsid w:val="00091614"/>
    <w:rsid w:val="00092453"/>
    <w:rsid w:val="00092509"/>
    <w:rsid w:val="00092512"/>
    <w:rsid w:val="000928D4"/>
    <w:rsid w:val="00092CCC"/>
    <w:rsid w:val="000939FA"/>
    <w:rsid w:val="00093B30"/>
    <w:rsid w:val="0009457D"/>
    <w:rsid w:val="000948B4"/>
    <w:rsid w:val="000950AF"/>
    <w:rsid w:val="00095E5B"/>
    <w:rsid w:val="00096928"/>
    <w:rsid w:val="00096B3D"/>
    <w:rsid w:val="00097CD1"/>
    <w:rsid w:val="000A08ED"/>
    <w:rsid w:val="000A0EA7"/>
    <w:rsid w:val="000A1F95"/>
    <w:rsid w:val="000A212D"/>
    <w:rsid w:val="000A21C0"/>
    <w:rsid w:val="000A22C2"/>
    <w:rsid w:val="000A25F3"/>
    <w:rsid w:val="000A264E"/>
    <w:rsid w:val="000A2688"/>
    <w:rsid w:val="000A2705"/>
    <w:rsid w:val="000A2D2D"/>
    <w:rsid w:val="000A3244"/>
    <w:rsid w:val="000A33D0"/>
    <w:rsid w:val="000A384F"/>
    <w:rsid w:val="000A3E3F"/>
    <w:rsid w:val="000A450B"/>
    <w:rsid w:val="000A51D1"/>
    <w:rsid w:val="000A5709"/>
    <w:rsid w:val="000A5A5B"/>
    <w:rsid w:val="000A5AAE"/>
    <w:rsid w:val="000A5C9A"/>
    <w:rsid w:val="000A5EC5"/>
    <w:rsid w:val="000A6263"/>
    <w:rsid w:val="000A7155"/>
    <w:rsid w:val="000A7519"/>
    <w:rsid w:val="000A7B65"/>
    <w:rsid w:val="000A7B81"/>
    <w:rsid w:val="000A7C12"/>
    <w:rsid w:val="000B0238"/>
    <w:rsid w:val="000B0242"/>
    <w:rsid w:val="000B02EF"/>
    <w:rsid w:val="000B1BCA"/>
    <w:rsid w:val="000B1C21"/>
    <w:rsid w:val="000B1C43"/>
    <w:rsid w:val="000B1EF8"/>
    <w:rsid w:val="000B2003"/>
    <w:rsid w:val="000B2190"/>
    <w:rsid w:val="000B222A"/>
    <w:rsid w:val="000B23EB"/>
    <w:rsid w:val="000B2C3E"/>
    <w:rsid w:val="000B375B"/>
    <w:rsid w:val="000B47CD"/>
    <w:rsid w:val="000B5E4C"/>
    <w:rsid w:val="000B6CED"/>
    <w:rsid w:val="000B6F8D"/>
    <w:rsid w:val="000B7257"/>
    <w:rsid w:val="000B7611"/>
    <w:rsid w:val="000C042A"/>
    <w:rsid w:val="000C06F7"/>
    <w:rsid w:val="000C0727"/>
    <w:rsid w:val="000C07E1"/>
    <w:rsid w:val="000C0BDF"/>
    <w:rsid w:val="000C0CFD"/>
    <w:rsid w:val="000C0F96"/>
    <w:rsid w:val="000C1322"/>
    <w:rsid w:val="000C16FF"/>
    <w:rsid w:val="000C1B48"/>
    <w:rsid w:val="000C1DAA"/>
    <w:rsid w:val="000C1E6E"/>
    <w:rsid w:val="000C314E"/>
    <w:rsid w:val="000C3604"/>
    <w:rsid w:val="000C399A"/>
    <w:rsid w:val="000C4134"/>
    <w:rsid w:val="000C41CB"/>
    <w:rsid w:val="000C443E"/>
    <w:rsid w:val="000C45CC"/>
    <w:rsid w:val="000C56DA"/>
    <w:rsid w:val="000C5B5F"/>
    <w:rsid w:val="000C5C37"/>
    <w:rsid w:val="000C6002"/>
    <w:rsid w:val="000C6747"/>
    <w:rsid w:val="000C6A68"/>
    <w:rsid w:val="000C7BCF"/>
    <w:rsid w:val="000C7C45"/>
    <w:rsid w:val="000C7DF9"/>
    <w:rsid w:val="000D144B"/>
    <w:rsid w:val="000D1809"/>
    <w:rsid w:val="000D1DEC"/>
    <w:rsid w:val="000D2A56"/>
    <w:rsid w:val="000D2E82"/>
    <w:rsid w:val="000D3031"/>
    <w:rsid w:val="000D34D7"/>
    <w:rsid w:val="000D37F7"/>
    <w:rsid w:val="000D3A68"/>
    <w:rsid w:val="000D3E47"/>
    <w:rsid w:val="000D3E87"/>
    <w:rsid w:val="000D56AE"/>
    <w:rsid w:val="000D5DEC"/>
    <w:rsid w:val="000D5F42"/>
    <w:rsid w:val="000D6095"/>
    <w:rsid w:val="000D65CE"/>
    <w:rsid w:val="000D66C8"/>
    <w:rsid w:val="000D6B4C"/>
    <w:rsid w:val="000D6E72"/>
    <w:rsid w:val="000D70B5"/>
    <w:rsid w:val="000D74B8"/>
    <w:rsid w:val="000D7AB6"/>
    <w:rsid w:val="000D7CD4"/>
    <w:rsid w:val="000E0473"/>
    <w:rsid w:val="000E0585"/>
    <w:rsid w:val="000E062D"/>
    <w:rsid w:val="000E0D05"/>
    <w:rsid w:val="000E193D"/>
    <w:rsid w:val="000E1B8A"/>
    <w:rsid w:val="000E2A1E"/>
    <w:rsid w:val="000E38BB"/>
    <w:rsid w:val="000E39F6"/>
    <w:rsid w:val="000E3AD6"/>
    <w:rsid w:val="000E3F18"/>
    <w:rsid w:val="000E419F"/>
    <w:rsid w:val="000E4DC1"/>
    <w:rsid w:val="000E554A"/>
    <w:rsid w:val="000E5701"/>
    <w:rsid w:val="000E63B7"/>
    <w:rsid w:val="000E6453"/>
    <w:rsid w:val="000E663B"/>
    <w:rsid w:val="000E6838"/>
    <w:rsid w:val="000E71BB"/>
    <w:rsid w:val="000E7285"/>
    <w:rsid w:val="000F02DA"/>
    <w:rsid w:val="000F0B53"/>
    <w:rsid w:val="000F0B9A"/>
    <w:rsid w:val="000F1049"/>
    <w:rsid w:val="000F128E"/>
    <w:rsid w:val="000F19FD"/>
    <w:rsid w:val="000F2368"/>
    <w:rsid w:val="000F26EF"/>
    <w:rsid w:val="000F2FFB"/>
    <w:rsid w:val="000F300F"/>
    <w:rsid w:val="000F3ADE"/>
    <w:rsid w:val="000F4286"/>
    <w:rsid w:val="000F488D"/>
    <w:rsid w:val="000F5714"/>
    <w:rsid w:val="000F5C16"/>
    <w:rsid w:val="000F64F4"/>
    <w:rsid w:val="000F7739"/>
    <w:rsid w:val="000F7BE5"/>
    <w:rsid w:val="0010015F"/>
    <w:rsid w:val="001006C8"/>
    <w:rsid w:val="0010096B"/>
    <w:rsid w:val="00100AE9"/>
    <w:rsid w:val="001025EB"/>
    <w:rsid w:val="001026D6"/>
    <w:rsid w:val="00102C51"/>
    <w:rsid w:val="00102D38"/>
    <w:rsid w:val="001033B6"/>
    <w:rsid w:val="0010349F"/>
    <w:rsid w:val="00103FE4"/>
    <w:rsid w:val="0010409C"/>
    <w:rsid w:val="00104301"/>
    <w:rsid w:val="00104876"/>
    <w:rsid w:val="00104C2F"/>
    <w:rsid w:val="00104CFF"/>
    <w:rsid w:val="00104DE5"/>
    <w:rsid w:val="00105009"/>
    <w:rsid w:val="0010507E"/>
    <w:rsid w:val="00105253"/>
    <w:rsid w:val="00105556"/>
    <w:rsid w:val="001059DF"/>
    <w:rsid w:val="0010678D"/>
    <w:rsid w:val="00106BC1"/>
    <w:rsid w:val="00106E90"/>
    <w:rsid w:val="00107935"/>
    <w:rsid w:val="00107B7B"/>
    <w:rsid w:val="00110381"/>
    <w:rsid w:val="00110C14"/>
    <w:rsid w:val="00110ED9"/>
    <w:rsid w:val="0011128A"/>
    <w:rsid w:val="001114B8"/>
    <w:rsid w:val="00111BAC"/>
    <w:rsid w:val="00111CD7"/>
    <w:rsid w:val="001129F9"/>
    <w:rsid w:val="00112D56"/>
    <w:rsid w:val="00112D75"/>
    <w:rsid w:val="00112DEA"/>
    <w:rsid w:val="0011303D"/>
    <w:rsid w:val="001130A3"/>
    <w:rsid w:val="00113528"/>
    <w:rsid w:val="001137CA"/>
    <w:rsid w:val="00113A23"/>
    <w:rsid w:val="00113DA1"/>
    <w:rsid w:val="00114474"/>
    <w:rsid w:val="00114586"/>
    <w:rsid w:val="001160A2"/>
    <w:rsid w:val="0011626D"/>
    <w:rsid w:val="0011648C"/>
    <w:rsid w:val="00116561"/>
    <w:rsid w:val="00116CD0"/>
    <w:rsid w:val="001172F5"/>
    <w:rsid w:val="001179B2"/>
    <w:rsid w:val="001207ED"/>
    <w:rsid w:val="001208B5"/>
    <w:rsid w:val="001209DD"/>
    <w:rsid w:val="00120DA7"/>
    <w:rsid w:val="001214A7"/>
    <w:rsid w:val="00121994"/>
    <w:rsid w:val="00121E52"/>
    <w:rsid w:val="00121EF6"/>
    <w:rsid w:val="001224F6"/>
    <w:rsid w:val="0012281A"/>
    <w:rsid w:val="001232CD"/>
    <w:rsid w:val="00123F2A"/>
    <w:rsid w:val="001246BE"/>
    <w:rsid w:val="00126699"/>
    <w:rsid w:val="00126B02"/>
    <w:rsid w:val="00127001"/>
    <w:rsid w:val="00127B2F"/>
    <w:rsid w:val="001305F3"/>
    <w:rsid w:val="0013076C"/>
    <w:rsid w:val="00130A47"/>
    <w:rsid w:val="00130FC0"/>
    <w:rsid w:val="001312EB"/>
    <w:rsid w:val="0013155C"/>
    <w:rsid w:val="001319A4"/>
    <w:rsid w:val="0013269C"/>
    <w:rsid w:val="001331E8"/>
    <w:rsid w:val="00133955"/>
    <w:rsid w:val="00134413"/>
    <w:rsid w:val="0013469E"/>
    <w:rsid w:val="00134BB3"/>
    <w:rsid w:val="00134E5C"/>
    <w:rsid w:val="00134FB7"/>
    <w:rsid w:val="001368E8"/>
    <w:rsid w:val="00136973"/>
    <w:rsid w:val="001379B0"/>
    <w:rsid w:val="00137CC2"/>
    <w:rsid w:val="00137E1A"/>
    <w:rsid w:val="00137F0C"/>
    <w:rsid w:val="00140088"/>
    <w:rsid w:val="00140277"/>
    <w:rsid w:val="00140794"/>
    <w:rsid w:val="00140A0E"/>
    <w:rsid w:val="00141A12"/>
    <w:rsid w:val="00141D75"/>
    <w:rsid w:val="00141E88"/>
    <w:rsid w:val="00141FFB"/>
    <w:rsid w:val="0014215F"/>
    <w:rsid w:val="00142241"/>
    <w:rsid w:val="001429B6"/>
    <w:rsid w:val="00142FF0"/>
    <w:rsid w:val="001431C0"/>
    <w:rsid w:val="00143279"/>
    <w:rsid w:val="00143612"/>
    <w:rsid w:val="00143705"/>
    <w:rsid w:val="00144DE6"/>
    <w:rsid w:val="00145149"/>
    <w:rsid w:val="00145F96"/>
    <w:rsid w:val="00146A5C"/>
    <w:rsid w:val="00146C2C"/>
    <w:rsid w:val="00147E83"/>
    <w:rsid w:val="00150E7D"/>
    <w:rsid w:val="001516CA"/>
    <w:rsid w:val="0015178B"/>
    <w:rsid w:val="00151A70"/>
    <w:rsid w:val="00151FE4"/>
    <w:rsid w:val="0015213E"/>
    <w:rsid w:val="00152CCD"/>
    <w:rsid w:val="00152D17"/>
    <w:rsid w:val="00153D30"/>
    <w:rsid w:val="00155099"/>
    <w:rsid w:val="0015580B"/>
    <w:rsid w:val="00156704"/>
    <w:rsid w:val="00156D4F"/>
    <w:rsid w:val="0015747B"/>
    <w:rsid w:val="00157A6A"/>
    <w:rsid w:val="00157D5A"/>
    <w:rsid w:val="00160DAC"/>
    <w:rsid w:val="001613C4"/>
    <w:rsid w:val="00161613"/>
    <w:rsid w:val="00162BBC"/>
    <w:rsid w:val="00162F36"/>
    <w:rsid w:val="0016374E"/>
    <w:rsid w:val="00164135"/>
    <w:rsid w:val="001642D1"/>
    <w:rsid w:val="00164513"/>
    <w:rsid w:val="001651EC"/>
    <w:rsid w:val="0016620C"/>
    <w:rsid w:val="001670C5"/>
    <w:rsid w:val="001671B1"/>
    <w:rsid w:val="0016784D"/>
    <w:rsid w:val="001701D0"/>
    <w:rsid w:val="00170F00"/>
    <w:rsid w:val="0017138A"/>
    <w:rsid w:val="00171C9E"/>
    <w:rsid w:val="00172544"/>
    <w:rsid w:val="00172B60"/>
    <w:rsid w:val="00172B81"/>
    <w:rsid w:val="00172C0A"/>
    <w:rsid w:val="0017334B"/>
    <w:rsid w:val="00173B75"/>
    <w:rsid w:val="00173DFC"/>
    <w:rsid w:val="0017437E"/>
    <w:rsid w:val="00174583"/>
    <w:rsid w:val="00174FED"/>
    <w:rsid w:val="00175354"/>
    <w:rsid w:val="00175AE9"/>
    <w:rsid w:val="001760C3"/>
    <w:rsid w:val="00176E53"/>
    <w:rsid w:val="00177754"/>
    <w:rsid w:val="00177858"/>
    <w:rsid w:val="001804A3"/>
    <w:rsid w:val="00180A87"/>
    <w:rsid w:val="001814F3"/>
    <w:rsid w:val="0018196B"/>
    <w:rsid w:val="001819CF"/>
    <w:rsid w:val="00181ABF"/>
    <w:rsid w:val="001825B6"/>
    <w:rsid w:val="00182689"/>
    <w:rsid w:val="001828BC"/>
    <w:rsid w:val="00182A9E"/>
    <w:rsid w:val="0018368E"/>
    <w:rsid w:val="00183823"/>
    <w:rsid w:val="00183866"/>
    <w:rsid w:val="00183900"/>
    <w:rsid w:val="0018416D"/>
    <w:rsid w:val="00184312"/>
    <w:rsid w:val="001844B9"/>
    <w:rsid w:val="0018480E"/>
    <w:rsid w:val="00184A85"/>
    <w:rsid w:val="00184DB9"/>
    <w:rsid w:val="00185307"/>
    <w:rsid w:val="001856BB"/>
    <w:rsid w:val="00185A20"/>
    <w:rsid w:val="00186458"/>
    <w:rsid w:val="00186B15"/>
    <w:rsid w:val="00186F7F"/>
    <w:rsid w:val="00190F4D"/>
    <w:rsid w:val="00191B0E"/>
    <w:rsid w:val="00191D22"/>
    <w:rsid w:val="00191F03"/>
    <w:rsid w:val="0019210C"/>
    <w:rsid w:val="00192143"/>
    <w:rsid w:val="00192878"/>
    <w:rsid w:val="0019352E"/>
    <w:rsid w:val="00194473"/>
    <w:rsid w:val="00194B3C"/>
    <w:rsid w:val="00195A4C"/>
    <w:rsid w:val="0019679C"/>
    <w:rsid w:val="00196A70"/>
    <w:rsid w:val="001973D4"/>
    <w:rsid w:val="00197404"/>
    <w:rsid w:val="001A03B3"/>
    <w:rsid w:val="001A1059"/>
    <w:rsid w:val="001A1089"/>
    <w:rsid w:val="001A2716"/>
    <w:rsid w:val="001A2759"/>
    <w:rsid w:val="001A3064"/>
    <w:rsid w:val="001A3FB8"/>
    <w:rsid w:val="001A4024"/>
    <w:rsid w:val="001A4888"/>
    <w:rsid w:val="001A4890"/>
    <w:rsid w:val="001A520B"/>
    <w:rsid w:val="001A5474"/>
    <w:rsid w:val="001A554E"/>
    <w:rsid w:val="001A5734"/>
    <w:rsid w:val="001A6655"/>
    <w:rsid w:val="001A676E"/>
    <w:rsid w:val="001A6D05"/>
    <w:rsid w:val="001A72F4"/>
    <w:rsid w:val="001A7EA1"/>
    <w:rsid w:val="001B07E6"/>
    <w:rsid w:val="001B0C47"/>
    <w:rsid w:val="001B15D1"/>
    <w:rsid w:val="001B1D54"/>
    <w:rsid w:val="001B1FBA"/>
    <w:rsid w:val="001B34A6"/>
    <w:rsid w:val="001B3B85"/>
    <w:rsid w:val="001B3C98"/>
    <w:rsid w:val="001B4331"/>
    <w:rsid w:val="001B4859"/>
    <w:rsid w:val="001B4CB3"/>
    <w:rsid w:val="001B4DB7"/>
    <w:rsid w:val="001B5753"/>
    <w:rsid w:val="001B5BDD"/>
    <w:rsid w:val="001B6599"/>
    <w:rsid w:val="001B6A20"/>
    <w:rsid w:val="001B6DCB"/>
    <w:rsid w:val="001B72A5"/>
    <w:rsid w:val="001B7CD6"/>
    <w:rsid w:val="001B7DB8"/>
    <w:rsid w:val="001B7F22"/>
    <w:rsid w:val="001C0266"/>
    <w:rsid w:val="001C0992"/>
    <w:rsid w:val="001C16A6"/>
    <w:rsid w:val="001C172E"/>
    <w:rsid w:val="001C1BE7"/>
    <w:rsid w:val="001C1E08"/>
    <w:rsid w:val="001C23FE"/>
    <w:rsid w:val="001C30D7"/>
    <w:rsid w:val="001C34D9"/>
    <w:rsid w:val="001C3668"/>
    <w:rsid w:val="001C3F8D"/>
    <w:rsid w:val="001C3FF1"/>
    <w:rsid w:val="001C41A5"/>
    <w:rsid w:val="001C4327"/>
    <w:rsid w:val="001C4640"/>
    <w:rsid w:val="001C4733"/>
    <w:rsid w:val="001C503A"/>
    <w:rsid w:val="001C5492"/>
    <w:rsid w:val="001C568B"/>
    <w:rsid w:val="001C5819"/>
    <w:rsid w:val="001C59AF"/>
    <w:rsid w:val="001C6059"/>
    <w:rsid w:val="001C6481"/>
    <w:rsid w:val="001C686F"/>
    <w:rsid w:val="001C7550"/>
    <w:rsid w:val="001D07CC"/>
    <w:rsid w:val="001D0C2E"/>
    <w:rsid w:val="001D0D58"/>
    <w:rsid w:val="001D1674"/>
    <w:rsid w:val="001D1DB9"/>
    <w:rsid w:val="001D3628"/>
    <w:rsid w:val="001D3EDE"/>
    <w:rsid w:val="001D3F05"/>
    <w:rsid w:val="001D4A0D"/>
    <w:rsid w:val="001D570B"/>
    <w:rsid w:val="001D5884"/>
    <w:rsid w:val="001D6D35"/>
    <w:rsid w:val="001D6DB5"/>
    <w:rsid w:val="001D6F32"/>
    <w:rsid w:val="001D745C"/>
    <w:rsid w:val="001D7717"/>
    <w:rsid w:val="001D77DF"/>
    <w:rsid w:val="001D7A70"/>
    <w:rsid w:val="001D7BD1"/>
    <w:rsid w:val="001E070C"/>
    <w:rsid w:val="001E0D35"/>
    <w:rsid w:val="001E1585"/>
    <w:rsid w:val="001E18FD"/>
    <w:rsid w:val="001E26E9"/>
    <w:rsid w:val="001E2732"/>
    <w:rsid w:val="001E2EB6"/>
    <w:rsid w:val="001E3F6E"/>
    <w:rsid w:val="001E4392"/>
    <w:rsid w:val="001E4A3D"/>
    <w:rsid w:val="001E51C5"/>
    <w:rsid w:val="001E55E3"/>
    <w:rsid w:val="001E5758"/>
    <w:rsid w:val="001E5D17"/>
    <w:rsid w:val="001E5E1D"/>
    <w:rsid w:val="001E61E1"/>
    <w:rsid w:val="001E63FD"/>
    <w:rsid w:val="001E647D"/>
    <w:rsid w:val="001E7B03"/>
    <w:rsid w:val="001F041E"/>
    <w:rsid w:val="001F16A7"/>
    <w:rsid w:val="001F1F85"/>
    <w:rsid w:val="001F2047"/>
    <w:rsid w:val="001F26FD"/>
    <w:rsid w:val="001F3AF4"/>
    <w:rsid w:val="001F44EA"/>
    <w:rsid w:val="001F4990"/>
    <w:rsid w:val="001F49C6"/>
    <w:rsid w:val="001F5087"/>
    <w:rsid w:val="001F5133"/>
    <w:rsid w:val="001F5566"/>
    <w:rsid w:val="001F568A"/>
    <w:rsid w:val="001F5DF6"/>
    <w:rsid w:val="001F6F9A"/>
    <w:rsid w:val="001F71CD"/>
    <w:rsid w:val="001F75C0"/>
    <w:rsid w:val="001F7D5A"/>
    <w:rsid w:val="001F7E5A"/>
    <w:rsid w:val="002009B7"/>
    <w:rsid w:val="00200B2A"/>
    <w:rsid w:val="00201826"/>
    <w:rsid w:val="00201DBE"/>
    <w:rsid w:val="002028DB"/>
    <w:rsid w:val="00202D76"/>
    <w:rsid w:val="00203391"/>
    <w:rsid w:val="0020363D"/>
    <w:rsid w:val="00203CA4"/>
    <w:rsid w:val="002041E0"/>
    <w:rsid w:val="0020424F"/>
    <w:rsid w:val="002044EE"/>
    <w:rsid w:val="002047B6"/>
    <w:rsid w:val="00205337"/>
    <w:rsid w:val="00206C41"/>
    <w:rsid w:val="002077AA"/>
    <w:rsid w:val="00207916"/>
    <w:rsid w:val="00207984"/>
    <w:rsid w:val="00207B22"/>
    <w:rsid w:val="00210036"/>
    <w:rsid w:val="00210071"/>
    <w:rsid w:val="00210ABC"/>
    <w:rsid w:val="00210ECD"/>
    <w:rsid w:val="00211E98"/>
    <w:rsid w:val="00212E85"/>
    <w:rsid w:val="002132E4"/>
    <w:rsid w:val="00213380"/>
    <w:rsid w:val="002142E3"/>
    <w:rsid w:val="002144CB"/>
    <w:rsid w:val="00215CCF"/>
    <w:rsid w:val="00215F22"/>
    <w:rsid w:val="00216368"/>
    <w:rsid w:val="00216A62"/>
    <w:rsid w:val="00217C5F"/>
    <w:rsid w:val="00217DF7"/>
    <w:rsid w:val="002208FD"/>
    <w:rsid w:val="002213A9"/>
    <w:rsid w:val="0022144A"/>
    <w:rsid w:val="00221DF8"/>
    <w:rsid w:val="00222441"/>
    <w:rsid w:val="002224AE"/>
    <w:rsid w:val="00222EC5"/>
    <w:rsid w:val="002231B4"/>
    <w:rsid w:val="00223203"/>
    <w:rsid w:val="0022354C"/>
    <w:rsid w:val="002235C0"/>
    <w:rsid w:val="002236A1"/>
    <w:rsid w:val="002239EC"/>
    <w:rsid w:val="00224514"/>
    <w:rsid w:val="00224A39"/>
    <w:rsid w:val="00224ABB"/>
    <w:rsid w:val="00224E01"/>
    <w:rsid w:val="00225372"/>
    <w:rsid w:val="002259AA"/>
    <w:rsid w:val="0022694F"/>
    <w:rsid w:val="00227807"/>
    <w:rsid w:val="00230054"/>
    <w:rsid w:val="002300B5"/>
    <w:rsid w:val="00230372"/>
    <w:rsid w:val="00230A71"/>
    <w:rsid w:val="00230C8E"/>
    <w:rsid w:val="0023168F"/>
    <w:rsid w:val="00231CD8"/>
    <w:rsid w:val="0023268B"/>
    <w:rsid w:val="002326A7"/>
    <w:rsid w:val="00232D42"/>
    <w:rsid w:val="0023399C"/>
    <w:rsid w:val="00233EC0"/>
    <w:rsid w:val="00233F07"/>
    <w:rsid w:val="0023463F"/>
    <w:rsid w:val="0023474D"/>
    <w:rsid w:val="00234D96"/>
    <w:rsid w:val="00234DDB"/>
    <w:rsid w:val="00235031"/>
    <w:rsid w:val="00235233"/>
    <w:rsid w:val="002357FB"/>
    <w:rsid w:val="002358C6"/>
    <w:rsid w:val="002365E7"/>
    <w:rsid w:val="002366DE"/>
    <w:rsid w:val="00236B88"/>
    <w:rsid w:val="00236C50"/>
    <w:rsid w:val="00236C5C"/>
    <w:rsid w:val="00236FC1"/>
    <w:rsid w:val="002377F6"/>
    <w:rsid w:val="002378D6"/>
    <w:rsid w:val="002406D4"/>
    <w:rsid w:val="00240BF6"/>
    <w:rsid w:val="0024208C"/>
    <w:rsid w:val="00242C95"/>
    <w:rsid w:val="002434CD"/>
    <w:rsid w:val="002434DC"/>
    <w:rsid w:val="00243C45"/>
    <w:rsid w:val="0024433F"/>
    <w:rsid w:val="00244B81"/>
    <w:rsid w:val="0024555C"/>
    <w:rsid w:val="00245958"/>
    <w:rsid w:val="00245DB4"/>
    <w:rsid w:val="00246872"/>
    <w:rsid w:val="00247044"/>
    <w:rsid w:val="002479FB"/>
    <w:rsid w:val="00247CFA"/>
    <w:rsid w:val="0025004A"/>
    <w:rsid w:val="00250BC4"/>
    <w:rsid w:val="002511A4"/>
    <w:rsid w:val="002512F4"/>
    <w:rsid w:val="002528BD"/>
    <w:rsid w:val="002532D6"/>
    <w:rsid w:val="00253AC0"/>
    <w:rsid w:val="00253C32"/>
    <w:rsid w:val="0025480F"/>
    <w:rsid w:val="00254892"/>
    <w:rsid w:val="00255127"/>
    <w:rsid w:val="00255C63"/>
    <w:rsid w:val="00256591"/>
    <w:rsid w:val="00256B0B"/>
    <w:rsid w:val="00256CB2"/>
    <w:rsid w:val="002575F7"/>
    <w:rsid w:val="00257FA3"/>
    <w:rsid w:val="00260826"/>
    <w:rsid w:val="00260F67"/>
    <w:rsid w:val="00261790"/>
    <w:rsid w:val="00261DC6"/>
    <w:rsid w:val="00262044"/>
    <w:rsid w:val="00263E91"/>
    <w:rsid w:val="00265A1A"/>
    <w:rsid w:val="00267053"/>
    <w:rsid w:val="00267137"/>
    <w:rsid w:val="00267F31"/>
    <w:rsid w:val="0027006B"/>
    <w:rsid w:val="002701F2"/>
    <w:rsid w:val="00270729"/>
    <w:rsid w:val="00270C0C"/>
    <w:rsid w:val="00270F82"/>
    <w:rsid w:val="00271D8B"/>
    <w:rsid w:val="002729D7"/>
    <w:rsid w:val="00273AA4"/>
    <w:rsid w:val="00273D02"/>
    <w:rsid w:val="002742D7"/>
    <w:rsid w:val="0027454E"/>
    <w:rsid w:val="00274949"/>
    <w:rsid w:val="00274EEA"/>
    <w:rsid w:val="002752CB"/>
    <w:rsid w:val="00275AA8"/>
    <w:rsid w:val="00276098"/>
    <w:rsid w:val="00276524"/>
    <w:rsid w:val="00277312"/>
    <w:rsid w:val="00277E22"/>
    <w:rsid w:val="00280541"/>
    <w:rsid w:val="0028057B"/>
    <w:rsid w:val="00280E49"/>
    <w:rsid w:val="002811AC"/>
    <w:rsid w:val="00281542"/>
    <w:rsid w:val="002817DE"/>
    <w:rsid w:val="00281913"/>
    <w:rsid w:val="0028243A"/>
    <w:rsid w:val="00282885"/>
    <w:rsid w:val="00283148"/>
    <w:rsid w:val="00283471"/>
    <w:rsid w:val="00284BCA"/>
    <w:rsid w:val="00284CCF"/>
    <w:rsid w:val="00284D31"/>
    <w:rsid w:val="00284DDB"/>
    <w:rsid w:val="002858B9"/>
    <w:rsid w:val="00286122"/>
    <w:rsid w:val="00286E38"/>
    <w:rsid w:val="00287010"/>
    <w:rsid w:val="002874AC"/>
    <w:rsid w:val="002875EE"/>
    <w:rsid w:val="00287AC1"/>
    <w:rsid w:val="00287B79"/>
    <w:rsid w:val="00290264"/>
    <w:rsid w:val="0029072D"/>
    <w:rsid w:val="0029075B"/>
    <w:rsid w:val="00291171"/>
    <w:rsid w:val="00291A18"/>
    <w:rsid w:val="002927E1"/>
    <w:rsid w:val="00292819"/>
    <w:rsid w:val="0029319B"/>
    <w:rsid w:val="002935A7"/>
    <w:rsid w:val="00293D23"/>
    <w:rsid w:val="00294126"/>
    <w:rsid w:val="00294628"/>
    <w:rsid w:val="00294D6C"/>
    <w:rsid w:val="00295232"/>
    <w:rsid w:val="0029562F"/>
    <w:rsid w:val="00296287"/>
    <w:rsid w:val="00296750"/>
    <w:rsid w:val="0029680A"/>
    <w:rsid w:val="00296D99"/>
    <w:rsid w:val="002A0195"/>
    <w:rsid w:val="002A097E"/>
    <w:rsid w:val="002A0D93"/>
    <w:rsid w:val="002A0EAB"/>
    <w:rsid w:val="002A1192"/>
    <w:rsid w:val="002A2859"/>
    <w:rsid w:val="002A297B"/>
    <w:rsid w:val="002A306A"/>
    <w:rsid w:val="002A36C7"/>
    <w:rsid w:val="002A4228"/>
    <w:rsid w:val="002A4480"/>
    <w:rsid w:val="002A4712"/>
    <w:rsid w:val="002A49C6"/>
    <w:rsid w:val="002A5086"/>
    <w:rsid w:val="002A52A6"/>
    <w:rsid w:val="002A5A1C"/>
    <w:rsid w:val="002A5DBB"/>
    <w:rsid w:val="002A657F"/>
    <w:rsid w:val="002A6743"/>
    <w:rsid w:val="002A6D1D"/>
    <w:rsid w:val="002A7A67"/>
    <w:rsid w:val="002A7C38"/>
    <w:rsid w:val="002B0250"/>
    <w:rsid w:val="002B0315"/>
    <w:rsid w:val="002B0474"/>
    <w:rsid w:val="002B081A"/>
    <w:rsid w:val="002B0B33"/>
    <w:rsid w:val="002B0F0A"/>
    <w:rsid w:val="002B0F86"/>
    <w:rsid w:val="002B1096"/>
    <w:rsid w:val="002B16D2"/>
    <w:rsid w:val="002B1BBA"/>
    <w:rsid w:val="002B27E4"/>
    <w:rsid w:val="002B2AD8"/>
    <w:rsid w:val="002B2B9A"/>
    <w:rsid w:val="002B2EBD"/>
    <w:rsid w:val="002B3609"/>
    <w:rsid w:val="002B3E02"/>
    <w:rsid w:val="002B3FCD"/>
    <w:rsid w:val="002B4135"/>
    <w:rsid w:val="002B4B44"/>
    <w:rsid w:val="002B4D15"/>
    <w:rsid w:val="002B4E27"/>
    <w:rsid w:val="002B52E3"/>
    <w:rsid w:val="002B54F4"/>
    <w:rsid w:val="002B5BF7"/>
    <w:rsid w:val="002B5E32"/>
    <w:rsid w:val="002B6309"/>
    <w:rsid w:val="002B64FF"/>
    <w:rsid w:val="002B724A"/>
    <w:rsid w:val="002B72E8"/>
    <w:rsid w:val="002B7405"/>
    <w:rsid w:val="002B7A44"/>
    <w:rsid w:val="002B7D72"/>
    <w:rsid w:val="002C05E7"/>
    <w:rsid w:val="002C0A08"/>
    <w:rsid w:val="002C0DE6"/>
    <w:rsid w:val="002C18B8"/>
    <w:rsid w:val="002C27B6"/>
    <w:rsid w:val="002C2BED"/>
    <w:rsid w:val="002C382F"/>
    <w:rsid w:val="002C3CBC"/>
    <w:rsid w:val="002C3FB5"/>
    <w:rsid w:val="002C43D1"/>
    <w:rsid w:val="002C4690"/>
    <w:rsid w:val="002C5C6B"/>
    <w:rsid w:val="002C64CB"/>
    <w:rsid w:val="002C66E1"/>
    <w:rsid w:val="002C684F"/>
    <w:rsid w:val="002C7137"/>
    <w:rsid w:val="002D08AD"/>
    <w:rsid w:val="002D095D"/>
    <w:rsid w:val="002D0EDA"/>
    <w:rsid w:val="002D1294"/>
    <w:rsid w:val="002D1EAD"/>
    <w:rsid w:val="002D216B"/>
    <w:rsid w:val="002D24A5"/>
    <w:rsid w:val="002D29FB"/>
    <w:rsid w:val="002D3122"/>
    <w:rsid w:val="002D38A4"/>
    <w:rsid w:val="002D4A18"/>
    <w:rsid w:val="002D54C9"/>
    <w:rsid w:val="002D60DD"/>
    <w:rsid w:val="002D6BCA"/>
    <w:rsid w:val="002D7CDB"/>
    <w:rsid w:val="002D7E34"/>
    <w:rsid w:val="002E001F"/>
    <w:rsid w:val="002E0485"/>
    <w:rsid w:val="002E09C5"/>
    <w:rsid w:val="002E0CE4"/>
    <w:rsid w:val="002E0EAD"/>
    <w:rsid w:val="002E0F13"/>
    <w:rsid w:val="002E1024"/>
    <w:rsid w:val="002E103A"/>
    <w:rsid w:val="002E1542"/>
    <w:rsid w:val="002E1D31"/>
    <w:rsid w:val="002E23DB"/>
    <w:rsid w:val="002E2425"/>
    <w:rsid w:val="002E25E6"/>
    <w:rsid w:val="002E264F"/>
    <w:rsid w:val="002E3D8A"/>
    <w:rsid w:val="002E49FB"/>
    <w:rsid w:val="002E5272"/>
    <w:rsid w:val="002E54BF"/>
    <w:rsid w:val="002E668F"/>
    <w:rsid w:val="002F024D"/>
    <w:rsid w:val="002F04C2"/>
    <w:rsid w:val="002F0FF9"/>
    <w:rsid w:val="002F179F"/>
    <w:rsid w:val="002F1ACD"/>
    <w:rsid w:val="002F1EA3"/>
    <w:rsid w:val="002F2775"/>
    <w:rsid w:val="002F2CFD"/>
    <w:rsid w:val="002F2D1C"/>
    <w:rsid w:val="002F314F"/>
    <w:rsid w:val="002F36BB"/>
    <w:rsid w:val="002F383E"/>
    <w:rsid w:val="002F3EFD"/>
    <w:rsid w:val="002F527C"/>
    <w:rsid w:val="002F5296"/>
    <w:rsid w:val="002F6841"/>
    <w:rsid w:val="002F69E7"/>
    <w:rsid w:val="002F6E1B"/>
    <w:rsid w:val="002F6FF2"/>
    <w:rsid w:val="002F7799"/>
    <w:rsid w:val="002F7E20"/>
    <w:rsid w:val="002F7E3E"/>
    <w:rsid w:val="002F7EB4"/>
    <w:rsid w:val="003018A8"/>
    <w:rsid w:val="00301B7F"/>
    <w:rsid w:val="00301CED"/>
    <w:rsid w:val="00301E5F"/>
    <w:rsid w:val="0030234A"/>
    <w:rsid w:val="00302362"/>
    <w:rsid w:val="00302701"/>
    <w:rsid w:val="00303265"/>
    <w:rsid w:val="0030350E"/>
    <w:rsid w:val="00303BBF"/>
    <w:rsid w:val="00304367"/>
    <w:rsid w:val="00304C73"/>
    <w:rsid w:val="00305B81"/>
    <w:rsid w:val="00305BA5"/>
    <w:rsid w:val="00305E08"/>
    <w:rsid w:val="00306B57"/>
    <w:rsid w:val="00306EC4"/>
    <w:rsid w:val="00307449"/>
    <w:rsid w:val="003104BC"/>
    <w:rsid w:val="00310AEA"/>
    <w:rsid w:val="00310AEE"/>
    <w:rsid w:val="00310C62"/>
    <w:rsid w:val="0031181D"/>
    <w:rsid w:val="00312280"/>
    <w:rsid w:val="0031243D"/>
    <w:rsid w:val="00312755"/>
    <w:rsid w:val="0031293B"/>
    <w:rsid w:val="00312A3E"/>
    <w:rsid w:val="003138E7"/>
    <w:rsid w:val="00313B9E"/>
    <w:rsid w:val="00314817"/>
    <w:rsid w:val="0031587B"/>
    <w:rsid w:val="00315991"/>
    <w:rsid w:val="00316CB5"/>
    <w:rsid w:val="0031727E"/>
    <w:rsid w:val="00317394"/>
    <w:rsid w:val="00317505"/>
    <w:rsid w:val="003178A5"/>
    <w:rsid w:val="003205C1"/>
    <w:rsid w:val="003205FB"/>
    <w:rsid w:val="003213EF"/>
    <w:rsid w:val="00321726"/>
    <w:rsid w:val="003217BB"/>
    <w:rsid w:val="00321BCD"/>
    <w:rsid w:val="00322887"/>
    <w:rsid w:val="00322954"/>
    <w:rsid w:val="00322F05"/>
    <w:rsid w:val="00323655"/>
    <w:rsid w:val="00323A4B"/>
    <w:rsid w:val="00323ABF"/>
    <w:rsid w:val="003243E1"/>
    <w:rsid w:val="00324B8B"/>
    <w:rsid w:val="00324F9E"/>
    <w:rsid w:val="00325278"/>
    <w:rsid w:val="0032550E"/>
    <w:rsid w:val="003270CC"/>
    <w:rsid w:val="003272F3"/>
    <w:rsid w:val="00330733"/>
    <w:rsid w:val="00330775"/>
    <w:rsid w:val="0033086B"/>
    <w:rsid w:val="0033097E"/>
    <w:rsid w:val="00330A13"/>
    <w:rsid w:val="00330B08"/>
    <w:rsid w:val="00330B5B"/>
    <w:rsid w:val="00330C11"/>
    <w:rsid w:val="00331699"/>
    <w:rsid w:val="003316AB"/>
    <w:rsid w:val="00331BE7"/>
    <w:rsid w:val="0033260D"/>
    <w:rsid w:val="00332B4C"/>
    <w:rsid w:val="00333688"/>
    <w:rsid w:val="00333960"/>
    <w:rsid w:val="00333BF0"/>
    <w:rsid w:val="00335012"/>
    <w:rsid w:val="003362D9"/>
    <w:rsid w:val="00336512"/>
    <w:rsid w:val="00337287"/>
    <w:rsid w:val="00337F0A"/>
    <w:rsid w:val="00340140"/>
    <w:rsid w:val="003401DE"/>
    <w:rsid w:val="003405A9"/>
    <w:rsid w:val="00340EA3"/>
    <w:rsid w:val="00341259"/>
    <w:rsid w:val="0034150C"/>
    <w:rsid w:val="00341587"/>
    <w:rsid w:val="00342865"/>
    <w:rsid w:val="00342ABA"/>
    <w:rsid w:val="00342EAA"/>
    <w:rsid w:val="00343535"/>
    <w:rsid w:val="00343A60"/>
    <w:rsid w:val="00343DE1"/>
    <w:rsid w:val="003445AA"/>
    <w:rsid w:val="003446FB"/>
    <w:rsid w:val="00344B31"/>
    <w:rsid w:val="00344B52"/>
    <w:rsid w:val="00344B8C"/>
    <w:rsid w:val="00344FFE"/>
    <w:rsid w:val="003455AA"/>
    <w:rsid w:val="0034580E"/>
    <w:rsid w:val="00345F2F"/>
    <w:rsid w:val="003478A7"/>
    <w:rsid w:val="00347980"/>
    <w:rsid w:val="00350232"/>
    <w:rsid w:val="003502FD"/>
    <w:rsid w:val="00350540"/>
    <w:rsid w:val="003505EB"/>
    <w:rsid w:val="00350E99"/>
    <w:rsid w:val="0035105D"/>
    <w:rsid w:val="003515DE"/>
    <w:rsid w:val="00351A8C"/>
    <w:rsid w:val="00351E9A"/>
    <w:rsid w:val="00351F08"/>
    <w:rsid w:val="003522AA"/>
    <w:rsid w:val="00352D7E"/>
    <w:rsid w:val="00353DFE"/>
    <w:rsid w:val="003541C6"/>
    <w:rsid w:val="00354646"/>
    <w:rsid w:val="00354A9E"/>
    <w:rsid w:val="00354FB9"/>
    <w:rsid w:val="00355580"/>
    <w:rsid w:val="0035583B"/>
    <w:rsid w:val="00355DE9"/>
    <w:rsid w:val="00356DE2"/>
    <w:rsid w:val="003576EC"/>
    <w:rsid w:val="00357C15"/>
    <w:rsid w:val="0036013B"/>
    <w:rsid w:val="003603BC"/>
    <w:rsid w:val="00360C7D"/>
    <w:rsid w:val="00360E33"/>
    <w:rsid w:val="00361477"/>
    <w:rsid w:val="00361519"/>
    <w:rsid w:val="00361997"/>
    <w:rsid w:val="00361AD2"/>
    <w:rsid w:val="0036218E"/>
    <w:rsid w:val="00362389"/>
    <w:rsid w:val="0036288C"/>
    <w:rsid w:val="00362EDC"/>
    <w:rsid w:val="003642BB"/>
    <w:rsid w:val="00364658"/>
    <w:rsid w:val="00364BB7"/>
    <w:rsid w:val="00365470"/>
    <w:rsid w:val="003659CC"/>
    <w:rsid w:val="00365CAB"/>
    <w:rsid w:val="00366011"/>
    <w:rsid w:val="00366062"/>
    <w:rsid w:val="0036636E"/>
    <w:rsid w:val="00366AE7"/>
    <w:rsid w:val="00366E14"/>
    <w:rsid w:val="00366F44"/>
    <w:rsid w:val="00367B48"/>
    <w:rsid w:val="00367C5F"/>
    <w:rsid w:val="00367D32"/>
    <w:rsid w:val="00367F93"/>
    <w:rsid w:val="0037082C"/>
    <w:rsid w:val="00370C69"/>
    <w:rsid w:val="00370D07"/>
    <w:rsid w:val="00370FC3"/>
    <w:rsid w:val="00371408"/>
    <w:rsid w:val="00371749"/>
    <w:rsid w:val="00371884"/>
    <w:rsid w:val="00371F1B"/>
    <w:rsid w:val="00372415"/>
    <w:rsid w:val="00372B21"/>
    <w:rsid w:val="00373ABF"/>
    <w:rsid w:val="00374A54"/>
    <w:rsid w:val="00374B47"/>
    <w:rsid w:val="00374E01"/>
    <w:rsid w:val="00375DD2"/>
    <w:rsid w:val="00375FB2"/>
    <w:rsid w:val="0037611A"/>
    <w:rsid w:val="003762F1"/>
    <w:rsid w:val="00376F4B"/>
    <w:rsid w:val="00376F59"/>
    <w:rsid w:val="0037732B"/>
    <w:rsid w:val="00380176"/>
    <w:rsid w:val="00380BAD"/>
    <w:rsid w:val="00380BD1"/>
    <w:rsid w:val="00381208"/>
    <w:rsid w:val="00381D84"/>
    <w:rsid w:val="003821E8"/>
    <w:rsid w:val="00382853"/>
    <w:rsid w:val="00382D6A"/>
    <w:rsid w:val="00382E9E"/>
    <w:rsid w:val="0038340C"/>
    <w:rsid w:val="0038378D"/>
    <w:rsid w:val="00383FC5"/>
    <w:rsid w:val="00384D55"/>
    <w:rsid w:val="00384D92"/>
    <w:rsid w:val="00384EE1"/>
    <w:rsid w:val="003851D8"/>
    <w:rsid w:val="003856DF"/>
    <w:rsid w:val="00385C6F"/>
    <w:rsid w:val="00385C79"/>
    <w:rsid w:val="00386039"/>
    <w:rsid w:val="003862AC"/>
    <w:rsid w:val="00386588"/>
    <w:rsid w:val="003871B1"/>
    <w:rsid w:val="00387A48"/>
    <w:rsid w:val="0039024A"/>
    <w:rsid w:val="003905C1"/>
    <w:rsid w:val="00390F14"/>
    <w:rsid w:val="0039133D"/>
    <w:rsid w:val="00391688"/>
    <w:rsid w:val="003921FA"/>
    <w:rsid w:val="003924E1"/>
    <w:rsid w:val="0039344F"/>
    <w:rsid w:val="00393531"/>
    <w:rsid w:val="00393554"/>
    <w:rsid w:val="0039363D"/>
    <w:rsid w:val="00393905"/>
    <w:rsid w:val="00394961"/>
    <w:rsid w:val="00395050"/>
    <w:rsid w:val="00396462"/>
    <w:rsid w:val="00396801"/>
    <w:rsid w:val="00396BBC"/>
    <w:rsid w:val="00396E11"/>
    <w:rsid w:val="0039719D"/>
    <w:rsid w:val="0039722A"/>
    <w:rsid w:val="0039753C"/>
    <w:rsid w:val="00397C5A"/>
    <w:rsid w:val="00397F3A"/>
    <w:rsid w:val="003A05BD"/>
    <w:rsid w:val="003A0913"/>
    <w:rsid w:val="003A110F"/>
    <w:rsid w:val="003A1DB6"/>
    <w:rsid w:val="003A27BB"/>
    <w:rsid w:val="003A2F88"/>
    <w:rsid w:val="003A3850"/>
    <w:rsid w:val="003A39B0"/>
    <w:rsid w:val="003A3A72"/>
    <w:rsid w:val="003A3EAC"/>
    <w:rsid w:val="003A3EC1"/>
    <w:rsid w:val="003A4B70"/>
    <w:rsid w:val="003A5715"/>
    <w:rsid w:val="003A57D5"/>
    <w:rsid w:val="003A5B94"/>
    <w:rsid w:val="003A64FD"/>
    <w:rsid w:val="003A7307"/>
    <w:rsid w:val="003B004B"/>
    <w:rsid w:val="003B13D0"/>
    <w:rsid w:val="003B140A"/>
    <w:rsid w:val="003B1641"/>
    <w:rsid w:val="003B1C3D"/>
    <w:rsid w:val="003B1E98"/>
    <w:rsid w:val="003B26E9"/>
    <w:rsid w:val="003B2B32"/>
    <w:rsid w:val="003B36D8"/>
    <w:rsid w:val="003B3E44"/>
    <w:rsid w:val="003B52B3"/>
    <w:rsid w:val="003B6C58"/>
    <w:rsid w:val="003B7348"/>
    <w:rsid w:val="003B7729"/>
    <w:rsid w:val="003B7D92"/>
    <w:rsid w:val="003C09DF"/>
    <w:rsid w:val="003C0AE5"/>
    <w:rsid w:val="003C1208"/>
    <w:rsid w:val="003C19EC"/>
    <w:rsid w:val="003C1BD0"/>
    <w:rsid w:val="003C2751"/>
    <w:rsid w:val="003C2E31"/>
    <w:rsid w:val="003C319F"/>
    <w:rsid w:val="003C3AA2"/>
    <w:rsid w:val="003C3DAF"/>
    <w:rsid w:val="003C3E01"/>
    <w:rsid w:val="003C42C4"/>
    <w:rsid w:val="003C4522"/>
    <w:rsid w:val="003C4ED4"/>
    <w:rsid w:val="003C5228"/>
    <w:rsid w:val="003C57EB"/>
    <w:rsid w:val="003C5B09"/>
    <w:rsid w:val="003C5E56"/>
    <w:rsid w:val="003C66D2"/>
    <w:rsid w:val="003C696C"/>
    <w:rsid w:val="003C71F5"/>
    <w:rsid w:val="003C741E"/>
    <w:rsid w:val="003C7728"/>
    <w:rsid w:val="003C7CA5"/>
    <w:rsid w:val="003D02BF"/>
    <w:rsid w:val="003D037A"/>
    <w:rsid w:val="003D06C1"/>
    <w:rsid w:val="003D06CF"/>
    <w:rsid w:val="003D1D6B"/>
    <w:rsid w:val="003D23E2"/>
    <w:rsid w:val="003D3505"/>
    <w:rsid w:val="003D3ED1"/>
    <w:rsid w:val="003D4091"/>
    <w:rsid w:val="003D5186"/>
    <w:rsid w:val="003D51B2"/>
    <w:rsid w:val="003D523C"/>
    <w:rsid w:val="003D54F0"/>
    <w:rsid w:val="003D6252"/>
    <w:rsid w:val="003D66FA"/>
    <w:rsid w:val="003D6939"/>
    <w:rsid w:val="003D6CE2"/>
    <w:rsid w:val="003D6F49"/>
    <w:rsid w:val="003D7192"/>
    <w:rsid w:val="003D772C"/>
    <w:rsid w:val="003D77F1"/>
    <w:rsid w:val="003D7A5C"/>
    <w:rsid w:val="003E0996"/>
    <w:rsid w:val="003E117E"/>
    <w:rsid w:val="003E1817"/>
    <w:rsid w:val="003E26B2"/>
    <w:rsid w:val="003E296A"/>
    <w:rsid w:val="003E3A05"/>
    <w:rsid w:val="003E43B2"/>
    <w:rsid w:val="003E4961"/>
    <w:rsid w:val="003E4E7F"/>
    <w:rsid w:val="003E4F10"/>
    <w:rsid w:val="003E520B"/>
    <w:rsid w:val="003E5FA4"/>
    <w:rsid w:val="003E6021"/>
    <w:rsid w:val="003E60A4"/>
    <w:rsid w:val="003E6F00"/>
    <w:rsid w:val="003E7040"/>
    <w:rsid w:val="003E71B7"/>
    <w:rsid w:val="003E7708"/>
    <w:rsid w:val="003E7826"/>
    <w:rsid w:val="003E7F7C"/>
    <w:rsid w:val="003F02A2"/>
    <w:rsid w:val="003F035F"/>
    <w:rsid w:val="003F0DA3"/>
    <w:rsid w:val="003F1061"/>
    <w:rsid w:val="003F10AE"/>
    <w:rsid w:val="003F12E0"/>
    <w:rsid w:val="003F130C"/>
    <w:rsid w:val="003F1B4A"/>
    <w:rsid w:val="003F2D7F"/>
    <w:rsid w:val="003F2E04"/>
    <w:rsid w:val="003F346D"/>
    <w:rsid w:val="003F37CD"/>
    <w:rsid w:val="003F42C2"/>
    <w:rsid w:val="003F48AD"/>
    <w:rsid w:val="003F4AEB"/>
    <w:rsid w:val="003F4C74"/>
    <w:rsid w:val="003F5763"/>
    <w:rsid w:val="003F5BB4"/>
    <w:rsid w:val="003F5D93"/>
    <w:rsid w:val="003F6B3C"/>
    <w:rsid w:val="003F7760"/>
    <w:rsid w:val="003F79CE"/>
    <w:rsid w:val="004014B7"/>
    <w:rsid w:val="00401AD2"/>
    <w:rsid w:val="00401DF4"/>
    <w:rsid w:val="00402046"/>
    <w:rsid w:val="00402313"/>
    <w:rsid w:val="0040261E"/>
    <w:rsid w:val="004030F8"/>
    <w:rsid w:val="00403852"/>
    <w:rsid w:val="004038FF"/>
    <w:rsid w:val="00403925"/>
    <w:rsid w:val="004039CF"/>
    <w:rsid w:val="004039D7"/>
    <w:rsid w:val="00403B69"/>
    <w:rsid w:val="00404030"/>
    <w:rsid w:val="00404F5E"/>
    <w:rsid w:val="00404FA6"/>
    <w:rsid w:val="00405024"/>
    <w:rsid w:val="004063C5"/>
    <w:rsid w:val="00406B9D"/>
    <w:rsid w:val="004079B7"/>
    <w:rsid w:val="00407A33"/>
    <w:rsid w:val="00407C89"/>
    <w:rsid w:val="00407CCD"/>
    <w:rsid w:val="0041000C"/>
    <w:rsid w:val="00410F98"/>
    <w:rsid w:val="00411BC1"/>
    <w:rsid w:val="00411C08"/>
    <w:rsid w:val="00413526"/>
    <w:rsid w:val="00413539"/>
    <w:rsid w:val="00413AC2"/>
    <w:rsid w:val="00413B05"/>
    <w:rsid w:val="00413C40"/>
    <w:rsid w:val="004143D7"/>
    <w:rsid w:val="004144C4"/>
    <w:rsid w:val="00414643"/>
    <w:rsid w:val="00414CD5"/>
    <w:rsid w:val="00414DEA"/>
    <w:rsid w:val="00414E1A"/>
    <w:rsid w:val="00414F3F"/>
    <w:rsid w:val="00415217"/>
    <w:rsid w:val="0041535B"/>
    <w:rsid w:val="004155E2"/>
    <w:rsid w:val="0041565E"/>
    <w:rsid w:val="00415CA1"/>
    <w:rsid w:val="0041607C"/>
    <w:rsid w:val="00416326"/>
    <w:rsid w:val="0041653C"/>
    <w:rsid w:val="0041664D"/>
    <w:rsid w:val="00416A48"/>
    <w:rsid w:val="00416C06"/>
    <w:rsid w:val="00416FC9"/>
    <w:rsid w:val="00417D70"/>
    <w:rsid w:val="00420474"/>
    <w:rsid w:val="00420B25"/>
    <w:rsid w:val="00420F94"/>
    <w:rsid w:val="00420FEE"/>
    <w:rsid w:val="00421684"/>
    <w:rsid w:val="00421B34"/>
    <w:rsid w:val="004221E1"/>
    <w:rsid w:val="004224BF"/>
    <w:rsid w:val="00422CE8"/>
    <w:rsid w:val="00422FB0"/>
    <w:rsid w:val="00422FE1"/>
    <w:rsid w:val="00423A88"/>
    <w:rsid w:val="00423FBD"/>
    <w:rsid w:val="004243A5"/>
    <w:rsid w:val="004246AE"/>
    <w:rsid w:val="00425B49"/>
    <w:rsid w:val="00426250"/>
    <w:rsid w:val="00426494"/>
    <w:rsid w:val="004270A3"/>
    <w:rsid w:val="004279D8"/>
    <w:rsid w:val="00427D9A"/>
    <w:rsid w:val="0043035E"/>
    <w:rsid w:val="00430622"/>
    <w:rsid w:val="00430739"/>
    <w:rsid w:val="004313B3"/>
    <w:rsid w:val="0043184A"/>
    <w:rsid w:val="0043189D"/>
    <w:rsid w:val="00431D28"/>
    <w:rsid w:val="00432267"/>
    <w:rsid w:val="00432834"/>
    <w:rsid w:val="004339D6"/>
    <w:rsid w:val="00433B8E"/>
    <w:rsid w:val="0043405F"/>
    <w:rsid w:val="004346D8"/>
    <w:rsid w:val="00434955"/>
    <w:rsid w:val="00434DD2"/>
    <w:rsid w:val="0043512B"/>
    <w:rsid w:val="004358C8"/>
    <w:rsid w:val="00436210"/>
    <w:rsid w:val="00436614"/>
    <w:rsid w:val="00437895"/>
    <w:rsid w:val="004378E7"/>
    <w:rsid w:val="00437C47"/>
    <w:rsid w:val="00437CFF"/>
    <w:rsid w:val="00437D0A"/>
    <w:rsid w:val="00437F67"/>
    <w:rsid w:val="0044046C"/>
    <w:rsid w:val="004404C4"/>
    <w:rsid w:val="00440969"/>
    <w:rsid w:val="00440BB0"/>
    <w:rsid w:val="004428D0"/>
    <w:rsid w:val="00443C34"/>
    <w:rsid w:val="00443C8F"/>
    <w:rsid w:val="00443DAD"/>
    <w:rsid w:val="004443D3"/>
    <w:rsid w:val="004445A4"/>
    <w:rsid w:val="004445AB"/>
    <w:rsid w:val="00444998"/>
    <w:rsid w:val="00445209"/>
    <w:rsid w:val="00445D11"/>
    <w:rsid w:val="00445DBA"/>
    <w:rsid w:val="00445E0F"/>
    <w:rsid w:val="00445EDF"/>
    <w:rsid w:val="00445FD7"/>
    <w:rsid w:val="00446826"/>
    <w:rsid w:val="004469D0"/>
    <w:rsid w:val="00447671"/>
    <w:rsid w:val="004476BE"/>
    <w:rsid w:val="00447EB4"/>
    <w:rsid w:val="00450DA3"/>
    <w:rsid w:val="004517BB"/>
    <w:rsid w:val="00451A2E"/>
    <w:rsid w:val="004531A2"/>
    <w:rsid w:val="00453ACE"/>
    <w:rsid w:val="00453D0A"/>
    <w:rsid w:val="00453D9C"/>
    <w:rsid w:val="00454026"/>
    <w:rsid w:val="004544CC"/>
    <w:rsid w:val="004552D6"/>
    <w:rsid w:val="00456158"/>
    <w:rsid w:val="00457971"/>
    <w:rsid w:val="00457A56"/>
    <w:rsid w:val="00457AC2"/>
    <w:rsid w:val="00457C47"/>
    <w:rsid w:val="004601A4"/>
    <w:rsid w:val="00460522"/>
    <w:rsid w:val="004607C2"/>
    <w:rsid w:val="00460B1E"/>
    <w:rsid w:val="004615A2"/>
    <w:rsid w:val="00462177"/>
    <w:rsid w:val="00462342"/>
    <w:rsid w:val="00462359"/>
    <w:rsid w:val="00464226"/>
    <w:rsid w:val="0046444F"/>
    <w:rsid w:val="004659A9"/>
    <w:rsid w:val="004659B4"/>
    <w:rsid w:val="00465D89"/>
    <w:rsid w:val="00465EB8"/>
    <w:rsid w:val="004660F2"/>
    <w:rsid w:val="004664AA"/>
    <w:rsid w:val="004665C1"/>
    <w:rsid w:val="004674C9"/>
    <w:rsid w:val="00467710"/>
    <w:rsid w:val="004677F4"/>
    <w:rsid w:val="0046781C"/>
    <w:rsid w:val="00467D6F"/>
    <w:rsid w:val="00470621"/>
    <w:rsid w:val="0047077D"/>
    <w:rsid w:val="00470BA8"/>
    <w:rsid w:val="00470BBD"/>
    <w:rsid w:val="00470D49"/>
    <w:rsid w:val="00470F7A"/>
    <w:rsid w:val="0047140C"/>
    <w:rsid w:val="004714CD"/>
    <w:rsid w:val="004714D5"/>
    <w:rsid w:val="0047312E"/>
    <w:rsid w:val="00473397"/>
    <w:rsid w:val="0047350B"/>
    <w:rsid w:val="00473ACA"/>
    <w:rsid w:val="00473CB2"/>
    <w:rsid w:val="0047455E"/>
    <w:rsid w:val="004745D4"/>
    <w:rsid w:val="004751DA"/>
    <w:rsid w:val="0047574E"/>
    <w:rsid w:val="00476B2A"/>
    <w:rsid w:val="00476CDB"/>
    <w:rsid w:val="004770FF"/>
    <w:rsid w:val="00477397"/>
    <w:rsid w:val="004776C2"/>
    <w:rsid w:val="00480002"/>
    <w:rsid w:val="00480086"/>
    <w:rsid w:val="00480A0F"/>
    <w:rsid w:val="00480B4B"/>
    <w:rsid w:val="004819BC"/>
    <w:rsid w:val="00481FCC"/>
    <w:rsid w:val="00482194"/>
    <w:rsid w:val="00483289"/>
    <w:rsid w:val="00483315"/>
    <w:rsid w:val="004834E6"/>
    <w:rsid w:val="00483A51"/>
    <w:rsid w:val="00484293"/>
    <w:rsid w:val="0048446E"/>
    <w:rsid w:val="004845CA"/>
    <w:rsid w:val="00484905"/>
    <w:rsid w:val="00484FA8"/>
    <w:rsid w:val="0048613A"/>
    <w:rsid w:val="0048620C"/>
    <w:rsid w:val="00487E1D"/>
    <w:rsid w:val="00490279"/>
    <w:rsid w:val="004902A3"/>
    <w:rsid w:val="0049034B"/>
    <w:rsid w:val="00490520"/>
    <w:rsid w:val="0049068C"/>
    <w:rsid w:val="00490854"/>
    <w:rsid w:val="004908DD"/>
    <w:rsid w:val="00490A7F"/>
    <w:rsid w:val="00490C0D"/>
    <w:rsid w:val="00490FA1"/>
    <w:rsid w:val="004916E7"/>
    <w:rsid w:val="00491E55"/>
    <w:rsid w:val="00492627"/>
    <w:rsid w:val="004927AC"/>
    <w:rsid w:val="00492828"/>
    <w:rsid w:val="00492A18"/>
    <w:rsid w:val="00492FF6"/>
    <w:rsid w:val="0049325B"/>
    <w:rsid w:val="00493355"/>
    <w:rsid w:val="00493B3A"/>
    <w:rsid w:val="004940AF"/>
    <w:rsid w:val="004941C1"/>
    <w:rsid w:val="00494B60"/>
    <w:rsid w:val="00494BC0"/>
    <w:rsid w:val="00495A9B"/>
    <w:rsid w:val="0049610E"/>
    <w:rsid w:val="0049668C"/>
    <w:rsid w:val="0049776F"/>
    <w:rsid w:val="004A0617"/>
    <w:rsid w:val="004A0725"/>
    <w:rsid w:val="004A0799"/>
    <w:rsid w:val="004A0ABF"/>
    <w:rsid w:val="004A0EB4"/>
    <w:rsid w:val="004A115D"/>
    <w:rsid w:val="004A1270"/>
    <w:rsid w:val="004A1C38"/>
    <w:rsid w:val="004A1E88"/>
    <w:rsid w:val="004A21CF"/>
    <w:rsid w:val="004A2217"/>
    <w:rsid w:val="004A33E4"/>
    <w:rsid w:val="004A378B"/>
    <w:rsid w:val="004A3A16"/>
    <w:rsid w:val="004A3FD7"/>
    <w:rsid w:val="004A414D"/>
    <w:rsid w:val="004A49AE"/>
    <w:rsid w:val="004A4E21"/>
    <w:rsid w:val="004A5036"/>
    <w:rsid w:val="004A5739"/>
    <w:rsid w:val="004A5D52"/>
    <w:rsid w:val="004A6D66"/>
    <w:rsid w:val="004A6E41"/>
    <w:rsid w:val="004A701D"/>
    <w:rsid w:val="004A77CD"/>
    <w:rsid w:val="004A77F7"/>
    <w:rsid w:val="004B072D"/>
    <w:rsid w:val="004B0906"/>
    <w:rsid w:val="004B0983"/>
    <w:rsid w:val="004B150F"/>
    <w:rsid w:val="004B1A37"/>
    <w:rsid w:val="004B1ADD"/>
    <w:rsid w:val="004B1EAF"/>
    <w:rsid w:val="004B1EF2"/>
    <w:rsid w:val="004B24F5"/>
    <w:rsid w:val="004B268F"/>
    <w:rsid w:val="004B2719"/>
    <w:rsid w:val="004B2CB5"/>
    <w:rsid w:val="004B2DBD"/>
    <w:rsid w:val="004B36FD"/>
    <w:rsid w:val="004B3996"/>
    <w:rsid w:val="004B56CB"/>
    <w:rsid w:val="004B5DF1"/>
    <w:rsid w:val="004B6792"/>
    <w:rsid w:val="004B6A96"/>
    <w:rsid w:val="004B75DA"/>
    <w:rsid w:val="004B7C26"/>
    <w:rsid w:val="004B7E93"/>
    <w:rsid w:val="004C04F5"/>
    <w:rsid w:val="004C0698"/>
    <w:rsid w:val="004C1023"/>
    <w:rsid w:val="004C26ED"/>
    <w:rsid w:val="004C2B31"/>
    <w:rsid w:val="004C38D8"/>
    <w:rsid w:val="004C3BF4"/>
    <w:rsid w:val="004C4BEF"/>
    <w:rsid w:val="004C4EFE"/>
    <w:rsid w:val="004C55A6"/>
    <w:rsid w:val="004C58D4"/>
    <w:rsid w:val="004C5929"/>
    <w:rsid w:val="004C642A"/>
    <w:rsid w:val="004C6497"/>
    <w:rsid w:val="004C6739"/>
    <w:rsid w:val="004C685F"/>
    <w:rsid w:val="004C6FA8"/>
    <w:rsid w:val="004C78CA"/>
    <w:rsid w:val="004C7D14"/>
    <w:rsid w:val="004D005A"/>
    <w:rsid w:val="004D028E"/>
    <w:rsid w:val="004D0423"/>
    <w:rsid w:val="004D049D"/>
    <w:rsid w:val="004D06B2"/>
    <w:rsid w:val="004D0E5A"/>
    <w:rsid w:val="004D1143"/>
    <w:rsid w:val="004D150E"/>
    <w:rsid w:val="004D237B"/>
    <w:rsid w:val="004D28AF"/>
    <w:rsid w:val="004D2982"/>
    <w:rsid w:val="004D2C36"/>
    <w:rsid w:val="004D30E4"/>
    <w:rsid w:val="004D30EB"/>
    <w:rsid w:val="004D3204"/>
    <w:rsid w:val="004D3250"/>
    <w:rsid w:val="004D3495"/>
    <w:rsid w:val="004D38B2"/>
    <w:rsid w:val="004D3BC2"/>
    <w:rsid w:val="004D4270"/>
    <w:rsid w:val="004D5013"/>
    <w:rsid w:val="004D5816"/>
    <w:rsid w:val="004D5F28"/>
    <w:rsid w:val="004D6860"/>
    <w:rsid w:val="004D7331"/>
    <w:rsid w:val="004D740B"/>
    <w:rsid w:val="004E01E8"/>
    <w:rsid w:val="004E053B"/>
    <w:rsid w:val="004E0947"/>
    <w:rsid w:val="004E0BCC"/>
    <w:rsid w:val="004E1025"/>
    <w:rsid w:val="004E16F1"/>
    <w:rsid w:val="004E2360"/>
    <w:rsid w:val="004E28AB"/>
    <w:rsid w:val="004E2BD3"/>
    <w:rsid w:val="004E2BE0"/>
    <w:rsid w:val="004E2C07"/>
    <w:rsid w:val="004E2DFE"/>
    <w:rsid w:val="004E315E"/>
    <w:rsid w:val="004E3518"/>
    <w:rsid w:val="004E3FCB"/>
    <w:rsid w:val="004E49BD"/>
    <w:rsid w:val="004E4F56"/>
    <w:rsid w:val="004E5AD7"/>
    <w:rsid w:val="004E5B4D"/>
    <w:rsid w:val="004E5C95"/>
    <w:rsid w:val="004E5CB2"/>
    <w:rsid w:val="004E5DFC"/>
    <w:rsid w:val="004E6506"/>
    <w:rsid w:val="004E6847"/>
    <w:rsid w:val="004E72C5"/>
    <w:rsid w:val="004E7691"/>
    <w:rsid w:val="004E778F"/>
    <w:rsid w:val="004F0616"/>
    <w:rsid w:val="004F07B5"/>
    <w:rsid w:val="004F10A5"/>
    <w:rsid w:val="004F1191"/>
    <w:rsid w:val="004F14E8"/>
    <w:rsid w:val="004F1B88"/>
    <w:rsid w:val="004F1E42"/>
    <w:rsid w:val="004F26B7"/>
    <w:rsid w:val="004F3749"/>
    <w:rsid w:val="004F4B7A"/>
    <w:rsid w:val="004F4CDE"/>
    <w:rsid w:val="004F4EF3"/>
    <w:rsid w:val="004F4FA7"/>
    <w:rsid w:val="004F5776"/>
    <w:rsid w:val="004F5E24"/>
    <w:rsid w:val="004F6380"/>
    <w:rsid w:val="004F6A4E"/>
    <w:rsid w:val="004F6BDD"/>
    <w:rsid w:val="005004B1"/>
    <w:rsid w:val="00500678"/>
    <w:rsid w:val="00500DD7"/>
    <w:rsid w:val="00500ED7"/>
    <w:rsid w:val="00500EF9"/>
    <w:rsid w:val="0050155A"/>
    <w:rsid w:val="005020C7"/>
    <w:rsid w:val="005026B0"/>
    <w:rsid w:val="0050295D"/>
    <w:rsid w:val="00503EBE"/>
    <w:rsid w:val="005041CA"/>
    <w:rsid w:val="00504C22"/>
    <w:rsid w:val="00504E5E"/>
    <w:rsid w:val="005069F1"/>
    <w:rsid w:val="00507073"/>
    <w:rsid w:val="00507406"/>
    <w:rsid w:val="00507493"/>
    <w:rsid w:val="0050773C"/>
    <w:rsid w:val="00507A62"/>
    <w:rsid w:val="005105D0"/>
    <w:rsid w:val="00510B39"/>
    <w:rsid w:val="00510EFE"/>
    <w:rsid w:val="00511166"/>
    <w:rsid w:val="005116B0"/>
    <w:rsid w:val="00511A7D"/>
    <w:rsid w:val="00511F82"/>
    <w:rsid w:val="005121D3"/>
    <w:rsid w:val="00512253"/>
    <w:rsid w:val="005125B3"/>
    <w:rsid w:val="005129CB"/>
    <w:rsid w:val="00512DC7"/>
    <w:rsid w:val="005131BE"/>
    <w:rsid w:val="005132A4"/>
    <w:rsid w:val="00513B98"/>
    <w:rsid w:val="00513D6F"/>
    <w:rsid w:val="00513D8A"/>
    <w:rsid w:val="00514A79"/>
    <w:rsid w:val="00514F00"/>
    <w:rsid w:val="00514FE6"/>
    <w:rsid w:val="00515235"/>
    <w:rsid w:val="00515A67"/>
    <w:rsid w:val="005160F4"/>
    <w:rsid w:val="005165B5"/>
    <w:rsid w:val="00516839"/>
    <w:rsid w:val="00517262"/>
    <w:rsid w:val="0051751A"/>
    <w:rsid w:val="0051798D"/>
    <w:rsid w:val="00517B2F"/>
    <w:rsid w:val="00517E04"/>
    <w:rsid w:val="005203AF"/>
    <w:rsid w:val="00520786"/>
    <w:rsid w:val="00520E5A"/>
    <w:rsid w:val="005213C1"/>
    <w:rsid w:val="0052166D"/>
    <w:rsid w:val="00521ACF"/>
    <w:rsid w:val="00521BE7"/>
    <w:rsid w:val="0052370D"/>
    <w:rsid w:val="00523938"/>
    <w:rsid w:val="00524901"/>
    <w:rsid w:val="00524C1E"/>
    <w:rsid w:val="00524F83"/>
    <w:rsid w:val="0052629F"/>
    <w:rsid w:val="005266F9"/>
    <w:rsid w:val="0052797D"/>
    <w:rsid w:val="00527B51"/>
    <w:rsid w:val="00527F4B"/>
    <w:rsid w:val="00530C26"/>
    <w:rsid w:val="0053111E"/>
    <w:rsid w:val="005337D1"/>
    <w:rsid w:val="00533C9F"/>
    <w:rsid w:val="00533CC7"/>
    <w:rsid w:val="00533D6A"/>
    <w:rsid w:val="005347ED"/>
    <w:rsid w:val="00535DDE"/>
    <w:rsid w:val="00535FEA"/>
    <w:rsid w:val="005360BB"/>
    <w:rsid w:val="00536DB6"/>
    <w:rsid w:val="00536EE6"/>
    <w:rsid w:val="00537BFF"/>
    <w:rsid w:val="00537F53"/>
    <w:rsid w:val="005405A6"/>
    <w:rsid w:val="00540637"/>
    <w:rsid w:val="0054091E"/>
    <w:rsid w:val="00540DDF"/>
    <w:rsid w:val="00541DFD"/>
    <w:rsid w:val="0054243D"/>
    <w:rsid w:val="00542BFB"/>
    <w:rsid w:val="00542E21"/>
    <w:rsid w:val="00542ECF"/>
    <w:rsid w:val="00543291"/>
    <w:rsid w:val="00543FCB"/>
    <w:rsid w:val="0054647C"/>
    <w:rsid w:val="0054650D"/>
    <w:rsid w:val="00546AB9"/>
    <w:rsid w:val="00546CB6"/>
    <w:rsid w:val="00547493"/>
    <w:rsid w:val="00547A35"/>
    <w:rsid w:val="00547E36"/>
    <w:rsid w:val="00550F33"/>
    <w:rsid w:val="0055184D"/>
    <w:rsid w:val="00552525"/>
    <w:rsid w:val="00552653"/>
    <w:rsid w:val="00552805"/>
    <w:rsid w:val="005542C4"/>
    <w:rsid w:val="00554A7D"/>
    <w:rsid w:val="00554EF4"/>
    <w:rsid w:val="00555263"/>
    <w:rsid w:val="00555610"/>
    <w:rsid w:val="005556C1"/>
    <w:rsid w:val="00556880"/>
    <w:rsid w:val="00556A6E"/>
    <w:rsid w:val="00556FD0"/>
    <w:rsid w:val="00557560"/>
    <w:rsid w:val="00557687"/>
    <w:rsid w:val="0056127C"/>
    <w:rsid w:val="005613B4"/>
    <w:rsid w:val="00561B81"/>
    <w:rsid w:val="00562710"/>
    <w:rsid w:val="00562F90"/>
    <w:rsid w:val="00563586"/>
    <w:rsid w:val="00564070"/>
    <w:rsid w:val="00564612"/>
    <w:rsid w:val="00564CBA"/>
    <w:rsid w:val="00565363"/>
    <w:rsid w:val="005657A2"/>
    <w:rsid w:val="005657DD"/>
    <w:rsid w:val="005658E0"/>
    <w:rsid w:val="00565E6E"/>
    <w:rsid w:val="005662E8"/>
    <w:rsid w:val="005667CD"/>
    <w:rsid w:val="00566E35"/>
    <w:rsid w:val="00566E4F"/>
    <w:rsid w:val="005672A9"/>
    <w:rsid w:val="00567473"/>
    <w:rsid w:val="0056754C"/>
    <w:rsid w:val="00567BD7"/>
    <w:rsid w:val="00567C3A"/>
    <w:rsid w:val="00570268"/>
    <w:rsid w:val="00570613"/>
    <w:rsid w:val="005707CC"/>
    <w:rsid w:val="00570B9E"/>
    <w:rsid w:val="005714D6"/>
    <w:rsid w:val="00571970"/>
    <w:rsid w:val="00571DA0"/>
    <w:rsid w:val="0057239F"/>
    <w:rsid w:val="005725C9"/>
    <w:rsid w:val="00572C41"/>
    <w:rsid w:val="00572E20"/>
    <w:rsid w:val="00572F18"/>
    <w:rsid w:val="00573252"/>
    <w:rsid w:val="0057333C"/>
    <w:rsid w:val="0057374A"/>
    <w:rsid w:val="005737E8"/>
    <w:rsid w:val="00574121"/>
    <w:rsid w:val="005745FB"/>
    <w:rsid w:val="00574AC3"/>
    <w:rsid w:val="00574F12"/>
    <w:rsid w:val="00575837"/>
    <w:rsid w:val="00575EE9"/>
    <w:rsid w:val="00576221"/>
    <w:rsid w:val="005764D3"/>
    <w:rsid w:val="00576956"/>
    <w:rsid w:val="005775C9"/>
    <w:rsid w:val="00577EBC"/>
    <w:rsid w:val="00580828"/>
    <w:rsid w:val="00580CFA"/>
    <w:rsid w:val="0058123A"/>
    <w:rsid w:val="0058153A"/>
    <w:rsid w:val="00581863"/>
    <w:rsid w:val="00582150"/>
    <w:rsid w:val="00582564"/>
    <w:rsid w:val="00582902"/>
    <w:rsid w:val="00583010"/>
    <w:rsid w:val="00583463"/>
    <w:rsid w:val="0058362C"/>
    <w:rsid w:val="00584515"/>
    <w:rsid w:val="00584596"/>
    <w:rsid w:val="00584ABB"/>
    <w:rsid w:val="00585224"/>
    <w:rsid w:val="0058562D"/>
    <w:rsid w:val="00585A37"/>
    <w:rsid w:val="00586068"/>
    <w:rsid w:val="005863E2"/>
    <w:rsid w:val="0058650C"/>
    <w:rsid w:val="00586640"/>
    <w:rsid w:val="00586885"/>
    <w:rsid w:val="00586ED7"/>
    <w:rsid w:val="00586FD3"/>
    <w:rsid w:val="005870A8"/>
    <w:rsid w:val="005870D7"/>
    <w:rsid w:val="00587A9C"/>
    <w:rsid w:val="00587B74"/>
    <w:rsid w:val="00587D81"/>
    <w:rsid w:val="00587E07"/>
    <w:rsid w:val="00590039"/>
    <w:rsid w:val="0059014F"/>
    <w:rsid w:val="005901FD"/>
    <w:rsid w:val="0059034A"/>
    <w:rsid w:val="005903EC"/>
    <w:rsid w:val="00590EE8"/>
    <w:rsid w:val="00592085"/>
    <w:rsid w:val="00592A19"/>
    <w:rsid w:val="005937E4"/>
    <w:rsid w:val="00593B36"/>
    <w:rsid w:val="00593B79"/>
    <w:rsid w:val="0059401C"/>
    <w:rsid w:val="00594724"/>
    <w:rsid w:val="005958CF"/>
    <w:rsid w:val="00595B2D"/>
    <w:rsid w:val="005960FA"/>
    <w:rsid w:val="0059620E"/>
    <w:rsid w:val="00596A88"/>
    <w:rsid w:val="00596B82"/>
    <w:rsid w:val="00596C01"/>
    <w:rsid w:val="00597213"/>
    <w:rsid w:val="00597A71"/>
    <w:rsid w:val="00597C31"/>
    <w:rsid w:val="005A004F"/>
    <w:rsid w:val="005A08D7"/>
    <w:rsid w:val="005A10BF"/>
    <w:rsid w:val="005A136A"/>
    <w:rsid w:val="005A1AD1"/>
    <w:rsid w:val="005A1F58"/>
    <w:rsid w:val="005A4808"/>
    <w:rsid w:val="005A4FBE"/>
    <w:rsid w:val="005A506F"/>
    <w:rsid w:val="005A5BCC"/>
    <w:rsid w:val="005A5C1C"/>
    <w:rsid w:val="005A5C7A"/>
    <w:rsid w:val="005A5FD5"/>
    <w:rsid w:val="005A7474"/>
    <w:rsid w:val="005A7F13"/>
    <w:rsid w:val="005B0085"/>
    <w:rsid w:val="005B014C"/>
    <w:rsid w:val="005B03F8"/>
    <w:rsid w:val="005B0B9D"/>
    <w:rsid w:val="005B1794"/>
    <w:rsid w:val="005B1DED"/>
    <w:rsid w:val="005B2142"/>
    <w:rsid w:val="005B250D"/>
    <w:rsid w:val="005B31D1"/>
    <w:rsid w:val="005B3525"/>
    <w:rsid w:val="005B44B4"/>
    <w:rsid w:val="005B46DA"/>
    <w:rsid w:val="005B47B5"/>
    <w:rsid w:val="005B4CE5"/>
    <w:rsid w:val="005B4D65"/>
    <w:rsid w:val="005B4F08"/>
    <w:rsid w:val="005B574D"/>
    <w:rsid w:val="005B6B51"/>
    <w:rsid w:val="005B6D6A"/>
    <w:rsid w:val="005B713D"/>
    <w:rsid w:val="005B71E3"/>
    <w:rsid w:val="005B797D"/>
    <w:rsid w:val="005B7A1B"/>
    <w:rsid w:val="005C0185"/>
    <w:rsid w:val="005C045E"/>
    <w:rsid w:val="005C0C03"/>
    <w:rsid w:val="005C1179"/>
    <w:rsid w:val="005C28CC"/>
    <w:rsid w:val="005C328E"/>
    <w:rsid w:val="005C43B4"/>
    <w:rsid w:val="005C50A6"/>
    <w:rsid w:val="005C52FF"/>
    <w:rsid w:val="005C582F"/>
    <w:rsid w:val="005C5B29"/>
    <w:rsid w:val="005C613C"/>
    <w:rsid w:val="005C66E9"/>
    <w:rsid w:val="005C733C"/>
    <w:rsid w:val="005C7747"/>
    <w:rsid w:val="005C7FD0"/>
    <w:rsid w:val="005D04DC"/>
    <w:rsid w:val="005D0654"/>
    <w:rsid w:val="005D084B"/>
    <w:rsid w:val="005D127F"/>
    <w:rsid w:val="005D17A3"/>
    <w:rsid w:val="005D2506"/>
    <w:rsid w:val="005D2E84"/>
    <w:rsid w:val="005D37CF"/>
    <w:rsid w:val="005D3C4F"/>
    <w:rsid w:val="005D423F"/>
    <w:rsid w:val="005D4F10"/>
    <w:rsid w:val="005D559E"/>
    <w:rsid w:val="005D6260"/>
    <w:rsid w:val="005D64CA"/>
    <w:rsid w:val="005D6D66"/>
    <w:rsid w:val="005D7337"/>
    <w:rsid w:val="005D73A2"/>
    <w:rsid w:val="005D7460"/>
    <w:rsid w:val="005D779F"/>
    <w:rsid w:val="005E040B"/>
    <w:rsid w:val="005E0DA7"/>
    <w:rsid w:val="005E0E23"/>
    <w:rsid w:val="005E1C01"/>
    <w:rsid w:val="005E1D59"/>
    <w:rsid w:val="005E1E95"/>
    <w:rsid w:val="005E21AD"/>
    <w:rsid w:val="005E2494"/>
    <w:rsid w:val="005E2664"/>
    <w:rsid w:val="005E2A82"/>
    <w:rsid w:val="005E2B44"/>
    <w:rsid w:val="005E2DB7"/>
    <w:rsid w:val="005E4066"/>
    <w:rsid w:val="005E412E"/>
    <w:rsid w:val="005E4135"/>
    <w:rsid w:val="005E4997"/>
    <w:rsid w:val="005E4B3F"/>
    <w:rsid w:val="005E5137"/>
    <w:rsid w:val="005E5591"/>
    <w:rsid w:val="005E59AC"/>
    <w:rsid w:val="005E59BA"/>
    <w:rsid w:val="005E5B4B"/>
    <w:rsid w:val="005E5F05"/>
    <w:rsid w:val="005E681B"/>
    <w:rsid w:val="005E7140"/>
    <w:rsid w:val="005E77F4"/>
    <w:rsid w:val="005E7815"/>
    <w:rsid w:val="005E7B3D"/>
    <w:rsid w:val="005E7BCC"/>
    <w:rsid w:val="005F0915"/>
    <w:rsid w:val="005F0A9B"/>
    <w:rsid w:val="005F0C79"/>
    <w:rsid w:val="005F1359"/>
    <w:rsid w:val="005F1FD3"/>
    <w:rsid w:val="005F2301"/>
    <w:rsid w:val="005F24C9"/>
    <w:rsid w:val="005F3470"/>
    <w:rsid w:val="005F3DDE"/>
    <w:rsid w:val="005F4169"/>
    <w:rsid w:val="005F4E8A"/>
    <w:rsid w:val="005F51B2"/>
    <w:rsid w:val="005F60CD"/>
    <w:rsid w:val="005F6AC9"/>
    <w:rsid w:val="005F77A1"/>
    <w:rsid w:val="005F7806"/>
    <w:rsid w:val="005F7BE9"/>
    <w:rsid w:val="005F7FC1"/>
    <w:rsid w:val="006000B0"/>
    <w:rsid w:val="00600B68"/>
    <w:rsid w:val="00601504"/>
    <w:rsid w:val="006016F9"/>
    <w:rsid w:val="00601CFA"/>
    <w:rsid w:val="00601E66"/>
    <w:rsid w:val="00601FA5"/>
    <w:rsid w:val="006022B3"/>
    <w:rsid w:val="0060344D"/>
    <w:rsid w:val="00603E2B"/>
    <w:rsid w:val="006046F8"/>
    <w:rsid w:val="00605005"/>
    <w:rsid w:val="006061C8"/>
    <w:rsid w:val="00606CCC"/>
    <w:rsid w:val="00606D25"/>
    <w:rsid w:val="00606E42"/>
    <w:rsid w:val="00606F16"/>
    <w:rsid w:val="0060702A"/>
    <w:rsid w:val="006072D6"/>
    <w:rsid w:val="00607948"/>
    <w:rsid w:val="00610100"/>
    <w:rsid w:val="006107D5"/>
    <w:rsid w:val="00610863"/>
    <w:rsid w:val="0061099E"/>
    <w:rsid w:val="00610ED5"/>
    <w:rsid w:val="006114A6"/>
    <w:rsid w:val="00611E92"/>
    <w:rsid w:val="006128F3"/>
    <w:rsid w:val="00612A08"/>
    <w:rsid w:val="00612EF7"/>
    <w:rsid w:val="00613767"/>
    <w:rsid w:val="00613B4B"/>
    <w:rsid w:val="00613C5F"/>
    <w:rsid w:val="006143F3"/>
    <w:rsid w:val="00614578"/>
    <w:rsid w:val="00614F8F"/>
    <w:rsid w:val="00615884"/>
    <w:rsid w:val="00615AD0"/>
    <w:rsid w:val="00615B8B"/>
    <w:rsid w:val="00615DCA"/>
    <w:rsid w:val="006168B7"/>
    <w:rsid w:val="00616930"/>
    <w:rsid w:val="006175D0"/>
    <w:rsid w:val="00617972"/>
    <w:rsid w:val="006204BD"/>
    <w:rsid w:val="00620672"/>
    <w:rsid w:val="00620896"/>
    <w:rsid w:val="00621780"/>
    <w:rsid w:val="006219C5"/>
    <w:rsid w:val="006223DD"/>
    <w:rsid w:val="0062258F"/>
    <w:rsid w:val="0062304D"/>
    <w:rsid w:val="00623503"/>
    <w:rsid w:val="006235BE"/>
    <w:rsid w:val="00623D1E"/>
    <w:rsid w:val="00623FD9"/>
    <w:rsid w:val="0062468B"/>
    <w:rsid w:val="006252A1"/>
    <w:rsid w:val="00625DF1"/>
    <w:rsid w:val="006263AE"/>
    <w:rsid w:val="00626630"/>
    <w:rsid w:val="00626ACE"/>
    <w:rsid w:val="00626ED5"/>
    <w:rsid w:val="006275A2"/>
    <w:rsid w:val="006278A8"/>
    <w:rsid w:val="00627A28"/>
    <w:rsid w:val="00627F3D"/>
    <w:rsid w:val="00630CD6"/>
    <w:rsid w:val="00630CEC"/>
    <w:rsid w:val="00630E63"/>
    <w:rsid w:val="00630FB4"/>
    <w:rsid w:val="00631E51"/>
    <w:rsid w:val="00631FB1"/>
    <w:rsid w:val="006322CC"/>
    <w:rsid w:val="006323EA"/>
    <w:rsid w:val="00632AAD"/>
    <w:rsid w:val="006332F7"/>
    <w:rsid w:val="00633944"/>
    <w:rsid w:val="00633DFC"/>
    <w:rsid w:val="00634DDE"/>
    <w:rsid w:val="00635190"/>
    <w:rsid w:val="0063522A"/>
    <w:rsid w:val="006356B5"/>
    <w:rsid w:val="00635E7F"/>
    <w:rsid w:val="00637001"/>
    <w:rsid w:val="00637A8C"/>
    <w:rsid w:val="00640116"/>
    <w:rsid w:val="00640AE3"/>
    <w:rsid w:val="00641449"/>
    <w:rsid w:val="006414CD"/>
    <w:rsid w:val="006419AD"/>
    <w:rsid w:val="00642CC6"/>
    <w:rsid w:val="00642D63"/>
    <w:rsid w:val="006438FD"/>
    <w:rsid w:val="00643C68"/>
    <w:rsid w:val="00643CCA"/>
    <w:rsid w:val="0064553A"/>
    <w:rsid w:val="006458C7"/>
    <w:rsid w:val="00645D34"/>
    <w:rsid w:val="00646396"/>
    <w:rsid w:val="00646AAC"/>
    <w:rsid w:val="00650572"/>
    <w:rsid w:val="00650A94"/>
    <w:rsid w:val="00650AAF"/>
    <w:rsid w:val="00651029"/>
    <w:rsid w:val="0065138F"/>
    <w:rsid w:val="006521CB"/>
    <w:rsid w:val="0065295B"/>
    <w:rsid w:val="006535F6"/>
    <w:rsid w:val="00653AB5"/>
    <w:rsid w:val="00653BC5"/>
    <w:rsid w:val="00654400"/>
    <w:rsid w:val="0065441C"/>
    <w:rsid w:val="00655358"/>
    <w:rsid w:val="0066020B"/>
    <w:rsid w:val="00660D0C"/>
    <w:rsid w:val="00660D3F"/>
    <w:rsid w:val="00661A0B"/>
    <w:rsid w:val="00662FC9"/>
    <w:rsid w:val="006634BC"/>
    <w:rsid w:val="00663594"/>
    <w:rsid w:val="00663609"/>
    <w:rsid w:val="0066365C"/>
    <w:rsid w:val="00663898"/>
    <w:rsid w:val="0066398B"/>
    <w:rsid w:val="00663FF0"/>
    <w:rsid w:val="0066599B"/>
    <w:rsid w:val="00665B99"/>
    <w:rsid w:val="00667278"/>
    <w:rsid w:val="00667312"/>
    <w:rsid w:val="0066739C"/>
    <w:rsid w:val="00670632"/>
    <w:rsid w:val="006707A0"/>
    <w:rsid w:val="00670851"/>
    <w:rsid w:val="00670AA0"/>
    <w:rsid w:val="00670C90"/>
    <w:rsid w:val="00670CD8"/>
    <w:rsid w:val="0067124C"/>
    <w:rsid w:val="00671E4C"/>
    <w:rsid w:val="00672175"/>
    <w:rsid w:val="006726CB"/>
    <w:rsid w:val="006726DD"/>
    <w:rsid w:val="00672C83"/>
    <w:rsid w:val="006738FD"/>
    <w:rsid w:val="00674200"/>
    <w:rsid w:val="00674692"/>
    <w:rsid w:val="00674761"/>
    <w:rsid w:val="00674973"/>
    <w:rsid w:val="006751BA"/>
    <w:rsid w:val="00675210"/>
    <w:rsid w:val="00675396"/>
    <w:rsid w:val="00675CF2"/>
    <w:rsid w:val="00675D0F"/>
    <w:rsid w:val="006760B8"/>
    <w:rsid w:val="006762CA"/>
    <w:rsid w:val="006762FA"/>
    <w:rsid w:val="00676563"/>
    <w:rsid w:val="006766E7"/>
    <w:rsid w:val="0067683F"/>
    <w:rsid w:val="00680255"/>
    <w:rsid w:val="006807EF"/>
    <w:rsid w:val="00681453"/>
    <w:rsid w:val="00681E30"/>
    <w:rsid w:val="006822B3"/>
    <w:rsid w:val="0068247A"/>
    <w:rsid w:val="0068255B"/>
    <w:rsid w:val="006826B7"/>
    <w:rsid w:val="00682B8D"/>
    <w:rsid w:val="00682CA6"/>
    <w:rsid w:val="006835E3"/>
    <w:rsid w:val="00683705"/>
    <w:rsid w:val="006838C2"/>
    <w:rsid w:val="00683FDE"/>
    <w:rsid w:val="0068421B"/>
    <w:rsid w:val="006848CF"/>
    <w:rsid w:val="00684C15"/>
    <w:rsid w:val="00684C1C"/>
    <w:rsid w:val="00684EFA"/>
    <w:rsid w:val="006856E2"/>
    <w:rsid w:val="00686134"/>
    <w:rsid w:val="0068674E"/>
    <w:rsid w:val="00687553"/>
    <w:rsid w:val="00687603"/>
    <w:rsid w:val="006900E5"/>
    <w:rsid w:val="006909AE"/>
    <w:rsid w:val="006918D6"/>
    <w:rsid w:val="00691CB3"/>
    <w:rsid w:val="00692622"/>
    <w:rsid w:val="00692C5C"/>
    <w:rsid w:val="006934AD"/>
    <w:rsid w:val="00693B2F"/>
    <w:rsid w:val="00693B3F"/>
    <w:rsid w:val="00693C94"/>
    <w:rsid w:val="00694066"/>
    <w:rsid w:val="00694209"/>
    <w:rsid w:val="006945F2"/>
    <w:rsid w:val="00694D72"/>
    <w:rsid w:val="0069502D"/>
    <w:rsid w:val="0069511B"/>
    <w:rsid w:val="0069577E"/>
    <w:rsid w:val="006958D7"/>
    <w:rsid w:val="00695E83"/>
    <w:rsid w:val="00696C10"/>
    <w:rsid w:val="006A068A"/>
    <w:rsid w:val="006A0BB2"/>
    <w:rsid w:val="006A10A1"/>
    <w:rsid w:val="006A2019"/>
    <w:rsid w:val="006A2640"/>
    <w:rsid w:val="006A2AF1"/>
    <w:rsid w:val="006A3203"/>
    <w:rsid w:val="006A3487"/>
    <w:rsid w:val="006A3719"/>
    <w:rsid w:val="006A424E"/>
    <w:rsid w:val="006A47A6"/>
    <w:rsid w:val="006A518F"/>
    <w:rsid w:val="006A5233"/>
    <w:rsid w:val="006A5D6C"/>
    <w:rsid w:val="006A5F3C"/>
    <w:rsid w:val="006A6582"/>
    <w:rsid w:val="006A6BE3"/>
    <w:rsid w:val="006A6C39"/>
    <w:rsid w:val="006A6D12"/>
    <w:rsid w:val="006A6F30"/>
    <w:rsid w:val="006A7872"/>
    <w:rsid w:val="006A7E63"/>
    <w:rsid w:val="006B0970"/>
    <w:rsid w:val="006B1357"/>
    <w:rsid w:val="006B16AD"/>
    <w:rsid w:val="006B23A3"/>
    <w:rsid w:val="006B2E20"/>
    <w:rsid w:val="006B33E6"/>
    <w:rsid w:val="006B3824"/>
    <w:rsid w:val="006B4384"/>
    <w:rsid w:val="006B43B6"/>
    <w:rsid w:val="006B4B5D"/>
    <w:rsid w:val="006B4FE3"/>
    <w:rsid w:val="006B5235"/>
    <w:rsid w:val="006B523F"/>
    <w:rsid w:val="006B58A6"/>
    <w:rsid w:val="006B58D8"/>
    <w:rsid w:val="006B5AB3"/>
    <w:rsid w:val="006B692D"/>
    <w:rsid w:val="006B69D6"/>
    <w:rsid w:val="006B6AA9"/>
    <w:rsid w:val="006B6CBA"/>
    <w:rsid w:val="006B76B9"/>
    <w:rsid w:val="006C024A"/>
    <w:rsid w:val="006C051A"/>
    <w:rsid w:val="006C0986"/>
    <w:rsid w:val="006C1005"/>
    <w:rsid w:val="006C1128"/>
    <w:rsid w:val="006C13AD"/>
    <w:rsid w:val="006C16C9"/>
    <w:rsid w:val="006C1909"/>
    <w:rsid w:val="006C19B9"/>
    <w:rsid w:val="006C1C4F"/>
    <w:rsid w:val="006C2940"/>
    <w:rsid w:val="006C29D1"/>
    <w:rsid w:val="006C36E5"/>
    <w:rsid w:val="006C3A09"/>
    <w:rsid w:val="006C3AB6"/>
    <w:rsid w:val="006C4417"/>
    <w:rsid w:val="006C45E2"/>
    <w:rsid w:val="006C532B"/>
    <w:rsid w:val="006C7105"/>
    <w:rsid w:val="006C7814"/>
    <w:rsid w:val="006C7E79"/>
    <w:rsid w:val="006C7F21"/>
    <w:rsid w:val="006D0112"/>
    <w:rsid w:val="006D1105"/>
    <w:rsid w:val="006D260E"/>
    <w:rsid w:val="006D2997"/>
    <w:rsid w:val="006D2AA1"/>
    <w:rsid w:val="006D3584"/>
    <w:rsid w:val="006D3B8B"/>
    <w:rsid w:val="006D3F1C"/>
    <w:rsid w:val="006D42E0"/>
    <w:rsid w:val="006D46EF"/>
    <w:rsid w:val="006D47E7"/>
    <w:rsid w:val="006D5253"/>
    <w:rsid w:val="006D5960"/>
    <w:rsid w:val="006D6159"/>
    <w:rsid w:val="006D65AF"/>
    <w:rsid w:val="006D674A"/>
    <w:rsid w:val="006D725D"/>
    <w:rsid w:val="006D72B0"/>
    <w:rsid w:val="006D7BD1"/>
    <w:rsid w:val="006D7E9A"/>
    <w:rsid w:val="006D7F03"/>
    <w:rsid w:val="006E1F8A"/>
    <w:rsid w:val="006E2397"/>
    <w:rsid w:val="006E23FE"/>
    <w:rsid w:val="006E244D"/>
    <w:rsid w:val="006E26CF"/>
    <w:rsid w:val="006E26D0"/>
    <w:rsid w:val="006E2B7D"/>
    <w:rsid w:val="006E2FCD"/>
    <w:rsid w:val="006E3D7E"/>
    <w:rsid w:val="006E401E"/>
    <w:rsid w:val="006E416B"/>
    <w:rsid w:val="006E522A"/>
    <w:rsid w:val="006E57E1"/>
    <w:rsid w:val="006E5976"/>
    <w:rsid w:val="006E5A43"/>
    <w:rsid w:val="006E66D9"/>
    <w:rsid w:val="006E6708"/>
    <w:rsid w:val="006E7C40"/>
    <w:rsid w:val="006F00A7"/>
    <w:rsid w:val="006F0B00"/>
    <w:rsid w:val="006F122E"/>
    <w:rsid w:val="006F13AA"/>
    <w:rsid w:val="006F190A"/>
    <w:rsid w:val="006F2B01"/>
    <w:rsid w:val="006F2F32"/>
    <w:rsid w:val="006F308D"/>
    <w:rsid w:val="006F36C4"/>
    <w:rsid w:val="006F3EE4"/>
    <w:rsid w:val="006F3FAC"/>
    <w:rsid w:val="006F5BA5"/>
    <w:rsid w:val="006F5FD3"/>
    <w:rsid w:val="006F67CD"/>
    <w:rsid w:val="006F68C5"/>
    <w:rsid w:val="006F68D4"/>
    <w:rsid w:val="006F6A74"/>
    <w:rsid w:val="006F72B9"/>
    <w:rsid w:val="006F754E"/>
    <w:rsid w:val="006F7908"/>
    <w:rsid w:val="006F7C8F"/>
    <w:rsid w:val="00700814"/>
    <w:rsid w:val="00701655"/>
    <w:rsid w:val="00702C90"/>
    <w:rsid w:val="007047EA"/>
    <w:rsid w:val="00704845"/>
    <w:rsid w:val="00704BBA"/>
    <w:rsid w:val="00704F45"/>
    <w:rsid w:val="0070549C"/>
    <w:rsid w:val="007054A7"/>
    <w:rsid w:val="00705E1D"/>
    <w:rsid w:val="00705EAA"/>
    <w:rsid w:val="00705EFB"/>
    <w:rsid w:val="00705FA6"/>
    <w:rsid w:val="00706433"/>
    <w:rsid w:val="00706C8E"/>
    <w:rsid w:val="00707152"/>
    <w:rsid w:val="00707E91"/>
    <w:rsid w:val="007102EB"/>
    <w:rsid w:val="007104DF"/>
    <w:rsid w:val="00710A74"/>
    <w:rsid w:val="007112C4"/>
    <w:rsid w:val="007114C2"/>
    <w:rsid w:val="0071155C"/>
    <w:rsid w:val="00711DF7"/>
    <w:rsid w:val="00712819"/>
    <w:rsid w:val="00712D32"/>
    <w:rsid w:val="0071305F"/>
    <w:rsid w:val="007137E6"/>
    <w:rsid w:val="007138DE"/>
    <w:rsid w:val="00715434"/>
    <w:rsid w:val="007154CD"/>
    <w:rsid w:val="0071660F"/>
    <w:rsid w:val="007168C5"/>
    <w:rsid w:val="0071698F"/>
    <w:rsid w:val="00716AF0"/>
    <w:rsid w:val="00716C8F"/>
    <w:rsid w:val="00716FEF"/>
    <w:rsid w:val="007205BF"/>
    <w:rsid w:val="007208E0"/>
    <w:rsid w:val="00720920"/>
    <w:rsid w:val="007213CE"/>
    <w:rsid w:val="0072160C"/>
    <w:rsid w:val="00721C20"/>
    <w:rsid w:val="0072234C"/>
    <w:rsid w:val="0072254B"/>
    <w:rsid w:val="00722C1B"/>
    <w:rsid w:val="00722DE6"/>
    <w:rsid w:val="00723557"/>
    <w:rsid w:val="0072389D"/>
    <w:rsid w:val="007238EE"/>
    <w:rsid w:val="00723926"/>
    <w:rsid w:val="00724752"/>
    <w:rsid w:val="00724C3C"/>
    <w:rsid w:val="00724E71"/>
    <w:rsid w:val="0072546D"/>
    <w:rsid w:val="00726383"/>
    <w:rsid w:val="007266B0"/>
    <w:rsid w:val="00726D03"/>
    <w:rsid w:val="00726D95"/>
    <w:rsid w:val="00726E79"/>
    <w:rsid w:val="00726F97"/>
    <w:rsid w:val="0072701D"/>
    <w:rsid w:val="007278D4"/>
    <w:rsid w:val="00727AB4"/>
    <w:rsid w:val="00727E48"/>
    <w:rsid w:val="00730445"/>
    <w:rsid w:val="00730778"/>
    <w:rsid w:val="00731F0B"/>
    <w:rsid w:val="0073234B"/>
    <w:rsid w:val="00732360"/>
    <w:rsid w:val="007323D7"/>
    <w:rsid w:val="0073272E"/>
    <w:rsid w:val="007328DB"/>
    <w:rsid w:val="00732D5E"/>
    <w:rsid w:val="00732E69"/>
    <w:rsid w:val="00732F2F"/>
    <w:rsid w:val="0073317D"/>
    <w:rsid w:val="00734238"/>
    <w:rsid w:val="00734630"/>
    <w:rsid w:val="00734D7A"/>
    <w:rsid w:val="0073526F"/>
    <w:rsid w:val="007356DA"/>
    <w:rsid w:val="00735C02"/>
    <w:rsid w:val="00735DB9"/>
    <w:rsid w:val="00735FBA"/>
    <w:rsid w:val="00736065"/>
    <w:rsid w:val="00736287"/>
    <w:rsid w:val="00736A38"/>
    <w:rsid w:val="00736E1E"/>
    <w:rsid w:val="007372AF"/>
    <w:rsid w:val="007376D5"/>
    <w:rsid w:val="00737856"/>
    <w:rsid w:val="00737A62"/>
    <w:rsid w:val="0074011A"/>
    <w:rsid w:val="007402A4"/>
    <w:rsid w:val="0074060A"/>
    <w:rsid w:val="0074100C"/>
    <w:rsid w:val="0074163A"/>
    <w:rsid w:val="00741842"/>
    <w:rsid w:val="00741A69"/>
    <w:rsid w:val="00741B07"/>
    <w:rsid w:val="00741C94"/>
    <w:rsid w:val="007420DA"/>
    <w:rsid w:val="007423DA"/>
    <w:rsid w:val="007433F1"/>
    <w:rsid w:val="0074374E"/>
    <w:rsid w:val="00743AD2"/>
    <w:rsid w:val="00743D6C"/>
    <w:rsid w:val="0074472B"/>
    <w:rsid w:val="00744913"/>
    <w:rsid w:val="00745A7D"/>
    <w:rsid w:val="0074717A"/>
    <w:rsid w:val="00750351"/>
    <w:rsid w:val="00750BAD"/>
    <w:rsid w:val="0075103E"/>
    <w:rsid w:val="0075175A"/>
    <w:rsid w:val="00751DA8"/>
    <w:rsid w:val="00751E3F"/>
    <w:rsid w:val="0075215B"/>
    <w:rsid w:val="00752363"/>
    <w:rsid w:val="00752575"/>
    <w:rsid w:val="007526DB"/>
    <w:rsid w:val="00752A96"/>
    <w:rsid w:val="0075342F"/>
    <w:rsid w:val="00753595"/>
    <w:rsid w:val="00754234"/>
    <w:rsid w:val="00755AD1"/>
    <w:rsid w:val="00755E00"/>
    <w:rsid w:val="00755FBC"/>
    <w:rsid w:val="00756BB6"/>
    <w:rsid w:val="00756BD7"/>
    <w:rsid w:val="00756C48"/>
    <w:rsid w:val="00757DFA"/>
    <w:rsid w:val="00760265"/>
    <w:rsid w:val="007603E6"/>
    <w:rsid w:val="007605EC"/>
    <w:rsid w:val="00760732"/>
    <w:rsid w:val="007607F1"/>
    <w:rsid w:val="00760BEF"/>
    <w:rsid w:val="00760CDD"/>
    <w:rsid w:val="00760DB9"/>
    <w:rsid w:val="00761138"/>
    <w:rsid w:val="007612EA"/>
    <w:rsid w:val="00761715"/>
    <w:rsid w:val="00762C08"/>
    <w:rsid w:val="007635ED"/>
    <w:rsid w:val="00763793"/>
    <w:rsid w:val="00763AFB"/>
    <w:rsid w:val="0076458F"/>
    <w:rsid w:val="00764ABE"/>
    <w:rsid w:val="00764E8B"/>
    <w:rsid w:val="00765400"/>
    <w:rsid w:val="007654BB"/>
    <w:rsid w:val="0076604B"/>
    <w:rsid w:val="00766177"/>
    <w:rsid w:val="007666CA"/>
    <w:rsid w:val="00766A10"/>
    <w:rsid w:val="007672B0"/>
    <w:rsid w:val="00767D05"/>
    <w:rsid w:val="00770A01"/>
    <w:rsid w:val="00770BC8"/>
    <w:rsid w:val="007711E1"/>
    <w:rsid w:val="0077139C"/>
    <w:rsid w:val="00771C1F"/>
    <w:rsid w:val="00771E47"/>
    <w:rsid w:val="00771FD8"/>
    <w:rsid w:val="00772E29"/>
    <w:rsid w:val="00773B4B"/>
    <w:rsid w:val="00774298"/>
    <w:rsid w:val="00774A10"/>
    <w:rsid w:val="00774C58"/>
    <w:rsid w:val="00775785"/>
    <w:rsid w:val="00775FF0"/>
    <w:rsid w:val="007763BF"/>
    <w:rsid w:val="007767AC"/>
    <w:rsid w:val="00776F39"/>
    <w:rsid w:val="00777701"/>
    <w:rsid w:val="00777D21"/>
    <w:rsid w:val="00777EF1"/>
    <w:rsid w:val="00777FBE"/>
    <w:rsid w:val="00780BB4"/>
    <w:rsid w:val="00780CD4"/>
    <w:rsid w:val="00780E55"/>
    <w:rsid w:val="00780F54"/>
    <w:rsid w:val="00781796"/>
    <w:rsid w:val="00781D0B"/>
    <w:rsid w:val="00781E81"/>
    <w:rsid w:val="00782183"/>
    <w:rsid w:val="007821C8"/>
    <w:rsid w:val="007825D0"/>
    <w:rsid w:val="00782AE4"/>
    <w:rsid w:val="00782D39"/>
    <w:rsid w:val="00783103"/>
    <w:rsid w:val="00783264"/>
    <w:rsid w:val="00784201"/>
    <w:rsid w:val="007844EC"/>
    <w:rsid w:val="0078548C"/>
    <w:rsid w:val="007855CB"/>
    <w:rsid w:val="007858AD"/>
    <w:rsid w:val="00785D0B"/>
    <w:rsid w:val="00786071"/>
    <w:rsid w:val="0078625B"/>
    <w:rsid w:val="007863F7"/>
    <w:rsid w:val="0078696A"/>
    <w:rsid w:val="00786BAD"/>
    <w:rsid w:val="00786C3E"/>
    <w:rsid w:val="007876C7"/>
    <w:rsid w:val="007876FE"/>
    <w:rsid w:val="00790C02"/>
    <w:rsid w:val="00790F66"/>
    <w:rsid w:val="0079210C"/>
    <w:rsid w:val="00792140"/>
    <w:rsid w:val="007923B9"/>
    <w:rsid w:val="00792ADC"/>
    <w:rsid w:val="00792FD9"/>
    <w:rsid w:val="00793301"/>
    <w:rsid w:val="00793779"/>
    <w:rsid w:val="00793954"/>
    <w:rsid w:val="00793D04"/>
    <w:rsid w:val="00793EB7"/>
    <w:rsid w:val="00793F9D"/>
    <w:rsid w:val="007944A7"/>
    <w:rsid w:val="00794563"/>
    <w:rsid w:val="00794753"/>
    <w:rsid w:val="0079552C"/>
    <w:rsid w:val="00795938"/>
    <w:rsid w:val="00795F3C"/>
    <w:rsid w:val="007965B2"/>
    <w:rsid w:val="0079671D"/>
    <w:rsid w:val="00796796"/>
    <w:rsid w:val="00796813"/>
    <w:rsid w:val="00797780"/>
    <w:rsid w:val="007977A0"/>
    <w:rsid w:val="00797854"/>
    <w:rsid w:val="00797D66"/>
    <w:rsid w:val="007A0C79"/>
    <w:rsid w:val="007A19DF"/>
    <w:rsid w:val="007A1AC1"/>
    <w:rsid w:val="007A2304"/>
    <w:rsid w:val="007A2869"/>
    <w:rsid w:val="007A2E6D"/>
    <w:rsid w:val="007A2EAD"/>
    <w:rsid w:val="007A37D6"/>
    <w:rsid w:val="007A3955"/>
    <w:rsid w:val="007A3CC8"/>
    <w:rsid w:val="007A4107"/>
    <w:rsid w:val="007A44D3"/>
    <w:rsid w:val="007A4A80"/>
    <w:rsid w:val="007A4B6F"/>
    <w:rsid w:val="007A4EEE"/>
    <w:rsid w:val="007A508C"/>
    <w:rsid w:val="007A5351"/>
    <w:rsid w:val="007A55C8"/>
    <w:rsid w:val="007A5B5C"/>
    <w:rsid w:val="007A64E8"/>
    <w:rsid w:val="007A6963"/>
    <w:rsid w:val="007A6D98"/>
    <w:rsid w:val="007A6F9D"/>
    <w:rsid w:val="007A7044"/>
    <w:rsid w:val="007A7286"/>
    <w:rsid w:val="007B05C6"/>
    <w:rsid w:val="007B0C43"/>
    <w:rsid w:val="007B0E03"/>
    <w:rsid w:val="007B0FA8"/>
    <w:rsid w:val="007B1459"/>
    <w:rsid w:val="007B16A4"/>
    <w:rsid w:val="007B2122"/>
    <w:rsid w:val="007B2614"/>
    <w:rsid w:val="007B32AD"/>
    <w:rsid w:val="007B4249"/>
    <w:rsid w:val="007B4627"/>
    <w:rsid w:val="007B4995"/>
    <w:rsid w:val="007B51EC"/>
    <w:rsid w:val="007B5579"/>
    <w:rsid w:val="007B5C76"/>
    <w:rsid w:val="007B6654"/>
    <w:rsid w:val="007B6C4A"/>
    <w:rsid w:val="007B6C60"/>
    <w:rsid w:val="007B74CA"/>
    <w:rsid w:val="007B797C"/>
    <w:rsid w:val="007C05A0"/>
    <w:rsid w:val="007C15BC"/>
    <w:rsid w:val="007C18A5"/>
    <w:rsid w:val="007C1CD3"/>
    <w:rsid w:val="007C1F47"/>
    <w:rsid w:val="007C3031"/>
    <w:rsid w:val="007C3599"/>
    <w:rsid w:val="007C37CC"/>
    <w:rsid w:val="007C3D45"/>
    <w:rsid w:val="007C3E30"/>
    <w:rsid w:val="007C483D"/>
    <w:rsid w:val="007C4A5D"/>
    <w:rsid w:val="007C4B50"/>
    <w:rsid w:val="007C4DB9"/>
    <w:rsid w:val="007C571B"/>
    <w:rsid w:val="007C58A2"/>
    <w:rsid w:val="007C5CCF"/>
    <w:rsid w:val="007C6070"/>
    <w:rsid w:val="007C65C4"/>
    <w:rsid w:val="007C6F48"/>
    <w:rsid w:val="007C7008"/>
    <w:rsid w:val="007C70E5"/>
    <w:rsid w:val="007C72B8"/>
    <w:rsid w:val="007C7806"/>
    <w:rsid w:val="007D03DD"/>
    <w:rsid w:val="007D1229"/>
    <w:rsid w:val="007D16CA"/>
    <w:rsid w:val="007D219B"/>
    <w:rsid w:val="007D263A"/>
    <w:rsid w:val="007D3036"/>
    <w:rsid w:val="007D32DB"/>
    <w:rsid w:val="007D35F6"/>
    <w:rsid w:val="007D36C4"/>
    <w:rsid w:val="007D37F3"/>
    <w:rsid w:val="007D395B"/>
    <w:rsid w:val="007D3F23"/>
    <w:rsid w:val="007D411D"/>
    <w:rsid w:val="007D476F"/>
    <w:rsid w:val="007D4922"/>
    <w:rsid w:val="007D5F92"/>
    <w:rsid w:val="007D67C5"/>
    <w:rsid w:val="007D7073"/>
    <w:rsid w:val="007D75E4"/>
    <w:rsid w:val="007D771E"/>
    <w:rsid w:val="007D7E76"/>
    <w:rsid w:val="007E00FA"/>
    <w:rsid w:val="007E0315"/>
    <w:rsid w:val="007E073F"/>
    <w:rsid w:val="007E0781"/>
    <w:rsid w:val="007E0BF8"/>
    <w:rsid w:val="007E1003"/>
    <w:rsid w:val="007E101C"/>
    <w:rsid w:val="007E1DE5"/>
    <w:rsid w:val="007E1E0F"/>
    <w:rsid w:val="007E2C5C"/>
    <w:rsid w:val="007E34B4"/>
    <w:rsid w:val="007E4039"/>
    <w:rsid w:val="007E4356"/>
    <w:rsid w:val="007E455A"/>
    <w:rsid w:val="007E4EA8"/>
    <w:rsid w:val="007E54B3"/>
    <w:rsid w:val="007E5B3F"/>
    <w:rsid w:val="007E6749"/>
    <w:rsid w:val="007E6FE3"/>
    <w:rsid w:val="007E701C"/>
    <w:rsid w:val="007E7306"/>
    <w:rsid w:val="007E7F08"/>
    <w:rsid w:val="007F1038"/>
    <w:rsid w:val="007F18FD"/>
    <w:rsid w:val="007F2CAB"/>
    <w:rsid w:val="007F31FF"/>
    <w:rsid w:val="007F4A2F"/>
    <w:rsid w:val="007F4B29"/>
    <w:rsid w:val="007F4BB1"/>
    <w:rsid w:val="007F4D14"/>
    <w:rsid w:val="007F4EBA"/>
    <w:rsid w:val="007F59B9"/>
    <w:rsid w:val="007F65C6"/>
    <w:rsid w:val="007F67D3"/>
    <w:rsid w:val="007F6963"/>
    <w:rsid w:val="007F6BE7"/>
    <w:rsid w:val="007F6D30"/>
    <w:rsid w:val="007F6FCC"/>
    <w:rsid w:val="007F7E6E"/>
    <w:rsid w:val="008001CB"/>
    <w:rsid w:val="00800624"/>
    <w:rsid w:val="00801193"/>
    <w:rsid w:val="00801BDC"/>
    <w:rsid w:val="00802CFD"/>
    <w:rsid w:val="00803FD0"/>
    <w:rsid w:val="00804328"/>
    <w:rsid w:val="0080435A"/>
    <w:rsid w:val="00804740"/>
    <w:rsid w:val="008047B2"/>
    <w:rsid w:val="008048DF"/>
    <w:rsid w:val="00805006"/>
    <w:rsid w:val="00805AA9"/>
    <w:rsid w:val="00806156"/>
    <w:rsid w:val="0080639E"/>
    <w:rsid w:val="00806914"/>
    <w:rsid w:val="00806BC5"/>
    <w:rsid w:val="00806C49"/>
    <w:rsid w:val="00807A6D"/>
    <w:rsid w:val="00810E93"/>
    <w:rsid w:val="008112D9"/>
    <w:rsid w:val="008116F3"/>
    <w:rsid w:val="00811AD5"/>
    <w:rsid w:val="00811D25"/>
    <w:rsid w:val="00811E80"/>
    <w:rsid w:val="0081281E"/>
    <w:rsid w:val="00812BBF"/>
    <w:rsid w:val="008131DC"/>
    <w:rsid w:val="00813461"/>
    <w:rsid w:val="0081362C"/>
    <w:rsid w:val="00814047"/>
    <w:rsid w:val="008144CB"/>
    <w:rsid w:val="0081490B"/>
    <w:rsid w:val="0081512E"/>
    <w:rsid w:val="008159E6"/>
    <w:rsid w:val="00816321"/>
    <w:rsid w:val="00816338"/>
    <w:rsid w:val="008164D1"/>
    <w:rsid w:val="00816C3B"/>
    <w:rsid w:val="008174DF"/>
    <w:rsid w:val="00820193"/>
    <w:rsid w:val="0082038E"/>
    <w:rsid w:val="00820839"/>
    <w:rsid w:val="00820ECB"/>
    <w:rsid w:val="00821E91"/>
    <w:rsid w:val="00822091"/>
    <w:rsid w:val="008224F0"/>
    <w:rsid w:val="008228B4"/>
    <w:rsid w:val="00822F05"/>
    <w:rsid w:val="00824086"/>
    <w:rsid w:val="00824C8B"/>
    <w:rsid w:val="008251B6"/>
    <w:rsid w:val="00825521"/>
    <w:rsid w:val="0082567E"/>
    <w:rsid w:val="00825EF8"/>
    <w:rsid w:val="008261F0"/>
    <w:rsid w:val="008265D8"/>
    <w:rsid w:val="00827030"/>
    <w:rsid w:val="00827299"/>
    <w:rsid w:val="008274F8"/>
    <w:rsid w:val="00827D72"/>
    <w:rsid w:val="00830F8F"/>
    <w:rsid w:val="008310F0"/>
    <w:rsid w:val="008311F1"/>
    <w:rsid w:val="008316FA"/>
    <w:rsid w:val="00832E67"/>
    <w:rsid w:val="00833288"/>
    <w:rsid w:val="00833679"/>
    <w:rsid w:val="00833AF0"/>
    <w:rsid w:val="008341BA"/>
    <w:rsid w:val="008344D3"/>
    <w:rsid w:val="00834669"/>
    <w:rsid w:val="00834DDA"/>
    <w:rsid w:val="00835524"/>
    <w:rsid w:val="0083597C"/>
    <w:rsid w:val="0083626D"/>
    <w:rsid w:val="00836C63"/>
    <w:rsid w:val="00837918"/>
    <w:rsid w:val="008407A0"/>
    <w:rsid w:val="00840D49"/>
    <w:rsid w:val="0084112C"/>
    <w:rsid w:val="0084131E"/>
    <w:rsid w:val="00841685"/>
    <w:rsid w:val="00841DB8"/>
    <w:rsid w:val="00841E94"/>
    <w:rsid w:val="0084232D"/>
    <w:rsid w:val="00842801"/>
    <w:rsid w:val="00843BDA"/>
    <w:rsid w:val="00843D68"/>
    <w:rsid w:val="008449AB"/>
    <w:rsid w:val="00844C44"/>
    <w:rsid w:val="00844EA9"/>
    <w:rsid w:val="0084514C"/>
    <w:rsid w:val="008456C8"/>
    <w:rsid w:val="00846128"/>
    <w:rsid w:val="00846426"/>
    <w:rsid w:val="00846739"/>
    <w:rsid w:val="00846B7C"/>
    <w:rsid w:val="0084712D"/>
    <w:rsid w:val="0084718F"/>
    <w:rsid w:val="00847302"/>
    <w:rsid w:val="0084745C"/>
    <w:rsid w:val="008508C6"/>
    <w:rsid w:val="00851A4B"/>
    <w:rsid w:val="008520C7"/>
    <w:rsid w:val="008521DF"/>
    <w:rsid w:val="00852B6F"/>
    <w:rsid w:val="00854AD1"/>
    <w:rsid w:val="00854D3B"/>
    <w:rsid w:val="00855141"/>
    <w:rsid w:val="008551E4"/>
    <w:rsid w:val="00855525"/>
    <w:rsid w:val="00856080"/>
    <w:rsid w:val="008569AD"/>
    <w:rsid w:val="00856E7F"/>
    <w:rsid w:val="0085798D"/>
    <w:rsid w:val="008609C2"/>
    <w:rsid w:val="00860C61"/>
    <w:rsid w:val="00860FD0"/>
    <w:rsid w:val="008618D5"/>
    <w:rsid w:val="008619B5"/>
    <w:rsid w:val="008619D8"/>
    <w:rsid w:val="00862828"/>
    <w:rsid w:val="008629A0"/>
    <w:rsid w:val="00863CAA"/>
    <w:rsid w:val="00863D67"/>
    <w:rsid w:val="00864936"/>
    <w:rsid w:val="00864D30"/>
    <w:rsid w:val="00864F15"/>
    <w:rsid w:val="00865019"/>
    <w:rsid w:val="008652ED"/>
    <w:rsid w:val="0086549D"/>
    <w:rsid w:val="00865536"/>
    <w:rsid w:val="008659F2"/>
    <w:rsid w:val="00865A45"/>
    <w:rsid w:val="00865D35"/>
    <w:rsid w:val="008669E0"/>
    <w:rsid w:val="00866A41"/>
    <w:rsid w:val="00866A95"/>
    <w:rsid w:val="00866B92"/>
    <w:rsid w:val="00867AA4"/>
    <w:rsid w:val="00867B87"/>
    <w:rsid w:val="008711A3"/>
    <w:rsid w:val="008713B8"/>
    <w:rsid w:val="00871580"/>
    <w:rsid w:val="008718AE"/>
    <w:rsid w:val="00871BA9"/>
    <w:rsid w:val="00871D95"/>
    <w:rsid w:val="00871F36"/>
    <w:rsid w:val="0087212A"/>
    <w:rsid w:val="008721B5"/>
    <w:rsid w:val="00872404"/>
    <w:rsid w:val="00872685"/>
    <w:rsid w:val="00872A16"/>
    <w:rsid w:val="00872C3B"/>
    <w:rsid w:val="0087347C"/>
    <w:rsid w:val="00874405"/>
    <w:rsid w:val="00874433"/>
    <w:rsid w:val="00874BA7"/>
    <w:rsid w:val="0087505D"/>
    <w:rsid w:val="008753A1"/>
    <w:rsid w:val="008759C6"/>
    <w:rsid w:val="008759D3"/>
    <w:rsid w:val="008761FE"/>
    <w:rsid w:val="00876A8C"/>
    <w:rsid w:val="00876E78"/>
    <w:rsid w:val="00876F56"/>
    <w:rsid w:val="00877FB8"/>
    <w:rsid w:val="00880AA8"/>
    <w:rsid w:val="008814C3"/>
    <w:rsid w:val="00881E80"/>
    <w:rsid w:val="0088322D"/>
    <w:rsid w:val="00883DEB"/>
    <w:rsid w:val="00884129"/>
    <w:rsid w:val="00884425"/>
    <w:rsid w:val="00884B3A"/>
    <w:rsid w:val="008850D7"/>
    <w:rsid w:val="00885EA8"/>
    <w:rsid w:val="008863E4"/>
    <w:rsid w:val="0088674C"/>
    <w:rsid w:val="008869F8"/>
    <w:rsid w:val="0089010F"/>
    <w:rsid w:val="008906A0"/>
    <w:rsid w:val="00890906"/>
    <w:rsid w:val="00890A83"/>
    <w:rsid w:val="0089177C"/>
    <w:rsid w:val="00892017"/>
    <w:rsid w:val="00892465"/>
    <w:rsid w:val="008925AA"/>
    <w:rsid w:val="008925CB"/>
    <w:rsid w:val="008925F1"/>
    <w:rsid w:val="008927D6"/>
    <w:rsid w:val="00892F42"/>
    <w:rsid w:val="00893144"/>
    <w:rsid w:val="0089331A"/>
    <w:rsid w:val="00893A48"/>
    <w:rsid w:val="00893BF4"/>
    <w:rsid w:val="008958D6"/>
    <w:rsid w:val="00895E7C"/>
    <w:rsid w:val="008969CD"/>
    <w:rsid w:val="008970D0"/>
    <w:rsid w:val="0089735E"/>
    <w:rsid w:val="00897413"/>
    <w:rsid w:val="00897846"/>
    <w:rsid w:val="00897CFD"/>
    <w:rsid w:val="008A1498"/>
    <w:rsid w:val="008A18B3"/>
    <w:rsid w:val="008A20B2"/>
    <w:rsid w:val="008A26AE"/>
    <w:rsid w:val="008A2D70"/>
    <w:rsid w:val="008A3291"/>
    <w:rsid w:val="008A3612"/>
    <w:rsid w:val="008A3B1A"/>
    <w:rsid w:val="008A3F5D"/>
    <w:rsid w:val="008A400E"/>
    <w:rsid w:val="008A49AC"/>
    <w:rsid w:val="008A4B34"/>
    <w:rsid w:val="008A5061"/>
    <w:rsid w:val="008A5255"/>
    <w:rsid w:val="008A568B"/>
    <w:rsid w:val="008A66F8"/>
    <w:rsid w:val="008A6A05"/>
    <w:rsid w:val="008A6B56"/>
    <w:rsid w:val="008A6C97"/>
    <w:rsid w:val="008A7456"/>
    <w:rsid w:val="008A7996"/>
    <w:rsid w:val="008A7EE0"/>
    <w:rsid w:val="008B028E"/>
    <w:rsid w:val="008B040B"/>
    <w:rsid w:val="008B11B7"/>
    <w:rsid w:val="008B147E"/>
    <w:rsid w:val="008B293F"/>
    <w:rsid w:val="008B2989"/>
    <w:rsid w:val="008B2B8E"/>
    <w:rsid w:val="008B2CB5"/>
    <w:rsid w:val="008B320A"/>
    <w:rsid w:val="008B3331"/>
    <w:rsid w:val="008B38D2"/>
    <w:rsid w:val="008B3C86"/>
    <w:rsid w:val="008B43E8"/>
    <w:rsid w:val="008B4A96"/>
    <w:rsid w:val="008B4C50"/>
    <w:rsid w:val="008B4CE1"/>
    <w:rsid w:val="008B4DDC"/>
    <w:rsid w:val="008B5086"/>
    <w:rsid w:val="008B5C09"/>
    <w:rsid w:val="008B5F7B"/>
    <w:rsid w:val="008B6355"/>
    <w:rsid w:val="008B6441"/>
    <w:rsid w:val="008B6A3F"/>
    <w:rsid w:val="008B7051"/>
    <w:rsid w:val="008B713B"/>
    <w:rsid w:val="008B74B5"/>
    <w:rsid w:val="008B7606"/>
    <w:rsid w:val="008B76E3"/>
    <w:rsid w:val="008B7A63"/>
    <w:rsid w:val="008C04AC"/>
    <w:rsid w:val="008C088C"/>
    <w:rsid w:val="008C096A"/>
    <w:rsid w:val="008C0B63"/>
    <w:rsid w:val="008C116A"/>
    <w:rsid w:val="008C1706"/>
    <w:rsid w:val="008C1D1D"/>
    <w:rsid w:val="008C20C1"/>
    <w:rsid w:val="008C3516"/>
    <w:rsid w:val="008C3BB3"/>
    <w:rsid w:val="008C3DC0"/>
    <w:rsid w:val="008C4751"/>
    <w:rsid w:val="008C47E6"/>
    <w:rsid w:val="008C4AC1"/>
    <w:rsid w:val="008C676B"/>
    <w:rsid w:val="008C69DD"/>
    <w:rsid w:val="008C6A66"/>
    <w:rsid w:val="008C71B2"/>
    <w:rsid w:val="008C7A56"/>
    <w:rsid w:val="008D01B3"/>
    <w:rsid w:val="008D0272"/>
    <w:rsid w:val="008D05A6"/>
    <w:rsid w:val="008D05C1"/>
    <w:rsid w:val="008D06EC"/>
    <w:rsid w:val="008D0E81"/>
    <w:rsid w:val="008D142A"/>
    <w:rsid w:val="008D199B"/>
    <w:rsid w:val="008D1EA5"/>
    <w:rsid w:val="008D1FDA"/>
    <w:rsid w:val="008D27F7"/>
    <w:rsid w:val="008D2A45"/>
    <w:rsid w:val="008D3DD5"/>
    <w:rsid w:val="008D3F19"/>
    <w:rsid w:val="008D4123"/>
    <w:rsid w:val="008D442F"/>
    <w:rsid w:val="008D492A"/>
    <w:rsid w:val="008D4DCB"/>
    <w:rsid w:val="008D4F70"/>
    <w:rsid w:val="008D649D"/>
    <w:rsid w:val="008D64EE"/>
    <w:rsid w:val="008D64F9"/>
    <w:rsid w:val="008D6A79"/>
    <w:rsid w:val="008D6F4D"/>
    <w:rsid w:val="008E02A7"/>
    <w:rsid w:val="008E0592"/>
    <w:rsid w:val="008E0B3B"/>
    <w:rsid w:val="008E1359"/>
    <w:rsid w:val="008E167F"/>
    <w:rsid w:val="008E179F"/>
    <w:rsid w:val="008E19EB"/>
    <w:rsid w:val="008E20F1"/>
    <w:rsid w:val="008E2A35"/>
    <w:rsid w:val="008E32F2"/>
    <w:rsid w:val="008E3592"/>
    <w:rsid w:val="008E365A"/>
    <w:rsid w:val="008E36AD"/>
    <w:rsid w:val="008E416C"/>
    <w:rsid w:val="008E4EFF"/>
    <w:rsid w:val="008E4F76"/>
    <w:rsid w:val="008E5C86"/>
    <w:rsid w:val="008E5C8A"/>
    <w:rsid w:val="008E625C"/>
    <w:rsid w:val="008E6C81"/>
    <w:rsid w:val="008E6D71"/>
    <w:rsid w:val="008E75BE"/>
    <w:rsid w:val="008E76DE"/>
    <w:rsid w:val="008E789E"/>
    <w:rsid w:val="008E7E16"/>
    <w:rsid w:val="008F115F"/>
    <w:rsid w:val="008F2004"/>
    <w:rsid w:val="008F22F6"/>
    <w:rsid w:val="008F2E22"/>
    <w:rsid w:val="008F2F4C"/>
    <w:rsid w:val="008F34EA"/>
    <w:rsid w:val="008F3511"/>
    <w:rsid w:val="008F3F3E"/>
    <w:rsid w:val="008F4095"/>
    <w:rsid w:val="008F43F4"/>
    <w:rsid w:val="008F4B46"/>
    <w:rsid w:val="008F5BAD"/>
    <w:rsid w:val="008F6E02"/>
    <w:rsid w:val="008F741C"/>
    <w:rsid w:val="008F75A7"/>
    <w:rsid w:val="008F79F0"/>
    <w:rsid w:val="008F7F94"/>
    <w:rsid w:val="0090034D"/>
    <w:rsid w:val="0090035A"/>
    <w:rsid w:val="00900669"/>
    <w:rsid w:val="00900921"/>
    <w:rsid w:val="00900A2F"/>
    <w:rsid w:val="00900AB9"/>
    <w:rsid w:val="00900E06"/>
    <w:rsid w:val="009039E2"/>
    <w:rsid w:val="00903C48"/>
    <w:rsid w:val="00904372"/>
    <w:rsid w:val="00904533"/>
    <w:rsid w:val="00904C6F"/>
    <w:rsid w:val="00905052"/>
    <w:rsid w:val="009054FD"/>
    <w:rsid w:val="00906066"/>
    <w:rsid w:val="009066C1"/>
    <w:rsid w:val="0090717C"/>
    <w:rsid w:val="00907866"/>
    <w:rsid w:val="009102E3"/>
    <w:rsid w:val="00910997"/>
    <w:rsid w:val="00910CD6"/>
    <w:rsid w:val="009111BC"/>
    <w:rsid w:val="00911F46"/>
    <w:rsid w:val="009123BF"/>
    <w:rsid w:val="009127CA"/>
    <w:rsid w:val="0091296D"/>
    <w:rsid w:val="00912D26"/>
    <w:rsid w:val="00912F14"/>
    <w:rsid w:val="009134CF"/>
    <w:rsid w:val="00913C09"/>
    <w:rsid w:val="0091421A"/>
    <w:rsid w:val="00915321"/>
    <w:rsid w:val="00916119"/>
    <w:rsid w:val="0091653F"/>
    <w:rsid w:val="00917153"/>
    <w:rsid w:val="009200E1"/>
    <w:rsid w:val="009207FF"/>
    <w:rsid w:val="00920868"/>
    <w:rsid w:val="00920946"/>
    <w:rsid w:val="00920CC3"/>
    <w:rsid w:val="0092115D"/>
    <w:rsid w:val="00921698"/>
    <w:rsid w:val="009217CF"/>
    <w:rsid w:val="00921892"/>
    <w:rsid w:val="00921FE7"/>
    <w:rsid w:val="009223B4"/>
    <w:rsid w:val="00922B7F"/>
    <w:rsid w:val="00924F3F"/>
    <w:rsid w:val="00924F72"/>
    <w:rsid w:val="009251E1"/>
    <w:rsid w:val="009260E8"/>
    <w:rsid w:val="0092633F"/>
    <w:rsid w:val="00926564"/>
    <w:rsid w:val="00926A95"/>
    <w:rsid w:val="00926BF1"/>
    <w:rsid w:val="00926D6F"/>
    <w:rsid w:val="00927018"/>
    <w:rsid w:val="009270FA"/>
    <w:rsid w:val="009276B1"/>
    <w:rsid w:val="009276BA"/>
    <w:rsid w:val="0092794D"/>
    <w:rsid w:val="00927C48"/>
    <w:rsid w:val="00930654"/>
    <w:rsid w:val="00930778"/>
    <w:rsid w:val="00930857"/>
    <w:rsid w:val="00931529"/>
    <w:rsid w:val="00931F3B"/>
    <w:rsid w:val="00932841"/>
    <w:rsid w:val="009328C7"/>
    <w:rsid w:val="00932BB0"/>
    <w:rsid w:val="00932F31"/>
    <w:rsid w:val="00934088"/>
    <w:rsid w:val="009342D4"/>
    <w:rsid w:val="00934A78"/>
    <w:rsid w:val="00935B0C"/>
    <w:rsid w:val="00935FA9"/>
    <w:rsid w:val="00935FF3"/>
    <w:rsid w:val="0093633B"/>
    <w:rsid w:val="0093736E"/>
    <w:rsid w:val="00937654"/>
    <w:rsid w:val="00937CEC"/>
    <w:rsid w:val="009415DB"/>
    <w:rsid w:val="00941B93"/>
    <w:rsid w:val="00941CDB"/>
    <w:rsid w:val="00942308"/>
    <w:rsid w:val="00942D09"/>
    <w:rsid w:val="009432F5"/>
    <w:rsid w:val="00943BB4"/>
    <w:rsid w:val="00943D41"/>
    <w:rsid w:val="00945B6A"/>
    <w:rsid w:val="00945D86"/>
    <w:rsid w:val="009462CE"/>
    <w:rsid w:val="0094696A"/>
    <w:rsid w:val="00947393"/>
    <w:rsid w:val="009503CC"/>
    <w:rsid w:val="009508EF"/>
    <w:rsid w:val="0095154D"/>
    <w:rsid w:val="00951EEC"/>
    <w:rsid w:val="009520D6"/>
    <w:rsid w:val="00952266"/>
    <w:rsid w:val="009523EA"/>
    <w:rsid w:val="009537EA"/>
    <w:rsid w:val="00953E2E"/>
    <w:rsid w:val="00954646"/>
    <w:rsid w:val="00954A8E"/>
    <w:rsid w:val="00955359"/>
    <w:rsid w:val="00955503"/>
    <w:rsid w:val="00955982"/>
    <w:rsid w:val="00955B72"/>
    <w:rsid w:val="00955C1B"/>
    <w:rsid w:val="0095638A"/>
    <w:rsid w:val="009564AE"/>
    <w:rsid w:val="00956C56"/>
    <w:rsid w:val="00956EDD"/>
    <w:rsid w:val="00957014"/>
    <w:rsid w:val="00960E87"/>
    <w:rsid w:val="009612D7"/>
    <w:rsid w:val="009616E1"/>
    <w:rsid w:val="00962122"/>
    <w:rsid w:val="00963662"/>
    <w:rsid w:val="00963CE3"/>
    <w:rsid w:val="009640FE"/>
    <w:rsid w:val="00964674"/>
    <w:rsid w:val="009646E6"/>
    <w:rsid w:val="00964D52"/>
    <w:rsid w:val="00965E81"/>
    <w:rsid w:val="00966B70"/>
    <w:rsid w:val="00966CE7"/>
    <w:rsid w:val="00966D7D"/>
    <w:rsid w:val="009674C3"/>
    <w:rsid w:val="0096788F"/>
    <w:rsid w:val="00967C8B"/>
    <w:rsid w:val="00967EA5"/>
    <w:rsid w:val="00967F02"/>
    <w:rsid w:val="00970134"/>
    <w:rsid w:val="00970BFF"/>
    <w:rsid w:val="00970E3B"/>
    <w:rsid w:val="00971086"/>
    <w:rsid w:val="009719DD"/>
    <w:rsid w:val="00971A94"/>
    <w:rsid w:val="00971AB3"/>
    <w:rsid w:val="00971EBA"/>
    <w:rsid w:val="00971EC0"/>
    <w:rsid w:val="009723F7"/>
    <w:rsid w:val="0097284E"/>
    <w:rsid w:val="00972C5C"/>
    <w:rsid w:val="009741BE"/>
    <w:rsid w:val="009742A0"/>
    <w:rsid w:val="00974388"/>
    <w:rsid w:val="009743C8"/>
    <w:rsid w:val="00974905"/>
    <w:rsid w:val="00974EFF"/>
    <w:rsid w:val="0097571C"/>
    <w:rsid w:val="0097596F"/>
    <w:rsid w:val="00976619"/>
    <w:rsid w:val="00976B68"/>
    <w:rsid w:val="00977961"/>
    <w:rsid w:val="00977F11"/>
    <w:rsid w:val="00977FF0"/>
    <w:rsid w:val="00980A69"/>
    <w:rsid w:val="00980AC0"/>
    <w:rsid w:val="00980D17"/>
    <w:rsid w:val="00980F46"/>
    <w:rsid w:val="0098191A"/>
    <w:rsid w:val="009819C9"/>
    <w:rsid w:val="00981C8A"/>
    <w:rsid w:val="0098305E"/>
    <w:rsid w:val="009833F2"/>
    <w:rsid w:val="0098348F"/>
    <w:rsid w:val="009837B5"/>
    <w:rsid w:val="00983A8C"/>
    <w:rsid w:val="00983AC4"/>
    <w:rsid w:val="00984D2C"/>
    <w:rsid w:val="009851FC"/>
    <w:rsid w:val="00985671"/>
    <w:rsid w:val="009857E4"/>
    <w:rsid w:val="00986575"/>
    <w:rsid w:val="0098663A"/>
    <w:rsid w:val="00987B7D"/>
    <w:rsid w:val="00987D0C"/>
    <w:rsid w:val="00987F7A"/>
    <w:rsid w:val="00987FB6"/>
    <w:rsid w:val="0099075A"/>
    <w:rsid w:val="00990B08"/>
    <w:rsid w:val="00990C9C"/>
    <w:rsid w:val="00990F49"/>
    <w:rsid w:val="00990F9B"/>
    <w:rsid w:val="009918DB"/>
    <w:rsid w:val="0099206D"/>
    <w:rsid w:val="00992453"/>
    <w:rsid w:val="009927E4"/>
    <w:rsid w:val="00992B54"/>
    <w:rsid w:val="009943C1"/>
    <w:rsid w:val="0099443B"/>
    <w:rsid w:val="009944A2"/>
    <w:rsid w:val="00995518"/>
    <w:rsid w:val="00995883"/>
    <w:rsid w:val="00995970"/>
    <w:rsid w:val="00995990"/>
    <w:rsid w:val="0099720A"/>
    <w:rsid w:val="009974E3"/>
    <w:rsid w:val="00997856"/>
    <w:rsid w:val="009A06F6"/>
    <w:rsid w:val="009A1228"/>
    <w:rsid w:val="009A15D2"/>
    <w:rsid w:val="009A1950"/>
    <w:rsid w:val="009A2358"/>
    <w:rsid w:val="009A275F"/>
    <w:rsid w:val="009A2D64"/>
    <w:rsid w:val="009A3377"/>
    <w:rsid w:val="009A3945"/>
    <w:rsid w:val="009A495C"/>
    <w:rsid w:val="009A4D20"/>
    <w:rsid w:val="009A55F1"/>
    <w:rsid w:val="009A626F"/>
    <w:rsid w:val="009A6E63"/>
    <w:rsid w:val="009A751C"/>
    <w:rsid w:val="009A75B3"/>
    <w:rsid w:val="009A77ED"/>
    <w:rsid w:val="009A7AFF"/>
    <w:rsid w:val="009A7B52"/>
    <w:rsid w:val="009A7D8B"/>
    <w:rsid w:val="009B136A"/>
    <w:rsid w:val="009B1574"/>
    <w:rsid w:val="009B20B7"/>
    <w:rsid w:val="009B2318"/>
    <w:rsid w:val="009B2C95"/>
    <w:rsid w:val="009B2D07"/>
    <w:rsid w:val="009B34B8"/>
    <w:rsid w:val="009B39C8"/>
    <w:rsid w:val="009B3C0B"/>
    <w:rsid w:val="009B3C32"/>
    <w:rsid w:val="009B41B0"/>
    <w:rsid w:val="009B480D"/>
    <w:rsid w:val="009B4C46"/>
    <w:rsid w:val="009B4F31"/>
    <w:rsid w:val="009B4F3B"/>
    <w:rsid w:val="009B4FA6"/>
    <w:rsid w:val="009B59D8"/>
    <w:rsid w:val="009B6582"/>
    <w:rsid w:val="009B6649"/>
    <w:rsid w:val="009B73BD"/>
    <w:rsid w:val="009B78FA"/>
    <w:rsid w:val="009B7F07"/>
    <w:rsid w:val="009C0275"/>
    <w:rsid w:val="009C047A"/>
    <w:rsid w:val="009C0B83"/>
    <w:rsid w:val="009C0C01"/>
    <w:rsid w:val="009C0C03"/>
    <w:rsid w:val="009C12FC"/>
    <w:rsid w:val="009C17FD"/>
    <w:rsid w:val="009C1D79"/>
    <w:rsid w:val="009C20C1"/>
    <w:rsid w:val="009C27E2"/>
    <w:rsid w:val="009C2EEF"/>
    <w:rsid w:val="009C4093"/>
    <w:rsid w:val="009C4258"/>
    <w:rsid w:val="009C4BE6"/>
    <w:rsid w:val="009C4E9D"/>
    <w:rsid w:val="009C572A"/>
    <w:rsid w:val="009C69CD"/>
    <w:rsid w:val="009C7438"/>
    <w:rsid w:val="009C74A7"/>
    <w:rsid w:val="009C7ACD"/>
    <w:rsid w:val="009C7FD4"/>
    <w:rsid w:val="009D0500"/>
    <w:rsid w:val="009D0AD9"/>
    <w:rsid w:val="009D125A"/>
    <w:rsid w:val="009D143B"/>
    <w:rsid w:val="009D2335"/>
    <w:rsid w:val="009D2487"/>
    <w:rsid w:val="009D2596"/>
    <w:rsid w:val="009D2783"/>
    <w:rsid w:val="009D3004"/>
    <w:rsid w:val="009D32D9"/>
    <w:rsid w:val="009D3F17"/>
    <w:rsid w:val="009D4428"/>
    <w:rsid w:val="009D4474"/>
    <w:rsid w:val="009D46B5"/>
    <w:rsid w:val="009D4E38"/>
    <w:rsid w:val="009D5085"/>
    <w:rsid w:val="009D57AD"/>
    <w:rsid w:val="009D5E90"/>
    <w:rsid w:val="009D5EE4"/>
    <w:rsid w:val="009D67A9"/>
    <w:rsid w:val="009D684F"/>
    <w:rsid w:val="009D79D1"/>
    <w:rsid w:val="009D7C10"/>
    <w:rsid w:val="009D7D85"/>
    <w:rsid w:val="009D7FBF"/>
    <w:rsid w:val="009E0118"/>
    <w:rsid w:val="009E08A5"/>
    <w:rsid w:val="009E0AFD"/>
    <w:rsid w:val="009E191B"/>
    <w:rsid w:val="009E1BD3"/>
    <w:rsid w:val="009E1EF6"/>
    <w:rsid w:val="009E21F8"/>
    <w:rsid w:val="009E24A7"/>
    <w:rsid w:val="009E2789"/>
    <w:rsid w:val="009E3689"/>
    <w:rsid w:val="009E4C34"/>
    <w:rsid w:val="009E569C"/>
    <w:rsid w:val="009E62FC"/>
    <w:rsid w:val="009E6A0E"/>
    <w:rsid w:val="009E6B00"/>
    <w:rsid w:val="009E6FDD"/>
    <w:rsid w:val="009E792C"/>
    <w:rsid w:val="009E7BB0"/>
    <w:rsid w:val="009F00A8"/>
    <w:rsid w:val="009F0ACF"/>
    <w:rsid w:val="009F0E92"/>
    <w:rsid w:val="009F1386"/>
    <w:rsid w:val="009F164A"/>
    <w:rsid w:val="009F1CBE"/>
    <w:rsid w:val="009F237A"/>
    <w:rsid w:val="009F2412"/>
    <w:rsid w:val="009F33BE"/>
    <w:rsid w:val="009F35FD"/>
    <w:rsid w:val="009F41FB"/>
    <w:rsid w:val="009F43BB"/>
    <w:rsid w:val="009F4D80"/>
    <w:rsid w:val="009F5094"/>
    <w:rsid w:val="009F58C9"/>
    <w:rsid w:val="009F5970"/>
    <w:rsid w:val="009F5B18"/>
    <w:rsid w:val="009F6952"/>
    <w:rsid w:val="009F6CAB"/>
    <w:rsid w:val="009F78E5"/>
    <w:rsid w:val="00A0173B"/>
    <w:rsid w:val="00A01A73"/>
    <w:rsid w:val="00A01C60"/>
    <w:rsid w:val="00A02132"/>
    <w:rsid w:val="00A0255A"/>
    <w:rsid w:val="00A02B39"/>
    <w:rsid w:val="00A02F07"/>
    <w:rsid w:val="00A0331E"/>
    <w:rsid w:val="00A039D5"/>
    <w:rsid w:val="00A03D3E"/>
    <w:rsid w:val="00A040DB"/>
    <w:rsid w:val="00A047F1"/>
    <w:rsid w:val="00A056DB"/>
    <w:rsid w:val="00A058F2"/>
    <w:rsid w:val="00A0697D"/>
    <w:rsid w:val="00A06ABF"/>
    <w:rsid w:val="00A0783C"/>
    <w:rsid w:val="00A07938"/>
    <w:rsid w:val="00A101DB"/>
    <w:rsid w:val="00A1046F"/>
    <w:rsid w:val="00A11E77"/>
    <w:rsid w:val="00A121BE"/>
    <w:rsid w:val="00A128C5"/>
    <w:rsid w:val="00A136FA"/>
    <w:rsid w:val="00A138B2"/>
    <w:rsid w:val="00A14995"/>
    <w:rsid w:val="00A14A60"/>
    <w:rsid w:val="00A14C77"/>
    <w:rsid w:val="00A14EFD"/>
    <w:rsid w:val="00A15A09"/>
    <w:rsid w:val="00A15AF5"/>
    <w:rsid w:val="00A16981"/>
    <w:rsid w:val="00A16E6E"/>
    <w:rsid w:val="00A16E97"/>
    <w:rsid w:val="00A17F61"/>
    <w:rsid w:val="00A20603"/>
    <w:rsid w:val="00A2070C"/>
    <w:rsid w:val="00A209D1"/>
    <w:rsid w:val="00A20EC8"/>
    <w:rsid w:val="00A2218B"/>
    <w:rsid w:val="00A223A6"/>
    <w:rsid w:val="00A22414"/>
    <w:rsid w:val="00A22614"/>
    <w:rsid w:val="00A2296D"/>
    <w:rsid w:val="00A24F3D"/>
    <w:rsid w:val="00A25680"/>
    <w:rsid w:val="00A257A9"/>
    <w:rsid w:val="00A259F6"/>
    <w:rsid w:val="00A25C16"/>
    <w:rsid w:val="00A2684F"/>
    <w:rsid w:val="00A26920"/>
    <w:rsid w:val="00A27613"/>
    <w:rsid w:val="00A27935"/>
    <w:rsid w:val="00A308EF"/>
    <w:rsid w:val="00A309DA"/>
    <w:rsid w:val="00A30A10"/>
    <w:rsid w:val="00A30B35"/>
    <w:rsid w:val="00A31232"/>
    <w:rsid w:val="00A31364"/>
    <w:rsid w:val="00A3181C"/>
    <w:rsid w:val="00A3190A"/>
    <w:rsid w:val="00A31FDE"/>
    <w:rsid w:val="00A32DAB"/>
    <w:rsid w:val="00A330D9"/>
    <w:rsid w:val="00A338E0"/>
    <w:rsid w:val="00A33A6D"/>
    <w:rsid w:val="00A33D58"/>
    <w:rsid w:val="00A34348"/>
    <w:rsid w:val="00A35047"/>
    <w:rsid w:val="00A35453"/>
    <w:rsid w:val="00A35C79"/>
    <w:rsid w:val="00A35E0C"/>
    <w:rsid w:val="00A36320"/>
    <w:rsid w:val="00A365E7"/>
    <w:rsid w:val="00A370AB"/>
    <w:rsid w:val="00A378B5"/>
    <w:rsid w:val="00A37CE5"/>
    <w:rsid w:val="00A37CEE"/>
    <w:rsid w:val="00A404C2"/>
    <w:rsid w:val="00A4199E"/>
    <w:rsid w:val="00A42435"/>
    <w:rsid w:val="00A43A13"/>
    <w:rsid w:val="00A4527E"/>
    <w:rsid w:val="00A453EF"/>
    <w:rsid w:val="00A45939"/>
    <w:rsid w:val="00A45DDB"/>
    <w:rsid w:val="00A46F07"/>
    <w:rsid w:val="00A5085F"/>
    <w:rsid w:val="00A50872"/>
    <w:rsid w:val="00A509B8"/>
    <w:rsid w:val="00A50E62"/>
    <w:rsid w:val="00A51616"/>
    <w:rsid w:val="00A51AF1"/>
    <w:rsid w:val="00A51BA6"/>
    <w:rsid w:val="00A51CE2"/>
    <w:rsid w:val="00A51E16"/>
    <w:rsid w:val="00A52226"/>
    <w:rsid w:val="00A525F1"/>
    <w:rsid w:val="00A52A10"/>
    <w:rsid w:val="00A52C77"/>
    <w:rsid w:val="00A52CC0"/>
    <w:rsid w:val="00A53AE0"/>
    <w:rsid w:val="00A53B32"/>
    <w:rsid w:val="00A54618"/>
    <w:rsid w:val="00A5500E"/>
    <w:rsid w:val="00A55123"/>
    <w:rsid w:val="00A553C0"/>
    <w:rsid w:val="00A55ADE"/>
    <w:rsid w:val="00A55FF5"/>
    <w:rsid w:val="00A56A3F"/>
    <w:rsid w:val="00A57771"/>
    <w:rsid w:val="00A57D1B"/>
    <w:rsid w:val="00A60129"/>
    <w:rsid w:val="00A60543"/>
    <w:rsid w:val="00A6078E"/>
    <w:rsid w:val="00A60879"/>
    <w:rsid w:val="00A60D15"/>
    <w:rsid w:val="00A60E74"/>
    <w:rsid w:val="00A61789"/>
    <w:rsid w:val="00A619BC"/>
    <w:rsid w:val="00A62318"/>
    <w:rsid w:val="00A6238E"/>
    <w:rsid w:val="00A62659"/>
    <w:rsid w:val="00A63027"/>
    <w:rsid w:val="00A63216"/>
    <w:rsid w:val="00A63FBF"/>
    <w:rsid w:val="00A6470F"/>
    <w:rsid w:val="00A660E8"/>
    <w:rsid w:val="00A66A2E"/>
    <w:rsid w:val="00A6704B"/>
    <w:rsid w:val="00A6747D"/>
    <w:rsid w:val="00A67CA9"/>
    <w:rsid w:val="00A67E31"/>
    <w:rsid w:val="00A67F46"/>
    <w:rsid w:val="00A702E5"/>
    <w:rsid w:val="00A70379"/>
    <w:rsid w:val="00A70F2E"/>
    <w:rsid w:val="00A71AF2"/>
    <w:rsid w:val="00A7289E"/>
    <w:rsid w:val="00A73B7A"/>
    <w:rsid w:val="00A73F70"/>
    <w:rsid w:val="00A744B3"/>
    <w:rsid w:val="00A74F0E"/>
    <w:rsid w:val="00A75ECC"/>
    <w:rsid w:val="00A76442"/>
    <w:rsid w:val="00A765C6"/>
    <w:rsid w:val="00A76849"/>
    <w:rsid w:val="00A769B5"/>
    <w:rsid w:val="00A76BB4"/>
    <w:rsid w:val="00A77D8C"/>
    <w:rsid w:val="00A80A9D"/>
    <w:rsid w:val="00A80CBD"/>
    <w:rsid w:val="00A81569"/>
    <w:rsid w:val="00A82334"/>
    <w:rsid w:val="00A8282A"/>
    <w:rsid w:val="00A829D7"/>
    <w:rsid w:val="00A82A44"/>
    <w:rsid w:val="00A82D1E"/>
    <w:rsid w:val="00A82E2C"/>
    <w:rsid w:val="00A83C61"/>
    <w:rsid w:val="00A83FF0"/>
    <w:rsid w:val="00A850B7"/>
    <w:rsid w:val="00A85105"/>
    <w:rsid w:val="00A851CE"/>
    <w:rsid w:val="00A854D5"/>
    <w:rsid w:val="00A85866"/>
    <w:rsid w:val="00A85B42"/>
    <w:rsid w:val="00A86447"/>
    <w:rsid w:val="00A866D9"/>
    <w:rsid w:val="00A86D60"/>
    <w:rsid w:val="00A8756D"/>
    <w:rsid w:val="00A87BFB"/>
    <w:rsid w:val="00A87DE2"/>
    <w:rsid w:val="00A9051E"/>
    <w:rsid w:val="00A9074C"/>
    <w:rsid w:val="00A90CAF"/>
    <w:rsid w:val="00A90E46"/>
    <w:rsid w:val="00A9189D"/>
    <w:rsid w:val="00A920BE"/>
    <w:rsid w:val="00A920F9"/>
    <w:rsid w:val="00A92857"/>
    <w:rsid w:val="00A92A70"/>
    <w:rsid w:val="00A92CEE"/>
    <w:rsid w:val="00A93487"/>
    <w:rsid w:val="00A94177"/>
    <w:rsid w:val="00A941BD"/>
    <w:rsid w:val="00A94239"/>
    <w:rsid w:val="00A94D9F"/>
    <w:rsid w:val="00A957BA"/>
    <w:rsid w:val="00A95DB0"/>
    <w:rsid w:val="00A96171"/>
    <w:rsid w:val="00A96516"/>
    <w:rsid w:val="00A97A40"/>
    <w:rsid w:val="00A97D32"/>
    <w:rsid w:val="00A97E32"/>
    <w:rsid w:val="00AA0044"/>
    <w:rsid w:val="00AA0387"/>
    <w:rsid w:val="00AA0557"/>
    <w:rsid w:val="00AA076E"/>
    <w:rsid w:val="00AA0BBB"/>
    <w:rsid w:val="00AA1661"/>
    <w:rsid w:val="00AA221E"/>
    <w:rsid w:val="00AA30A4"/>
    <w:rsid w:val="00AA3D1D"/>
    <w:rsid w:val="00AA4438"/>
    <w:rsid w:val="00AA4910"/>
    <w:rsid w:val="00AA4970"/>
    <w:rsid w:val="00AA4994"/>
    <w:rsid w:val="00AA49E5"/>
    <w:rsid w:val="00AA4B35"/>
    <w:rsid w:val="00AA4CFB"/>
    <w:rsid w:val="00AA5BAB"/>
    <w:rsid w:val="00AA6179"/>
    <w:rsid w:val="00AA7228"/>
    <w:rsid w:val="00AA77B1"/>
    <w:rsid w:val="00AA7AB2"/>
    <w:rsid w:val="00AB0897"/>
    <w:rsid w:val="00AB1AF3"/>
    <w:rsid w:val="00AB22CD"/>
    <w:rsid w:val="00AB2A4C"/>
    <w:rsid w:val="00AB2ECB"/>
    <w:rsid w:val="00AB38EA"/>
    <w:rsid w:val="00AB3DC5"/>
    <w:rsid w:val="00AB3EB0"/>
    <w:rsid w:val="00AB4AFC"/>
    <w:rsid w:val="00AB5203"/>
    <w:rsid w:val="00AB521C"/>
    <w:rsid w:val="00AB580E"/>
    <w:rsid w:val="00AB5B6A"/>
    <w:rsid w:val="00AB625C"/>
    <w:rsid w:val="00AB6A70"/>
    <w:rsid w:val="00AB6FD2"/>
    <w:rsid w:val="00AB7020"/>
    <w:rsid w:val="00AB759F"/>
    <w:rsid w:val="00AB7DD4"/>
    <w:rsid w:val="00AC0486"/>
    <w:rsid w:val="00AC075B"/>
    <w:rsid w:val="00AC096A"/>
    <w:rsid w:val="00AC0F42"/>
    <w:rsid w:val="00AC1B7A"/>
    <w:rsid w:val="00AC1D9C"/>
    <w:rsid w:val="00AC272B"/>
    <w:rsid w:val="00AC28B9"/>
    <w:rsid w:val="00AC3CDA"/>
    <w:rsid w:val="00AC3F60"/>
    <w:rsid w:val="00AC57FE"/>
    <w:rsid w:val="00AC6975"/>
    <w:rsid w:val="00AC6A2E"/>
    <w:rsid w:val="00AC6A5E"/>
    <w:rsid w:val="00AC7B3C"/>
    <w:rsid w:val="00AC7B96"/>
    <w:rsid w:val="00AC7DB8"/>
    <w:rsid w:val="00AD0D86"/>
    <w:rsid w:val="00AD1AD2"/>
    <w:rsid w:val="00AD1B2F"/>
    <w:rsid w:val="00AD2059"/>
    <w:rsid w:val="00AD21D9"/>
    <w:rsid w:val="00AD2211"/>
    <w:rsid w:val="00AD2ACA"/>
    <w:rsid w:val="00AD3342"/>
    <w:rsid w:val="00AD3625"/>
    <w:rsid w:val="00AD404B"/>
    <w:rsid w:val="00AD4371"/>
    <w:rsid w:val="00AD4E13"/>
    <w:rsid w:val="00AD55E4"/>
    <w:rsid w:val="00AD5B5F"/>
    <w:rsid w:val="00AD638C"/>
    <w:rsid w:val="00AD6AAD"/>
    <w:rsid w:val="00AD6BFF"/>
    <w:rsid w:val="00AD6EAD"/>
    <w:rsid w:val="00AD74E8"/>
    <w:rsid w:val="00AE0025"/>
    <w:rsid w:val="00AE0D20"/>
    <w:rsid w:val="00AE0DDC"/>
    <w:rsid w:val="00AE10EA"/>
    <w:rsid w:val="00AE1289"/>
    <w:rsid w:val="00AE1D85"/>
    <w:rsid w:val="00AE207C"/>
    <w:rsid w:val="00AE28AA"/>
    <w:rsid w:val="00AE3DDF"/>
    <w:rsid w:val="00AE3DE8"/>
    <w:rsid w:val="00AE49C2"/>
    <w:rsid w:val="00AE4EFA"/>
    <w:rsid w:val="00AE4FE4"/>
    <w:rsid w:val="00AE603F"/>
    <w:rsid w:val="00AE6676"/>
    <w:rsid w:val="00AE681B"/>
    <w:rsid w:val="00AE7073"/>
    <w:rsid w:val="00AE717D"/>
    <w:rsid w:val="00AE7739"/>
    <w:rsid w:val="00AE7A70"/>
    <w:rsid w:val="00AF05CA"/>
    <w:rsid w:val="00AF0717"/>
    <w:rsid w:val="00AF16C5"/>
    <w:rsid w:val="00AF295F"/>
    <w:rsid w:val="00AF2A88"/>
    <w:rsid w:val="00AF2F99"/>
    <w:rsid w:val="00AF3276"/>
    <w:rsid w:val="00AF3928"/>
    <w:rsid w:val="00AF47F0"/>
    <w:rsid w:val="00AF4A00"/>
    <w:rsid w:val="00AF4D55"/>
    <w:rsid w:val="00AF5449"/>
    <w:rsid w:val="00AF5486"/>
    <w:rsid w:val="00AF579E"/>
    <w:rsid w:val="00AF58A8"/>
    <w:rsid w:val="00AF5E33"/>
    <w:rsid w:val="00AF7BAE"/>
    <w:rsid w:val="00AF7E14"/>
    <w:rsid w:val="00B00417"/>
    <w:rsid w:val="00B006B1"/>
    <w:rsid w:val="00B00BEA"/>
    <w:rsid w:val="00B018AE"/>
    <w:rsid w:val="00B02583"/>
    <w:rsid w:val="00B03877"/>
    <w:rsid w:val="00B038AF"/>
    <w:rsid w:val="00B03B0B"/>
    <w:rsid w:val="00B03F94"/>
    <w:rsid w:val="00B040BD"/>
    <w:rsid w:val="00B04338"/>
    <w:rsid w:val="00B05B3A"/>
    <w:rsid w:val="00B05D6C"/>
    <w:rsid w:val="00B06971"/>
    <w:rsid w:val="00B06F08"/>
    <w:rsid w:val="00B07C69"/>
    <w:rsid w:val="00B07C89"/>
    <w:rsid w:val="00B104F9"/>
    <w:rsid w:val="00B10832"/>
    <w:rsid w:val="00B1196E"/>
    <w:rsid w:val="00B11D13"/>
    <w:rsid w:val="00B1222A"/>
    <w:rsid w:val="00B12498"/>
    <w:rsid w:val="00B12B6F"/>
    <w:rsid w:val="00B12E2D"/>
    <w:rsid w:val="00B13542"/>
    <w:rsid w:val="00B13811"/>
    <w:rsid w:val="00B14D62"/>
    <w:rsid w:val="00B152B4"/>
    <w:rsid w:val="00B154D7"/>
    <w:rsid w:val="00B16388"/>
    <w:rsid w:val="00B16416"/>
    <w:rsid w:val="00B16676"/>
    <w:rsid w:val="00B16E73"/>
    <w:rsid w:val="00B17018"/>
    <w:rsid w:val="00B17AED"/>
    <w:rsid w:val="00B17DEB"/>
    <w:rsid w:val="00B20D30"/>
    <w:rsid w:val="00B2136C"/>
    <w:rsid w:val="00B222E6"/>
    <w:rsid w:val="00B224EB"/>
    <w:rsid w:val="00B225B7"/>
    <w:rsid w:val="00B22EA5"/>
    <w:rsid w:val="00B22F54"/>
    <w:rsid w:val="00B23860"/>
    <w:rsid w:val="00B242B3"/>
    <w:rsid w:val="00B25565"/>
    <w:rsid w:val="00B25905"/>
    <w:rsid w:val="00B25A92"/>
    <w:rsid w:val="00B25CEF"/>
    <w:rsid w:val="00B260A6"/>
    <w:rsid w:val="00B26172"/>
    <w:rsid w:val="00B266D4"/>
    <w:rsid w:val="00B26F2D"/>
    <w:rsid w:val="00B3063B"/>
    <w:rsid w:val="00B30787"/>
    <w:rsid w:val="00B30824"/>
    <w:rsid w:val="00B30EA7"/>
    <w:rsid w:val="00B31197"/>
    <w:rsid w:val="00B314E3"/>
    <w:rsid w:val="00B31CB7"/>
    <w:rsid w:val="00B31CD9"/>
    <w:rsid w:val="00B3227C"/>
    <w:rsid w:val="00B32391"/>
    <w:rsid w:val="00B32805"/>
    <w:rsid w:val="00B34C51"/>
    <w:rsid w:val="00B35352"/>
    <w:rsid w:val="00B378FF"/>
    <w:rsid w:val="00B37FA5"/>
    <w:rsid w:val="00B4039E"/>
    <w:rsid w:val="00B404B3"/>
    <w:rsid w:val="00B407C4"/>
    <w:rsid w:val="00B408BE"/>
    <w:rsid w:val="00B40BD3"/>
    <w:rsid w:val="00B40C19"/>
    <w:rsid w:val="00B40D06"/>
    <w:rsid w:val="00B4132C"/>
    <w:rsid w:val="00B41408"/>
    <w:rsid w:val="00B4170B"/>
    <w:rsid w:val="00B41AEA"/>
    <w:rsid w:val="00B4209D"/>
    <w:rsid w:val="00B42122"/>
    <w:rsid w:val="00B4386E"/>
    <w:rsid w:val="00B43988"/>
    <w:rsid w:val="00B4448F"/>
    <w:rsid w:val="00B45409"/>
    <w:rsid w:val="00B45BEF"/>
    <w:rsid w:val="00B4672A"/>
    <w:rsid w:val="00B46B5F"/>
    <w:rsid w:val="00B47453"/>
    <w:rsid w:val="00B47FE9"/>
    <w:rsid w:val="00B50060"/>
    <w:rsid w:val="00B50333"/>
    <w:rsid w:val="00B50821"/>
    <w:rsid w:val="00B51CCB"/>
    <w:rsid w:val="00B51F8A"/>
    <w:rsid w:val="00B5259F"/>
    <w:rsid w:val="00B53008"/>
    <w:rsid w:val="00B5335E"/>
    <w:rsid w:val="00B53540"/>
    <w:rsid w:val="00B53660"/>
    <w:rsid w:val="00B55369"/>
    <w:rsid w:val="00B55815"/>
    <w:rsid w:val="00B563BE"/>
    <w:rsid w:val="00B57055"/>
    <w:rsid w:val="00B57A72"/>
    <w:rsid w:val="00B601C4"/>
    <w:rsid w:val="00B60D2D"/>
    <w:rsid w:val="00B60DAF"/>
    <w:rsid w:val="00B60DC2"/>
    <w:rsid w:val="00B6119D"/>
    <w:rsid w:val="00B6259A"/>
    <w:rsid w:val="00B62628"/>
    <w:rsid w:val="00B63537"/>
    <w:rsid w:val="00B638B3"/>
    <w:rsid w:val="00B63991"/>
    <w:rsid w:val="00B63B77"/>
    <w:rsid w:val="00B63DE3"/>
    <w:rsid w:val="00B641B0"/>
    <w:rsid w:val="00B64209"/>
    <w:rsid w:val="00B643C2"/>
    <w:rsid w:val="00B64CDE"/>
    <w:rsid w:val="00B64D74"/>
    <w:rsid w:val="00B65948"/>
    <w:rsid w:val="00B66589"/>
    <w:rsid w:val="00B67591"/>
    <w:rsid w:val="00B6790F"/>
    <w:rsid w:val="00B67DF7"/>
    <w:rsid w:val="00B7017E"/>
    <w:rsid w:val="00B70378"/>
    <w:rsid w:val="00B70B93"/>
    <w:rsid w:val="00B7110D"/>
    <w:rsid w:val="00B712D1"/>
    <w:rsid w:val="00B7210A"/>
    <w:rsid w:val="00B724D1"/>
    <w:rsid w:val="00B73558"/>
    <w:rsid w:val="00B7383E"/>
    <w:rsid w:val="00B74B5E"/>
    <w:rsid w:val="00B74B84"/>
    <w:rsid w:val="00B7606D"/>
    <w:rsid w:val="00B76CFF"/>
    <w:rsid w:val="00B77041"/>
    <w:rsid w:val="00B77375"/>
    <w:rsid w:val="00B77D24"/>
    <w:rsid w:val="00B804D9"/>
    <w:rsid w:val="00B80C60"/>
    <w:rsid w:val="00B80FA1"/>
    <w:rsid w:val="00B812B4"/>
    <w:rsid w:val="00B81C51"/>
    <w:rsid w:val="00B82682"/>
    <w:rsid w:val="00B82AEA"/>
    <w:rsid w:val="00B8468A"/>
    <w:rsid w:val="00B8497A"/>
    <w:rsid w:val="00B84AA9"/>
    <w:rsid w:val="00B853F9"/>
    <w:rsid w:val="00B856F7"/>
    <w:rsid w:val="00B85B07"/>
    <w:rsid w:val="00B8659F"/>
    <w:rsid w:val="00B867F0"/>
    <w:rsid w:val="00B87369"/>
    <w:rsid w:val="00B87D12"/>
    <w:rsid w:val="00B9047E"/>
    <w:rsid w:val="00B90CA4"/>
    <w:rsid w:val="00B91529"/>
    <w:rsid w:val="00B91965"/>
    <w:rsid w:val="00B91985"/>
    <w:rsid w:val="00B91C2C"/>
    <w:rsid w:val="00B92025"/>
    <w:rsid w:val="00B92066"/>
    <w:rsid w:val="00B92145"/>
    <w:rsid w:val="00B930CD"/>
    <w:rsid w:val="00B93312"/>
    <w:rsid w:val="00B937F2"/>
    <w:rsid w:val="00B93F6D"/>
    <w:rsid w:val="00B93F99"/>
    <w:rsid w:val="00B94428"/>
    <w:rsid w:val="00B94853"/>
    <w:rsid w:val="00B94C73"/>
    <w:rsid w:val="00B95049"/>
    <w:rsid w:val="00B952EA"/>
    <w:rsid w:val="00B95C31"/>
    <w:rsid w:val="00B9627D"/>
    <w:rsid w:val="00B96486"/>
    <w:rsid w:val="00B965FE"/>
    <w:rsid w:val="00B96638"/>
    <w:rsid w:val="00B9699C"/>
    <w:rsid w:val="00B97080"/>
    <w:rsid w:val="00B9708F"/>
    <w:rsid w:val="00B970D0"/>
    <w:rsid w:val="00B978A2"/>
    <w:rsid w:val="00BA048A"/>
    <w:rsid w:val="00BA04F2"/>
    <w:rsid w:val="00BA077B"/>
    <w:rsid w:val="00BA0F7A"/>
    <w:rsid w:val="00BA169B"/>
    <w:rsid w:val="00BA269F"/>
    <w:rsid w:val="00BA5CDC"/>
    <w:rsid w:val="00BA6A92"/>
    <w:rsid w:val="00BA7153"/>
    <w:rsid w:val="00BA75D9"/>
    <w:rsid w:val="00BB058F"/>
    <w:rsid w:val="00BB067F"/>
    <w:rsid w:val="00BB0818"/>
    <w:rsid w:val="00BB0D37"/>
    <w:rsid w:val="00BB11AF"/>
    <w:rsid w:val="00BB1558"/>
    <w:rsid w:val="00BB218E"/>
    <w:rsid w:val="00BB31E9"/>
    <w:rsid w:val="00BB3988"/>
    <w:rsid w:val="00BB40D7"/>
    <w:rsid w:val="00BB412C"/>
    <w:rsid w:val="00BB44F2"/>
    <w:rsid w:val="00BB473D"/>
    <w:rsid w:val="00BB4B8F"/>
    <w:rsid w:val="00BB4D13"/>
    <w:rsid w:val="00BB5398"/>
    <w:rsid w:val="00BB55AB"/>
    <w:rsid w:val="00BB6461"/>
    <w:rsid w:val="00BB6A47"/>
    <w:rsid w:val="00BB6D03"/>
    <w:rsid w:val="00BB6EDA"/>
    <w:rsid w:val="00BB71C1"/>
    <w:rsid w:val="00BB71F0"/>
    <w:rsid w:val="00BC050E"/>
    <w:rsid w:val="00BC085A"/>
    <w:rsid w:val="00BC11C9"/>
    <w:rsid w:val="00BC16C6"/>
    <w:rsid w:val="00BC2407"/>
    <w:rsid w:val="00BC24A6"/>
    <w:rsid w:val="00BC3219"/>
    <w:rsid w:val="00BC393B"/>
    <w:rsid w:val="00BC3BA1"/>
    <w:rsid w:val="00BC3C8E"/>
    <w:rsid w:val="00BC4476"/>
    <w:rsid w:val="00BC46BF"/>
    <w:rsid w:val="00BC4A52"/>
    <w:rsid w:val="00BC595C"/>
    <w:rsid w:val="00BC59AC"/>
    <w:rsid w:val="00BC5A30"/>
    <w:rsid w:val="00BC5B29"/>
    <w:rsid w:val="00BC63B4"/>
    <w:rsid w:val="00BC65DD"/>
    <w:rsid w:val="00BC6698"/>
    <w:rsid w:val="00BC704F"/>
    <w:rsid w:val="00BC7900"/>
    <w:rsid w:val="00BC7A59"/>
    <w:rsid w:val="00BD0087"/>
    <w:rsid w:val="00BD05B4"/>
    <w:rsid w:val="00BD1DA1"/>
    <w:rsid w:val="00BD2105"/>
    <w:rsid w:val="00BD21B0"/>
    <w:rsid w:val="00BD3026"/>
    <w:rsid w:val="00BD36DA"/>
    <w:rsid w:val="00BD3A73"/>
    <w:rsid w:val="00BD4041"/>
    <w:rsid w:val="00BD4377"/>
    <w:rsid w:val="00BD5049"/>
    <w:rsid w:val="00BD52D2"/>
    <w:rsid w:val="00BD53B2"/>
    <w:rsid w:val="00BD5764"/>
    <w:rsid w:val="00BD57C5"/>
    <w:rsid w:val="00BD595C"/>
    <w:rsid w:val="00BD61AA"/>
    <w:rsid w:val="00BD6376"/>
    <w:rsid w:val="00BD6E3F"/>
    <w:rsid w:val="00BD7237"/>
    <w:rsid w:val="00BE05EE"/>
    <w:rsid w:val="00BE0823"/>
    <w:rsid w:val="00BE0A49"/>
    <w:rsid w:val="00BE0C4C"/>
    <w:rsid w:val="00BE127B"/>
    <w:rsid w:val="00BE134B"/>
    <w:rsid w:val="00BE1FDF"/>
    <w:rsid w:val="00BE28A2"/>
    <w:rsid w:val="00BE3095"/>
    <w:rsid w:val="00BE3AC8"/>
    <w:rsid w:val="00BE45E8"/>
    <w:rsid w:val="00BE45FD"/>
    <w:rsid w:val="00BE4B21"/>
    <w:rsid w:val="00BE4EEF"/>
    <w:rsid w:val="00BE59DB"/>
    <w:rsid w:val="00BE6690"/>
    <w:rsid w:val="00BE6FC5"/>
    <w:rsid w:val="00BE77AF"/>
    <w:rsid w:val="00BE7A64"/>
    <w:rsid w:val="00BF0555"/>
    <w:rsid w:val="00BF0FBC"/>
    <w:rsid w:val="00BF130B"/>
    <w:rsid w:val="00BF1AF8"/>
    <w:rsid w:val="00BF2A85"/>
    <w:rsid w:val="00BF2D21"/>
    <w:rsid w:val="00BF2E71"/>
    <w:rsid w:val="00BF308D"/>
    <w:rsid w:val="00BF3AA6"/>
    <w:rsid w:val="00BF3CF3"/>
    <w:rsid w:val="00BF3D27"/>
    <w:rsid w:val="00BF455E"/>
    <w:rsid w:val="00BF4E12"/>
    <w:rsid w:val="00BF501C"/>
    <w:rsid w:val="00BF5354"/>
    <w:rsid w:val="00BF538B"/>
    <w:rsid w:val="00BF557F"/>
    <w:rsid w:val="00BF5980"/>
    <w:rsid w:val="00BF5F72"/>
    <w:rsid w:val="00BF6776"/>
    <w:rsid w:val="00BF67FB"/>
    <w:rsid w:val="00BF6FE7"/>
    <w:rsid w:val="00BF758F"/>
    <w:rsid w:val="00BF7D53"/>
    <w:rsid w:val="00C00FBD"/>
    <w:rsid w:val="00C014B2"/>
    <w:rsid w:val="00C01716"/>
    <w:rsid w:val="00C01C08"/>
    <w:rsid w:val="00C01F78"/>
    <w:rsid w:val="00C026F7"/>
    <w:rsid w:val="00C0276B"/>
    <w:rsid w:val="00C02D72"/>
    <w:rsid w:val="00C02DC5"/>
    <w:rsid w:val="00C037F0"/>
    <w:rsid w:val="00C04523"/>
    <w:rsid w:val="00C04914"/>
    <w:rsid w:val="00C05AC3"/>
    <w:rsid w:val="00C05B67"/>
    <w:rsid w:val="00C06023"/>
    <w:rsid w:val="00C0727C"/>
    <w:rsid w:val="00C1040F"/>
    <w:rsid w:val="00C105B9"/>
    <w:rsid w:val="00C108FE"/>
    <w:rsid w:val="00C10A8D"/>
    <w:rsid w:val="00C10CCF"/>
    <w:rsid w:val="00C123E2"/>
    <w:rsid w:val="00C13918"/>
    <w:rsid w:val="00C146C1"/>
    <w:rsid w:val="00C14D6A"/>
    <w:rsid w:val="00C14EA5"/>
    <w:rsid w:val="00C1560C"/>
    <w:rsid w:val="00C15B68"/>
    <w:rsid w:val="00C15EA8"/>
    <w:rsid w:val="00C16154"/>
    <w:rsid w:val="00C16695"/>
    <w:rsid w:val="00C1681E"/>
    <w:rsid w:val="00C16ED0"/>
    <w:rsid w:val="00C171D6"/>
    <w:rsid w:val="00C171DD"/>
    <w:rsid w:val="00C2012C"/>
    <w:rsid w:val="00C207ED"/>
    <w:rsid w:val="00C20BAB"/>
    <w:rsid w:val="00C20BF2"/>
    <w:rsid w:val="00C20FE3"/>
    <w:rsid w:val="00C21510"/>
    <w:rsid w:val="00C21DF7"/>
    <w:rsid w:val="00C220C3"/>
    <w:rsid w:val="00C223F2"/>
    <w:rsid w:val="00C225E2"/>
    <w:rsid w:val="00C22BD6"/>
    <w:rsid w:val="00C22FB0"/>
    <w:rsid w:val="00C2313E"/>
    <w:rsid w:val="00C235CA"/>
    <w:rsid w:val="00C23657"/>
    <w:rsid w:val="00C23C9B"/>
    <w:rsid w:val="00C23D45"/>
    <w:rsid w:val="00C240D4"/>
    <w:rsid w:val="00C2444D"/>
    <w:rsid w:val="00C24F33"/>
    <w:rsid w:val="00C24FB2"/>
    <w:rsid w:val="00C2532D"/>
    <w:rsid w:val="00C2550F"/>
    <w:rsid w:val="00C25B09"/>
    <w:rsid w:val="00C25BEB"/>
    <w:rsid w:val="00C25FE1"/>
    <w:rsid w:val="00C26326"/>
    <w:rsid w:val="00C26879"/>
    <w:rsid w:val="00C26A78"/>
    <w:rsid w:val="00C26BE3"/>
    <w:rsid w:val="00C272C4"/>
    <w:rsid w:val="00C278B7"/>
    <w:rsid w:val="00C27995"/>
    <w:rsid w:val="00C27DF1"/>
    <w:rsid w:val="00C303F2"/>
    <w:rsid w:val="00C30EBD"/>
    <w:rsid w:val="00C30F60"/>
    <w:rsid w:val="00C31E03"/>
    <w:rsid w:val="00C31F8D"/>
    <w:rsid w:val="00C32227"/>
    <w:rsid w:val="00C3252E"/>
    <w:rsid w:val="00C332BC"/>
    <w:rsid w:val="00C33D8D"/>
    <w:rsid w:val="00C34458"/>
    <w:rsid w:val="00C3445A"/>
    <w:rsid w:val="00C344CC"/>
    <w:rsid w:val="00C35D4E"/>
    <w:rsid w:val="00C360CA"/>
    <w:rsid w:val="00C36131"/>
    <w:rsid w:val="00C36FC4"/>
    <w:rsid w:val="00C377E2"/>
    <w:rsid w:val="00C37930"/>
    <w:rsid w:val="00C4054D"/>
    <w:rsid w:val="00C408CE"/>
    <w:rsid w:val="00C410C3"/>
    <w:rsid w:val="00C413A1"/>
    <w:rsid w:val="00C419FD"/>
    <w:rsid w:val="00C424C4"/>
    <w:rsid w:val="00C42DFC"/>
    <w:rsid w:val="00C43521"/>
    <w:rsid w:val="00C43689"/>
    <w:rsid w:val="00C43806"/>
    <w:rsid w:val="00C43E61"/>
    <w:rsid w:val="00C44546"/>
    <w:rsid w:val="00C446ED"/>
    <w:rsid w:val="00C44ACC"/>
    <w:rsid w:val="00C44D4C"/>
    <w:rsid w:val="00C44DAB"/>
    <w:rsid w:val="00C44E23"/>
    <w:rsid w:val="00C44F2D"/>
    <w:rsid w:val="00C44FF9"/>
    <w:rsid w:val="00C45081"/>
    <w:rsid w:val="00C451F4"/>
    <w:rsid w:val="00C45C10"/>
    <w:rsid w:val="00C46A7B"/>
    <w:rsid w:val="00C50285"/>
    <w:rsid w:val="00C507D8"/>
    <w:rsid w:val="00C5108F"/>
    <w:rsid w:val="00C51517"/>
    <w:rsid w:val="00C5192B"/>
    <w:rsid w:val="00C51DDD"/>
    <w:rsid w:val="00C51E27"/>
    <w:rsid w:val="00C52598"/>
    <w:rsid w:val="00C52912"/>
    <w:rsid w:val="00C52A2D"/>
    <w:rsid w:val="00C53F24"/>
    <w:rsid w:val="00C53FBF"/>
    <w:rsid w:val="00C544E7"/>
    <w:rsid w:val="00C5453C"/>
    <w:rsid w:val="00C559A2"/>
    <w:rsid w:val="00C55B60"/>
    <w:rsid w:val="00C55D2C"/>
    <w:rsid w:val="00C5640A"/>
    <w:rsid w:val="00C5669B"/>
    <w:rsid w:val="00C56A8F"/>
    <w:rsid w:val="00C57424"/>
    <w:rsid w:val="00C60F18"/>
    <w:rsid w:val="00C6174E"/>
    <w:rsid w:val="00C61831"/>
    <w:rsid w:val="00C6191B"/>
    <w:rsid w:val="00C61F36"/>
    <w:rsid w:val="00C62598"/>
    <w:rsid w:val="00C626BB"/>
    <w:rsid w:val="00C633F1"/>
    <w:rsid w:val="00C63622"/>
    <w:rsid w:val="00C63CD8"/>
    <w:rsid w:val="00C643C3"/>
    <w:rsid w:val="00C64872"/>
    <w:rsid w:val="00C64A6D"/>
    <w:rsid w:val="00C64C03"/>
    <w:rsid w:val="00C64E3C"/>
    <w:rsid w:val="00C65A8C"/>
    <w:rsid w:val="00C65B6D"/>
    <w:rsid w:val="00C65C6B"/>
    <w:rsid w:val="00C65C76"/>
    <w:rsid w:val="00C667BF"/>
    <w:rsid w:val="00C6744A"/>
    <w:rsid w:val="00C67EB4"/>
    <w:rsid w:val="00C7093B"/>
    <w:rsid w:val="00C70B70"/>
    <w:rsid w:val="00C7175B"/>
    <w:rsid w:val="00C71D54"/>
    <w:rsid w:val="00C72445"/>
    <w:rsid w:val="00C72959"/>
    <w:rsid w:val="00C72A34"/>
    <w:rsid w:val="00C72B2C"/>
    <w:rsid w:val="00C72F7D"/>
    <w:rsid w:val="00C7379B"/>
    <w:rsid w:val="00C73F2E"/>
    <w:rsid w:val="00C73F7D"/>
    <w:rsid w:val="00C74297"/>
    <w:rsid w:val="00C74786"/>
    <w:rsid w:val="00C748AF"/>
    <w:rsid w:val="00C74C18"/>
    <w:rsid w:val="00C74E98"/>
    <w:rsid w:val="00C753B7"/>
    <w:rsid w:val="00C7564B"/>
    <w:rsid w:val="00C75D0F"/>
    <w:rsid w:val="00C75D8E"/>
    <w:rsid w:val="00C75DE7"/>
    <w:rsid w:val="00C75E73"/>
    <w:rsid w:val="00C769BA"/>
    <w:rsid w:val="00C76DE4"/>
    <w:rsid w:val="00C7780F"/>
    <w:rsid w:val="00C77967"/>
    <w:rsid w:val="00C77E80"/>
    <w:rsid w:val="00C77F33"/>
    <w:rsid w:val="00C80E9E"/>
    <w:rsid w:val="00C81004"/>
    <w:rsid w:val="00C811B9"/>
    <w:rsid w:val="00C81C81"/>
    <w:rsid w:val="00C821AB"/>
    <w:rsid w:val="00C82F3E"/>
    <w:rsid w:val="00C83161"/>
    <w:rsid w:val="00C83174"/>
    <w:rsid w:val="00C8373A"/>
    <w:rsid w:val="00C83ACD"/>
    <w:rsid w:val="00C84076"/>
    <w:rsid w:val="00C8457A"/>
    <w:rsid w:val="00C8464A"/>
    <w:rsid w:val="00C8512F"/>
    <w:rsid w:val="00C85440"/>
    <w:rsid w:val="00C85B08"/>
    <w:rsid w:val="00C86F94"/>
    <w:rsid w:val="00C87A99"/>
    <w:rsid w:val="00C87C47"/>
    <w:rsid w:val="00C9037C"/>
    <w:rsid w:val="00C90668"/>
    <w:rsid w:val="00C90E91"/>
    <w:rsid w:val="00C9142D"/>
    <w:rsid w:val="00C91953"/>
    <w:rsid w:val="00C9229C"/>
    <w:rsid w:val="00C92659"/>
    <w:rsid w:val="00C93468"/>
    <w:rsid w:val="00C9350A"/>
    <w:rsid w:val="00C93AF8"/>
    <w:rsid w:val="00C93B79"/>
    <w:rsid w:val="00C93D20"/>
    <w:rsid w:val="00C9524E"/>
    <w:rsid w:val="00C9528B"/>
    <w:rsid w:val="00C95D8F"/>
    <w:rsid w:val="00C95EF7"/>
    <w:rsid w:val="00C964F7"/>
    <w:rsid w:val="00C9697B"/>
    <w:rsid w:val="00C97833"/>
    <w:rsid w:val="00C97BE3"/>
    <w:rsid w:val="00CA03D2"/>
    <w:rsid w:val="00CA05D0"/>
    <w:rsid w:val="00CA0A74"/>
    <w:rsid w:val="00CA0D1B"/>
    <w:rsid w:val="00CA157D"/>
    <w:rsid w:val="00CA1BCB"/>
    <w:rsid w:val="00CA26F2"/>
    <w:rsid w:val="00CA313F"/>
    <w:rsid w:val="00CA37B2"/>
    <w:rsid w:val="00CA3CCA"/>
    <w:rsid w:val="00CA3DFF"/>
    <w:rsid w:val="00CA3FF7"/>
    <w:rsid w:val="00CA4102"/>
    <w:rsid w:val="00CA4171"/>
    <w:rsid w:val="00CA4E07"/>
    <w:rsid w:val="00CA53F5"/>
    <w:rsid w:val="00CA59F0"/>
    <w:rsid w:val="00CA6327"/>
    <w:rsid w:val="00CA6915"/>
    <w:rsid w:val="00CA69B1"/>
    <w:rsid w:val="00CA7011"/>
    <w:rsid w:val="00CA70FE"/>
    <w:rsid w:val="00CA76C2"/>
    <w:rsid w:val="00CA77EB"/>
    <w:rsid w:val="00CA7CD1"/>
    <w:rsid w:val="00CA7D13"/>
    <w:rsid w:val="00CB073B"/>
    <w:rsid w:val="00CB09EF"/>
    <w:rsid w:val="00CB0C31"/>
    <w:rsid w:val="00CB0FDC"/>
    <w:rsid w:val="00CB11AC"/>
    <w:rsid w:val="00CB1D60"/>
    <w:rsid w:val="00CB2451"/>
    <w:rsid w:val="00CB3158"/>
    <w:rsid w:val="00CB3491"/>
    <w:rsid w:val="00CB4348"/>
    <w:rsid w:val="00CB4491"/>
    <w:rsid w:val="00CB4AD3"/>
    <w:rsid w:val="00CB4C0E"/>
    <w:rsid w:val="00CB4D37"/>
    <w:rsid w:val="00CB4DD4"/>
    <w:rsid w:val="00CB5276"/>
    <w:rsid w:val="00CB5314"/>
    <w:rsid w:val="00CB625B"/>
    <w:rsid w:val="00CB6420"/>
    <w:rsid w:val="00CB65C3"/>
    <w:rsid w:val="00CB67F5"/>
    <w:rsid w:val="00CB719B"/>
    <w:rsid w:val="00CB720E"/>
    <w:rsid w:val="00CB72B0"/>
    <w:rsid w:val="00CB7325"/>
    <w:rsid w:val="00CB75DD"/>
    <w:rsid w:val="00CB7618"/>
    <w:rsid w:val="00CB7D8F"/>
    <w:rsid w:val="00CC1134"/>
    <w:rsid w:val="00CC12BB"/>
    <w:rsid w:val="00CC1392"/>
    <w:rsid w:val="00CC1A41"/>
    <w:rsid w:val="00CC1C15"/>
    <w:rsid w:val="00CC1CB5"/>
    <w:rsid w:val="00CC22DA"/>
    <w:rsid w:val="00CC2698"/>
    <w:rsid w:val="00CC2998"/>
    <w:rsid w:val="00CC30A9"/>
    <w:rsid w:val="00CC315D"/>
    <w:rsid w:val="00CC3761"/>
    <w:rsid w:val="00CC40FD"/>
    <w:rsid w:val="00CC4AFF"/>
    <w:rsid w:val="00CC4CD4"/>
    <w:rsid w:val="00CC4E3A"/>
    <w:rsid w:val="00CC4F59"/>
    <w:rsid w:val="00CC513C"/>
    <w:rsid w:val="00CC67DD"/>
    <w:rsid w:val="00CC6991"/>
    <w:rsid w:val="00CC6DE4"/>
    <w:rsid w:val="00CC7246"/>
    <w:rsid w:val="00CD0110"/>
    <w:rsid w:val="00CD0BF4"/>
    <w:rsid w:val="00CD11E9"/>
    <w:rsid w:val="00CD312D"/>
    <w:rsid w:val="00CD4781"/>
    <w:rsid w:val="00CD47D8"/>
    <w:rsid w:val="00CD515B"/>
    <w:rsid w:val="00CD5C34"/>
    <w:rsid w:val="00CD5C99"/>
    <w:rsid w:val="00CE030E"/>
    <w:rsid w:val="00CE14F7"/>
    <w:rsid w:val="00CE154D"/>
    <w:rsid w:val="00CE1956"/>
    <w:rsid w:val="00CE5024"/>
    <w:rsid w:val="00CE503B"/>
    <w:rsid w:val="00CE55A3"/>
    <w:rsid w:val="00CE5908"/>
    <w:rsid w:val="00CE5E27"/>
    <w:rsid w:val="00CE6116"/>
    <w:rsid w:val="00CE62DD"/>
    <w:rsid w:val="00CE67A7"/>
    <w:rsid w:val="00CE6B2A"/>
    <w:rsid w:val="00CE6D31"/>
    <w:rsid w:val="00CE71A5"/>
    <w:rsid w:val="00CE74B5"/>
    <w:rsid w:val="00CE7A94"/>
    <w:rsid w:val="00CF1CEB"/>
    <w:rsid w:val="00CF1D7B"/>
    <w:rsid w:val="00CF3250"/>
    <w:rsid w:val="00CF34E6"/>
    <w:rsid w:val="00CF39A2"/>
    <w:rsid w:val="00CF3AEA"/>
    <w:rsid w:val="00CF53DE"/>
    <w:rsid w:val="00CF5AE8"/>
    <w:rsid w:val="00CF5B41"/>
    <w:rsid w:val="00CF626C"/>
    <w:rsid w:val="00CF637B"/>
    <w:rsid w:val="00CF6673"/>
    <w:rsid w:val="00CF69B4"/>
    <w:rsid w:val="00CF714B"/>
    <w:rsid w:val="00CF750B"/>
    <w:rsid w:val="00CF77B5"/>
    <w:rsid w:val="00CF77FF"/>
    <w:rsid w:val="00CF7907"/>
    <w:rsid w:val="00CF7FF6"/>
    <w:rsid w:val="00D0099F"/>
    <w:rsid w:val="00D00A94"/>
    <w:rsid w:val="00D00D7F"/>
    <w:rsid w:val="00D00E40"/>
    <w:rsid w:val="00D00FD8"/>
    <w:rsid w:val="00D0107A"/>
    <w:rsid w:val="00D01226"/>
    <w:rsid w:val="00D01BFF"/>
    <w:rsid w:val="00D01D2F"/>
    <w:rsid w:val="00D032F2"/>
    <w:rsid w:val="00D0343B"/>
    <w:rsid w:val="00D03671"/>
    <w:rsid w:val="00D041F7"/>
    <w:rsid w:val="00D04681"/>
    <w:rsid w:val="00D055A8"/>
    <w:rsid w:val="00D056A2"/>
    <w:rsid w:val="00D0708B"/>
    <w:rsid w:val="00D0738A"/>
    <w:rsid w:val="00D07485"/>
    <w:rsid w:val="00D07AE1"/>
    <w:rsid w:val="00D07B22"/>
    <w:rsid w:val="00D07C79"/>
    <w:rsid w:val="00D1034F"/>
    <w:rsid w:val="00D10BA0"/>
    <w:rsid w:val="00D10C5F"/>
    <w:rsid w:val="00D11352"/>
    <w:rsid w:val="00D11A26"/>
    <w:rsid w:val="00D121E6"/>
    <w:rsid w:val="00D1235E"/>
    <w:rsid w:val="00D12698"/>
    <w:rsid w:val="00D12CA4"/>
    <w:rsid w:val="00D12D85"/>
    <w:rsid w:val="00D13C0A"/>
    <w:rsid w:val="00D1523F"/>
    <w:rsid w:val="00D1543E"/>
    <w:rsid w:val="00D15623"/>
    <w:rsid w:val="00D15844"/>
    <w:rsid w:val="00D15C22"/>
    <w:rsid w:val="00D15F77"/>
    <w:rsid w:val="00D166F3"/>
    <w:rsid w:val="00D16726"/>
    <w:rsid w:val="00D16FC8"/>
    <w:rsid w:val="00D17F09"/>
    <w:rsid w:val="00D200C2"/>
    <w:rsid w:val="00D20DAA"/>
    <w:rsid w:val="00D20F46"/>
    <w:rsid w:val="00D214CA"/>
    <w:rsid w:val="00D215BD"/>
    <w:rsid w:val="00D21839"/>
    <w:rsid w:val="00D21D79"/>
    <w:rsid w:val="00D22118"/>
    <w:rsid w:val="00D229C2"/>
    <w:rsid w:val="00D24216"/>
    <w:rsid w:val="00D2445D"/>
    <w:rsid w:val="00D24BB6"/>
    <w:rsid w:val="00D24BE8"/>
    <w:rsid w:val="00D251A4"/>
    <w:rsid w:val="00D2613E"/>
    <w:rsid w:val="00D26751"/>
    <w:rsid w:val="00D26897"/>
    <w:rsid w:val="00D26912"/>
    <w:rsid w:val="00D2725C"/>
    <w:rsid w:val="00D300ED"/>
    <w:rsid w:val="00D3109F"/>
    <w:rsid w:val="00D310A9"/>
    <w:rsid w:val="00D3173D"/>
    <w:rsid w:val="00D317D6"/>
    <w:rsid w:val="00D31D24"/>
    <w:rsid w:val="00D327C1"/>
    <w:rsid w:val="00D3445A"/>
    <w:rsid w:val="00D34515"/>
    <w:rsid w:val="00D34D4A"/>
    <w:rsid w:val="00D350C9"/>
    <w:rsid w:val="00D35713"/>
    <w:rsid w:val="00D35EA0"/>
    <w:rsid w:val="00D36018"/>
    <w:rsid w:val="00D3682F"/>
    <w:rsid w:val="00D36A76"/>
    <w:rsid w:val="00D36BAB"/>
    <w:rsid w:val="00D4026E"/>
    <w:rsid w:val="00D4140F"/>
    <w:rsid w:val="00D41552"/>
    <w:rsid w:val="00D41961"/>
    <w:rsid w:val="00D4231C"/>
    <w:rsid w:val="00D42D24"/>
    <w:rsid w:val="00D42FA9"/>
    <w:rsid w:val="00D43892"/>
    <w:rsid w:val="00D44C7E"/>
    <w:rsid w:val="00D44FF9"/>
    <w:rsid w:val="00D4537C"/>
    <w:rsid w:val="00D45808"/>
    <w:rsid w:val="00D460C4"/>
    <w:rsid w:val="00D46711"/>
    <w:rsid w:val="00D46E8A"/>
    <w:rsid w:val="00D50440"/>
    <w:rsid w:val="00D50761"/>
    <w:rsid w:val="00D509AD"/>
    <w:rsid w:val="00D511B8"/>
    <w:rsid w:val="00D511D5"/>
    <w:rsid w:val="00D513BC"/>
    <w:rsid w:val="00D51569"/>
    <w:rsid w:val="00D5219A"/>
    <w:rsid w:val="00D52536"/>
    <w:rsid w:val="00D52790"/>
    <w:rsid w:val="00D52997"/>
    <w:rsid w:val="00D52C6D"/>
    <w:rsid w:val="00D53006"/>
    <w:rsid w:val="00D530CB"/>
    <w:rsid w:val="00D5336B"/>
    <w:rsid w:val="00D538BE"/>
    <w:rsid w:val="00D53FBB"/>
    <w:rsid w:val="00D54C12"/>
    <w:rsid w:val="00D54FE4"/>
    <w:rsid w:val="00D55D4B"/>
    <w:rsid w:val="00D55F40"/>
    <w:rsid w:val="00D56631"/>
    <w:rsid w:val="00D57579"/>
    <w:rsid w:val="00D57FA8"/>
    <w:rsid w:val="00D60267"/>
    <w:rsid w:val="00D61020"/>
    <w:rsid w:val="00D615B5"/>
    <w:rsid w:val="00D6193A"/>
    <w:rsid w:val="00D61A3D"/>
    <w:rsid w:val="00D62449"/>
    <w:rsid w:val="00D62771"/>
    <w:rsid w:val="00D63110"/>
    <w:rsid w:val="00D63379"/>
    <w:rsid w:val="00D63B7D"/>
    <w:rsid w:val="00D63BE6"/>
    <w:rsid w:val="00D64538"/>
    <w:rsid w:val="00D650D4"/>
    <w:rsid w:val="00D6512C"/>
    <w:rsid w:val="00D654E0"/>
    <w:rsid w:val="00D65728"/>
    <w:rsid w:val="00D65753"/>
    <w:rsid w:val="00D65D13"/>
    <w:rsid w:val="00D65DF2"/>
    <w:rsid w:val="00D662B8"/>
    <w:rsid w:val="00D66768"/>
    <w:rsid w:val="00D669A3"/>
    <w:rsid w:val="00D66E12"/>
    <w:rsid w:val="00D66EB4"/>
    <w:rsid w:val="00D670BE"/>
    <w:rsid w:val="00D6743C"/>
    <w:rsid w:val="00D67952"/>
    <w:rsid w:val="00D7061E"/>
    <w:rsid w:val="00D709C5"/>
    <w:rsid w:val="00D7133A"/>
    <w:rsid w:val="00D713E0"/>
    <w:rsid w:val="00D71AE6"/>
    <w:rsid w:val="00D728C2"/>
    <w:rsid w:val="00D72CF0"/>
    <w:rsid w:val="00D741D5"/>
    <w:rsid w:val="00D743BD"/>
    <w:rsid w:val="00D7450E"/>
    <w:rsid w:val="00D74757"/>
    <w:rsid w:val="00D74EBF"/>
    <w:rsid w:val="00D754CE"/>
    <w:rsid w:val="00D76397"/>
    <w:rsid w:val="00D76A4C"/>
    <w:rsid w:val="00D76F09"/>
    <w:rsid w:val="00D770AD"/>
    <w:rsid w:val="00D770CA"/>
    <w:rsid w:val="00D806C4"/>
    <w:rsid w:val="00D8089C"/>
    <w:rsid w:val="00D808CA"/>
    <w:rsid w:val="00D80D60"/>
    <w:rsid w:val="00D80F5A"/>
    <w:rsid w:val="00D815E5"/>
    <w:rsid w:val="00D81DA6"/>
    <w:rsid w:val="00D82B04"/>
    <w:rsid w:val="00D83065"/>
    <w:rsid w:val="00D836A6"/>
    <w:rsid w:val="00D83E01"/>
    <w:rsid w:val="00D84A48"/>
    <w:rsid w:val="00D84B97"/>
    <w:rsid w:val="00D84D8D"/>
    <w:rsid w:val="00D85312"/>
    <w:rsid w:val="00D855F4"/>
    <w:rsid w:val="00D85815"/>
    <w:rsid w:val="00D858BC"/>
    <w:rsid w:val="00D85BB5"/>
    <w:rsid w:val="00D85C65"/>
    <w:rsid w:val="00D87066"/>
    <w:rsid w:val="00D8712B"/>
    <w:rsid w:val="00D873CE"/>
    <w:rsid w:val="00D875CE"/>
    <w:rsid w:val="00D87B0B"/>
    <w:rsid w:val="00D87C6E"/>
    <w:rsid w:val="00D907C4"/>
    <w:rsid w:val="00D90AAB"/>
    <w:rsid w:val="00D90E75"/>
    <w:rsid w:val="00D9112A"/>
    <w:rsid w:val="00D9113B"/>
    <w:rsid w:val="00D91885"/>
    <w:rsid w:val="00D92363"/>
    <w:rsid w:val="00D92660"/>
    <w:rsid w:val="00D92846"/>
    <w:rsid w:val="00D93408"/>
    <w:rsid w:val="00D934C0"/>
    <w:rsid w:val="00D9371E"/>
    <w:rsid w:val="00D93AF1"/>
    <w:rsid w:val="00D93CE2"/>
    <w:rsid w:val="00D93F72"/>
    <w:rsid w:val="00D94985"/>
    <w:rsid w:val="00D9585D"/>
    <w:rsid w:val="00D959B9"/>
    <w:rsid w:val="00D963E2"/>
    <w:rsid w:val="00D973F6"/>
    <w:rsid w:val="00D97812"/>
    <w:rsid w:val="00DA03F9"/>
    <w:rsid w:val="00DA0E19"/>
    <w:rsid w:val="00DA1018"/>
    <w:rsid w:val="00DA1067"/>
    <w:rsid w:val="00DA13C4"/>
    <w:rsid w:val="00DA1AD4"/>
    <w:rsid w:val="00DA1B5F"/>
    <w:rsid w:val="00DA2D0F"/>
    <w:rsid w:val="00DA34B1"/>
    <w:rsid w:val="00DA3984"/>
    <w:rsid w:val="00DA3CFC"/>
    <w:rsid w:val="00DA4124"/>
    <w:rsid w:val="00DA460B"/>
    <w:rsid w:val="00DA483B"/>
    <w:rsid w:val="00DA491C"/>
    <w:rsid w:val="00DA5454"/>
    <w:rsid w:val="00DA62EA"/>
    <w:rsid w:val="00DA655D"/>
    <w:rsid w:val="00DA68C9"/>
    <w:rsid w:val="00DA692D"/>
    <w:rsid w:val="00DA6D2C"/>
    <w:rsid w:val="00DA708A"/>
    <w:rsid w:val="00DA7B9F"/>
    <w:rsid w:val="00DB0218"/>
    <w:rsid w:val="00DB048F"/>
    <w:rsid w:val="00DB0D70"/>
    <w:rsid w:val="00DB113E"/>
    <w:rsid w:val="00DB1F6E"/>
    <w:rsid w:val="00DB23F4"/>
    <w:rsid w:val="00DB2D14"/>
    <w:rsid w:val="00DB3B8C"/>
    <w:rsid w:val="00DB4805"/>
    <w:rsid w:val="00DB4874"/>
    <w:rsid w:val="00DB4992"/>
    <w:rsid w:val="00DB4B80"/>
    <w:rsid w:val="00DB505E"/>
    <w:rsid w:val="00DB57EC"/>
    <w:rsid w:val="00DB658F"/>
    <w:rsid w:val="00DB664D"/>
    <w:rsid w:val="00DB782B"/>
    <w:rsid w:val="00DB7AD2"/>
    <w:rsid w:val="00DB7BC4"/>
    <w:rsid w:val="00DB7D0A"/>
    <w:rsid w:val="00DB7DC0"/>
    <w:rsid w:val="00DC08E0"/>
    <w:rsid w:val="00DC0BD4"/>
    <w:rsid w:val="00DC0D64"/>
    <w:rsid w:val="00DC11B2"/>
    <w:rsid w:val="00DC18D2"/>
    <w:rsid w:val="00DC1B2E"/>
    <w:rsid w:val="00DC2025"/>
    <w:rsid w:val="00DC207B"/>
    <w:rsid w:val="00DC2403"/>
    <w:rsid w:val="00DC2C81"/>
    <w:rsid w:val="00DC2E36"/>
    <w:rsid w:val="00DC313E"/>
    <w:rsid w:val="00DC3790"/>
    <w:rsid w:val="00DC4069"/>
    <w:rsid w:val="00DC413C"/>
    <w:rsid w:val="00DC42EC"/>
    <w:rsid w:val="00DC6D01"/>
    <w:rsid w:val="00DC73A6"/>
    <w:rsid w:val="00DD0890"/>
    <w:rsid w:val="00DD09AC"/>
    <w:rsid w:val="00DD1558"/>
    <w:rsid w:val="00DD1EDE"/>
    <w:rsid w:val="00DD203E"/>
    <w:rsid w:val="00DD280E"/>
    <w:rsid w:val="00DD2EF4"/>
    <w:rsid w:val="00DD348B"/>
    <w:rsid w:val="00DD3F8F"/>
    <w:rsid w:val="00DD420F"/>
    <w:rsid w:val="00DD44F3"/>
    <w:rsid w:val="00DD497E"/>
    <w:rsid w:val="00DD498B"/>
    <w:rsid w:val="00DD50C3"/>
    <w:rsid w:val="00DD5125"/>
    <w:rsid w:val="00DD54AF"/>
    <w:rsid w:val="00DD5736"/>
    <w:rsid w:val="00DD5C2F"/>
    <w:rsid w:val="00DD5F16"/>
    <w:rsid w:val="00DD6033"/>
    <w:rsid w:val="00DD7240"/>
    <w:rsid w:val="00DD72B3"/>
    <w:rsid w:val="00DD7605"/>
    <w:rsid w:val="00DD793C"/>
    <w:rsid w:val="00DE0497"/>
    <w:rsid w:val="00DE0F20"/>
    <w:rsid w:val="00DE0FE2"/>
    <w:rsid w:val="00DE11D2"/>
    <w:rsid w:val="00DE26C5"/>
    <w:rsid w:val="00DE2AC2"/>
    <w:rsid w:val="00DE2E30"/>
    <w:rsid w:val="00DE33C9"/>
    <w:rsid w:val="00DE43A8"/>
    <w:rsid w:val="00DE44BB"/>
    <w:rsid w:val="00DE4FF5"/>
    <w:rsid w:val="00DE5A5C"/>
    <w:rsid w:val="00DE623B"/>
    <w:rsid w:val="00DE67F1"/>
    <w:rsid w:val="00DE707B"/>
    <w:rsid w:val="00DE787E"/>
    <w:rsid w:val="00DE79AE"/>
    <w:rsid w:val="00DF008F"/>
    <w:rsid w:val="00DF1897"/>
    <w:rsid w:val="00DF1F40"/>
    <w:rsid w:val="00DF2889"/>
    <w:rsid w:val="00DF2B89"/>
    <w:rsid w:val="00DF2C88"/>
    <w:rsid w:val="00DF2E99"/>
    <w:rsid w:val="00DF2FF3"/>
    <w:rsid w:val="00DF3FB2"/>
    <w:rsid w:val="00DF5FAD"/>
    <w:rsid w:val="00DF6758"/>
    <w:rsid w:val="00DF6B58"/>
    <w:rsid w:val="00DF6D08"/>
    <w:rsid w:val="00DF73A7"/>
    <w:rsid w:val="00DF7CC3"/>
    <w:rsid w:val="00E0074B"/>
    <w:rsid w:val="00E007D7"/>
    <w:rsid w:val="00E00921"/>
    <w:rsid w:val="00E00A2D"/>
    <w:rsid w:val="00E01B64"/>
    <w:rsid w:val="00E027AD"/>
    <w:rsid w:val="00E028B6"/>
    <w:rsid w:val="00E02A2B"/>
    <w:rsid w:val="00E02B96"/>
    <w:rsid w:val="00E02C6C"/>
    <w:rsid w:val="00E032AB"/>
    <w:rsid w:val="00E036FE"/>
    <w:rsid w:val="00E04060"/>
    <w:rsid w:val="00E044C7"/>
    <w:rsid w:val="00E0456D"/>
    <w:rsid w:val="00E0495F"/>
    <w:rsid w:val="00E05347"/>
    <w:rsid w:val="00E05788"/>
    <w:rsid w:val="00E058B1"/>
    <w:rsid w:val="00E059D6"/>
    <w:rsid w:val="00E05A14"/>
    <w:rsid w:val="00E05FEB"/>
    <w:rsid w:val="00E06033"/>
    <w:rsid w:val="00E063BA"/>
    <w:rsid w:val="00E069AD"/>
    <w:rsid w:val="00E06CC0"/>
    <w:rsid w:val="00E07171"/>
    <w:rsid w:val="00E07172"/>
    <w:rsid w:val="00E07BF7"/>
    <w:rsid w:val="00E10BA0"/>
    <w:rsid w:val="00E10E48"/>
    <w:rsid w:val="00E10EB7"/>
    <w:rsid w:val="00E12452"/>
    <w:rsid w:val="00E1298C"/>
    <w:rsid w:val="00E12F0E"/>
    <w:rsid w:val="00E135C6"/>
    <w:rsid w:val="00E137EB"/>
    <w:rsid w:val="00E13DA4"/>
    <w:rsid w:val="00E13E62"/>
    <w:rsid w:val="00E13EAC"/>
    <w:rsid w:val="00E146E0"/>
    <w:rsid w:val="00E14AC7"/>
    <w:rsid w:val="00E14B5D"/>
    <w:rsid w:val="00E14BB1"/>
    <w:rsid w:val="00E156B5"/>
    <w:rsid w:val="00E163B4"/>
    <w:rsid w:val="00E1640B"/>
    <w:rsid w:val="00E164D3"/>
    <w:rsid w:val="00E16B92"/>
    <w:rsid w:val="00E1745E"/>
    <w:rsid w:val="00E1779A"/>
    <w:rsid w:val="00E17CB3"/>
    <w:rsid w:val="00E17CC8"/>
    <w:rsid w:val="00E17F0E"/>
    <w:rsid w:val="00E17FC0"/>
    <w:rsid w:val="00E202DB"/>
    <w:rsid w:val="00E20320"/>
    <w:rsid w:val="00E203F6"/>
    <w:rsid w:val="00E20512"/>
    <w:rsid w:val="00E209C9"/>
    <w:rsid w:val="00E20A72"/>
    <w:rsid w:val="00E20EF3"/>
    <w:rsid w:val="00E20FD8"/>
    <w:rsid w:val="00E2122E"/>
    <w:rsid w:val="00E219AC"/>
    <w:rsid w:val="00E21FA9"/>
    <w:rsid w:val="00E22459"/>
    <w:rsid w:val="00E23104"/>
    <w:rsid w:val="00E242E8"/>
    <w:rsid w:val="00E2484F"/>
    <w:rsid w:val="00E2591A"/>
    <w:rsid w:val="00E26276"/>
    <w:rsid w:val="00E2631A"/>
    <w:rsid w:val="00E26406"/>
    <w:rsid w:val="00E26AE9"/>
    <w:rsid w:val="00E27024"/>
    <w:rsid w:val="00E275FF"/>
    <w:rsid w:val="00E27CA8"/>
    <w:rsid w:val="00E3054C"/>
    <w:rsid w:val="00E305F7"/>
    <w:rsid w:val="00E30673"/>
    <w:rsid w:val="00E30C74"/>
    <w:rsid w:val="00E31014"/>
    <w:rsid w:val="00E317DD"/>
    <w:rsid w:val="00E318FF"/>
    <w:rsid w:val="00E31E8A"/>
    <w:rsid w:val="00E32583"/>
    <w:rsid w:val="00E3299E"/>
    <w:rsid w:val="00E32C40"/>
    <w:rsid w:val="00E32C94"/>
    <w:rsid w:val="00E3364E"/>
    <w:rsid w:val="00E33A64"/>
    <w:rsid w:val="00E34094"/>
    <w:rsid w:val="00E34319"/>
    <w:rsid w:val="00E35223"/>
    <w:rsid w:val="00E35E75"/>
    <w:rsid w:val="00E36E70"/>
    <w:rsid w:val="00E36FDA"/>
    <w:rsid w:val="00E373EF"/>
    <w:rsid w:val="00E37A26"/>
    <w:rsid w:val="00E37D6C"/>
    <w:rsid w:val="00E37E99"/>
    <w:rsid w:val="00E40140"/>
    <w:rsid w:val="00E40B49"/>
    <w:rsid w:val="00E412FB"/>
    <w:rsid w:val="00E41316"/>
    <w:rsid w:val="00E418D5"/>
    <w:rsid w:val="00E41FA5"/>
    <w:rsid w:val="00E42126"/>
    <w:rsid w:val="00E42647"/>
    <w:rsid w:val="00E42C26"/>
    <w:rsid w:val="00E42DB7"/>
    <w:rsid w:val="00E42F0A"/>
    <w:rsid w:val="00E430F8"/>
    <w:rsid w:val="00E43329"/>
    <w:rsid w:val="00E440E9"/>
    <w:rsid w:val="00E44764"/>
    <w:rsid w:val="00E45714"/>
    <w:rsid w:val="00E45BDB"/>
    <w:rsid w:val="00E46201"/>
    <w:rsid w:val="00E47070"/>
    <w:rsid w:val="00E5000F"/>
    <w:rsid w:val="00E5028C"/>
    <w:rsid w:val="00E50DD7"/>
    <w:rsid w:val="00E50EA4"/>
    <w:rsid w:val="00E514D4"/>
    <w:rsid w:val="00E5165C"/>
    <w:rsid w:val="00E52446"/>
    <w:rsid w:val="00E52458"/>
    <w:rsid w:val="00E52858"/>
    <w:rsid w:val="00E52A2A"/>
    <w:rsid w:val="00E52BFD"/>
    <w:rsid w:val="00E53038"/>
    <w:rsid w:val="00E53226"/>
    <w:rsid w:val="00E53CB2"/>
    <w:rsid w:val="00E53F88"/>
    <w:rsid w:val="00E546CB"/>
    <w:rsid w:val="00E5591D"/>
    <w:rsid w:val="00E55A81"/>
    <w:rsid w:val="00E56191"/>
    <w:rsid w:val="00E562A6"/>
    <w:rsid w:val="00E56A16"/>
    <w:rsid w:val="00E572DF"/>
    <w:rsid w:val="00E57BDE"/>
    <w:rsid w:val="00E57EEA"/>
    <w:rsid w:val="00E603B5"/>
    <w:rsid w:val="00E60583"/>
    <w:rsid w:val="00E6103D"/>
    <w:rsid w:val="00E61393"/>
    <w:rsid w:val="00E61580"/>
    <w:rsid w:val="00E6170E"/>
    <w:rsid w:val="00E61E03"/>
    <w:rsid w:val="00E622AA"/>
    <w:rsid w:val="00E626C1"/>
    <w:rsid w:val="00E62745"/>
    <w:rsid w:val="00E628FE"/>
    <w:rsid w:val="00E6293B"/>
    <w:rsid w:val="00E6330D"/>
    <w:rsid w:val="00E6355E"/>
    <w:rsid w:val="00E63865"/>
    <w:rsid w:val="00E63F42"/>
    <w:rsid w:val="00E648EA"/>
    <w:rsid w:val="00E64F86"/>
    <w:rsid w:val="00E65175"/>
    <w:rsid w:val="00E65D10"/>
    <w:rsid w:val="00E6625C"/>
    <w:rsid w:val="00E66433"/>
    <w:rsid w:val="00E6667B"/>
    <w:rsid w:val="00E66947"/>
    <w:rsid w:val="00E66F4D"/>
    <w:rsid w:val="00E676A1"/>
    <w:rsid w:val="00E67764"/>
    <w:rsid w:val="00E67B99"/>
    <w:rsid w:val="00E71545"/>
    <w:rsid w:val="00E71890"/>
    <w:rsid w:val="00E71B78"/>
    <w:rsid w:val="00E71BD9"/>
    <w:rsid w:val="00E71F44"/>
    <w:rsid w:val="00E7201E"/>
    <w:rsid w:val="00E722C7"/>
    <w:rsid w:val="00E72846"/>
    <w:rsid w:val="00E729A5"/>
    <w:rsid w:val="00E72A71"/>
    <w:rsid w:val="00E72B9C"/>
    <w:rsid w:val="00E72E59"/>
    <w:rsid w:val="00E72E82"/>
    <w:rsid w:val="00E7302C"/>
    <w:rsid w:val="00E73AEE"/>
    <w:rsid w:val="00E74491"/>
    <w:rsid w:val="00E754D6"/>
    <w:rsid w:val="00E7563A"/>
    <w:rsid w:val="00E7579B"/>
    <w:rsid w:val="00E759A5"/>
    <w:rsid w:val="00E75A29"/>
    <w:rsid w:val="00E76135"/>
    <w:rsid w:val="00E764FE"/>
    <w:rsid w:val="00E76896"/>
    <w:rsid w:val="00E768D0"/>
    <w:rsid w:val="00E76A17"/>
    <w:rsid w:val="00E776D7"/>
    <w:rsid w:val="00E779C0"/>
    <w:rsid w:val="00E805FE"/>
    <w:rsid w:val="00E80709"/>
    <w:rsid w:val="00E81350"/>
    <w:rsid w:val="00E82D84"/>
    <w:rsid w:val="00E83243"/>
    <w:rsid w:val="00E83945"/>
    <w:rsid w:val="00E8396D"/>
    <w:rsid w:val="00E8557D"/>
    <w:rsid w:val="00E860A7"/>
    <w:rsid w:val="00E8675C"/>
    <w:rsid w:val="00E86BE2"/>
    <w:rsid w:val="00E872D5"/>
    <w:rsid w:val="00E8763D"/>
    <w:rsid w:val="00E8767C"/>
    <w:rsid w:val="00E90E60"/>
    <w:rsid w:val="00E9127D"/>
    <w:rsid w:val="00E91347"/>
    <w:rsid w:val="00E91373"/>
    <w:rsid w:val="00E92319"/>
    <w:rsid w:val="00E928D5"/>
    <w:rsid w:val="00E92AF4"/>
    <w:rsid w:val="00E9366E"/>
    <w:rsid w:val="00E93BC1"/>
    <w:rsid w:val="00E93E89"/>
    <w:rsid w:val="00E9453E"/>
    <w:rsid w:val="00E947FC"/>
    <w:rsid w:val="00E950C9"/>
    <w:rsid w:val="00E951F1"/>
    <w:rsid w:val="00E954A1"/>
    <w:rsid w:val="00E96A28"/>
    <w:rsid w:val="00E97AFF"/>
    <w:rsid w:val="00EA075F"/>
    <w:rsid w:val="00EA11D5"/>
    <w:rsid w:val="00EA1488"/>
    <w:rsid w:val="00EA202C"/>
    <w:rsid w:val="00EA20CE"/>
    <w:rsid w:val="00EA253C"/>
    <w:rsid w:val="00EA2B7E"/>
    <w:rsid w:val="00EA2E9D"/>
    <w:rsid w:val="00EA2F72"/>
    <w:rsid w:val="00EA3B7E"/>
    <w:rsid w:val="00EA3C93"/>
    <w:rsid w:val="00EA447D"/>
    <w:rsid w:val="00EA4A6D"/>
    <w:rsid w:val="00EA5923"/>
    <w:rsid w:val="00EA5A5E"/>
    <w:rsid w:val="00EA5AAE"/>
    <w:rsid w:val="00EA6288"/>
    <w:rsid w:val="00EA66F3"/>
    <w:rsid w:val="00EA74C3"/>
    <w:rsid w:val="00EA795C"/>
    <w:rsid w:val="00EA7AE7"/>
    <w:rsid w:val="00EA7E0C"/>
    <w:rsid w:val="00EB056E"/>
    <w:rsid w:val="00EB0A13"/>
    <w:rsid w:val="00EB0B9C"/>
    <w:rsid w:val="00EB0F87"/>
    <w:rsid w:val="00EB17F9"/>
    <w:rsid w:val="00EB194B"/>
    <w:rsid w:val="00EB1B63"/>
    <w:rsid w:val="00EB1D5C"/>
    <w:rsid w:val="00EB2203"/>
    <w:rsid w:val="00EB2294"/>
    <w:rsid w:val="00EB2423"/>
    <w:rsid w:val="00EB2C74"/>
    <w:rsid w:val="00EB327E"/>
    <w:rsid w:val="00EB3C26"/>
    <w:rsid w:val="00EB3DCC"/>
    <w:rsid w:val="00EB3F5D"/>
    <w:rsid w:val="00EB51A5"/>
    <w:rsid w:val="00EB5803"/>
    <w:rsid w:val="00EB5EE7"/>
    <w:rsid w:val="00EB638F"/>
    <w:rsid w:val="00EB647B"/>
    <w:rsid w:val="00EB6643"/>
    <w:rsid w:val="00EB6980"/>
    <w:rsid w:val="00EB7207"/>
    <w:rsid w:val="00EB76B7"/>
    <w:rsid w:val="00EB7817"/>
    <w:rsid w:val="00EB7CB1"/>
    <w:rsid w:val="00EC0520"/>
    <w:rsid w:val="00EC093B"/>
    <w:rsid w:val="00EC0979"/>
    <w:rsid w:val="00EC0DCC"/>
    <w:rsid w:val="00EC10F8"/>
    <w:rsid w:val="00EC1420"/>
    <w:rsid w:val="00EC1EE9"/>
    <w:rsid w:val="00EC200B"/>
    <w:rsid w:val="00EC21E6"/>
    <w:rsid w:val="00EC2415"/>
    <w:rsid w:val="00EC288A"/>
    <w:rsid w:val="00EC28D9"/>
    <w:rsid w:val="00EC2F63"/>
    <w:rsid w:val="00EC2FE0"/>
    <w:rsid w:val="00EC36C1"/>
    <w:rsid w:val="00EC38E7"/>
    <w:rsid w:val="00EC4907"/>
    <w:rsid w:val="00EC490D"/>
    <w:rsid w:val="00EC5579"/>
    <w:rsid w:val="00EC57A2"/>
    <w:rsid w:val="00EC6529"/>
    <w:rsid w:val="00EC73BC"/>
    <w:rsid w:val="00EC7607"/>
    <w:rsid w:val="00EC7704"/>
    <w:rsid w:val="00EC7BC2"/>
    <w:rsid w:val="00ED0930"/>
    <w:rsid w:val="00ED0B3C"/>
    <w:rsid w:val="00ED225F"/>
    <w:rsid w:val="00ED324A"/>
    <w:rsid w:val="00ED3F28"/>
    <w:rsid w:val="00ED481F"/>
    <w:rsid w:val="00ED5045"/>
    <w:rsid w:val="00ED5226"/>
    <w:rsid w:val="00ED54DC"/>
    <w:rsid w:val="00ED6C5F"/>
    <w:rsid w:val="00ED6CAE"/>
    <w:rsid w:val="00ED760D"/>
    <w:rsid w:val="00ED7A6F"/>
    <w:rsid w:val="00ED7B9D"/>
    <w:rsid w:val="00ED7DA7"/>
    <w:rsid w:val="00EE03F7"/>
    <w:rsid w:val="00EE0F0E"/>
    <w:rsid w:val="00EE0F7F"/>
    <w:rsid w:val="00EE10E4"/>
    <w:rsid w:val="00EE1189"/>
    <w:rsid w:val="00EE19E1"/>
    <w:rsid w:val="00EE1B3A"/>
    <w:rsid w:val="00EE1D09"/>
    <w:rsid w:val="00EE283E"/>
    <w:rsid w:val="00EE2864"/>
    <w:rsid w:val="00EE2AC2"/>
    <w:rsid w:val="00EE2D38"/>
    <w:rsid w:val="00EE342D"/>
    <w:rsid w:val="00EE356F"/>
    <w:rsid w:val="00EE45ED"/>
    <w:rsid w:val="00EE4FC8"/>
    <w:rsid w:val="00EE50A8"/>
    <w:rsid w:val="00EE5563"/>
    <w:rsid w:val="00EE60B2"/>
    <w:rsid w:val="00EE61E7"/>
    <w:rsid w:val="00EE6993"/>
    <w:rsid w:val="00EE6BCC"/>
    <w:rsid w:val="00EE6D27"/>
    <w:rsid w:val="00EE6EC1"/>
    <w:rsid w:val="00EE7083"/>
    <w:rsid w:val="00EE7B32"/>
    <w:rsid w:val="00EE7C64"/>
    <w:rsid w:val="00EF1128"/>
    <w:rsid w:val="00EF2852"/>
    <w:rsid w:val="00EF3746"/>
    <w:rsid w:val="00EF3888"/>
    <w:rsid w:val="00EF390E"/>
    <w:rsid w:val="00EF3CB8"/>
    <w:rsid w:val="00EF404B"/>
    <w:rsid w:val="00EF4393"/>
    <w:rsid w:val="00EF4551"/>
    <w:rsid w:val="00EF4A69"/>
    <w:rsid w:val="00EF4CC9"/>
    <w:rsid w:val="00EF53FD"/>
    <w:rsid w:val="00EF5ECB"/>
    <w:rsid w:val="00EF5FA0"/>
    <w:rsid w:val="00EF678A"/>
    <w:rsid w:val="00EF71AD"/>
    <w:rsid w:val="00EF71E6"/>
    <w:rsid w:val="00EF771F"/>
    <w:rsid w:val="00EF7CA1"/>
    <w:rsid w:val="00EF7CF0"/>
    <w:rsid w:val="00EF7D73"/>
    <w:rsid w:val="00EF7FCF"/>
    <w:rsid w:val="00F0002D"/>
    <w:rsid w:val="00F01085"/>
    <w:rsid w:val="00F01A89"/>
    <w:rsid w:val="00F01BB1"/>
    <w:rsid w:val="00F01D50"/>
    <w:rsid w:val="00F01DE6"/>
    <w:rsid w:val="00F01FB9"/>
    <w:rsid w:val="00F02057"/>
    <w:rsid w:val="00F02E76"/>
    <w:rsid w:val="00F03D65"/>
    <w:rsid w:val="00F03DD0"/>
    <w:rsid w:val="00F03E7C"/>
    <w:rsid w:val="00F03FA5"/>
    <w:rsid w:val="00F040BF"/>
    <w:rsid w:val="00F04565"/>
    <w:rsid w:val="00F05745"/>
    <w:rsid w:val="00F05DC7"/>
    <w:rsid w:val="00F05ED5"/>
    <w:rsid w:val="00F06150"/>
    <w:rsid w:val="00F0632A"/>
    <w:rsid w:val="00F06C7D"/>
    <w:rsid w:val="00F071F3"/>
    <w:rsid w:val="00F07A8A"/>
    <w:rsid w:val="00F07C88"/>
    <w:rsid w:val="00F07DBB"/>
    <w:rsid w:val="00F07FA0"/>
    <w:rsid w:val="00F102F8"/>
    <w:rsid w:val="00F10D4F"/>
    <w:rsid w:val="00F10F0B"/>
    <w:rsid w:val="00F10F7D"/>
    <w:rsid w:val="00F1164D"/>
    <w:rsid w:val="00F11BD9"/>
    <w:rsid w:val="00F11CD5"/>
    <w:rsid w:val="00F121F6"/>
    <w:rsid w:val="00F12AB1"/>
    <w:rsid w:val="00F12CEB"/>
    <w:rsid w:val="00F12EA6"/>
    <w:rsid w:val="00F14854"/>
    <w:rsid w:val="00F14A12"/>
    <w:rsid w:val="00F151F5"/>
    <w:rsid w:val="00F152A7"/>
    <w:rsid w:val="00F15A6B"/>
    <w:rsid w:val="00F15D9A"/>
    <w:rsid w:val="00F16247"/>
    <w:rsid w:val="00F163A5"/>
    <w:rsid w:val="00F16843"/>
    <w:rsid w:val="00F1686E"/>
    <w:rsid w:val="00F174D6"/>
    <w:rsid w:val="00F174F5"/>
    <w:rsid w:val="00F20B6C"/>
    <w:rsid w:val="00F20FA8"/>
    <w:rsid w:val="00F20FD7"/>
    <w:rsid w:val="00F21A01"/>
    <w:rsid w:val="00F21A6C"/>
    <w:rsid w:val="00F21C3F"/>
    <w:rsid w:val="00F22188"/>
    <w:rsid w:val="00F22E4F"/>
    <w:rsid w:val="00F231B6"/>
    <w:rsid w:val="00F231D2"/>
    <w:rsid w:val="00F239CB"/>
    <w:rsid w:val="00F23C9C"/>
    <w:rsid w:val="00F23D11"/>
    <w:rsid w:val="00F2514F"/>
    <w:rsid w:val="00F256BF"/>
    <w:rsid w:val="00F25FB1"/>
    <w:rsid w:val="00F27437"/>
    <w:rsid w:val="00F27D68"/>
    <w:rsid w:val="00F30B49"/>
    <w:rsid w:val="00F316D7"/>
    <w:rsid w:val="00F31862"/>
    <w:rsid w:val="00F31CD4"/>
    <w:rsid w:val="00F31FCE"/>
    <w:rsid w:val="00F3224F"/>
    <w:rsid w:val="00F3259E"/>
    <w:rsid w:val="00F327E1"/>
    <w:rsid w:val="00F32C2D"/>
    <w:rsid w:val="00F32F3A"/>
    <w:rsid w:val="00F330E5"/>
    <w:rsid w:val="00F33DE3"/>
    <w:rsid w:val="00F33EFC"/>
    <w:rsid w:val="00F34F27"/>
    <w:rsid w:val="00F351ED"/>
    <w:rsid w:val="00F36218"/>
    <w:rsid w:val="00F36459"/>
    <w:rsid w:val="00F36640"/>
    <w:rsid w:val="00F3702C"/>
    <w:rsid w:val="00F374E7"/>
    <w:rsid w:val="00F375FD"/>
    <w:rsid w:val="00F3769A"/>
    <w:rsid w:val="00F377DE"/>
    <w:rsid w:val="00F37CBE"/>
    <w:rsid w:val="00F4012D"/>
    <w:rsid w:val="00F40224"/>
    <w:rsid w:val="00F40773"/>
    <w:rsid w:val="00F419E5"/>
    <w:rsid w:val="00F41B07"/>
    <w:rsid w:val="00F4241B"/>
    <w:rsid w:val="00F4245F"/>
    <w:rsid w:val="00F42581"/>
    <w:rsid w:val="00F42BC2"/>
    <w:rsid w:val="00F43064"/>
    <w:rsid w:val="00F43140"/>
    <w:rsid w:val="00F4343C"/>
    <w:rsid w:val="00F43586"/>
    <w:rsid w:val="00F435F5"/>
    <w:rsid w:val="00F43947"/>
    <w:rsid w:val="00F43FB1"/>
    <w:rsid w:val="00F44493"/>
    <w:rsid w:val="00F45179"/>
    <w:rsid w:val="00F451F8"/>
    <w:rsid w:val="00F45A83"/>
    <w:rsid w:val="00F45C47"/>
    <w:rsid w:val="00F4683B"/>
    <w:rsid w:val="00F46AC5"/>
    <w:rsid w:val="00F46DF1"/>
    <w:rsid w:val="00F47476"/>
    <w:rsid w:val="00F47CD0"/>
    <w:rsid w:val="00F50DF6"/>
    <w:rsid w:val="00F52409"/>
    <w:rsid w:val="00F53D29"/>
    <w:rsid w:val="00F53E27"/>
    <w:rsid w:val="00F5417A"/>
    <w:rsid w:val="00F546DE"/>
    <w:rsid w:val="00F54F83"/>
    <w:rsid w:val="00F5644C"/>
    <w:rsid w:val="00F5688F"/>
    <w:rsid w:val="00F56E3F"/>
    <w:rsid w:val="00F56E87"/>
    <w:rsid w:val="00F5700B"/>
    <w:rsid w:val="00F60AAF"/>
    <w:rsid w:val="00F60FDD"/>
    <w:rsid w:val="00F617F0"/>
    <w:rsid w:val="00F6184F"/>
    <w:rsid w:val="00F618A3"/>
    <w:rsid w:val="00F619E2"/>
    <w:rsid w:val="00F61F0F"/>
    <w:rsid w:val="00F61FFB"/>
    <w:rsid w:val="00F620DA"/>
    <w:rsid w:val="00F620EB"/>
    <w:rsid w:val="00F623CB"/>
    <w:rsid w:val="00F627F5"/>
    <w:rsid w:val="00F630B9"/>
    <w:rsid w:val="00F63952"/>
    <w:rsid w:val="00F64FD3"/>
    <w:rsid w:val="00F65BB7"/>
    <w:rsid w:val="00F66214"/>
    <w:rsid w:val="00F66BA6"/>
    <w:rsid w:val="00F6721A"/>
    <w:rsid w:val="00F67AB7"/>
    <w:rsid w:val="00F707B4"/>
    <w:rsid w:val="00F707FF"/>
    <w:rsid w:val="00F70CEF"/>
    <w:rsid w:val="00F71202"/>
    <w:rsid w:val="00F715FD"/>
    <w:rsid w:val="00F72EFC"/>
    <w:rsid w:val="00F7307B"/>
    <w:rsid w:val="00F731BE"/>
    <w:rsid w:val="00F738D0"/>
    <w:rsid w:val="00F7395E"/>
    <w:rsid w:val="00F73CDB"/>
    <w:rsid w:val="00F74255"/>
    <w:rsid w:val="00F74763"/>
    <w:rsid w:val="00F748A3"/>
    <w:rsid w:val="00F75443"/>
    <w:rsid w:val="00F75C94"/>
    <w:rsid w:val="00F763A6"/>
    <w:rsid w:val="00F76AAB"/>
    <w:rsid w:val="00F770F9"/>
    <w:rsid w:val="00F773AB"/>
    <w:rsid w:val="00F77410"/>
    <w:rsid w:val="00F77512"/>
    <w:rsid w:val="00F77BD2"/>
    <w:rsid w:val="00F77BE6"/>
    <w:rsid w:val="00F80A62"/>
    <w:rsid w:val="00F80A72"/>
    <w:rsid w:val="00F8105B"/>
    <w:rsid w:val="00F81B7D"/>
    <w:rsid w:val="00F82A56"/>
    <w:rsid w:val="00F82C4B"/>
    <w:rsid w:val="00F831C9"/>
    <w:rsid w:val="00F8355C"/>
    <w:rsid w:val="00F83AB1"/>
    <w:rsid w:val="00F84547"/>
    <w:rsid w:val="00F84633"/>
    <w:rsid w:val="00F853D6"/>
    <w:rsid w:val="00F85514"/>
    <w:rsid w:val="00F85770"/>
    <w:rsid w:val="00F858EF"/>
    <w:rsid w:val="00F85F19"/>
    <w:rsid w:val="00F867AB"/>
    <w:rsid w:val="00F86A26"/>
    <w:rsid w:val="00F86D6B"/>
    <w:rsid w:val="00F86DC7"/>
    <w:rsid w:val="00F871A3"/>
    <w:rsid w:val="00F87986"/>
    <w:rsid w:val="00F87CCD"/>
    <w:rsid w:val="00F87DE6"/>
    <w:rsid w:val="00F87FFA"/>
    <w:rsid w:val="00F90077"/>
    <w:rsid w:val="00F900BB"/>
    <w:rsid w:val="00F9086A"/>
    <w:rsid w:val="00F90873"/>
    <w:rsid w:val="00F90D98"/>
    <w:rsid w:val="00F91099"/>
    <w:rsid w:val="00F914A5"/>
    <w:rsid w:val="00F91B8B"/>
    <w:rsid w:val="00F91F8A"/>
    <w:rsid w:val="00F93099"/>
    <w:rsid w:val="00F933C9"/>
    <w:rsid w:val="00F93A05"/>
    <w:rsid w:val="00F93B93"/>
    <w:rsid w:val="00F93BBE"/>
    <w:rsid w:val="00F946CF"/>
    <w:rsid w:val="00F94794"/>
    <w:rsid w:val="00F948F4"/>
    <w:rsid w:val="00F94E0C"/>
    <w:rsid w:val="00F95CC0"/>
    <w:rsid w:val="00F95ED8"/>
    <w:rsid w:val="00F965C7"/>
    <w:rsid w:val="00F9718B"/>
    <w:rsid w:val="00F976DA"/>
    <w:rsid w:val="00F977A4"/>
    <w:rsid w:val="00FA0177"/>
    <w:rsid w:val="00FA0EF8"/>
    <w:rsid w:val="00FA12CE"/>
    <w:rsid w:val="00FA1799"/>
    <w:rsid w:val="00FA2566"/>
    <w:rsid w:val="00FA30E7"/>
    <w:rsid w:val="00FA32B3"/>
    <w:rsid w:val="00FA4395"/>
    <w:rsid w:val="00FA4889"/>
    <w:rsid w:val="00FA49E3"/>
    <w:rsid w:val="00FA4A86"/>
    <w:rsid w:val="00FA5233"/>
    <w:rsid w:val="00FA5356"/>
    <w:rsid w:val="00FA5942"/>
    <w:rsid w:val="00FA6210"/>
    <w:rsid w:val="00FA74A0"/>
    <w:rsid w:val="00FA74D3"/>
    <w:rsid w:val="00FA798F"/>
    <w:rsid w:val="00FB00B8"/>
    <w:rsid w:val="00FB0B12"/>
    <w:rsid w:val="00FB21B2"/>
    <w:rsid w:val="00FB235E"/>
    <w:rsid w:val="00FB23E5"/>
    <w:rsid w:val="00FB241B"/>
    <w:rsid w:val="00FB2AFD"/>
    <w:rsid w:val="00FB34E4"/>
    <w:rsid w:val="00FB3CD7"/>
    <w:rsid w:val="00FB4605"/>
    <w:rsid w:val="00FB4727"/>
    <w:rsid w:val="00FB4B58"/>
    <w:rsid w:val="00FB4C8D"/>
    <w:rsid w:val="00FB4EDE"/>
    <w:rsid w:val="00FB56E7"/>
    <w:rsid w:val="00FB58BF"/>
    <w:rsid w:val="00FB58CA"/>
    <w:rsid w:val="00FB5906"/>
    <w:rsid w:val="00FB59D5"/>
    <w:rsid w:val="00FB5ABE"/>
    <w:rsid w:val="00FB62E1"/>
    <w:rsid w:val="00FB799A"/>
    <w:rsid w:val="00FC005A"/>
    <w:rsid w:val="00FC0555"/>
    <w:rsid w:val="00FC09BE"/>
    <w:rsid w:val="00FC1651"/>
    <w:rsid w:val="00FC2631"/>
    <w:rsid w:val="00FC2B78"/>
    <w:rsid w:val="00FC2C1C"/>
    <w:rsid w:val="00FC2DF7"/>
    <w:rsid w:val="00FC31A6"/>
    <w:rsid w:val="00FC34EC"/>
    <w:rsid w:val="00FC3C26"/>
    <w:rsid w:val="00FC3D4A"/>
    <w:rsid w:val="00FC488E"/>
    <w:rsid w:val="00FC4DD4"/>
    <w:rsid w:val="00FC4FB8"/>
    <w:rsid w:val="00FC5AD4"/>
    <w:rsid w:val="00FC5DFC"/>
    <w:rsid w:val="00FC6126"/>
    <w:rsid w:val="00FC6807"/>
    <w:rsid w:val="00FD0395"/>
    <w:rsid w:val="00FD05BB"/>
    <w:rsid w:val="00FD085A"/>
    <w:rsid w:val="00FD0F6B"/>
    <w:rsid w:val="00FD140C"/>
    <w:rsid w:val="00FD1A44"/>
    <w:rsid w:val="00FD297F"/>
    <w:rsid w:val="00FD3244"/>
    <w:rsid w:val="00FD333F"/>
    <w:rsid w:val="00FD35B4"/>
    <w:rsid w:val="00FD3B49"/>
    <w:rsid w:val="00FD3C7E"/>
    <w:rsid w:val="00FD51B1"/>
    <w:rsid w:val="00FD5621"/>
    <w:rsid w:val="00FD578D"/>
    <w:rsid w:val="00FD57C1"/>
    <w:rsid w:val="00FD58C0"/>
    <w:rsid w:val="00FD6D1E"/>
    <w:rsid w:val="00FD704F"/>
    <w:rsid w:val="00FD7454"/>
    <w:rsid w:val="00FD7D1A"/>
    <w:rsid w:val="00FE070E"/>
    <w:rsid w:val="00FE186B"/>
    <w:rsid w:val="00FE268E"/>
    <w:rsid w:val="00FE2821"/>
    <w:rsid w:val="00FE2B8C"/>
    <w:rsid w:val="00FE2CD9"/>
    <w:rsid w:val="00FE2FE0"/>
    <w:rsid w:val="00FE36AE"/>
    <w:rsid w:val="00FE3935"/>
    <w:rsid w:val="00FE424B"/>
    <w:rsid w:val="00FE42E2"/>
    <w:rsid w:val="00FE474D"/>
    <w:rsid w:val="00FE4AEE"/>
    <w:rsid w:val="00FE4B2D"/>
    <w:rsid w:val="00FE4FDA"/>
    <w:rsid w:val="00FE532E"/>
    <w:rsid w:val="00FE5643"/>
    <w:rsid w:val="00FE6534"/>
    <w:rsid w:val="00FE678C"/>
    <w:rsid w:val="00FE6AFB"/>
    <w:rsid w:val="00FE6C6C"/>
    <w:rsid w:val="00FF01ED"/>
    <w:rsid w:val="00FF10CC"/>
    <w:rsid w:val="00FF11F0"/>
    <w:rsid w:val="00FF1492"/>
    <w:rsid w:val="00FF1D4B"/>
    <w:rsid w:val="00FF2BB1"/>
    <w:rsid w:val="00FF37B7"/>
    <w:rsid w:val="00FF38BD"/>
    <w:rsid w:val="00FF4C80"/>
    <w:rsid w:val="00FF51A9"/>
    <w:rsid w:val="00FF5A92"/>
    <w:rsid w:val="00FF5BEE"/>
    <w:rsid w:val="00FF5E6E"/>
    <w:rsid w:val="00FF6D2A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DE5EC7C"/>
  <w15:chartTrackingRefBased/>
  <w15:docId w15:val="{D79BCFBA-129A-43BD-AE80-BB47036D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 w:qFormat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0F"/>
    <w:rPr>
      <w:sz w:val="24"/>
      <w:szCs w:val="24"/>
      <w:lang w:eastAsia="en-US"/>
    </w:rPr>
  </w:style>
  <w:style w:type="paragraph" w:styleId="10">
    <w:name w:val="heading 1"/>
    <w:basedOn w:val="a"/>
    <w:next w:val="a"/>
    <w:link w:val="1Char"/>
    <w:uiPriority w:val="99"/>
    <w:qFormat/>
    <w:rsid w:val="00A52CC0"/>
    <w:pPr>
      <w:keepNext/>
      <w:tabs>
        <w:tab w:val="left" w:pos="720"/>
      </w:tabs>
      <w:spacing w:before="120" w:after="120"/>
      <w:contextualSpacing/>
      <w:outlineLvl w:val="0"/>
    </w:pPr>
    <w:rPr>
      <w:rFonts w:ascii="Arial" w:hAnsi="Arial" w:cs="Arial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Char"/>
    <w:qFormat/>
    <w:rsid w:val="009A394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726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726F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D771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7D771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7D771E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7D771E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D771E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0"/>
    <w:uiPriority w:val="99"/>
    <w:locked/>
    <w:rsid w:val="00824086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semiHidden/>
    <w:locked/>
    <w:rsid w:val="005F1FD3"/>
    <w:rPr>
      <w:rFonts w:ascii="Arial" w:eastAsia="宋体" w:hAnsi="Arial" w:cs="Arial"/>
      <w:b/>
      <w:bCs/>
      <w:iCs/>
      <w:sz w:val="28"/>
      <w:szCs w:val="28"/>
      <w:lang w:val="en-US" w:eastAsia="en-US" w:bidi="ar-SA"/>
    </w:rPr>
  </w:style>
  <w:style w:type="character" w:customStyle="1" w:styleId="3Char">
    <w:name w:val="标题 3 Char"/>
    <w:link w:val="3"/>
    <w:uiPriority w:val="99"/>
    <w:semiHidden/>
    <w:locked/>
    <w:rsid w:val="00824086"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9"/>
    <w:locked/>
    <w:rsid w:val="00824086"/>
    <w:rPr>
      <w:b/>
      <w:bCs/>
      <w:sz w:val="28"/>
      <w:szCs w:val="28"/>
      <w:lang w:eastAsia="en-US"/>
    </w:rPr>
  </w:style>
  <w:style w:type="character" w:customStyle="1" w:styleId="5Char">
    <w:name w:val="标题 5 Char"/>
    <w:link w:val="5"/>
    <w:uiPriority w:val="99"/>
    <w:locked/>
    <w:rsid w:val="00824086"/>
    <w:rPr>
      <w:b/>
      <w:bCs/>
      <w:i/>
      <w:iCs/>
      <w:sz w:val="26"/>
      <w:szCs w:val="26"/>
      <w:lang w:eastAsia="en-US"/>
    </w:rPr>
  </w:style>
  <w:style w:type="character" w:customStyle="1" w:styleId="6Char">
    <w:name w:val="标题 6 Char"/>
    <w:link w:val="6"/>
    <w:uiPriority w:val="99"/>
    <w:locked/>
    <w:rsid w:val="00824086"/>
    <w:rPr>
      <w:b/>
      <w:bCs/>
      <w:sz w:val="22"/>
      <w:szCs w:val="22"/>
      <w:lang w:eastAsia="en-US"/>
    </w:rPr>
  </w:style>
  <w:style w:type="character" w:customStyle="1" w:styleId="7Char">
    <w:name w:val="标题 7 Char"/>
    <w:link w:val="7"/>
    <w:uiPriority w:val="99"/>
    <w:locked/>
    <w:rsid w:val="00824086"/>
    <w:rPr>
      <w:sz w:val="24"/>
      <w:szCs w:val="24"/>
      <w:lang w:eastAsia="en-US"/>
    </w:rPr>
  </w:style>
  <w:style w:type="character" w:customStyle="1" w:styleId="8Char">
    <w:name w:val="标题 8 Char"/>
    <w:link w:val="8"/>
    <w:uiPriority w:val="99"/>
    <w:locked/>
    <w:rsid w:val="00824086"/>
    <w:rPr>
      <w:i/>
      <w:iCs/>
      <w:sz w:val="24"/>
      <w:szCs w:val="24"/>
      <w:lang w:eastAsia="en-US"/>
    </w:rPr>
  </w:style>
  <w:style w:type="character" w:customStyle="1" w:styleId="9Char">
    <w:name w:val="标题 9 Char"/>
    <w:link w:val="9"/>
    <w:uiPriority w:val="99"/>
    <w:locked/>
    <w:rsid w:val="00824086"/>
    <w:rPr>
      <w:rFonts w:ascii="Arial" w:hAnsi="Arial" w:cs="Arial"/>
      <w:sz w:val="22"/>
      <w:szCs w:val="22"/>
      <w:lang w:eastAsia="en-US"/>
    </w:rPr>
  </w:style>
  <w:style w:type="paragraph" w:customStyle="1" w:styleId="WXHeading1">
    <w:name w:val="WX Heading 1"/>
    <w:next w:val="WXBodyText"/>
    <w:link w:val="WXHeading1Char"/>
    <w:uiPriority w:val="99"/>
    <w:qFormat/>
    <w:rsid w:val="00EC10F8"/>
    <w:pPr>
      <w:keepNext/>
      <w:keepLines/>
      <w:numPr>
        <w:numId w:val="3"/>
      </w:numPr>
      <w:snapToGrid w:val="0"/>
      <w:spacing w:before="120" w:after="240"/>
      <w:outlineLvl w:val="0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customStyle="1" w:styleId="WXBodyText">
    <w:name w:val="WX Body Text"/>
    <w:link w:val="WXBodyTextChar"/>
    <w:uiPriority w:val="99"/>
    <w:qFormat/>
    <w:rsid w:val="00EC10F8"/>
    <w:pPr>
      <w:spacing w:before="120" w:after="120"/>
      <w:ind w:left="720"/>
      <w:jc w:val="both"/>
    </w:pPr>
    <w:rPr>
      <w:rFonts w:cs="Arial"/>
      <w:bCs/>
      <w:kern w:val="32"/>
      <w:sz w:val="24"/>
      <w:szCs w:val="24"/>
    </w:rPr>
  </w:style>
  <w:style w:type="character" w:customStyle="1" w:styleId="WXBodyTextChar">
    <w:name w:val="WX Body Text Char"/>
    <w:link w:val="WXBodyText"/>
    <w:uiPriority w:val="99"/>
    <w:qFormat/>
    <w:locked/>
    <w:rsid w:val="00756BD7"/>
    <w:rPr>
      <w:rFonts w:cs="Arial"/>
      <w:bCs/>
      <w:kern w:val="32"/>
      <w:sz w:val="24"/>
      <w:szCs w:val="24"/>
      <w:lang w:val="en-US" w:eastAsia="zh-CN" w:bidi="ar-SA"/>
    </w:rPr>
  </w:style>
  <w:style w:type="paragraph" w:customStyle="1" w:styleId="WXHeading2">
    <w:name w:val="WX Heading 2"/>
    <w:next w:val="WXBodyText"/>
    <w:link w:val="WXHeading2Char"/>
    <w:uiPriority w:val="99"/>
    <w:qFormat/>
    <w:rsid w:val="00EC10F8"/>
    <w:pPr>
      <w:keepNext/>
      <w:keepLines/>
      <w:numPr>
        <w:ilvl w:val="1"/>
        <w:numId w:val="3"/>
      </w:numPr>
      <w:spacing w:before="120" w:after="240"/>
      <w:outlineLvl w:val="1"/>
    </w:pPr>
    <w:rPr>
      <w:rFonts w:ascii="Arial" w:hAnsi="Arial" w:cs="Arial"/>
      <w:b/>
      <w:kern w:val="32"/>
      <w:sz w:val="28"/>
      <w:szCs w:val="28"/>
    </w:rPr>
  </w:style>
  <w:style w:type="paragraph" w:customStyle="1" w:styleId="WXHeading3">
    <w:name w:val="WX Heading 3"/>
    <w:next w:val="WXBodyText"/>
    <w:uiPriority w:val="99"/>
    <w:qFormat/>
    <w:rsid w:val="00EC10F8"/>
    <w:pPr>
      <w:keepNext/>
      <w:keepLines/>
      <w:numPr>
        <w:ilvl w:val="2"/>
        <w:numId w:val="3"/>
      </w:numPr>
      <w:spacing w:before="120" w:after="24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customStyle="1" w:styleId="WXHeader">
    <w:name w:val="WX Header"/>
    <w:next w:val="WXBodyText"/>
    <w:uiPriority w:val="99"/>
    <w:rsid w:val="00EC10F8"/>
    <w:pPr>
      <w:spacing w:after="120"/>
    </w:pPr>
    <w:rPr>
      <w:rFonts w:cs="Arial"/>
      <w:bCs/>
      <w:kern w:val="32"/>
      <w:sz w:val="16"/>
      <w:szCs w:val="16"/>
    </w:rPr>
  </w:style>
  <w:style w:type="paragraph" w:customStyle="1" w:styleId="WXFooter">
    <w:name w:val="WX Footer"/>
    <w:next w:val="WXBodyText"/>
    <w:uiPriority w:val="99"/>
    <w:rsid w:val="00EC10F8"/>
    <w:pPr>
      <w:spacing w:before="120"/>
    </w:pPr>
    <w:rPr>
      <w:rFonts w:cs="Arial"/>
      <w:bCs/>
      <w:kern w:val="32"/>
      <w:sz w:val="16"/>
      <w:szCs w:val="16"/>
    </w:rPr>
  </w:style>
  <w:style w:type="paragraph" w:customStyle="1" w:styleId="WXHeading4">
    <w:name w:val="WX Heading 4"/>
    <w:next w:val="WXBodyText"/>
    <w:uiPriority w:val="99"/>
    <w:qFormat/>
    <w:rsid w:val="00EC10F8"/>
    <w:pPr>
      <w:keepNext/>
      <w:keepLines/>
      <w:numPr>
        <w:ilvl w:val="3"/>
        <w:numId w:val="3"/>
      </w:numPr>
      <w:spacing w:before="120" w:after="240"/>
    </w:pPr>
    <w:rPr>
      <w:rFonts w:ascii="Arial" w:hAnsi="Arial" w:cs="Arial"/>
      <w:b/>
      <w:bCs/>
      <w:kern w:val="32"/>
      <w:sz w:val="24"/>
      <w:szCs w:val="24"/>
    </w:rPr>
  </w:style>
  <w:style w:type="paragraph" w:customStyle="1" w:styleId="WXHeadingAppendix">
    <w:name w:val="WX Heading Appendix"/>
    <w:next w:val="WXBodyText"/>
    <w:link w:val="WXHeadingAppendixChar"/>
    <w:uiPriority w:val="99"/>
    <w:rsid w:val="00EC10F8"/>
    <w:pPr>
      <w:keepNext/>
      <w:keepLines/>
      <w:tabs>
        <w:tab w:val="left" w:pos="2160"/>
      </w:tabs>
      <w:spacing w:before="120" w:after="240"/>
      <w:ind w:left="2160" w:hanging="2160"/>
    </w:pPr>
    <w:rPr>
      <w:rFonts w:ascii="Arial" w:hAnsi="Arial" w:cs="Arial"/>
      <w:b/>
      <w:bCs/>
      <w:caps/>
      <w:kern w:val="32"/>
      <w:sz w:val="28"/>
      <w:szCs w:val="28"/>
    </w:rPr>
  </w:style>
  <w:style w:type="paragraph" w:customStyle="1" w:styleId="WXSubscript">
    <w:name w:val="WX Subscript"/>
    <w:next w:val="WXBodyText"/>
    <w:uiPriority w:val="99"/>
    <w:rsid w:val="00EC10F8"/>
    <w:rPr>
      <w:rFonts w:cs="Arial"/>
      <w:bCs/>
      <w:kern w:val="32"/>
      <w:sz w:val="24"/>
      <w:szCs w:val="24"/>
      <w:vertAlign w:val="subscript"/>
    </w:rPr>
  </w:style>
  <w:style w:type="paragraph" w:customStyle="1" w:styleId="WXSuperscript">
    <w:name w:val="WX Superscript"/>
    <w:next w:val="WXBodyText"/>
    <w:link w:val="WXSuperscriptChar"/>
    <w:uiPriority w:val="99"/>
    <w:rsid w:val="00EC10F8"/>
    <w:rPr>
      <w:rFonts w:cs="Arial"/>
      <w:bCs/>
      <w:kern w:val="32"/>
      <w:sz w:val="24"/>
      <w:szCs w:val="24"/>
      <w:vertAlign w:val="superscript"/>
    </w:rPr>
  </w:style>
  <w:style w:type="character" w:customStyle="1" w:styleId="WXSuperscriptChar">
    <w:name w:val="WX Superscript Char"/>
    <w:link w:val="WXSuperscript"/>
    <w:uiPriority w:val="99"/>
    <w:locked/>
    <w:rsid w:val="00255127"/>
    <w:rPr>
      <w:rFonts w:cs="Arial"/>
      <w:bCs/>
      <w:kern w:val="32"/>
      <w:sz w:val="24"/>
      <w:szCs w:val="24"/>
      <w:vertAlign w:val="superscript"/>
      <w:lang w:val="en-US" w:eastAsia="zh-CN" w:bidi="ar-SA"/>
    </w:rPr>
  </w:style>
  <w:style w:type="paragraph" w:customStyle="1" w:styleId="WXTableData">
    <w:name w:val="WX Table Data"/>
    <w:next w:val="WXBodyText"/>
    <w:uiPriority w:val="99"/>
    <w:rsid w:val="00EC10F8"/>
    <w:pPr>
      <w:keepNext/>
      <w:keepLines/>
      <w:tabs>
        <w:tab w:val="left" w:pos="357"/>
      </w:tabs>
      <w:spacing w:before="60" w:after="60"/>
      <w:jc w:val="center"/>
    </w:pPr>
    <w:rPr>
      <w:rFonts w:ascii="Arial" w:hAnsi="Arial" w:cs="Arial"/>
      <w:bCs/>
      <w:kern w:val="32"/>
    </w:rPr>
  </w:style>
  <w:style w:type="paragraph" w:customStyle="1" w:styleId="WXTableDataCompact">
    <w:name w:val="WX Table Data Compact"/>
    <w:basedOn w:val="WXTableData"/>
    <w:next w:val="WXBodyText"/>
    <w:uiPriority w:val="99"/>
    <w:rsid w:val="00EC10F8"/>
    <w:rPr>
      <w:bCs w:val="0"/>
      <w:spacing w:val="-22"/>
    </w:rPr>
  </w:style>
  <w:style w:type="paragraph" w:customStyle="1" w:styleId="WXTableText">
    <w:name w:val="WX Table Text"/>
    <w:link w:val="WXTableTextChar"/>
    <w:uiPriority w:val="99"/>
    <w:rsid w:val="00EC10F8"/>
    <w:pPr>
      <w:tabs>
        <w:tab w:val="left" w:pos="357"/>
      </w:tabs>
      <w:spacing w:before="60" w:after="60"/>
    </w:pPr>
    <w:rPr>
      <w:rFonts w:ascii="Arial" w:hAnsi="Arial" w:cs="Arial"/>
      <w:bCs/>
      <w:kern w:val="32"/>
    </w:rPr>
  </w:style>
  <w:style w:type="character" w:customStyle="1" w:styleId="WXTableTextChar">
    <w:name w:val="WX Table Text Char"/>
    <w:link w:val="WXTableText"/>
    <w:uiPriority w:val="99"/>
    <w:locked/>
    <w:rsid w:val="00401DF4"/>
    <w:rPr>
      <w:rFonts w:ascii="Arial" w:hAnsi="Arial" w:cs="Arial"/>
      <w:bCs/>
      <w:kern w:val="32"/>
      <w:lang w:val="en-US" w:eastAsia="zh-CN" w:bidi="ar-SA"/>
    </w:rPr>
  </w:style>
  <w:style w:type="paragraph" w:customStyle="1" w:styleId="WXTableHeader">
    <w:name w:val="WX Table Header"/>
    <w:basedOn w:val="WXTableText"/>
    <w:link w:val="WXTableHeaderChar"/>
    <w:uiPriority w:val="99"/>
    <w:rsid w:val="00EC10F8"/>
    <w:rPr>
      <w:b/>
    </w:rPr>
  </w:style>
  <w:style w:type="character" w:customStyle="1" w:styleId="WXTableHeaderChar">
    <w:name w:val="WX Table Header Char"/>
    <w:link w:val="WXTableHeader"/>
    <w:uiPriority w:val="99"/>
    <w:locked/>
    <w:rsid w:val="00401DF4"/>
    <w:rPr>
      <w:rFonts w:ascii="Arial" w:hAnsi="Arial" w:cs="Arial"/>
      <w:b/>
      <w:bCs/>
      <w:kern w:val="32"/>
      <w:lang w:val="en-US" w:eastAsia="zh-CN" w:bidi="ar-SA"/>
    </w:rPr>
  </w:style>
  <w:style w:type="paragraph" w:customStyle="1" w:styleId="WXTableTitle">
    <w:name w:val="WX Table Title"/>
    <w:next w:val="WXBodyText"/>
    <w:link w:val="WXTableTitleChar"/>
    <w:uiPriority w:val="99"/>
    <w:rsid w:val="00EC10F8"/>
    <w:pPr>
      <w:keepNext/>
      <w:keepLines/>
      <w:tabs>
        <w:tab w:val="left" w:pos="1151"/>
      </w:tabs>
      <w:spacing w:before="120" w:after="120"/>
      <w:ind w:left="2160" w:hanging="2160"/>
      <w:jc w:val="center"/>
    </w:pPr>
    <w:rPr>
      <w:rFonts w:ascii="Arial" w:hAnsi="Arial" w:cs="Arial"/>
      <w:b/>
      <w:bCs/>
      <w:kern w:val="32"/>
      <w:sz w:val="26"/>
      <w:szCs w:val="26"/>
    </w:rPr>
  </w:style>
  <w:style w:type="character" w:customStyle="1" w:styleId="WXTableTitleChar">
    <w:name w:val="WX Table Title Char"/>
    <w:link w:val="WXTableTitle"/>
    <w:uiPriority w:val="99"/>
    <w:locked/>
    <w:rsid w:val="00401DF4"/>
    <w:rPr>
      <w:rFonts w:ascii="Arial" w:hAnsi="Arial" w:cs="Arial"/>
      <w:b/>
      <w:bCs/>
      <w:kern w:val="32"/>
      <w:sz w:val="26"/>
      <w:szCs w:val="26"/>
      <w:lang w:val="en-US" w:eastAsia="zh-CN" w:bidi="ar-SA"/>
    </w:rPr>
  </w:style>
  <w:style w:type="paragraph" w:customStyle="1" w:styleId="WXTableNote">
    <w:name w:val="WX Table Note"/>
    <w:next w:val="WXBodyText"/>
    <w:link w:val="WXTableNoteChar"/>
    <w:uiPriority w:val="99"/>
    <w:rsid w:val="00EC10F8"/>
    <w:pPr>
      <w:spacing w:before="60" w:after="60"/>
    </w:pPr>
    <w:rPr>
      <w:rFonts w:ascii="Arial" w:hAnsi="Arial" w:cs="Arial"/>
      <w:bCs/>
      <w:kern w:val="32"/>
      <w:sz w:val="18"/>
      <w:szCs w:val="28"/>
    </w:rPr>
  </w:style>
  <w:style w:type="character" w:customStyle="1" w:styleId="WXTableNoteChar">
    <w:name w:val="WX Table Note Char"/>
    <w:link w:val="WXTableNote"/>
    <w:uiPriority w:val="99"/>
    <w:locked/>
    <w:rsid w:val="00045A3D"/>
    <w:rPr>
      <w:rFonts w:ascii="Arial" w:hAnsi="Arial" w:cs="Arial"/>
      <w:bCs/>
      <w:kern w:val="32"/>
      <w:sz w:val="18"/>
      <w:szCs w:val="28"/>
      <w:lang w:val="en-US" w:eastAsia="zh-CN" w:bidi="ar-SA"/>
    </w:rPr>
  </w:style>
  <w:style w:type="paragraph" w:customStyle="1" w:styleId="WXBullets">
    <w:name w:val="WX Bullets"/>
    <w:basedOn w:val="WXBodyText"/>
    <w:uiPriority w:val="99"/>
    <w:rsid w:val="00EC10F8"/>
    <w:pPr>
      <w:numPr>
        <w:numId w:val="2"/>
      </w:numPr>
      <w:spacing w:before="0" w:after="60"/>
    </w:pPr>
  </w:style>
  <w:style w:type="paragraph" w:customStyle="1" w:styleId="WXBodyTextTitle">
    <w:name w:val="WX Body Text Title"/>
    <w:next w:val="WXBodyText"/>
    <w:uiPriority w:val="99"/>
    <w:rsid w:val="00EC10F8"/>
    <w:pPr>
      <w:spacing w:before="120" w:after="120"/>
      <w:ind w:left="720" w:hanging="720"/>
      <w:jc w:val="center"/>
      <w:outlineLvl w:val="0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styleId="a3">
    <w:name w:val="Balloon Text"/>
    <w:basedOn w:val="a"/>
    <w:link w:val="Char"/>
    <w:uiPriority w:val="99"/>
    <w:semiHidden/>
    <w:rsid w:val="00E72B9C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3"/>
    <w:uiPriority w:val="99"/>
    <w:semiHidden/>
    <w:locked/>
    <w:rsid w:val="00824086"/>
    <w:rPr>
      <w:rFonts w:cs="Times New Roman"/>
      <w:kern w:val="0"/>
      <w:sz w:val="2"/>
      <w:lang w:eastAsia="en-US"/>
    </w:rPr>
  </w:style>
  <w:style w:type="paragraph" w:customStyle="1" w:styleId="WXTOCTitle">
    <w:name w:val="WX TOC Title"/>
    <w:next w:val="WXBodyText"/>
    <w:uiPriority w:val="99"/>
    <w:rsid w:val="00EC10F8"/>
    <w:pPr>
      <w:spacing w:before="60" w:after="60"/>
      <w:jc w:val="center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customStyle="1" w:styleId="WXFigureTitle">
    <w:name w:val="WX Figure Title"/>
    <w:basedOn w:val="WXTableTitle"/>
    <w:next w:val="WXBodyText"/>
    <w:uiPriority w:val="99"/>
    <w:rsid w:val="00EC10F8"/>
  </w:style>
  <w:style w:type="paragraph" w:customStyle="1" w:styleId="WXFigureNote">
    <w:name w:val="WX Figure Note"/>
    <w:basedOn w:val="WXTableNote"/>
    <w:next w:val="WXBodyText"/>
    <w:uiPriority w:val="99"/>
    <w:rsid w:val="00EC10F8"/>
  </w:style>
  <w:style w:type="table" w:styleId="a4">
    <w:name w:val="Table Grid"/>
    <w:basedOn w:val="a1"/>
    <w:uiPriority w:val="99"/>
    <w:rsid w:val="00564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XHeading2Char">
    <w:name w:val="WX Heading 2 Char"/>
    <w:link w:val="WXHeading2"/>
    <w:uiPriority w:val="99"/>
    <w:locked/>
    <w:rsid w:val="00643CCA"/>
    <w:rPr>
      <w:rFonts w:ascii="Arial" w:hAnsi="Arial" w:cs="Arial"/>
      <w:b/>
      <w:kern w:val="32"/>
      <w:sz w:val="28"/>
      <w:szCs w:val="28"/>
    </w:rPr>
  </w:style>
  <w:style w:type="character" w:styleId="a5">
    <w:name w:val="annotation reference"/>
    <w:uiPriority w:val="99"/>
    <w:rsid w:val="00EE0F7F"/>
    <w:rPr>
      <w:rFonts w:cs="Times New Roman"/>
      <w:sz w:val="16"/>
    </w:rPr>
  </w:style>
  <w:style w:type="paragraph" w:customStyle="1" w:styleId="WXbodytexttitlenotoc">
    <w:name w:val="WX body text title no toc"/>
    <w:basedOn w:val="WXBodyTextTitle"/>
    <w:next w:val="WXBodyText"/>
    <w:uiPriority w:val="99"/>
    <w:rsid w:val="00EC10F8"/>
  </w:style>
  <w:style w:type="paragraph" w:styleId="a6">
    <w:name w:val="header"/>
    <w:basedOn w:val="a"/>
    <w:link w:val="Char0"/>
    <w:uiPriority w:val="99"/>
    <w:qFormat/>
    <w:rsid w:val="00490FA1"/>
    <w:pPr>
      <w:tabs>
        <w:tab w:val="center" w:pos="4320"/>
        <w:tab w:val="right" w:pos="8640"/>
      </w:tabs>
    </w:pPr>
  </w:style>
  <w:style w:type="character" w:customStyle="1" w:styleId="Char0">
    <w:name w:val="页眉 Char"/>
    <w:link w:val="a6"/>
    <w:uiPriority w:val="99"/>
    <w:qFormat/>
    <w:locked/>
    <w:rsid w:val="00824086"/>
    <w:rPr>
      <w:rFonts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rsid w:val="00490FA1"/>
    <w:pPr>
      <w:tabs>
        <w:tab w:val="center" w:pos="4320"/>
        <w:tab w:val="right" w:pos="8640"/>
      </w:tabs>
    </w:pPr>
  </w:style>
  <w:style w:type="character" w:customStyle="1" w:styleId="Char1">
    <w:name w:val="页脚 Char"/>
    <w:link w:val="a7"/>
    <w:uiPriority w:val="99"/>
    <w:locked/>
    <w:rsid w:val="00824086"/>
    <w:rPr>
      <w:rFonts w:cs="Times New Roman"/>
      <w:kern w:val="0"/>
      <w:sz w:val="18"/>
      <w:szCs w:val="18"/>
      <w:lang w:eastAsia="en-US"/>
    </w:rPr>
  </w:style>
  <w:style w:type="paragraph" w:styleId="11">
    <w:name w:val="目录 1"/>
    <w:basedOn w:val="a"/>
    <w:next w:val="a"/>
    <w:autoRedefine/>
    <w:uiPriority w:val="39"/>
    <w:qFormat/>
    <w:rsid w:val="006E401E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autoRedefine/>
    <w:uiPriority w:val="39"/>
    <w:qFormat/>
    <w:rsid w:val="00490FA1"/>
    <w:pPr>
      <w:ind w:left="240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uiPriority w:val="39"/>
    <w:qFormat/>
    <w:rsid w:val="00490FA1"/>
    <w:pPr>
      <w:ind w:left="480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uiPriority w:val="39"/>
    <w:rsid w:val="00490FA1"/>
    <w:pPr>
      <w:ind w:left="720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uiPriority w:val="39"/>
    <w:rsid w:val="00490FA1"/>
    <w:pPr>
      <w:ind w:left="960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uiPriority w:val="39"/>
    <w:rsid w:val="00490FA1"/>
    <w:pPr>
      <w:ind w:left="1200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uiPriority w:val="39"/>
    <w:rsid w:val="00490FA1"/>
    <w:pPr>
      <w:ind w:left="1440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uiPriority w:val="39"/>
    <w:rsid w:val="00490FA1"/>
    <w:pPr>
      <w:ind w:left="1680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uiPriority w:val="39"/>
    <w:rsid w:val="00490FA1"/>
    <w:pPr>
      <w:ind w:left="1920"/>
    </w:pPr>
    <w:rPr>
      <w:rFonts w:ascii="Calibri" w:hAnsi="Calibri"/>
      <w:sz w:val="18"/>
      <w:szCs w:val="18"/>
    </w:rPr>
  </w:style>
  <w:style w:type="character" w:styleId="a8">
    <w:name w:val="Hyperlink"/>
    <w:uiPriority w:val="99"/>
    <w:rsid w:val="00490FA1"/>
    <w:rPr>
      <w:rFonts w:cs="Times New Roman"/>
      <w:color w:val="0000FF"/>
      <w:u w:val="single"/>
    </w:rPr>
  </w:style>
  <w:style w:type="paragraph" w:customStyle="1" w:styleId="StyleWXBodyTextLeft254cm">
    <w:name w:val="Style WX Body Text + Left:  2.54 cm"/>
    <w:basedOn w:val="WXBodyText"/>
    <w:uiPriority w:val="99"/>
    <w:rsid w:val="007D771E"/>
    <w:pPr>
      <w:ind w:left="1531"/>
    </w:pPr>
    <w:rPr>
      <w:rFonts w:cs="Times New Roman"/>
      <w:bCs w:val="0"/>
      <w:szCs w:val="20"/>
    </w:rPr>
  </w:style>
  <w:style w:type="character" w:customStyle="1" w:styleId="WXHeadingAppendixChar">
    <w:name w:val="WX Heading Appendix Char"/>
    <w:link w:val="WXHeadingAppendix"/>
    <w:uiPriority w:val="99"/>
    <w:locked/>
    <w:rsid w:val="005B797D"/>
    <w:rPr>
      <w:rFonts w:ascii="Arial" w:hAnsi="Arial" w:cs="Arial"/>
      <w:b/>
      <w:bCs/>
      <w:caps/>
      <w:kern w:val="32"/>
      <w:sz w:val="28"/>
      <w:szCs w:val="28"/>
      <w:lang w:val="en-US" w:eastAsia="zh-CN" w:bidi="ar-SA"/>
    </w:rPr>
  </w:style>
  <w:style w:type="paragraph" w:styleId="a9">
    <w:name w:val="table of figures"/>
    <w:basedOn w:val="a"/>
    <w:next w:val="a"/>
    <w:uiPriority w:val="99"/>
    <w:rsid w:val="001B15D1"/>
    <w:pPr>
      <w:ind w:left="480" w:hanging="480"/>
    </w:pPr>
    <w:rPr>
      <w:b/>
      <w:bCs/>
      <w:sz w:val="20"/>
      <w:szCs w:val="20"/>
    </w:rPr>
  </w:style>
  <w:style w:type="paragraph" w:styleId="aa">
    <w:name w:val="annotation text"/>
    <w:basedOn w:val="a"/>
    <w:link w:val="Char2"/>
    <w:uiPriority w:val="99"/>
    <w:rsid w:val="00EE0F7F"/>
    <w:rPr>
      <w:sz w:val="20"/>
      <w:szCs w:val="20"/>
      <w:lang w:val="en-GB" w:eastAsia="nl-NL"/>
    </w:rPr>
  </w:style>
  <w:style w:type="character" w:customStyle="1" w:styleId="Char2">
    <w:name w:val="批注文字 Char"/>
    <w:link w:val="aa"/>
    <w:uiPriority w:val="99"/>
    <w:locked/>
    <w:rsid w:val="00EE0F7F"/>
    <w:rPr>
      <w:rFonts w:cs="Times New Roman"/>
      <w:lang w:val="en-GB" w:eastAsia="nl-NL"/>
    </w:rPr>
  </w:style>
  <w:style w:type="paragraph" w:styleId="ab">
    <w:name w:val="annotation subject"/>
    <w:basedOn w:val="aa"/>
    <w:next w:val="aa"/>
    <w:link w:val="Char3"/>
    <w:uiPriority w:val="99"/>
    <w:rsid w:val="004A1270"/>
    <w:rPr>
      <w:b/>
      <w:bCs/>
      <w:lang w:val="en-US" w:eastAsia="en-US"/>
    </w:rPr>
  </w:style>
  <w:style w:type="character" w:customStyle="1" w:styleId="Char3">
    <w:name w:val="批注主题 Char"/>
    <w:link w:val="ab"/>
    <w:uiPriority w:val="99"/>
    <w:locked/>
    <w:rsid w:val="004A1270"/>
    <w:rPr>
      <w:rFonts w:cs="Times New Roman"/>
      <w:b/>
      <w:bCs/>
      <w:lang w:val="en-GB" w:eastAsia="en-US"/>
    </w:rPr>
  </w:style>
  <w:style w:type="paragraph" w:styleId="ac">
    <w:name w:val="caption"/>
    <w:basedOn w:val="a"/>
    <w:next w:val="a"/>
    <w:uiPriority w:val="99"/>
    <w:qFormat/>
    <w:rsid w:val="007F18FD"/>
    <w:rPr>
      <w:rFonts w:ascii="Cambria" w:eastAsia="黑体" w:hAnsi="Cambria"/>
      <w:sz w:val="20"/>
      <w:szCs w:val="20"/>
    </w:rPr>
  </w:style>
  <w:style w:type="character" w:customStyle="1" w:styleId="WXHeading1Char">
    <w:name w:val="WX Heading 1 Char"/>
    <w:link w:val="WXHeading1"/>
    <w:uiPriority w:val="99"/>
    <w:locked/>
    <w:rsid w:val="00A136FA"/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styleId="ad">
    <w:name w:val="列出段落"/>
    <w:basedOn w:val="a"/>
    <w:uiPriority w:val="34"/>
    <w:qFormat/>
    <w:rsid w:val="00D50761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F87FFA"/>
    <w:pPr>
      <w:keepLines/>
      <w:tabs>
        <w:tab w:val="clear" w:pos="720"/>
      </w:tabs>
      <w:spacing w:before="480" w:after="0" w:line="276" w:lineRule="auto"/>
      <w:contextualSpacing w:val="0"/>
      <w:outlineLvl w:val="9"/>
    </w:pPr>
    <w:rPr>
      <w:rFonts w:ascii="Cambria" w:hAnsi="Cambria" w:cs="Times New Roman"/>
      <w:caps w:val="0"/>
      <w:color w:val="365F91"/>
      <w:kern w:val="0"/>
      <w:lang w:eastAsia="zh-CN"/>
    </w:rPr>
  </w:style>
  <w:style w:type="paragraph" w:styleId="ae">
    <w:name w:val="Date"/>
    <w:basedOn w:val="a"/>
    <w:next w:val="a"/>
    <w:link w:val="Char4"/>
    <w:uiPriority w:val="99"/>
    <w:locked/>
    <w:rsid w:val="001E070C"/>
    <w:pPr>
      <w:widowControl w:val="0"/>
      <w:jc w:val="both"/>
    </w:pPr>
    <w:rPr>
      <w:kern w:val="2"/>
      <w:szCs w:val="20"/>
      <w:lang w:eastAsia="zh-CN"/>
    </w:rPr>
  </w:style>
  <w:style w:type="character" w:customStyle="1" w:styleId="Char4">
    <w:name w:val="日期 Char"/>
    <w:link w:val="ae"/>
    <w:uiPriority w:val="99"/>
    <w:rsid w:val="001E070C"/>
    <w:rPr>
      <w:kern w:val="2"/>
      <w:sz w:val="24"/>
    </w:rPr>
  </w:style>
  <w:style w:type="paragraph" w:customStyle="1" w:styleId="Bodytext1">
    <w:name w:val="Body text 1"/>
    <w:basedOn w:val="a"/>
    <w:rsid w:val="00AB580E"/>
    <w:pPr>
      <w:spacing w:after="120"/>
    </w:pPr>
    <w:rPr>
      <w:szCs w:val="20"/>
    </w:rPr>
  </w:style>
  <w:style w:type="paragraph" w:styleId="af">
    <w:name w:val="Title"/>
    <w:basedOn w:val="a"/>
    <w:next w:val="a"/>
    <w:link w:val="Char5"/>
    <w:qFormat/>
    <w:rsid w:val="002142E3"/>
    <w:pPr>
      <w:widowControl w:val="0"/>
      <w:spacing w:before="240" w:after="60"/>
      <w:jc w:val="center"/>
      <w:outlineLvl w:val="0"/>
    </w:pPr>
    <w:rPr>
      <w:rFonts w:ascii="Cambria" w:hAnsi="Cambria" w:cs="黑体"/>
      <w:b/>
      <w:bCs/>
      <w:kern w:val="2"/>
      <w:sz w:val="32"/>
      <w:szCs w:val="32"/>
      <w:lang w:eastAsia="zh-CN"/>
    </w:rPr>
  </w:style>
  <w:style w:type="character" w:customStyle="1" w:styleId="Char5">
    <w:name w:val="标题 Char"/>
    <w:link w:val="af"/>
    <w:rsid w:val="002142E3"/>
    <w:rPr>
      <w:rFonts w:ascii="Cambria" w:hAnsi="Cambria" w:cs="黑体"/>
      <w:b/>
      <w:bCs/>
      <w:kern w:val="2"/>
      <w:sz w:val="32"/>
      <w:szCs w:val="32"/>
    </w:rPr>
  </w:style>
  <w:style w:type="paragraph" w:customStyle="1" w:styleId="SummaryBody">
    <w:name w:val="SummaryBody"/>
    <w:basedOn w:val="a"/>
    <w:rsid w:val="003659CC"/>
    <w:pPr>
      <w:spacing w:after="200"/>
      <w:jc w:val="both"/>
    </w:pPr>
    <w:rPr>
      <w:sz w:val="20"/>
      <w:szCs w:val="20"/>
    </w:rPr>
  </w:style>
  <w:style w:type="numbering" w:customStyle="1" w:styleId="1">
    <w:name w:val="样式1"/>
    <w:uiPriority w:val="99"/>
    <w:rsid w:val="009C572A"/>
    <w:pPr>
      <w:numPr>
        <w:numId w:val="17"/>
      </w:numPr>
    </w:pPr>
  </w:style>
  <w:style w:type="character" w:styleId="af0">
    <w:name w:val="line number"/>
    <w:uiPriority w:val="99"/>
    <w:semiHidden/>
    <w:unhideWhenUsed/>
    <w:locked/>
    <w:rsid w:val="005E77F4"/>
  </w:style>
  <w:style w:type="character" w:styleId="af1">
    <w:name w:val="FollowedHyperlink"/>
    <w:uiPriority w:val="99"/>
    <w:semiHidden/>
    <w:unhideWhenUsed/>
    <w:locked/>
    <w:rsid w:val="00407A33"/>
    <w:rPr>
      <w:color w:val="800080"/>
      <w:u w:val="single"/>
    </w:rPr>
  </w:style>
  <w:style w:type="paragraph" w:customStyle="1" w:styleId="font5">
    <w:name w:val="font5"/>
    <w:basedOn w:val="a"/>
    <w:rsid w:val="00407A33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font6">
    <w:name w:val="font6"/>
    <w:basedOn w:val="a"/>
    <w:rsid w:val="00407A33"/>
    <w:pPr>
      <w:spacing w:before="100" w:beforeAutospacing="1" w:after="100" w:afterAutospacing="1"/>
    </w:pPr>
    <w:rPr>
      <w:sz w:val="22"/>
      <w:szCs w:val="22"/>
      <w:lang w:eastAsia="zh-CN"/>
    </w:rPr>
  </w:style>
  <w:style w:type="paragraph" w:customStyle="1" w:styleId="font7">
    <w:name w:val="font7"/>
    <w:basedOn w:val="a"/>
    <w:rsid w:val="00407A33"/>
    <w:pPr>
      <w:spacing w:before="100" w:beforeAutospacing="1" w:after="100" w:afterAutospacing="1"/>
    </w:pPr>
    <w:rPr>
      <w:rFonts w:ascii="宋体" w:hAnsi="宋体" w:cs="宋体"/>
      <w:sz w:val="22"/>
      <w:szCs w:val="22"/>
      <w:lang w:eastAsia="zh-CN"/>
    </w:rPr>
  </w:style>
  <w:style w:type="paragraph" w:customStyle="1" w:styleId="font8">
    <w:name w:val="font8"/>
    <w:basedOn w:val="a"/>
    <w:rsid w:val="00407A33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font9">
    <w:name w:val="font9"/>
    <w:basedOn w:val="a"/>
    <w:rsid w:val="00407A33"/>
    <w:pPr>
      <w:spacing w:before="100" w:beforeAutospacing="1" w:after="100" w:afterAutospacing="1"/>
    </w:pPr>
    <w:rPr>
      <w:sz w:val="22"/>
      <w:szCs w:val="22"/>
      <w:lang w:eastAsia="zh-CN"/>
    </w:rPr>
  </w:style>
  <w:style w:type="paragraph" w:customStyle="1" w:styleId="xl103">
    <w:name w:val="xl103"/>
    <w:basedOn w:val="a"/>
    <w:rsid w:val="00407A33"/>
    <w:pPr>
      <w:spacing w:before="100" w:beforeAutospacing="1" w:after="100" w:afterAutospacing="1"/>
    </w:pPr>
    <w:rPr>
      <w:rFonts w:ascii="宋体" w:hAnsi="宋体" w:cs="宋体"/>
      <w:color w:val="FF0000"/>
      <w:lang w:eastAsia="zh-CN"/>
    </w:rPr>
  </w:style>
  <w:style w:type="paragraph" w:customStyle="1" w:styleId="xl104">
    <w:name w:val="xl104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05">
    <w:name w:val="xl105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06">
    <w:name w:val="xl106"/>
    <w:basedOn w:val="a"/>
    <w:rsid w:val="00407A3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07">
    <w:name w:val="xl107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08">
    <w:name w:val="xl108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09">
    <w:name w:val="xl109"/>
    <w:basedOn w:val="a"/>
    <w:rsid w:val="00407A3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0">
    <w:name w:val="xl110"/>
    <w:basedOn w:val="a"/>
    <w:rsid w:val="00407A3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1">
    <w:name w:val="xl111"/>
    <w:basedOn w:val="a"/>
    <w:rsid w:val="00407A3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2">
    <w:name w:val="xl112"/>
    <w:basedOn w:val="a"/>
    <w:rsid w:val="00407A3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lang w:eastAsia="zh-CN"/>
    </w:rPr>
  </w:style>
  <w:style w:type="paragraph" w:customStyle="1" w:styleId="xl113">
    <w:name w:val="xl113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4">
    <w:name w:val="xl114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5">
    <w:name w:val="xl115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6">
    <w:name w:val="xl116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7">
    <w:name w:val="xl117"/>
    <w:basedOn w:val="a"/>
    <w:rsid w:val="00407A3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18">
    <w:name w:val="xl118"/>
    <w:basedOn w:val="a"/>
    <w:rsid w:val="00407A33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lang w:eastAsia="zh-CN"/>
    </w:rPr>
  </w:style>
  <w:style w:type="paragraph" w:customStyle="1" w:styleId="xl119">
    <w:name w:val="xl119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0">
    <w:name w:val="xl120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1">
    <w:name w:val="xl121"/>
    <w:basedOn w:val="a"/>
    <w:rsid w:val="00407A3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2">
    <w:name w:val="xl122"/>
    <w:basedOn w:val="a"/>
    <w:rsid w:val="00407A3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lang w:eastAsia="zh-CN"/>
    </w:rPr>
  </w:style>
  <w:style w:type="paragraph" w:customStyle="1" w:styleId="xl123">
    <w:name w:val="xl123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4">
    <w:name w:val="xl124"/>
    <w:basedOn w:val="a"/>
    <w:rsid w:val="00407A33"/>
    <w:pP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5">
    <w:name w:val="xl125"/>
    <w:basedOn w:val="a"/>
    <w:rsid w:val="00407A3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xl126">
    <w:name w:val="xl126"/>
    <w:basedOn w:val="a"/>
    <w:rsid w:val="00407A3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zh-CN"/>
    </w:rPr>
  </w:style>
  <w:style w:type="paragraph" w:customStyle="1" w:styleId="font10">
    <w:name w:val="font10"/>
    <w:basedOn w:val="a"/>
    <w:rsid w:val="00E764FE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customStyle="1" w:styleId="xl100">
    <w:name w:val="xl100"/>
    <w:basedOn w:val="a"/>
    <w:rsid w:val="00E764FE"/>
    <w:pPr>
      <w:spacing w:before="100" w:beforeAutospacing="1" w:after="100" w:afterAutospacing="1"/>
    </w:pPr>
    <w:rPr>
      <w:color w:val="FF0000"/>
      <w:lang w:eastAsia="zh-CN"/>
    </w:rPr>
  </w:style>
  <w:style w:type="paragraph" w:customStyle="1" w:styleId="xl101">
    <w:name w:val="xl101"/>
    <w:basedOn w:val="a"/>
    <w:rsid w:val="00E764FE"/>
    <w:pPr>
      <w:spacing w:before="100" w:beforeAutospacing="1" w:after="100" w:afterAutospacing="1"/>
    </w:pPr>
    <w:rPr>
      <w:color w:val="FF0000"/>
      <w:lang w:eastAsia="zh-CN"/>
    </w:rPr>
  </w:style>
  <w:style w:type="paragraph" w:customStyle="1" w:styleId="xl102">
    <w:name w:val="xl102"/>
    <w:basedOn w:val="a"/>
    <w:rsid w:val="00E764FE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lang w:eastAsia="zh-CN"/>
    </w:rPr>
  </w:style>
  <w:style w:type="paragraph" w:styleId="af2">
    <w:name w:val="Normal Indent"/>
    <w:basedOn w:val="a"/>
    <w:locked/>
    <w:rsid w:val="002A6743"/>
    <w:pPr>
      <w:widowControl w:val="0"/>
      <w:ind w:firstLine="420"/>
      <w:jc w:val="both"/>
    </w:pPr>
    <w:rPr>
      <w:kern w:val="2"/>
      <w:sz w:val="21"/>
      <w:szCs w:val="20"/>
      <w:lang w:eastAsia="zh-CN"/>
    </w:rPr>
  </w:style>
  <w:style w:type="paragraph" w:styleId="af3">
    <w:name w:val="Body Text"/>
    <w:basedOn w:val="a"/>
    <w:link w:val="Char6"/>
    <w:uiPriority w:val="99"/>
    <w:locked/>
    <w:rsid w:val="002A6743"/>
    <w:pPr>
      <w:spacing w:line="480" w:lineRule="auto"/>
    </w:pPr>
    <w:rPr>
      <w:sz w:val="28"/>
      <w:szCs w:val="20"/>
      <w:lang w:eastAsia="zh-CN"/>
    </w:rPr>
  </w:style>
  <w:style w:type="character" w:customStyle="1" w:styleId="Char6">
    <w:name w:val="正文文本 Char"/>
    <w:link w:val="af3"/>
    <w:uiPriority w:val="99"/>
    <w:rsid w:val="002A6743"/>
    <w:rPr>
      <w:sz w:val="28"/>
    </w:rPr>
  </w:style>
  <w:style w:type="paragraph" w:styleId="31">
    <w:name w:val="Body Text Indent 3"/>
    <w:basedOn w:val="a"/>
    <w:link w:val="3Char0"/>
    <w:uiPriority w:val="99"/>
    <w:semiHidden/>
    <w:unhideWhenUsed/>
    <w:locked/>
    <w:rsid w:val="00576221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link w:val="31"/>
    <w:uiPriority w:val="99"/>
    <w:semiHidden/>
    <w:rsid w:val="00576221"/>
    <w:rPr>
      <w:sz w:val="16"/>
      <w:szCs w:val="16"/>
      <w:lang w:eastAsia="en-US"/>
    </w:rPr>
  </w:style>
  <w:style w:type="paragraph" w:styleId="af4">
    <w:name w:val="Subtitle"/>
    <w:basedOn w:val="a"/>
    <w:link w:val="Char7"/>
    <w:qFormat/>
    <w:rsid w:val="00786071"/>
    <w:pPr>
      <w:widowControl w:val="0"/>
      <w:jc w:val="center"/>
    </w:pPr>
    <w:rPr>
      <w:b/>
      <w:kern w:val="2"/>
      <w:sz w:val="21"/>
      <w:szCs w:val="20"/>
      <w:lang w:eastAsia="zh-CN"/>
    </w:rPr>
  </w:style>
  <w:style w:type="character" w:customStyle="1" w:styleId="Char7">
    <w:name w:val="副标题 Char"/>
    <w:link w:val="af4"/>
    <w:rsid w:val="00786071"/>
    <w:rPr>
      <w:b/>
      <w:kern w:val="2"/>
      <w:sz w:val="21"/>
    </w:rPr>
  </w:style>
  <w:style w:type="character" w:styleId="af5">
    <w:name w:val="Strong"/>
    <w:qFormat/>
    <w:rsid w:val="005C733C"/>
    <w:rPr>
      <w:b/>
      <w:bCs/>
    </w:rPr>
  </w:style>
  <w:style w:type="paragraph" w:customStyle="1" w:styleId="Default">
    <w:name w:val="Default"/>
    <w:rsid w:val="00AD55E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shorttext">
    <w:name w:val="short_text"/>
    <w:rsid w:val="00C7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633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07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34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19C50-72FF-4B37-90CB-BD3DA8F7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1421</Words>
  <Characters>8103</Characters>
  <Application>Microsoft Office Word</Application>
  <DocSecurity>0</DocSecurity>
  <Lines>67</Lines>
  <Paragraphs>19</Paragraphs>
  <ScaleCrop>false</ScaleCrop>
  <Company>HCSW</Company>
  <LinksUpToDate>false</LinksUpToDate>
  <CharactersWithSpaces>9505</CharactersWithSpaces>
  <SharedDoc>false</SharedDoc>
  <HLinks>
    <vt:vector size="60" baseType="variant"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_Toc535246947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_Toc535246946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_Toc535246945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_Toc535246944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_Toc535246943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_Toc535246942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_Toc535246941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_Toc535246940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_Toc535246939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_Toc535246938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ARTICLE NAME:  STUDY DURATION ADMINISTRATION ROUTE TOXICITY STUDY IN ANIMAL SPECIES</dc:title>
  <dc:subject/>
  <dc:creator>zhao_min</dc:creator>
  <cp:keywords/>
  <cp:lastModifiedBy>智勇 于</cp:lastModifiedBy>
  <cp:revision>3</cp:revision>
  <cp:lastPrinted>2019-01-19T06:41:00Z</cp:lastPrinted>
  <dcterms:created xsi:type="dcterms:W3CDTF">2024-07-07T14:35:00Z</dcterms:created>
  <dcterms:modified xsi:type="dcterms:W3CDTF">2024-07-07T14:35:00Z</dcterms:modified>
</cp:coreProperties>
</file>