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05B" w:rsidRDefault="002D405B">
      <w:pPr>
        <w:pStyle w:val="WXBodyTextTitle"/>
        <w:rPr>
          <w:rFonts w:ascii="Times New Roman" w:hAnsi="Times New Roman" w:cs="Times New Roman"/>
          <w:lang w:eastAsia="zh-CN"/>
        </w:rPr>
      </w:pPr>
    </w:p>
    <w:p w:rsidR="002D405B" w:rsidRDefault="001D17BD">
      <w:pPr>
        <w:jc w:val="center"/>
        <w:rPr>
          <w:b/>
          <w:sz w:val="36"/>
          <w:szCs w:val="36"/>
          <w:lang w:eastAsia="zh-CN"/>
        </w:rPr>
      </w:pPr>
      <w:bookmarkStart w:id="0" w:name="_Toc490669463"/>
      <w:bookmarkStart w:id="1" w:name="_Toc488247208"/>
      <w:bookmarkStart w:id="2" w:name="_Toc492132680"/>
      <w:bookmarkStart w:id="3" w:name="_Toc488418742"/>
      <w:bookmarkStart w:id="4" w:name="_Toc489193262"/>
      <w:bookmarkStart w:id="5" w:name="_Toc490658985"/>
      <w:bookmarkStart w:id="6" w:name="_Toc490728640"/>
      <w:bookmarkStart w:id="7" w:name="_Toc335725323"/>
      <w:bookmarkStart w:id="8" w:name="_Toc335725463"/>
      <w:r>
        <w:rPr>
          <w:b/>
          <w:sz w:val="36"/>
          <w:szCs w:val="36"/>
          <w:lang w:eastAsia="zh-CN"/>
        </w:rPr>
        <w:t>总结报告</w:t>
      </w:r>
      <w:bookmarkEnd w:id="0"/>
      <w:bookmarkEnd w:id="1"/>
      <w:bookmarkEnd w:id="2"/>
      <w:bookmarkEnd w:id="3"/>
      <w:bookmarkEnd w:id="4"/>
      <w:bookmarkEnd w:id="5"/>
      <w:bookmarkEnd w:id="6"/>
    </w:p>
    <w:p w:rsidR="002D405B" w:rsidRDefault="001D17BD">
      <w:pPr>
        <w:pStyle w:val="WXBodyText"/>
        <w:ind w:left="0"/>
        <w:jc w:val="center"/>
        <w:rPr>
          <w:rFonts w:cs="Times New Roman"/>
          <w:sz w:val="32"/>
          <w:szCs w:val="32"/>
        </w:rPr>
      </w:pPr>
      <w:bookmarkStart w:id="9" w:name="_Toc373501098"/>
      <w:bookmarkStart w:id="10" w:name="_Toc373227623"/>
      <w:bookmarkStart w:id="11" w:name="_Toc381866091"/>
      <w:bookmarkStart w:id="12" w:name="_Toc467157649"/>
      <w:bookmarkStart w:id="13" w:name="_Toc467157553"/>
      <w:bookmarkStart w:id="14" w:name="_Toc391976361"/>
      <w:bookmarkStart w:id="15" w:name="_Toc397081099"/>
      <w:bookmarkStart w:id="16" w:name="_Toc398045710"/>
      <w:bookmarkStart w:id="17" w:name="_Toc427076264"/>
      <w:bookmarkEnd w:id="7"/>
      <w:bookmarkEnd w:id="8"/>
      <w:r>
        <w:rPr>
          <w:rFonts w:cs="Times New Roman" w:hint="eastAsia"/>
          <w:sz w:val="32"/>
          <w:szCs w:val="32"/>
        </w:rPr>
        <w:t>Beagle</w:t>
      </w:r>
      <w:r>
        <w:rPr>
          <w:rFonts w:cs="Times New Roman" w:hint="eastAsia"/>
          <w:sz w:val="32"/>
          <w:szCs w:val="32"/>
        </w:rPr>
        <w:t>犬经口给予</w:t>
      </w:r>
      <w:r>
        <w:rPr>
          <w:rFonts w:cs="Times New Roman" w:hint="eastAsia"/>
          <w:sz w:val="32"/>
          <w:szCs w:val="32"/>
        </w:rPr>
        <w:t>sbk002</w:t>
      </w:r>
      <w:r>
        <w:rPr>
          <w:rFonts w:cs="Times New Roman" w:hint="eastAsia"/>
          <w:sz w:val="32"/>
          <w:szCs w:val="32"/>
        </w:rPr>
        <w:t>片及硫酸氢氯吡格雷片</w:t>
      </w:r>
    </w:p>
    <w:p w:rsidR="002D405B" w:rsidRDefault="001D17BD">
      <w:pPr>
        <w:pStyle w:val="WXBodyText"/>
        <w:ind w:left="0"/>
        <w:jc w:val="center"/>
        <w:rPr>
          <w:rFonts w:cs="Times New Roman"/>
        </w:rPr>
      </w:pPr>
      <w:r>
        <w:rPr>
          <w:rFonts w:cs="Times New Roman" w:hint="eastAsia"/>
          <w:sz w:val="32"/>
          <w:szCs w:val="32"/>
        </w:rPr>
        <w:t>药代动力学试验</w:t>
      </w:r>
    </w:p>
    <w:p w:rsidR="002D405B" w:rsidRDefault="002D405B">
      <w:pPr>
        <w:pStyle w:val="WXBodyText"/>
        <w:ind w:left="0"/>
        <w:rPr>
          <w:rFonts w:cs="Times New Roman"/>
        </w:rPr>
      </w:pPr>
    </w:p>
    <w:p w:rsidR="002D405B" w:rsidRDefault="002D405B">
      <w:pPr>
        <w:pStyle w:val="WXBodyText"/>
        <w:ind w:left="0"/>
        <w:rPr>
          <w:rFonts w:cs="Times New Roman"/>
        </w:rPr>
      </w:pPr>
    </w:p>
    <w:p w:rsidR="002D405B" w:rsidRDefault="002D405B">
      <w:pPr>
        <w:pStyle w:val="WXBodyText"/>
        <w:ind w:left="0"/>
        <w:rPr>
          <w:rFonts w:cs="Times New Roman"/>
        </w:rPr>
      </w:pPr>
    </w:p>
    <w:p w:rsidR="002D405B" w:rsidRDefault="002D405B">
      <w:pPr>
        <w:pStyle w:val="WXBodyText"/>
        <w:ind w:left="0"/>
        <w:rPr>
          <w:rFonts w:cs="Times New Roman"/>
        </w:rPr>
      </w:pPr>
    </w:p>
    <w:p w:rsidR="002D405B" w:rsidRDefault="001D17BD">
      <w:pPr>
        <w:pStyle w:val="WXBodyText"/>
        <w:ind w:left="0"/>
        <w:jc w:val="center"/>
        <w:rPr>
          <w:rFonts w:cs="Times New Roman"/>
          <w:b/>
          <w:sz w:val="32"/>
        </w:rPr>
      </w:pPr>
      <w:r>
        <w:rPr>
          <w:rFonts w:cs="Times New Roman"/>
          <w:b/>
          <w:sz w:val="32"/>
        </w:rPr>
        <w:t>研究机构</w:t>
      </w:r>
    </w:p>
    <w:tbl>
      <w:tblPr>
        <w:tblW w:w="5857" w:type="dxa"/>
        <w:jc w:val="center"/>
        <w:tblLayout w:type="fixed"/>
        <w:tblLook w:val="04A0" w:firstRow="1" w:lastRow="0" w:firstColumn="1" w:lastColumn="0" w:noHBand="0" w:noVBand="1"/>
      </w:tblPr>
      <w:tblGrid>
        <w:gridCol w:w="1080"/>
        <w:gridCol w:w="4777"/>
      </w:tblGrid>
      <w:tr w:rsidR="002D405B">
        <w:trPr>
          <w:jc w:val="center"/>
        </w:trPr>
        <w:tc>
          <w:tcPr>
            <w:tcW w:w="1080" w:type="dxa"/>
            <w:shd w:val="clear" w:color="auto" w:fill="auto"/>
            <w:vAlign w:val="center"/>
          </w:tcPr>
          <w:p w:rsidR="002D405B" w:rsidRDefault="001D17BD">
            <w:pPr>
              <w:pStyle w:val="WXBodyText"/>
              <w:ind w:left="0"/>
              <w:jc w:val="center"/>
              <w:rPr>
                <w:rFonts w:cs="Times New Roman"/>
                <w:sz w:val="28"/>
              </w:rPr>
            </w:pPr>
            <w:r>
              <w:rPr>
                <w:rFonts w:cs="Times New Roman"/>
                <w:sz w:val="28"/>
              </w:rPr>
              <w:t>名称：</w:t>
            </w:r>
          </w:p>
        </w:tc>
        <w:tc>
          <w:tcPr>
            <w:tcW w:w="4777" w:type="dxa"/>
            <w:shd w:val="clear" w:color="auto" w:fill="auto"/>
            <w:vAlign w:val="center"/>
          </w:tcPr>
          <w:p w:rsidR="002D405B" w:rsidRDefault="001D17BD">
            <w:pPr>
              <w:pStyle w:val="WXBodyText"/>
              <w:ind w:left="0"/>
              <w:jc w:val="left"/>
              <w:rPr>
                <w:rFonts w:cs="Times New Roman"/>
                <w:sz w:val="28"/>
              </w:rPr>
            </w:pPr>
            <w:r>
              <w:rPr>
                <w:rFonts w:cs="Times New Roman"/>
                <w:sz w:val="28"/>
              </w:rPr>
              <w:t>苏州华测生物技术有限公司</w:t>
            </w:r>
          </w:p>
        </w:tc>
      </w:tr>
      <w:tr w:rsidR="002D405B">
        <w:trPr>
          <w:jc w:val="center"/>
        </w:trPr>
        <w:tc>
          <w:tcPr>
            <w:tcW w:w="1080" w:type="dxa"/>
            <w:shd w:val="clear" w:color="auto" w:fill="auto"/>
            <w:vAlign w:val="center"/>
          </w:tcPr>
          <w:p w:rsidR="002D405B" w:rsidRDefault="001D17BD">
            <w:pPr>
              <w:pStyle w:val="WXBodyText"/>
              <w:ind w:left="0"/>
              <w:jc w:val="center"/>
              <w:rPr>
                <w:rFonts w:cs="Times New Roman"/>
                <w:sz w:val="28"/>
              </w:rPr>
            </w:pPr>
            <w:r>
              <w:rPr>
                <w:rFonts w:cs="Times New Roman"/>
                <w:bCs w:val="0"/>
                <w:sz w:val="28"/>
              </w:rPr>
              <w:t>地址：</w:t>
            </w:r>
          </w:p>
        </w:tc>
        <w:tc>
          <w:tcPr>
            <w:tcW w:w="4777" w:type="dxa"/>
            <w:shd w:val="clear" w:color="auto" w:fill="auto"/>
            <w:vAlign w:val="center"/>
          </w:tcPr>
          <w:p w:rsidR="002D405B" w:rsidRDefault="001D17BD">
            <w:pPr>
              <w:pStyle w:val="WXBodyText"/>
              <w:ind w:left="0"/>
              <w:jc w:val="left"/>
              <w:rPr>
                <w:rFonts w:cs="Times New Roman"/>
                <w:sz w:val="28"/>
              </w:rPr>
            </w:pPr>
            <w:r>
              <w:rPr>
                <w:rFonts w:cs="Times New Roman"/>
                <w:sz w:val="28"/>
              </w:rPr>
              <w:t>江苏省昆山市高新区元丰路</w:t>
            </w:r>
            <w:r>
              <w:rPr>
                <w:rFonts w:cs="Times New Roman"/>
                <w:sz w:val="28"/>
              </w:rPr>
              <w:t>166</w:t>
            </w:r>
            <w:r>
              <w:rPr>
                <w:rFonts w:cs="Times New Roman"/>
                <w:sz w:val="28"/>
              </w:rPr>
              <w:t>号</w:t>
            </w:r>
          </w:p>
        </w:tc>
      </w:tr>
      <w:tr w:rsidR="002D405B">
        <w:trPr>
          <w:jc w:val="center"/>
        </w:trPr>
        <w:tc>
          <w:tcPr>
            <w:tcW w:w="1080" w:type="dxa"/>
            <w:shd w:val="clear" w:color="auto" w:fill="auto"/>
            <w:vAlign w:val="center"/>
          </w:tcPr>
          <w:p w:rsidR="002D405B" w:rsidRDefault="001D17BD">
            <w:pPr>
              <w:pStyle w:val="WXBodyText"/>
              <w:ind w:left="0"/>
              <w:jc w:val="center"/>
              <w:rPr>
                <w:rFonts w:cs="Times New Roman"/>
                <w:sz w:val="28"/>
              </w:rPr>
            </w:pPr>
            <w:r>
              <w:rPr>
                <w:rFonts w:cs="Times New Roman"/>
                <w:sz w:val="28"/>
              </w:rPr>
              <w:t>电话：</w:t>
            </w:r>
          </w:p>
        </w:tc>
        <w:tc>
          <w:tcPr>
            <w:tcW w:w="4777" w:type="dxa"/>
            <w:shd w:val="clear" w:color="auto" w:fill="auto"/>
            <w:vAlign w:val="center"/>
          </w:tcPr>
          <w:p w:rsidR="002D405B" w:rsidRDefault="001D17BD">
            <w:pPr>
              <w:pStyle w:val="WXBodyText"/>
              <w:ind w:left="0"/>
              <w:jc w:val="left"/>
              <w:rPr>
                <w:rFonts w:cs="Times New Roman"/>
                <w:sz w:val="28"/>
              </w:rPr>
            </w:pPr>
            <w:r>
              <w:rPr>
                <w:rFonts w:cs="Times New Roman"/>
                <w:sz w:val="28"/>
              </w:rPr>
              <w:t>0512-36801688</w:t>
            </w:r>
          </w:p>
        </w:tc>
      </w:tr>
    </w:tbl>
    <w:p w:rsidR="002D405B" w:rsidRDefault="002D405B">
      <w:pPr>
        <w:pStyle w:val="WXBodyText"/>
        <w:ind w:left="0"/>
        <w:rPr>
          <w:rFonts w:cs="Times New Roman"/>
          <w:sz w:val="28"/>
        </w:rPr>
      </w:pPr>
    </w:p>
    <w:p w:rsidR="002D405B" w:rsidRDefault="002D405B">
      <w:pPr>
        <w:pStyle w:val="WXBodyText"/>
        <w:ind w:left="0"/>
        <w:rPr>
          <w:rFonts w:cs="Times New Roman"/>
        </w:rPr>
      </w:pPr>
    </w:p>
    <w:p w:rsidR="002D405B" w:rsidRDefault="002D405B">
      <w:pPr>
        <w:pStyle w:val="WXBodyText"/>
        <w:ind w:left="0"/>
        <w:rPr>
          <w:rFonts w:cs="Times New Roman"/>
        </w:rPr>
      </w:pPr>
    </w:p>
    <w:p w:rsidR="002D405B" w:rsidRDefault="002D405B">
      <w:pPr>
        <w:pStyle w:val="WXBodyText"/>
        <w:ind w:left="0"/>
        <w:rPr>
          <w:rFonts w:cs="Times New Roman"/>
        </w:rPr>
      </w:pPr>
    </w:p>
    <w:p w:rsidR="002D405B" w:rsidRDefault="001D17BD">
      <w:pPr>
        <w:pStyle w:val="WXBodyText"/>
        <w:ind w:left="0"/>
        <w:jc w:val="center"/>
        <w:rPr>
          <w:rFonts w:cs="Times New Roman"/>
          <w:b/>
          <w:sz w:val="32"/>
        </w:rPr>
      </w:pPr>
      <w:r>
        <w:rPr>
          <w:rFonts w:cs="Times New Roman"/>
          <w:b/>
          <w:sz w:val="32"/>
        </w:rPr>
        <w:t>委托单位</w:t>
      </w:r>
    </w:p>
    <w:tbl>
      <w:tblPr>
        <w:tblW w:w="5857" w:type="dxa"/>
        <w:jc w:val="center"/>
        <w:tblLayout w:type="fixed"/>
        <w:tblLook w:val="04A0" w:firstRow="1" w:lastRow="0" w:firstColumn="1" w:lastColumn="0" w:noHBand="0" w:noVBand="1"/>
      </w:tblPr>
      <w:tblGrid>
        <w:gridCol w:w="1080"/>
        <w:gridCol w:w="4777"/>
      </w:tblGrid>
      <w:tr w:rsidR="002D405B">
        <w:trPr>
          <w:jc w:val="center"/>
        </w:trPr>
        <w:tc>
          <w:tcPr>
            <w:tcW w:w="1080" w:type="dxa"/>
            <w:shd w:val="clear" w:color="auto" w:fill="auto"/>
            <w:vAlign w:val="center"/>
          </w:tcPr>
          <w:p w:rsidR="002D405B" w:rsidRDefault="001D17BD">
            <w:pPr>
              <w:pStyle w:val="WXBodyText"/>
              <w:ind w:left="0"/>
              <w:jc w:val="center"/>
              <w:rPr>
                <w:rFonts w:cs="Times New Roman"/>
                <w:sz w:val="28"/>
              </w:rPr>
            </w:pPr>
            <w:r>
              <w:rPr>
                <w:rFonts w:cs="Times New Roman"/>
                <w:sz w:val="28"/>
              </w:rPr>
              <w:t>名称：</w:t>
            </w:r>
          </w:p>
        </w:tc>
        <w:tc>
          <w:tcPr>
            <w:tcW w:w="4777" w:type="dxa"/>
            <w:shd w:val="clear" w:color="auto" w:fill="auto"/>
            <w:vAlign w:val="center"/>
          </w:tcPr>
          <w:p w:rsidR="002D405B" w:rsidRDefault="001D17BD">
            <w:pPr>
              <w:pStyle w:val="WXBodyText"/>
              <w:ind w:left="0"/>
              <w:jc w:val="left"/>
              <w:rPr>
                <w:rFonts w:cs="Times New Roman"/>
                <w:sz w:val="28"/>
              </w:rPr>
            </w:pPr>
            <w:r>
              <w:rPr>
                <w:rFonts w:cs="Times New Roman" w:hint="eastAsia"/>
                <w:sz w:val="28"/>
              </w:rPr>
              <w:t>成都施贝康生物医药科技有限公司</w:t>
            </w:r>
          </w:p>
        </w:tc>
      </w:tr>
      <w:tr w:rsidR="002D405B">
        <w:trPr>
          <w:jc w:val="center"/>
        </w:trPr>
        <w:tc>
          <w:tcPr>
            <w:tcW w:w="1080" w:type="dxa"/>
            <w:shd w:val="clear" w:color="auto" w:fill="auto"/>
            <w:vAlign w:val="center"/>
          </w:tcPr>
          <w:p w:rsidR="002D405B" w:rsidRDefault="001D17BD">
            <w:pPr>
              <w:pStyle w:val="WXBodyText"/>
              <w:ind w:left="0"/>
              <w:jc w:val="center"/>
              <w:rPr>
                <w:rFonts w:cs="Times New Roman"/>
                <w:sz w:val="28"/>
              </w:rPr>
            </w:pPr>
            <w:r>
              <w:rPr>
                <w:rFonts w:cs="Times New Roman"/>
                <w:bCs w:val="0"/>
                <w:sz w:val="28"/>
              </w:rPr>
              <w:t>地址：</w:t>
            </w:r>
          </w:p>
        </w:tc>
        <w:tc>
          <w:tcPr>
            <w:tcW w:w="4777" w:type="dxa"/>
            <w:shd w:val="clear" w:color="auto" w:fill="auto"/>
            <w:vAlign w:val="center"/>
          </w:tcPr>
          <w:p w:rsidR="002D405B" w:rsidRDefault="001D17BD">
            <w:pPr>
              <w:pStyle w:val="WXBodyText"/>
              <w:ind w:left="0"/>
              <w:jc w:val="left"/>
              <w:rPr>
                <w:rFonts w:cs="Times New Roman"/>
                <w:sz w:val="28"/>
              </w:rPr>
            </w:pPr>
            <w:r>
              <w:rPr>
                <w:rFonts w:cs="Times New Roman" w:hint="eastAsia"/>
                <w:sz w:val="28"/>
              </w:rPr>
              <w:t>成都高新区西芯大道</w:t>
            </w:r>
            <w:r>
              <w:rPr>
                <w:rFonts w:cs="Times New Roman" w:hint="eastAsia"/>
                <w:sz w:val="28"/>
              </w:rPr>
              <w:t>17</w:t>
            </w:r>
            <w:r>
              <w:rPr>
                <w:rFonts w:cs="Times New Roman" w:hint="eastAsia"/>
                <w:sz w:val="28"/>
              </w:rPr>
              <w:t>号</w:t>
            </w:r>
          </w:p>
        </w:tc>
      </w:tr>
      <w:tr w:rsidR="002D405B">
        <w:trPr>
          <w:jc w:val="center"/>
        </w:trPr>
        <w:tc>
          <w:tcPr>
            <w:tcW w:w="1080" w:type="dxa"/>
            <w:shd w:val="clear" w:color="auto" w:fill="auto"/>
            <w:vAlign w:val="center"/>
          </w:tcPr>
          <w:p w:rsidR="002D405B" w:rsidRDefault="001D17BD">
            <w:pPr>
              <w:pStyle w:val="WXBodyText"/>
              <w:ind w:left="0"/>
              <w:jc w:val="center"/>
              <w:rPr>
                <w:rFonts w:cs="Times New Roman"/>
                <w:sz w:val="28"/>
              </w:rPr>
            </w:pPr>
            <w:r>
              <w:rPr>
                <w:rFonts w:cs="Times New Roman"/>
                <w:sz w:val="28"/>
              </w:rPr>
              <w:t>电话：</w:t>
            </w:r>
          </w:p>
        </w:tc>
        <w:tc>
          <w:tcPr>
            <w:tcW w:w="4777" w:type="dxa"/>
            <w:shd w:val="clear" w:color="auto" w:fill="auto"/>
            <w:vAlign w:val="center"/>
          </w:tcPr>
          <w:p w:rsidR="002D405B" w:rsidRDefault="001D17BD">
            <w:pPr>
              <w:pStyle w:val="WXBodyText"/>
              <w:ind w:left="0"/>
              <w:jc w:val="left"/>
              <w:rPr>
                <w:rFonts w:cs="Times New Roman"/>
                <w:sz w:val="28"/>
              </w:rPr>
            </w:pPr>
            <w:r>
              <w:rPr>
                <w:rFonts w:hint="eastAsia"/>
                <w:bCs w:val="0"/>
                <w:sz w:val="28"/>
              </w:rPr>
              <w:t>028-62532315</w:t>
            </w:r>
          </w:p>
        </w:tc>
      </w:tr>
    </w:tbl>
    <w:p w:rsidR="002D405B" w:rsidRDefault="002D405B">
      <w:pPr>
        <w:pStyle w:val="WXBodyText"/>
        <w:ind w:left="0"/>
        <w:rPr>
          <w:rFonts w:cs="Times New Roman"/>
        </w:rPr>
      </w:pPr>
    </w:p>
    <w:p w:rsidR="002D405B" w:rsidRDefault="002D405B">
      <w:pPr>
        <w:pStyle w:val="WXBodyText"/>
        <w:ind w:left="0"/>
        <w:rPr>
          <w:rFonts w:cs="Times New Roman"/>
          <w:b/>
        </w:rPr>
      </w:pPr>
    </w:p>
    <w:p w:rsidR="002D405B" w:rsidRDefault="002D405B">
      <w:pPr>
        <w:pStyle w:val="WXBodyText"/>
        <w:ind w:left="0"/>
        <w:rPr>
          <w:rFonts w:cs="Times New Roman"/>
        </w:rPr>
      </w:pPr>
    </w:p>
    <w:p w:rsidR="002D405B" w:rsidRDefault="002D405B">
      <w:pPr>
        <w:pStyle w:val="WXBodyText"/>
        <w:ind w:left="0"/>
        <w:rPr>
          <w:rFonts w:cs="Times New Roman"/>
        </w:rPr>
      </w:pPr>
    </w:p>
    <w:p w:rsidR="002D405B" w:rsidRDefault="001D17BD">
      <w:pPr>
        <w:widowControl w:val="0"/>
        <w:spacing w:before="120" w:after="120"/>
        <w:jc w:val="center"/>
        <w:rPr>
          <w:sz w:val="28"/>
          <w:lang w:eastAsia="zh-CN"/>
        </w:rPr>
      </w:pPr>
      <w:r>
        <w:rPr>
          <w:sz w:val="28"/>
          <w:lang w:eastAsia="zh-CN"/>
        </w:rPr>
        <w:t>研究起止日期：</w:t>
      </w:r>
      <w:r>
        <w:rPr>
          <w:sz w:val="28"/>
          <w:lang w:eastAsia="zh-CN"/>
        </w:rPr>
        <w:t>201</w:t>
      </w:r>
      <w:r>
        <w:rPr>
          <w:rFonts w:hint="eastAsia"/>
          <w:sz w:val="28"/>
          <w:lang w:eastAsia="zh-CN"/>
        </w:rPr>
        <w:t>8</w:t>
      </w:r>
      <w:r>
        <w:rPr>
          <w:sz w:val="28"/>
          <w:lang w:eastAsia="zh-CN"/>
        </w:rPr>
        <w:t>-</w:t>
      </w:r>
      <w:r>
        <w:rPr>
          <w:rFonts w:hint="eastAsia"/>
          <w:sz w:val="28"/>
          <w:lang w:eastAsia="zh-CN"/>
        </w:rPr>
        <w:t>11</w:t>
      </w:r>
      <w:r>
        <w:rPr>
          <w:sz w:val="28"/>
          <w:lang w:eastAsia="zh-CN"/>
        </w:rPr>
        <w:t>-</w:t>
      </w:r>
      <w:r>
        <w:rPr>
          <w:rFonts w:hint="eastAsia"/>
          <w:sz w:val="28"/>
          <w:lang w:eastAsia="zh-CN"/>
        </w:rPr>
        <w:t>23</w:t>
      </w:r>
      <w:r>
        <w:rPr>
          <w:sz w:val="28"/>
          <w:lang w:eastAsia="zh-CN"/>
        </w:rPr>
        <w:t xml:space="preserve"> ~ 201</w:t>
      </w:r>
      <w:r>
        <w:rPr>
          <w:rFonts w:hint="eastAsia"/>
          <w:sz w:val="28"/>
          <w:lang w:eastAsia="zh-CN"/>
        </w:rPr>
        <w:t>9</w:t>
      </w:r>
      <w:bookmarkStart w:id="18" w:name="_GoBack"/>
      <w:bookmarkEnd w:id="18"/>
      <w:r>
        <w:rPr>
          <w:sz w:val="28"/>
          <w:lang w:eastAsia="zh-CN"/>
        </w:rPr>
        <w:t>-</w:t>
      </w:r>
      <w:r w:rsidR="00F453C3" w:rsidRPr="00F453C3">
        <w:rPr>
          <w:rFonts w:hint="eastAsia"/>
          <w:sz w:val="28"/>
          <w:lang w:eastAsia="zh-CN"/>
        </w:rPr>
        <w:t>01-19</w:t>
      </w:r>
    </w:p>
    <w:p w:rsidR="002D405B" w:rsidRDefault="002D405B">
      <w:pPr>
        <w:widowControl w:val="0"/>
        <w:spacing w:before="120" w:after="120"/>
        <w:jc w:val="center"/>
        <w:rPr>
          <w:sz w:val="28"/>
          <w:lang w:eastAsia="zh-CN"/>
        </w:rPr>
      </w:pPr>
    </w:p>
    <w:p w:rsidR="002D405B" w:rsidRDefault="002D405B">
      <w:pPr>
        <w:widowControl w:val="0"/>
        <w:spacing w:before="120" w:after="120"/>
        <w:jc w:val="center"/>
        <w:rPr>
          <w:sz w:val="28"/>
          <w:lang w:eastAsia="zh-CN"/>
        </w:rPr>
      </w:pPr>
    </w:p>
    <w:p w:rsidR="002D405B" w:rsidRDefault="002D405B">
      <w:pPr>
        <w:widowControl w:val="0"/>
        <w:spacing w:before="120" w:after="120"/>
        <w:jc w:val="center"/>
        <w:rPr>
          <w:sz w:val="28"/>
          <w:lang w:eastAsia="zh-CN"/>
        </w:rPr>
      </w:pPr>
    </w:p>
    <w:p w:rsidR="002D405B" w:rsidRDefault="002D405B">
      <w:pPr>
        <w:widowControl w:val="0"/>
        <w:spacing w:before="120" w:after="120"/>
        <w:jc w:val="center"/>
        <w:rPr>
          <w:sz w:val="28"/>
          <w:lang w:eastAsia="zh-CN"/>
        </w:rPr>
      </w:pPr>
    </w:p>
    <w:p w:rsidR="002D405B" w:rsidRDefault="002D405B">
      <w:pPr>
        <w:pStyle w:val="WXBodyText"/>
        <w:rPr>
          <w:rFonts w:cs="Times New Roman"/>
        </w:rPr>
      </w:pPr>
    </w:p>
    <w:p w:rsidR="002D405B" w:rsidRDefault="001D17BD">
      <w:pPr>
        <w:pStyle w:val="WXBodyText"/>
        <w:ind w:left="0"/>
        <w:rPr>
          <w:rFonts w:cs="Times New Roman"/>
        </w:rPr>
      </w:pPr>
      <w:r>
        <w:rPr>
          <w:rFonts w:cs="Times New Roman"/>
        </w:rPr>
        <w:t xml:space="preserve">  </w:t>
      </w:r>
    </w:p>
    <w:p w:rsidR="002D405B" w:rsidRDefault="001D17BD">
      <w:pPr>
        <w:pStyle w:val="1"/>
        <w:spacing w:line="300" w:lineRule="auto"/>
        <w:jc w:val="center"/>
        <w:rPr>
          <w:lang w:eastAsia="zh-CN"/>
        </w:rPr>
      </w:pPr>
      <w:bookmarkStart w:id="19" w:name="_Toc437680681"/>
      <w:bookmarkStart w:id="20" w:name="_Toc15264"/>
      <w:bookmarkStart w:id="21" w:name="_Toc438910770"/>
      <w:bookmarkStart w:id="22" w:name="_Toc483421160"/>
      <w:bookmarkStart w:id="23" w:name="_Toc27384"/>
      <w:bookmarkStart w:id="24" w:name="_Toc418068255"/>
      <w:bookmarkStart w:id="25" w:name="_Toc417050441"/>
      <w:bookmarkStart w:id="26" w:name="_Toc23699"/>
      <w:bookmarkStart w:id="27" w:name="_Toc411872318"/>
      <w:bookmarkStart w:id="28" w:name="_Toc14934"/>
      <w:bookmarkStart w:id="29" w:name="_Toc15512"/>
      <w:bookmarkStart w:id="30" w:name="_Toc16802"/>
      <w:bookmarkStart w:id="31" w:name="_Toc414463057"/>
      <w:bookmarkStart w:id="32" w:name="_Toc456081725"/>
      <w:bookmarkStart w:id="33" w:name="_Toc535672428"/>
      <w:bookmarkStart w:id="34" w:name="_Toc330902945"/>
      <w:bookmarkStart w:id="35" w:name="_Toc330969597"/>
      <w:bookmarkStart w:id="36" w:name="_Toc335732859"/>
      <w:bookmarkStart w:id="37" w:name="_Toc330848354"/>
      <w:r>
        <w:rPr>
          <w:lang w:eastAsia="zh-CN"/>
        </w:rPr>
        <w:t>签</w:t>
      </w:r>
      <w:r>
        <w:rPr>
          <w:lang w:eastAsia="zh-CN"/>
        </w:rPr>
        <w:t xml:space="preserve">   </w:t>
      </w:r>
      <w:r>
        <w:rPr>
          <w:lang w:eastAsia="zh-CN"/>
        </w:rPr>
        <w:t>字</w:t>
      </w:r>
      <w:r>
        <w:rPr>
          <w:lang w:eastAsia="zh-CN"/>
        </w:rPr>
        <w:t xml:space="preserve">   </w:t>
      </w:r>
      <w:r>
        <w:rPr>
          <w:lang w:eastAsia="zh-CN"/>
        </w:rPr>
        <w:t>页</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bookmarkEnd w:id="34"/>
    <w:bookmarkEnd w:id="35"/>
    <w:bookmarkEnd w:id="36"/>
    <w:bookmarkEnd w:id="37"/>
    <w:p w:rsidR="002D405B" w:rsidRDefault="002D405B">
      <w:pPr>
        <w:rPr>
          <w:lang w:eastAsia="zh-CN"/>
        </w:rPr>
      </w:pPr>
    </w:p>
    <w:p w:rsidR="002D405B" w:rsidRDefault="002D405B">
      <w:pPr>
        <w:pStyle w:val="WXBodyTextTitle"/>
        <w:ind w:left="0" w:firstLine="0"/>
        <w:jc w:val="left"/>
        <w:rPr>
          <w:rFonts w:ascii="Times New Roman" w:hAnsi="Times New Roman" w:cs="Times New Roman"/>
          <w:lang w:eastAsia="zh-CN"/>
        </w:rPr>
      </w:pPr>
    </w:p>
    <w:p w:rsidR="002D405B" w:rsidRDefault="002D405B">
      <w:pPr>
        <w:widowControl w:val="0"/>
        <w:spacing w:line="480" w:lineRule="auto"/>
        <w:jc w:val="both"/>
        <w:rPr>
          <w:kern w:val="2"/>
          <w:sz w:val="21"/>
          <w:szCs w:val="20"/>
          <w:lang w:eastAsia="zh-CN"/>
        </w:rPr>
      </w:pPr>
    </w:p>
    <w:p w:rsidR="002D405B" w:rsidRDefault="002D405B">
      <w:pPr>
        <w:widowControl w:val="0"/>
        <w:spacing w:line="480" w:lineRule="auto"/>
        <w:jc w:val="both"/>
        <w:rPr>
          <w:kern w:val="2"/>
          <w:sz w:val="21"/>
          <w:szCs w:val="20"/>
          <w:lang w:eastAsia="zh-CN"/>
        </w:rPr>
      </w:pPr>
    </w:p>
    <w:p w:rsidR="002D405B" w:rsidRDefault="002D405B">
      <w:pPr>
        <w:widowControl w:val="0"/>
        <w:spacing w:line="480" w:lineRule="auto"/>
        <w:jc w:val="both"/>
        <w:rPr>
          <w:kern w:val="2"/>
          <w:sz w:val="21"/>
          <w:szCs w:val="20"/>
          <w:lang w:eastAsia="zh-CN"/>
        </w:rPr>
      </w:pPr>
    </w:p>
    <w:p w:rsidR="002D405B" w:rsidRDefault="002D405B">
      <w:pPr>
        <w:widowControl w:val="0"/>
        <w:spacing w:line="480" w:lineRule="auto"/>
        <w:jc w:val="both"/>
        <w:rPr>
          <w:kern w:val="2"/>
          <w:sz w:val="21"/>
          <w:szCs w:val="20"/>
          <w:lang w:eastAsia="zh-CN"/>
        </w:rPr>
      </w:pPr>
    </w:p>
    <w:p w:rsidR="002D405B" w:rsidRDefault="002D405B">
      <w:pPr>
        <w:widowControl w:val="0"/>
        <w:spacing w:line="480" w:lineRule="auto"/>
        <w:jc w:val="both"/>
        <w:rPr>
          <w:kern w:val="2"/>
          <w:sz w:val="21"/>
          <w:szCs w:val="20"/>
          <w:lang w:eastAsia="zh-CN"/>
        </w:rPr>
      </w:pPr>
    </w:p>
    <w:p w:rsidR="002D405B" w:rsidRDefault="002D405B">
      <w:pPr>
        <w:widowControl w:val="0"/>
        <w:spacing w:line="480" w:lineRule="auto"/>
        <w:jc w:val="both"/>
        <w:rPr>
          <w:kern w:val="2"/>
          <w:sz w:val="21"/>
          <w:szCs w:val="20"/>
          <w:lang w:eastAsia="zh-CN"/>
        </w:rPr>
      </w:pPr>
    </w:p>
    <w:p w:rsidR="002D405B" w:rsidRDefault="002D405B">
      <w:pPr>
        <w:widowControl w:val="0"/>
        <w:spacing w:line="480" w:lineRule="auto"/>
        <w:jc w:val="both"/>
        <w:rPr>
          <w:kern w:val="2"/>
          <w:sz w:val="21"/>
          <w:szCs w:val="20"/>
          <w:lang w:eastAsia="zh-CN"/>
        </w:rPr>
      </w:pPr>
    </w:p>
    <w:p w:rsidR="002D405B" w:rsidRDefault="002D405B">
      <w:pPr>
        <w:widowControl w:val="0"/>
        <w:spacing w:line="480" w:lineRule="auto"/>
        <w:jc w:val="both"/>
        <w:rPr>
          <w:kern w:val="2"/>
          <w:sz w:val="21"/>
          <w:szCs w:val="20"/>
          <w:lang w:eastAsia="zh-CN"/>
        </w:rPr>
      </w:pPr>
    </w:p>
    <w:p w:rsidR="002D405B" w:rsidRDefault="002D405B">
      <w:pPr>
        <w:widowControl w:val="0"/>
        <w:spacing w:line="480" w:lineRule="auto"/>
        <w:jc w:val="both"/>
        <w:rPr>
          <w:kern w:val="2"/>
          <w:sz w:val="21"/>
          <w:szCs w:val="20"/>
          <w:lang w:eastAsia="zh-CN"/>
        </w:rPr>
      </w:pPr>
    </w:p>
    <w:p w:rsidR="002D405B" w:rsidRDefault="002D405B">
      <w:pPr>
        <w:widowControl w:val="0"/>
        <w:spacing w:line="480" w:lineRule="auto"/>
        <w:jc w:val="both"/>
        <w:rPr>
          <w:kern w:val="2"/>
          <w:sz w:val="21"/>
          <w:szCs w:val="20"/>
          <w:lang w:eastAsia="zh-CN"/>
        </w:rPr>
      </w:pPr>
    </w:p>
    <w:p w:rsidR="002D405B" w:rsidRDefault="001D17BD">
      <w:pPr>
        <w:widowControl w:val="0"/>
        <w:spacing w:line="360" w:lineRule="auto"/>
        <w:jc w:val="both"/>
        <w:rPr>
          <w:kern w:val="2"/>
          <w:sz w:val="21"/>
          <w:szCs w:val="20"/>
          <w:lang w:eastAsia="zh-CN"/>
        </w:rPr>
      </w:pPr>
      <w:r>
        <w:rPr>
          <w:noProof/>
          <w:kern w:val="2"/>
          <w:sz w:val="21"/>
          <w:szCs w:val="20"/>
          <w:lang w:eastAsia="zh-CN"/>
        </w:rPr>
        <mc:AlternateContent>
          <mc:Choice Requires="wps">
            <w:drawing>
              <wp:anchor distT="0" distB="0" distL="114300" distR="114300" simplePos="0" relativeHeight="251657216" behindDoc="0" locked="0" layoutInCell="1" allowOverlap="1" wp14:anchorId="7D06429A" wp14:editId="7436115E">
                <wp:simplePos x="0" y="0"/>
                <wp:positionH relativeFrom="column">
                  <wp:posOffset>3086100</wp:posOffset>
                </wp:positionH>
                <wp:positionV relativeFrom="paragraph">
                  <wp:posOffset>156210</wp:posOffset>
                </wp:positionV>
                <wp:extent cx="2057400" cy="635"/>
                <wp:effectExtent l="9525" t="13335" r="9525" b="5080"/>
                <wp:wrapNone/>
                <wp:docPr id="2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635"/>
                        </a:xfrm>
                        <a:prstGeom prst="line">
                          <a:avLst/>
                        </a:prstGeom>
                        <a:noFill/>
                        <a:ln w="9525">
                          <a:solidFill>
                            <a:srgbClr val="000000"/>
                          </a:solidFill>
                          <a:round/>
                        </a:ln>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A34CF71" id="Line 4" o:spid="_x0000_s1026" style="position:absolute;left:0;text-align:left;z-index:251657216;visibility:visible;mso-wrap-style:square;mso-wrap-distance-left:9pt;mso-wrap-distance-top:0;mso-wrap-distance-right:9pt;mso-wrap-distance-bottom:0;mso-position-horizontal:absolute;mso-position-horizontal-relative:text;mso-position-vertical:absolute;mso-position-vertical-relative:text" from="243pt,12.3pt" to="40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"/>
            </w:pict>
          </mc:Fallback>
        </mc:AlternateContent>
      </w:r>
      <w:r>
        <w:rPr>
          <w:noProof/>
          <w:kern w:val="2"/>
          <w:sz w:val="21"/>
          <w:szCs w:val="20"/>
          <w:lang w:eastAsia="zh-CN"/>
        </w:rPr>
        <mc:AlternateContent>
          <mc:Choice Requires="wps">
            <w:drawing>
              <wp:anchor distT="0" distB="0" distL="114300" distR="114300" simplePos="0" relativeHeight="251658240" behindDoc="0" locked="0" layoutInCell="1" allowOverlap="1" wp14:anchorId="594533EA" wp14:editId="4EE58015">
                <wp:simplePos x="0" y="0"/>
                <wp:positionH relativeFrom="column">
                  <wp:posOffset>0</wp:posOffset>
                </wp:positionH>
                <wp:positionV relativeFrom="paragraph">
                  <wp:posOffset>168275</wp:posOffset>
                </wp:positionV>
                <wp:extent cx="2057400" cy="635"/>
                <wp:effectExtent l="9525" t="6350" r="9525" b="12065"/>
                <wp:wrapNone/>
                <wp:docPr id="1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635"/>
                        </a:xfrm>
                        <a:prstGeom prst="line">
                          <a:avLst/>
                        </a:prstGeom>
                        <a:noFill/>
                        <a:ln w="9525">
                          <a:solidFill>
                            <a:srgbClr val="000000"/>
                          </a:solidFill>
                          <a:round/>
                        </a:ln>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682138D" id="Line 5"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0,13.25pt" to="162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"/>
            </w:pict>
          </mc:Fallback>
        </mc:AlternateContent>
      </w:r>
    </w:p>
    <w:p w:rsidR="002D405B" w:rsidRDefault="001D17BD">
      <w:pPr>
        <w:widowControl w:val="0"/>
        <w:spacing w:line="360" w:lineRule="auto"/>
        <w:jc w:val="both"/>
        <w:rPr>
          <w:bCs/>
          <w:kern w:val="2"/>
          <w:sz w:val="21"/>
          <w:szCs w:val="28"/>
          <w:lang w:eastAsia="zh-CN"/>
        </w:rPr>
      </w:pPr>
      <w:r>
        <w:rPr>
          <w:kern w:val="2"/>
          <w:sz w:val="21"/>
          <w:szCs w:val="20"/>
          <w:lang w:eastAsia="zh-CN"/>
        </w:rPr>
        <w:t>徐振兴，</w:t>
      </w:r>
      <w:r>
        <w:rPr>
          <w:kern w:val="2"/>
          <w:sz w:val="21"/>
          <w:szCs w:val="20"/>
          <w:lang w:eastAsia="zh-CN"/>
        </w:rPr>
        <w:t>M.S</w:t>
      </w:r>
      <w:r>
        <w:rPr>
          <w:rFonts w:hint="eastAsia"/>
          <w:kern w:val="2"/>
          <w:sz w:val="21"/>
          <w:szCs w:val="20"/>
          <w:lang w:eastAsia="zh-CN"/>
        </w:rPr>
        <w:t>.</w:t>
      </w:r>
      <w:r>
        <w:rPr>
          <w:kern w:val="2"/>
          <w:sz w:val="21"/>
          <w:szCs w:val="20"/>
          <w:lang w:eastAsia="zh-CN"/>
        </w:rPr>
        <w:t xml:space="preserve">                                                                     </w:t>
      </w:r>
      <w:r>
        <w:rPr>
          <w:bCs/>
          <w:kern w:val="2"/>
          <w:sz w:val="21"/>
          <w:szCs w:val="28"/>
          <w:lang w:eastAsia="zh-CN"/>
        </w:rPr>
        <w:t>日期</w:t>
      </w:r>
    </w:p>
    <w:p w:rsidR="002D405B" w:rsidRDefault="001D17BD">
      <w:pPr>
        <w:widowControl w:val="0"/>
        <w:spacing w:line="360" w:lineRule="auto"/>
        <w:jc w:val="both"/>
        <w:rPr>
          <w:bCs/>
          <w:kern w:val="2"/>
          <w:sz w:val="21"/>
          <w:szCs w:val="28"/>
          <w:lang w:eastAsia="zh-CN"/>
        </w:rPr>
      </w:pPr>
      <w:r>
        <w:rPr>
          <w:bCs/>
          <w:kern w:val="2"/>
          <w:sz w:val="21"/>
          <w:szCs w:val="28"/>
          <w:lang w:eastAsia="zh-CN"/>
        </w:rPr>
        <w:t>专题负责人</w:t>
      </w:r>
    </w:p>
    <w:p w:rsidR="002D405B" w:rsidRDefault="002D405B">
      <w:pPr>
        <w:widowControl w:val="0"/>
        <w:spacing w:line="360" w:lineRule="auto"/>
        <w:jc w:val="both"/>
        <w:rPr>
          <w:b/>
          <w:kern w:val="2"/>
          <w:sz w:val="28"/>
          <w:szCs w:val="28"/>
          <w:lang w:eastAsia="zh-CN"/>
        </w:rPr>
      </w:pPr>
    </w:p>
    <w:p w:rsidR="002D405B" w:rsidRDefault="002D405B">
      <w:pPr>
        <w:widowControl w:val="0"/>
        <w:spacing w:line="360" w:lineRule="auto"/>
        <w:jc w:val="both"/>
        <w:rPr>
          <w:b/>
          <w:kern w:val="2"/>
          <w:sz w:val="28"/>
          <w:szCs w:val="28"/>
          <w:lang w:eastAsia="zh-CN"/>
        </w:rPr>
      </w:pPr>
    </w:p>
    <w:p w:rsidR="002D405B" w:rsidRDefault="002D405B">
      <w:pPr>
        <w:widowControl w:val="0"/>
        <w:spacing w:line="360" w:lineRule="auto"/>
        <w:jc w:val="both"/>
        <w:rPr>
          <w:b/>
          <w:kern w:val="2"/>
          <w:sz w:val="28"/>
          <w:szCs w:val="28"/>
          <w:lang w:eastAsia="zh-CN"/>
        </w:rPr>
      </w:pPr>
    </w:p>
    <w:p w:rsidR="002D405B" w:rsidRDefault="002D405B">
      <w:pPr>
        <w:widowControl w:val="0"/>
        <w:spacing w:line="360" w:lineRule="auto"/>
        <w:jc w:val="both"/>
        <w:rPr>
          <w:b/>
          <w:kern w:val="2"/>
          <w:sz w:val="28"/>
          <w:szCs w:val="28"/>
          <w:lang w:eastAsia="zh-CN"/>
        </w:rPr>
      </w:pPr>
    </w:p>
    <w:p w:rsidR="002D405B" w:rsidRDefault="002D405B">
      <w:pPr>
        <w:widowControl w:val="0"/>
        <w:spacing w:line="360" w:lineRule="auto"/>
        <w:jc w:val="both"/>
        <w:rPr>
          <w:b/>
          <w:kern w:val="2"/>
          <w:sz w:val="28"/>
          <w:szCs w:val="28"/>
          <w:lang w:eastAsia="zh-CN"/>
        </w:rPr>
      </w:pPr>
    </w:p>
    <w:p w:rsidR="002D405B" w:rsidRDefault="002D405B">
      <w:pPr>
        <w:widowControl w:val="0"/>
        <w:spacing w:line="360" w:lineRule="auto"/>
        <w:jc w:val="both"/>
        <w:rPr>
          <w:b/>
          <w:kern w:val="2"/>
          <w:sz w:val="28"/>
          <w:szCs w:val="28"/>
          <w:lang w:eastAsia="zh-CN"/>
        </w:rPr>
      </w:pPr>
    </w:p>
    <w:p w:rsidR="002D405B" w:rsidRDefault="002D405B">
      <w:pPr>
        <w:widowControl w:val="0"/>
        <w:spacing w:line="360" w:lineRule="auto"/>
        <w:jc w:val="both"/>
        <w:rPr>
          <w:b/>
          <w:kern w:val="2"/>
          <w:sz w:val="28"/>
          <w:szCs w:val="28"/>
          <w:lang w:eastAsia="zh-CN"/>
        </w:rPr>
      </w:pPr>
    </w:p>
    <w:p w:rsidR="002D405B" w:rsidRDefault="002D405B">
      <w:pPr>
        <w:widowControl w:val="0"/>
        <w:spacing w:line="360" w:lineRule="auto"/>
        <w:jc w:val="both"/>
        <w:rPr>
          <w:b/>
          <w:kern w:val="2"/>
          <w:sz w:val="28"/>
          <w:szCs w:val="28"/>
          <w:lang w:eastAsia="zh-CN"/>
        </w:rPr>
      </w:pPr>
    </w:p>
    <w:p w:rsidR="002D405B" w:rsidRDefault="001D17BD">
      <w:pPr>
        <w:pStyle w:val="ae"/>
        <w:spacing w:before="0" w:after="0" w:line="276" w:lineRule="auto"/>
        <w:rPr>
          <w:rFonts w:ascii="Times New Roman" w:hAnsi="Times New Roman"/>
        </w:rPr>
      </w:pPr>
      <w:bookmarkStart w:id="38" w:name="_Toc483421161"/>
      <w:bookmarkStart w:id="39" w:name="_Toc464647001"/>
      <w:bookmarkStart w:id="40" w:name="_Toc462125913"/>
      <w:r>
        <w:rPr>
          <w:rFonts w:ascii="Times New Roman" w:hAnsi="Times New Roman"/>
        </w:rPr>
        <w:br w:type="page"/>
      </w:r>
      <w:bookmarkStart w:id="41" w:name="_Toc535672429"/>
      <w:bookmarkEnd w:id="38"/>
      <w:bookmarkEnd w:id="39"/>
      <w:bookmarkEnd w:id="40"/>
      <w:r>
        <w:rPr>
          <w:rFonts w:ascii="Times New Roman" w:hAnsi="Times New Roman"/>
        </w:rPr>
        <w:lastRenderedPageBreak/>
        <w:t>缩略词表</w:t>
      </w:r>
      <w:bookmarkEnd w:id="41"/>
    </w:p>
    <w:tbl>
      <w:tblPr>
        <w:tblpPr w:leftFromText="180" w:rightFromText="180" w:vertAnchor="text" w:horzAnchor="margin" w:tblpXSpec="center" w:tblpY="64"/>
        <w:tblOverlap w:val="never"/>
        <w:tblW w:w="8278"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4A0" w:firstRow="1" w:lastRow="0" w:firstColumn="1" w:lastColumn="0" w:noHBand="0" w:noVBand="1"/>
      </w:tblPr>
      <w:tblGrid>
        <w:gridCol w:w="2438"/>
        <w:gridCol w:w="5840"/>
      </w:tblGrid>
      <w:tr w:rsidR="002D405B" w:rsidTr="00F9310E">
        <w:trPr>
          <w:trHeight w:hRule="exact" w:val="542"/>
        </w:trPr>
        <w:tc>
          <w:tcPr>
            <w:tcW w:w="2438" w:type="dxa"/>
            <w:tcBorders>
              <w:top w:val="single" w:sz="12" w:space="0" w:color="auto"/>
              <w:left w:val="nil"/>
              <w:bottom w:val="single" w:sz="4" w:space="0" w:color="auto"/>
              <w:right w:val="nil"/>
            </w:tcBorders>
            <w:vAlign w:val="center"/>
          </w:tcPr>
          <w:p w:rsidR="002D405B" w:rsidRDefault="001D17BD">
            <w:pPr>
              <w:pStyle w:val="SummaryBody"/>
              <w:spacing w:after="0" w:line="276" w:lineRule="auto"/>
              <w:ind w:firstLineChars="50" w:firstLine="105"/>
              <w:rPr>
                <w:sz w:val="21"/>
                <w:szCs w:val="21"/>
                <w:lang w:eastAsia="zh-CN"/>
              </w:rPr>
            </w:pPr>
            <w:r>
              <w:rPr>
                <w:sz w:val="21"/>
                <w:szCs w:val="21"/>
                <w:lang w:eastAsia="zh-CN"/>
              </w:rPr>
              <w:t>英文缩写</w:t>
            </w:r>
          </w:p>
        </w:tc>
        <w:tc>
          <w:tcPr>
            <w:tcW w:w="5840" w:type="dxa"/>
            <w:tcBorders>
              <w:top w:val="single" w:sz="12" w:space="0" w:color="auto"/>
              <w:left w:val="nil"/>
              <w:bottom w:val="single" w:sz="4" w:space="0" w:color="auto"/>
              <w:right w:val="nil"/>
            </w:tcBorders>
            <w:vAlign w:val="center"/>
          </w:tcPr>
          <w:p w:rsidR="002D405B" w:rsidRDefault="001D17BD">
            <w:pPr>
              <w:pStyle w:val="SummaryBody"/>
              <w:spacing w:after="0" w:line="276" w:lineRule="auto"/>
              <w:ind w:firstLineChars="50" w:firstLine="105"/>
              <w:rPr>
                <w:sz w:val="21"/>
                <w:szCs w:val="21"/>
                <w:lang w:eastAsia="zh-CN"/>
              </w:rPr>
            </w:pPr>
            <w:r>
              <w:rPr>
                <w:sz w:val="21"/>
                <w:szCs w:val="21"/>
                <w:lang w:eastAsia="zh-CN"/>
              </w:rPr>
              <w:t>中文名称</w:t>
            </w:r>
          </w:p>
        </w:tc>
      </w:tr>
      <w:tr w:rsidR="002D405B" w:rsidTr="00F9310E">
        <w:trPr>
          <w:trHeight w:hRule="exact" w:val="401"/>
        </w:trPr>
        <w:tc>
          <w:tcPr>
            <w:tcW w:w="2438"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vertAlign w:val="subscript"/>
                <w:lang w:eastAsia="zh-CN"/>
              </w:rPr>
            </w:pPr>
            <w:proofErr w:type="spellStart"/>
            <w:r>
              <w:rPr>
                <w:sz w:val="21"/>
                <w:szCs w:val="21"/>
                <w:lang w:eastAsia="zh-CN"/>
              </w:rPr>
              <w:t>AUC</w:t>
            </w:r>
            <w:r>
              <w:rPr>
                <w:rFonts w:hint="eastAsia"/>
                <w:sz w:val="21"/>
                <w:szCs w:val="21"/>
                <w:vertAlign w:val="subscript"/>
                <w:lang w:eastAsia="zh-CN"/>
              </w:rPr>
              <w:t>last</w:t>
            </w:r>
            <w:proofErr w:type="spellEnd"/>
            <w:r>
              <w:rPr>
                <w:sz w:val="21"/>
                <w:szCs w:val="21"/>
                <w:lang w:eastAsia="zh-CN"/>
              </w:rPr>
              <w:t>,  AUC</w:t>
            </w:r>
            <w:r>
              <w:rPr>
                <w:sz w:val="21"/>
                <w:szCs w:val="21"/>
                <w:vertAlign w:val="subscript"/>
                <w:lang w:eastAsia="zh-CN"/>
              </w:rPr>
              <w:t>0-</w:t>
            </w:r>
            <w:r>
              <w:rPr>
                <w:rFonts w:hint="eastAsia"/>
                <w:sz w:val="21"/>
                <w:szCs w:val="21"/>
                <w:vertAlign w:val="subscript"/>
                <w:lang w:eastAsia="zh-CN"/>
              </w:rPr>
              <w:t>t</w:t>
            </w:r>
          </w:p>
        </w:tc>
        <w:tc>
          <w:tcPr>
            <w:tcW w:w="5840" w:type="dxa"/>
            <w:tcBorders>
              <w:top w:val="nil"/>
              <w:left w:val="nil"/>
              <w:bottom w:val="nil"/>
              <w:right w:val="nil"/>
            </w:tcBorders>
            <w:vAlign w:val="center"/>
          </w:tcPr>
          <w:p w:rsidR="002D405B" w:rsidRDefault="001D17BD">
            <w:pPr>
              <w:pStyle w:val="SummaryBody"/>
              <w:spacing w:after="0"/>
              <w:ind w:firstLineChars="50" w:firstLine="105"/>
              <w:rPr>
                <w:sz w:val="21"/>
                <w:szCs w:val="21"/>
                <w:lang w:eastAsia="zh-CN"/>
              </w:rPr>
            </w:pPr>
            <w:r>
              <w:rPr>
                <w:sz w:val="21"/>
                <w:szCs w:val="21"/>
                <w:lang w:eastAsia="zh-CN"/>
              </w:rPr>
              <w:t>从</w:t>
            </w:r>
            <w:r>
              <w:rPr>
                <w:sz w:val="21"/>
                <w:szCs w:val="21"/>
                <w:lang w:eastAsia="zh-CN"/>
              </w:rPr>
              <w:t>0 h</w:t>
            </w:r>
            <w:r>
              <w:rPr>
                <w:sz w:val="21"/>
                <w:szCs w:val="21"/>
                <w:lang w:eastAsia="zh-CN"/>
              </w:rPr>
              <w:t>到最后可测浓度的血药浓度</w:t>
            </w:r>
            <w:r>
              <w:rPr>
                <w:sz w:val="21"/>
                <w:szCs w:val="21"/>
                <w:lang w:eastAsia="zh-CN"/>
              </w:rPr>
              <w:t>-</w:t>
            </w:r>
            <w:r>
              <w:rPr>
                <w:sz w:val="21"/>
                <w:szCs w:val="21"/>
                <w:lang w:eastAsia="zh-CN"/>
              </w:rPr>
              <w:t>时间曲线下面积</w:t>
            </w:r>
          </w:p>
        </w:tc>
      </w:tr>
      <w:tr w:rsidR="002D405B" w:rsidTr="00F9310E">
        <w:trPr>
          <w:trHeight w:hRule="exact" w:val="401"/>
        </w:trPr>
        <w:tc>
          <w:tcPr>
            <w:tcW w:w="2438"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proofErr w:type="spellStart"/>
            <w:r>
              <w:rPr>
                <w:sz w:val="21"/>
                <w:szCs w:val="21"/>
                <w:lang w:eastAsia="zh-CN"/>
              </w:rPr>
              <w:t>AUC</w:t>
            </w:r>
            <w:r>
              <w:rPr>
                <w:sz w:val="21"/>
                <w:szCs w:val="21"/>
                <w:vertAlign w:val="subscript"/>
                <w:lang w:eastAsia="zh-CN"/>
              </w:rPr>
              <w:t>inf</w:t>
            </w:r>
            <w:proofErr w:type="spellEnd"/>
            <w:r>
              <w:rPr>
                <w:sz w:val="21"/>
                <w:szCs w:val="21"/>
                <w:lang w:eastAsia="zh-CN"/>
              </w:rPr>
              <w:t>,  AUC</w:t>
            </w:r>
            <w:r>
              <w:rPr>
                <w:sz w:val="21"/>
                <w:szCs w:val="21"/>
                <w:vertAlign w:val="subscript"/>
                <w:lang w:eastAsia="zh-CN"/>
              </w:rPr>
              <w:t>0-∞</w:t>
            </w:r>
          </w:p>
        </w:tc>
        <w:tc>
          <w:tcPr>
            <w:tcW w:w="5840"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eastAsia="zh-CN"/>
              </w:rPr>
            </w:pPr>
            <w:r>
              <w:rPr>
                <w:sz w:val="21"/>
                <w:szCs w:val="21"/>
                <w:lang w:eastAsia="zh-CN"/>
              </w:rPr>
              <w:t>从</w:t>
            </w:r>
            <w:r>
              <w:rPr>
                <w:sz w:val="21"/>
                <w:szCs w:val="21"/>
                <w:lang w:eastAsia="zh-CN"/>
              </w:rPr>
              <w:t xml:space="preserve">0 h </w:t>
            </w:r>
            <w:r>
              <w:rPr>
                <w:sz w:val="21"/>
                <w:szCs w:val="21"/>
                <w:lang w:eastAsia="zh-CN"/>
              </w:rPr>
              <w:t>到无限时间的血药浓度</w:t>
            </w:r>
            <w:r>
              <w:rPr>
                <w:sz w:val="21"/>
                <w:szCs w:val="21"/>
                <w:lang w:eastAsia="zh-CN"/>
              </w:rPr>
              <w:t>-</w:t>
            </w:r>
            <w:r>
              <w:rPr>
                <w:sz w:val="21"/>
                <w:szCs w:val="21"/>
                <w:lang w:eastAsia="zh-CN"/>
              </w:rPr>
              <w:t>时间曲线下面积</w:t>
            </w:r>
          </w:p>
        </w:tc>
      </w:tr>
      <w:tr w:rsidR="002D405B" w:rsidTr="00F9310E">
        <w:trPr>
          <w:trHeight w:hRule="exact" w:val="401"/>
        </w:trPr>
        <w:tc>
          <w:tcPr>
            <w:tcW w:w="2438"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r>
              <w:rPr>
                <w:sz w:val="21"/>
                <w:szCs w:val="21"/>
                <w:lang w:val="pt-BR" w:eastAsia="zh-CN"/>
              </w:rPr>
              <w:t>BLOQ</w:t>
            </w:r>
          </w:p>
        </w:tc>
        <w:tc>
          <w:tcPr>
            <w:tcW w:w="5840" w:type="dxa"/>
            <w:tcBorders>
              <w:top w:val="nil"/>
              <w:left w:val="nil"/>
              <w:bottom w:val="nil"/>
              <w:right w:val="nil"/>
            </w:tcBorders>
            <w:vAlign w:val="center"/>
          </w:tcPr>
          <w:p w:rsidR="002D405B" w:rsidRDefault="001D17BD">
            <w:pPr>
              <w:pStyle w:val="SummaryBody"/>
              <w:spacing w:after="0"/>
              <w:ind w:firstLineChars="50" w:firstLine="105"/>
              <w:rPr>
                <w:sz w:val="21"/>
                <w:szCs w:val="21"/>
                <w:lang w:val="pt-BR" w:eastAsia="zh-CN"/>
              </w:rPr>
            </w:pPr>
            <w:r>
              <w:rPr>
                <w:sz w:val="21"/>
                <w:szCs w:val="21"/>
                <w:lang w:val="pt-BR" w:eastAsia="zh-CN"/>
              </w:rPr>
              <w:t>低于定量下限</w:t>
            </w:r>
          </w:p>
        </w:tc>
      </w:tr>
      <w:tr w:rsidR="002D405B" w:rsidTr="00F9310E">
        <w:trPr>
          <w:trHeight w:hRule="exact" w:val="401"/>
        </w:trPr>
        <w:tc>
          <w:tcPr>
            <w:tcW w:w="2438"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r>
              <w:rPr>
                <w:sz w:val="21"/>
                <w:szCs w:val="21"/>
                <w:lang w:eastAsia="zh-CN"/>
              </w:rPr>
              <w:t>CL</w:t>
            </w:r>
          </w:p>
        </w:tc>
        <w:tc>
          <w:tcPr>
            <w:tcW w:w="5840"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r>
              <w:rPr>
                <w:sz w:val="21"/>
                <w:szCs w:val="21"/>
                <w:lang w:val="pt-BR" w:eastAsia="zh-CN"/>
              </w:rPr>
              <w:t>清除率</w:t>
            </w:r>
          </w:p>
        </w:tc>
      </w:tr>
      <w:tr w:rsidR="002D405B" w:rsidTr="00F9310E">
        <w:trPr>
          <w:trHeight w:hRule="exact" w:val="401"/>
        </w:trPr>
        <w:tc>
          <w:tcPr>
            <w:tcW w:w="2438"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r>
              <w:rPr>
                <w:sz w:val="21"/>
                <w:szCs w:val="21"/>
                <w:lang w:val="pt-BR" w:eastAsia="zh-CN"/>
              </w:rPr>
              <w:t>C</w:t>
            </w:r>
            <w:r>
              <w:rPr>
                <w:sz w:val="21"/>
                <w:szCs w:val="21"/>
                <w:vertAlign w:val="subscript"/>
                <w:lang w:val="pt-BR" w:eastAsia="zh-CN"/>
              </w:rPr>
              <w:t>max</w:t>
            </w:r>
          </w:p>
        </w:tc>
        <w:tc>
          <w:tcPr>
            <w:tcW w:w="5840" w:type="dxa"/>
            <w:tcBorders>
              <w:top w:val="nil"/>
              <w:left w:val="nil"/>
              <w:bottom w:val="nil"/>
              <w:right w:val="nil"/>
            </w:tcBorders>
            <w:vAlign w:val="center"/>
          </w:tcPr>
          <w:p w:rsidR="002D405B" w:rsidRDefault="001D17BD">
            <w:pPr>
              <w:pStyle w:val="SummaryBody"/>
              <w:spacing w:after="0"/>
              <w:ind w:firstLineChars="50" w:firstLine="105"/>
              <w:rPr>
                <w:sz w:val="21"/>
                <w:szCs w:val="21"/>
                <w:lang w:val="pt-BR" w:eastAsia="zh-CN"/>
              </w:rPr>
            </w:pPr>
            <w:r>
              <w:rPr>
                <w:sz w:val="21"/>
                <w:szCs w:val="21"/>
                <w:lang w:val="pt-BR" w:eastAsia="zh-CN"/>
              </w:rPr>
              <w:t>峰浓度</w:t>
            </w:r>
          </w:p>
        </w:tc>
      </w:tr>
      <w:tr w:rsidR="002D405B" w:rsidTr="00F9310E">
        <w:trPr>
          <w:trHeight w:hRule="exact" w:val="401"/>
        </w:trPr>
        <w:tc>
          <w:tcPr>
            <w:tcW w:w="2438"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r>
              <w:rPr>
                <w:sz w:val="21"/>
                <w:szCs w:val="21"/>
                <w:lang w:val="pt-BR" w:eastAsia="zh-CN"/>
              </w:rPr>
              <w:t>CV</w:t>
            </w:r>
          </w:p>
        </w:tc>
        <w:tc>
          <w:tcPr>
            <w:tcW w:w="5840" w:type="dxa"/>
            <w:tcBorders>
              <w:top w:val="nil"/>
              <w:left w:val="nil"/>
              <w:bottom w:val="nil"/>
              <w:right w:val="nil"/>
            </w:tcBorders>
            <w:vAlign w:val="center"/>
          </w:tcPr>
          <w:p w:rsidR="002D405B" w:rsidRDefault="001D17BD">
            <w:pPr>
              <w:pStyle w:val="SummaryBody"/>
              <w:spacing w:after="0"/>
              <w:ind w:firstLineChars="50" w:firstLine="105"/>
              <w:rPr>
                <w:sz w:val="21"/>
                <w:szCs w:val="21"/>
                <w:lang w:val="pt-BR" w:eastAsia="zh-CN"/>
              </w:rPr>
            </w:pPr>
            <w:r>
              <w:rPr>
                <w:sz w:val="21"/>
                <w:szCs w:val="21"/>
                <w:lang w:val="pt-BR" w:eastAsia="zh-CN"/>
              </w:rPr>
              <w:t>变异系数</w:t>
            </w:r>
          </w:p>
        </w:tc>
      </w:tr>
      <w:tr w:rsidR="002D405B" w:rsidTr="00F9310E">
        <w:trPr>
          <w:trHeight w:hRule="exact" w:val="401"/>
        </w:trPr>
        <w:tc>
          <w:tcPr>
            <w:tcW w:w="2438"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r>
              <w:rPr>
                <w:sz w:val="21"/>
                <w:szCs w:val="21"/>
                <w:lang w:val="pt-BR" w:eastAsia="zh-CN"/>
              </w:rPr>
              <w:t>°C</w:t>
            </w:r>
          </w:p>
        </w:tc>
        <w:tc>
          <w:tcPr>
            <w:tcW w:w="5840" w:type="dxa"/>
            <w:tcBorders>
              <w:top w:val="nil"/>
              <w:left w:val="nil"/>
              <w:bottom w:val="nil"/>
              <w:right w:val="nil"/>
            </w:tcBorders>
            <w:vAlign w:val="center"/>
          </w:tcPr>
          <w:p w:rsidR="002D405B" w:rsidRDefault="001D17BD">
            <w:pPr>
              <w:pStyle w:val="SummaryBody"/>
              <w:spacing w:after="0"/>
              <w:ind w:firstLineChars="50" w:firstLine="105"/>
              <w:rPr>
                <w:sz w:val="21"/>
                <w:szCs w:val="21"/>
                <w:lang w:val="pt-BR" w:eastAsia="zh-CN"/>
              </w:rPr>
            </w:pPr>
            <w:r>
              <w:rPr>
                <w:sz w:val="21"/>
                <w:szCs w:val="21"/>
                <w:lang w:val="pt-BR" w:eastAsia="zh-CN"/>
              </w:rPr>
              <w:t>摄氏度</w:t>
            </w:r>
          </w:p>
        </w:tc>
      </w:tr>
      <w:tr w:rsidR="002D405B" w:rsidTr="00F9310E">
        <w:trPr>
          <w:trHeight w:hRule="exact" w:val="401"/>
        </w:trPr>
        <w:tc>
          <w:tcPr>
            <w:tcW w:w="2438"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r>
              <w:rPr>
                <w:sz w:val="21"/>
                <w:szCs w:val="21"/>
                <w:lang w:val="pt-BR" w:eastAsia="zh-CN"/>
              </w:rPr>
              <w:t>h</w:t>
            </w:r>
          </w:p>
        </w:tc>
        <w:tc>
          <w:tcPr>
            <w:tcW w:w="5840" w:type="dxa"/>
            <w:tcBorders>
              <w:top w:val="nil"/>
              <w:left w:val="nil"/>
              <w:bottom w:val="nil"/>
              <w:right w:val="nil"/>
            </w:tcBorders>
            <w:vAlign w:val="center"/>
          </w:tcPr>
          <w:p w:rsidR="002D405B" w:rsidRDefault="001D17BD">
            <w:pPr>
              <w:pStyle w:val="SummaryBody"/>
              <w:spacing w:after="0"/>
              <w:ind w:firstLineChars="50" w:firstLine="105"/>
              <w:rPr>
                <w:sz w:val="21"/>
                <w:szCs w:val="21"/>
                <w:lang w:val="pt-BR" w:eastAsia="zh-CN"/>
              </w:rPr>
            </w:pPr>
            <w:r>
              <w:rPr>
                <w:sz w:val="21"/>
                <w:szCs w:val="21"/>
                <w:lang w:val="pt-BR" w:eastAsia="zh-CN"/>
              </w:rPr>
              <w:t>小时</w:t>
            </w:r>
          </w:p>
        </w:tc>
      </w:tr>
      <w:tr w:rsidR="002D405B" w:rsidTr="00F9310E">
        <w:trPr>
          <w:trHeight w:hRule="exact" w:val="401"/>
        </w:trPr>
        <w:tc>
          <w:tcPr>
            <w:tcW w:w="2438"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rPr>
            </w:pPr>
            <w:r>
              <w:rPr>
                <w:sz w:val="21"/>
                <w:szCs w:val="21"/>
                <w:lang w:val="pt-BR"/>
              </w:rPr>
              <w:t>LC</w:t>
            </w:r>
            <w:r>
              <w:rPr>
                <w:sz w:val="21"/>
                <w:szCs w:val="21"/>
                <w:lang w:val="pt-BR" w:eastAsia="zh-CN"/>
              </w:rPr>
              <w:t>-</w:t>
            </w:r>
            <w:r>
              <w:rPr>
                <w:sz w:val="21"/>
                <w:szCs w:val="21"/>
                <w:lang w:val="pt-BR"/>
              </w:rPr>
              <w:t>MS/MS</w:t>
            </w:r>
          </w:p>
        </w:tc>
        <w:tc>
          <w:tcPr>
            <w:tcW w:w="5840" w:type="dxa"/>
            <w:tcBorders>
              <w:top w:val="nil"/>
              <w:left w:val="nil"/>
              <w:bottom w:val="nil"/>
              <w:right w:val="nil"/>
            </w:tcBorders>
            <w:vAlign w:val="center"/>
          </w:tcPr>
          <w:p w:rsidR="002D405B" w:rsidRDefault="001D17BD">
            <w:pPr>
              <w:pStyle w:val="SummaryBody"/>
              <w:spacing w:after="0"/>
              <w:ind w:firstLineChars="50" w:firstLine="105"/>
              <w:rPr>
                <w:sz w:val="21"/>
                <w:szCs w:val="21"/>
                <w:lang w:eastAsia="zh-CN"/>
              </w:rPr>
            </w:pPr>
            <w:r>
              <w:rPr>
                <w:sz w:val="21"/>
                <w:szCs w:val="21"/>
                <w:lang w:eastAsia="zh-CN"/>
              </w:rPr>
              <w:t>液质联用仪</w:t>
            </w:r>
          </w:p>
        </w:tc>
      </w:tr>
      <w:tr w:rsidR="002D405B" w:rsidTr="00F9310E">
        <w:trPr>
          <w:trHeight w:hRule="exact" w:val="401"/>
        </w:trPr>
        <w:tc>
          <w:tcPr>
            <w:tcW w:w="2438"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r>
              <w:rPr>
                <w:sz w:val="21"/>
                <w:szCs w:val="21"/>
                <w:lang w:val="pt-BR" w:eastAsia="zh-CN"/>
              </w:rPr>
              <w:t>LLOQ</w:t>
            </w:r>
          </w:p>
        </w:tc>
        <w:tc>
          <w:tcPr>
            <w:tcW w:w="5840" w:type="dxa"/>
            <w:tcBorders>
              <w:top w:val="nil"/>
              <w:left w:val="nil"/>
              <w:bottom w:val="nil"/>
              <w:right w:val="nil"/>
            </w:tcBorders>
            <w:vAlign w:val="center"/>
          </w:tcPr>
          <w:p w:rsidR="002D405B" w:rsidRDefault="001D17BD">
            <w:pPr>
              <w:pStyle w:val="SummaryBody"/>
              <w:spacing w:after="0"/>
              <w:ind w:firstLineChars="50" w:firstLine="105"/>
              <w:rPr>
                <w:sz w:val="21"/>
                <w:szCs w:val="21"/>
                <w:lang w:val="pt-BR" w:eastAsia="zh-CN"/>
              </w:rPr>
            </w:pPr>
            <w:r>
              <w:rPr>
                <w:sz w:val="21"/>
                <w:szCs w:val="21"/>
                <w:lang w:val="pt-BR" w:eastAsia="zh-CN"/>
              </w:rPr>
              <w:t>定量下限</w:t>
            </w:r>
          </w:p>
        </w:tc>
      </w:tr>
      <w:tr w:rsidR="002D405B" w:rsidTr="00F9310E">
        <w:trPr>
          <w:trHeight w:hRule="exact" w:val="401"/>
        </w:trPr>
        <w:tc>
          <w:tcPr>
            <w:tcW w:w="2438"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r>
              <w:rPr>
                <w:sz w:val="21"/>
                <w:szCs w:val="21"/>
                <w:lang w:val="pt-BR" w:eastAsia="zh-CN"/>
              </w:rPr>
              <w:t>Mean</w:t>
            </w:r>
          </w:p>
        </w:tc>
        <w:tc>
          <w:tcPr>
            <w:tcW w:w="5840" w:type="dxa"/>
            <w:tcBorders>
              <w:top w:val="nil"/>
              <w:left w:val="nil"/>
              <w:bottom w:val="nil"/>
              <w:right w:val="nil"/>
            </w:tcBorders>
            <w:vAlign w:val="center"/>
          </w:tcPr>
          <w:p w:rsidR="002D405B" w:rsidRDefault="001D17BD">
            <w:pPr>
              <w:pStyle w:val="SummaryBody"/>
              <w:spacing w:after="0"/>
              <w:ind w:firstLineChars="50" w:firstLine="105"/>
              <w:rPr>
                <w:sz w:val="21"/>
                <w:szCs w:val="21"/>
                <w:lang w:val="pt-BR" w:eastAsia="zh-CN"/>
              </w:rPr>
            </w:pPr>
            <w:r>
              <w:rPr>
                <w:sz w:val="21"/>
                <w:szCs w:val="21"/>
                <w:lang w:val="pt-BR" w:eastAsia="zh-CN"/>
              </w:rPr>
              <w:t>平均值</w:t>
            </w:r>
          </w:p>
        </w:tc>
      </w:tr>
      <w:tr w:rsidR="002D405B" w:rsidTr="00F9310E">
        <w:trPr>
          <w:trHeight w:hRule="exact" w:val="401"/>
        </w:trPr>
        <w:tc>
          <w:tcPr>
            <w:tcW w:w="2438"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r>
              <w:rPr>
                <w:sz w:val="21"/>
                <w:szCs w:val="21"/>
                <w:lang w:val="pt-BR" w:eastAsia="zh-CN"/>
              </w:rPr>
              <w:t>mg</w:t>
            </w:r>
          </w:p>
        </w:tc>
        <w:tc>
          <w:tcPr>
            <w:tcW w:w="5840" w:type="dxa"/>
            <w:tcBorders>
              <w:top w:val="nil"/>
              <w:left w:val="nil"/>
              <w:bottom w:val="nil"/>
              <w:right w:val="nil"/>
            </w:tcBorders>
            <w:vAlign w:val="center"/>
          </w:tcPr>
          <w:p w:rsidR="002D405B" w:rsidRDefault="001D17BD">
            <w:pPr>
              <w:pStyle w:val="SummaryBody"/>
              <w:spacing w:after="0"/>
              <w:ind w:firstLineChars="50" w:firstLine="105"/>
              <w:rPr>
                <w:sz w:val="21"/>
                <w:szCs w:val="21"/>
                <w:lang w:val="pt-BR" w:eastAsia="zh-CN"/>
              </w:rPr>
            </w:pPr>
            <w:r>
              <w:rPr>
                <w:sz w:val="21"/>
                <w:szCs w:val="21"/>
                <w:lang w:val="pt-BR" w:eastAsia="zh-CN"/>
              </w:rPr>
              <w:t>毫克</w:t>
            </w:r>
          </w:p>
        </w:tc>
      </w:tr>
      <w:tr w:rsidR="002D405B" w:rsidTr="00F9310E">
        <w:trPr>
          <w:trHeight w:hRule="exact" w:val="401"/>
        </w:trPr>
        <w:tc>
          <w:tcPr>
            <w:tcW w:w="2438"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r>
              <w:rPr>
                <w:sz w:val="21"/>
                <w:szCs w:val="21"/>
                <w:lang w:val="pt-BR" w:eastAsia="zh-CN"/>
              </w:rPr>
              <w:t>mg/mL</w:t>
            </w:r>
          </w:p>
        </w:tc>
        <w:tc>
          <w:tcPr>
            <w:tcW w:w="5840" w:type="dxa"/>
            <w:tcBorders>
              <w:top w:val="nil"/>
              <w:left w:val="nil"/>
              <w:bottom w:val="nil"/>
              <w:right w:val="nil"/>
            </w:tcBorders>
            <w:vAlign w:val="center"/>
          </w:tcPr>
          <w:p w:rsidR="002D405B" w:rsidRDefault="001D17BD">
            <w:pPr>
              <w:ind w:firstLineChars="50" w:firstLine="105"/>
              <w:jc w:val="both"/>
              <w:rPr>
                <w:sz w:val="21"/>
                <w:szCs w:val="21"/>
                <w:lang w:val="pt-BR" w:eastAsia="zh-CN"/>
              </w:rPr>
            </w:pPr>
            <w:r>
              <w:rPr>
                <w:sz w:val="21"/>
                <w:szCs w:val="21"/>
                <w:lang w:val="pt-BR" w:eastAsia="zh-CN"/>
              </w:rPr>
              <w:t>毫克每毫升</w:t>
            </w:r>
          </w:p>
        </w:tc>
      </w:tr>
      <w:tr w:rsidR="002D405B" w:rsidTr="00F9310E">
        <w:trPr>
          <w:trHeight w:hRule="exact" w:val="401"/>
        </w:trPr>
        <w:tc>
          <w:tcPr>
            <w:tcW w:w="2438"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r>
              <w:rPr>
                <w:sz w:val="21"/>
                <w:szCs w:val="21"/>
                <w:lang w:val="pt-BR" w:eastAsia="zh-CN"/>
              </w:rPr>
              <w:t>min</w:t>
            </w:r>
          </w:p>
        </w:tc>
        <w:tc>
          <w:tcPr>
            <w:tcW w:w="5840" w:type="dxa"/>
            <w:tcBorders>
              <w:top w:val="nil"/>
              <w:left w:val="nil"/>
              <w:bottom w:val="nil"/>
              <w:right w:val="nil"/>
            </w:tcBorders>
            <w:vAlign w:val="center"/>
          </w:tcPr>
          <w:p w:rsidR="002D405B" w:rsidRDefault="001D17BD">
            <w:pPr>
              <w:pStyle w:val="SummaryBody"/>
              <w:spacing w:after="0"/>
              <w:ind w:firstLineChars="50" w:firstLine="105"/>
              <w:rPr>
                <w:sz w:val="21"/>
                <w:szCs w:val="21"/>
                <w:lang w:val="pt-BR" w:eastAsia="zh-CN"/>
              </w:rPr>
            </w:pPr>
            <w:r>
              <w:rPr>
                <w:sz w:val="21"/>
                <w:szCs w:val="21"/>
                <w:lang w:val="pt-BR" w:eastAsia="zh-CN"/>
              </w:rPr>
              <w:t>分钟</w:t>
            </w:r>
          </w:p>
        </w:tc>
      </w:tr>
      <w:tr w:rsidR="002D405B" w:rsidTr="00F9310E">
        <w:trPr>
          <w:trHeight w:hRule="exact" w:val="401"/>
        </w:trPr>
        <w:tc>
          <w:tcPr>
            <w:tcW w:w="2438"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r>
              <w:rPr>
                <w:sz w:val="21"/>
                <w:szCs w:val="21"/>
                <w:lang w:val="pt-BR" w:eastAsia="zh-CN"/>
              </w:rPr>
              <w:t>mL</w:t>
            </w:r>
          </w:p>
        </w:tc>
        <w:tc>
          <w:tcPr>
            <w:tcW w:w="5840" w:type="dxa"/>
            <w:tcBorders>
              <w:top w:val="nil"/>
              <w:left w:val="nil"/>
              <w:bottom w:val="nil"/>
              <w:right w:val="nil"/>
            </w:tcBorders>
            <w:vAlign w:val="center"/>
          </w:tcPr>
          <w:p w:rsidR="002D405B" w:rsidRDefault="001D17BD">
            <w:pPr>
              <w:pStyle w:val="SummaryBody"/>
              <w:spacing w:after="0"/>
              <w:ind w:firstLineChars="50" w:firstLine="105"/>
              <w:rPr>
                <w:sz w:val="21"/>
                <w:szCs w:val="21"/>
                <w:lang w:val="pt-BR" w:eastAsia="zh-CN"/>
              </w:rPr>
            </w:pPr>
            <w:r>
              <w:rPr>
                <w:sz w:val="21"/>
                <w:szCs w:val="21"/>
                <w:lang w:val="pt-BR" w:eastAsia="zh-CN"/>
              </w:rPr>
              <w:t>毫升</w:t>
            </w:r>
          </w:p>
        </w:tc>
      </w:tr>
      <w:tr w:rsidR="002D405B" w:rsidTr="00F9310E">
        <w:trPr>
          <w:trHeight w:hRule="exact" w:val="401"/>
        </w:trPr>
        <w:tc>
          <w:tcPr>
            <w:tcW w:w="2438"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r>
              <w:rPr>
                <w:sz w:val="21"/>
                <w:szCs w:val="21"/>
                <w:lang w:val="pt-BR" w:eastAsia="zh-CN"/>
              </w:rPr>
              <w:t>mL/min</w:t>
            </w:r>
          </w:p>
        </w:tc>
        <w:tc>
          <w:tcPr>
            <w:tcW w:w="5840" w:type="dxa"/>
            <w:tcBorders>
              <w:top w:val="nil"/>
              <w:left w:val="nil"/>
              <w:bottom w:val="nil"/>
              <w:right w:val="nil"/>
            </w:tcBorders>
            <w:vAlign w:val="center"/>
          </w:tcPr>
          <w:p w:rsidR="002D405B" w:rsidRDefault="001D17BD">
            <w:pPr>
              <w:pStyle w:val="SummaryBody"/>
              <w:spacing w:after="0"/>
              <w:ind w:firstLineChars="50" w:firstLine="105"/>
              <w:rPr>
                <w:sz w:val="21"/>
                <w:szCs w:val="21"/>
                <w:lang w:val="pt-BR" w:eastAsia="zh-CN"/>
              </w:rPr>
            </w:pPr>
            <w:r>
              <w:rPr>
                <w:sz w:val="21"/>
                <w:szCs w:val="21"/>
                <w:lang w:val="pt-BR" w:eastAsia="zh-CN"/>
              </w:rPr>
              <w:t>毫升每分钟</w:t>
            </w:r>
          </w:p>
        </w:tc>
      </w:tr>
      <w:tr w:rsidR="002D405B" w:rsidTr="00F9310E">
        <w:trPr>
          <w:trHeight w:hRule="exact" w:val="401"/>
        </w:trPr>
        <w:tc>
          <w:tcPr>
            <w:tcW w:w="2438"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r>
              <w:rPr>
                <w:sz w:val="21"/>
                <w:szCs w:val="21"/>
              </w:rPr>
              <w:t>MRT</w:t>
            </w:r>
          </w:p>
        </w:tc>
        <w:tc>
          <w:tcPr>
            <w:tcW w:w="5840" w:type="dxa"/>
            <w:tcBorders>
              <w:top w:val="nil"/>
              <w:left w:val="nil"/>
              <w:bottom w:val="nil"/>
              <w:right w:val="nil"/>
            </w:tcBorders>
            <w:vAlign w:val="center"/>
          </w:tcPr>
          <w:p w:rsidR="002D405B" w:rsidRDefault="001D17BD">
            <w:pPr>
              <w:pStyle w:val="SummaryBody"/>
              <w:spacing w:after="0"/>
              <w:ind w:firstLineChars="50" w:firstLine="105"/>
              <w:rPr>
                <w:sz w:val="21"/>
                <w:szCs w:val="21"/>
                <w:lang w:val="pt-BR" w:eastAsia="zh-CN"/>
              </w:rPr>
            </w:pPr>
            <w:r>
              <w:rPr>
                <w:sz w:val="21"/>
                <w:szCs w:val="21"/>
                <w:lang w:val="pt-BR" w:eastAsia="zh-CN"/>
              </w:rPr>
              <w:t>平均滞留时间</w:t>
            </w:r>
          </w:p>
        </w:tc>
      </w:tr>
      <w:tr w:rsidR="002D405B" w:rsidTr="00F9310E">
        <w:trPr>
          <w:trHeight w:hRule="exact" w:val="401"/>
        </w:trPr>
        <w:tc>
          <w:tcPr>
            <w:tcW w:w="2438"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r>
              <w:rPr>
                <w:sz w:val="21"/>
                <w:szCs w:val="21"/>
                <w:lang w:val="pt-BR" w:eastAsia="zh-CN"/>
              </w:rPr>
              <w:t>NA, N/A</w:t>
            </w:r>
          </w:p>
        </w:tc>
        <w:tc>
          <w:tcPr>
            <w:tcW w:w="5840"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r>
              <w:rPr>
                <w:sz w:val="21"/>
                <w:szCs w:val="21"/>
                <w:lang w:val="pt-BR" w:eastAsia="zh-CN"/>
              </w:rPr>
              <w:t>不适用</w:t>
            </w:r>
          </w:p>
        </w:tc>
      </w:tr>
      <w:tr w:rsidR="002D405B" w:rsidTr="00F9310E">
        <w:trPr>
          <w:trHeight w:hRule="exact" w:val="401"/>
        </w:trPr>
        <w:tc>
          <w:tcPr>
            <w:tcW w:w="2438"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r>
              <w:rPr>
                <w:sz w:val="21"/>
                <w:szCs w:val="21"/>
                <w:lang w:val="pt-BR" w:eastAsia="zh-CN"/>
              </w:rPr>
              <w:t>R</w:t>
            </w:r>
            <w:r>
              <w:rPr>
                <w:sz w:val="21"/>
                <w:szCs w:val="21"/>
                <w:vertAlign w:val="superscript"/>
                <w:lang w:val="pt-BR" w:eastAsia="zh-CN"/>
              </w:rPr>
              <w:t>2</w:t>
            </w:r>
          </w:p>
        </w:tc>
        <w:tc>
          <w:tcPr>
            <w:tcW w:w="5840" w:type="dxa"/>
            <w:tcBorders>
              <w:top w:val="nil"/>
              <w:left w:val="nil"/>
              <w:bottom w:val="nil"/>
              <w:right w:val="nil"/>
            </w:tcBorders>
            <w:vAlign w:val="center"/>
          </w:tcPr>
          <w:p w:rsidR="002D405B" w:rsidRDefault="001D17BD">
            <w:pPr>
              <w:pStyle w:val="SummaryBody"/>
              <w:spacing w:after="0"/>
              <w:ind w:firstLineChars="50" w:firstLine="105"/>
              <w:rPr>
                <w:sz w:val="21"/>
                <w:szCs w:val="21"/>
                <w:lang w:val="pt-BR" w:eastAsia="zh-CN"/>
              </w:rPr>
            </w:pPr>
            <w:r>
              <w:rPr>
                <w:sz w:val="21"/>
                <w:szCs w:val="21"/>
                <w:lang w:val="pt-BR" w:eastAsia="zh-CN"/>
              </w:rPr>
              <w:t>回归系数</w:t>
            </w:r>
          </w:p>
        </w:tc>
      </w:tr>
      <w:tr w:rsidR="002D405B" w:rsidTr="00F9310E">
        <w:trPr>
          <w:trHeight w:hRule="exact" w:val="401"/>
        </w:trPr>
        <w:tc>
          <w:tcPr>
            <w:tcW w:w="2438"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r>
              <w:rPr>
                <w:sz w:val="21"/>
                <w:szCs w:val="21"/>
                <w:lang w:val="pt-BR" w:eastAsia="zh-CN"/>
              </w:rPr>
              <w:t>RE</w:t>
            </w:r>
          </w:p>
        </w:tc>
        <w:tc>
          <w:tcPr>
            <w:tcW w:w="5840"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r>
              <w:rPr>
                <w:sz w:val="21"/>
                <w:szCs w:val="21"/>
                <w:lang w:val="pt-BR" w:eastAsia="zh-CN"/>
              </w:rPr>
              <w:t>相对偏差</w:t>
            </w:r>
          </w:p>
        </w:tc>
      </w:tr>
      <w:tr w:rsidR="002D405B" w:rsidTr="00F9310E">
        <w:trPr>
          <w:trHeight w:hRule="exact" w:val="401"/>
        </w:trPr>
        <w:tc>
          <w:tcPr>
            <w:tcW w:w="2438"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r>
              <w:rPr>
                <w:sz w:val="21"/>
                <w:szCs w:val="21"/>
                <w:lang w:val="pt-BR" w:eastAsia="zh-CN"/>
              </w:rPr>
              <w:t>SD</w:t>
            </w:r>
          </w:p>
        </w:tc>
        <w:tc>
          <w:tcPr>
            <w:tcW w:w="5840" w:type="dxa"/>
            <w:tcBorders>
              <w:top w:val="nil"/>
              <w:left w:val="nil"/>
              <w:bottom w:val="nil"/>
              <w:right w:val="nil"/>
            </w:tcBorders>
            <w:vAlign w:val="center"/>
          </w:tcPr>
          <w:p w:rsidR="002D405B" w:rsidRDefault="001D17BD">
            <w:pPr>
              <w:pStyle w:val="SummaryBody"/>
              <w:spacing w:after="0"/>
              <w:ind w:firstLineChars="50" w:firstLine="105"/>
              <w:rPr>
                <w:sz w:val="21"/>
                <w:szCs w:val="21"/>
                <w:lang w:val="pt-BR" w:eastAsia="zh-CN"/>
              </w:rPr>
            </w:pPr>
            <w:r>
              <w:rPr>
                <w:sz w:val="21"/>
                <w:szCs w:val="21"/>
                <w:lang w:val="pt-BR" w:eastAsia="zh-CN"/>
              </w:rPr>
              <w:t>标准偏差</w:t>
            </w:r>
          </w:p>
        </w:tc>
      </w:tr>
      <w:tr w:rsidR="002D405B" w:rsidTr="00F9310E">
        <w:trPr>
          <w:trHeight w:hRule="exact" w:val="401"/>
        </w:trPr>
        <w:tc>
          <w:tcPr>
            <w:tcW w:w="2438"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r>
              <w:rPr>
                <w:sz w:val="21"/>
                <w:szCs w:val="21"/>
                <w:lang w:val="pt-BR" w:eastAsia="zh-CN"/>
              </w:rPr>
              <w:t>SOP</w:t>
            </w:r>
          </w:p>
        </w:tc>
        <w:tc>
          <w:tcPr>
            <w:tcW w:w="5840"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r>
              <w:rPr>
                <w:sz w:val="21"/>
                <w:szCs w:val="21"/>
                <w:lang w:val="pt-BR" w:eastAsia="zh-CN"/>
              </w:rPr>
              <w:t>标准操作规程</w:t>
            </w:r>
          </w:p>
        </w:tc>
      </w:tr>
      <w:tr w:rsidR="002D405B" w:rsidTr="00F9310E">
        <w:trPr>
          <w:trHeight w:hRule="exact" w:val="401"/>
        </w:trPr>
        <w:tc>
          <w:tcPr>
            <w:tcW w:w="2438"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r>
              <w:rPr>
                <w:sz w:val="21"/>
                <w:szCs w:val="21"/>
              </w:rPr>
              <w:t>T</w:t>
            </w:r>
            <w:r>
              <w:rPr>
                <w:sz w:val="21"/>
                <w:szCs w:val="21"/>
                <w:vertAlign w:val="subscript"/>
              </w:rPr>
              <w:t>1/2</w:t>
            </w:r>
          </w:p>
        </w:tc>
        <w:tc>
          <w:tcPr>
            <w:tcW w:w="5840"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r>
              <w:rPr>
                <w:sz w:val="21"/>
                <w:szCs w:val="21"/>
                <w:lang w:val="pt-BR" w:eastAsia="zh-CN"/>
              </w:rPr>
              <w:t>半衰期</w:t>
            </w:r>
          </w:p>
        </w:tc>
      </w:tr>
      <w:tr w:rsidR="002D405B" w:rsidTr="00F9310E">
        <w:trPr>
          <w:trHeight w:hRule="exact" w:val="401"/>
        </w:trPr>
        <w:tc>
          <w:tcPr>
            <w:tcW w:w="2438"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r>
              <w:rPr>
                <w:sz w:val="21"/>
                <w:szCs w:val="21"/>
                <w:lang w:val="pt-BR" w:eastAsia="zh-CN"/>
              </w:rPr>
              <w:t>T</w:t>
            </w:r>
            <w:r>
              <w:rPr>
                <w:sz w:val="21"/>
                <w:szCs w:val="21"/>
                <w:vertAlign w:val="subscript"/>
                <w:lang w:val="pt-BR" w:eastAsia="zh-CN"/>
              </w:rPr>
              <w:t>max</w:t>
            </w:r>
          </w:p>
        </w:tc>
        <w:tc>
          <w:tcPr>
            <w:tcW w:w="5840" w:type="dxa"/>
            <w:tcBorders>
              <w:top w:val="nil"/>
              <w:left w:val="nil"/>
              <w:bottom w:val="nil"/>
              <w:right w:val="nil"/>
            </w:tcBorders>
            <w:vAlign w:val="center"/>
          </w:tcPr>
          <w:p w:rsidR="002D405B" w:rsidRDefault="001D17BD">
            <w:pPr>
              <w:pStyle w:val="SummaryBody"/>
              <w:spacing w:after="0"/>
              <w:ind w:firstLineChars="50" w:firstLine="105"/>
              <w:rPr>
                <w:sz w:val="21"/>
                <w:szCs w:val="21"/>
                <w:lang w:val="pt-BR" w:eastAsia="zh-CN"/>
              </w:rPr>
            </w:pPr>
            <w:r>
              <w:rPr>
                <w:sz w:val="21"/>
                <w:szCs w:val="21"/>
                <w:lang w:val="pt-BR" w:eastAsia="zh-CN"/>
              </w:rPr>
              <w:t>达峰时间</w:t>
            </w:r>
          </w:p>
        </w:tc>
      </w:tr>
      <w:tr w:rsidR="002D405B" w:rsidTr="00F9310E">
        <w:trPr>
          <w:trHeight w:hRule="exact" w:val="401"/>
        </w:trPr>
        <w:tc>
          <w:tcPr>
            <w:tcW w:w="2438"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proofErr w:type="spellStart"/>
            <w:r>
              <w:rPr>
                <w:sz w:val="21"/>
                <w:szCs w:val="21"/>
              </w:rPr>
              <w:t>V</w:t>
            </w:r>
            <w:r>
              <w:rPr>
                <w:sz w:val="21"/>
                <w:szCs w:val="21"/>
                <w:vertAlign w:val="subscript"/>
              </w:rPr>
              <w:t>d</w:t>
            </w:r>
            <w:proofErr w:type="spellEnd"/>
          </w:p>
        </w:tc>
        <w:tc>
          <w:tcPr>
            <w:tcW w:w="5840" w:type="dxa"/>
            <w:tcBorders>
              <w:top w:val="nil"/>
              <w:left w:val="nil"/>
              <w:bottom w:val="nil"/>
              <w:right w:val="nil"/>
            </w:tcBorders>
            <w:vAlign w:val="center"/>
          </w:tcPr>
          <w:p w:rsidR="002D405B" w:rsidRDefault="001D17BD">
            <w:pPr>
              <w:pStyle w:val="SummaryBody"/>
              <w:spacing w:after="0"/>
              <w:ind w:firstLineChars="50" w:firstLine="105"/>
              <w:rPr>
                <w:sz w:val="21"/>
                <w:szCs w:val="21"/>
                <w:lang w:val="pt-BR" w:eastAsia="zh-CN"/>
              </w:rPr>
            </w:pPr>
            <w:r>
              <w:rPr>
                <w:sz w:val="21"/>
                <w:szCs w:val="21"/>
                <w:lang w:val="pt-BR" w:eastAsia="zh-CN"/>
              </w:rPr>
              <w:t>表观分布容积</w:t>
            </w:r>
          </w:p>
        </w:tc>
      </w:tr>
      <w:tr w:rsidR="002D405B" w:rsidTr="00F9310E">
        <w:trPr>
          <w:trHeight w:hRule="exact" w:val="401"/>
        </w:trPr>
        <w:tc>
          <w:tcPr>
            <w:tcW w:w="2438"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r>
              <w:rPr>
                <w:sz w:val="21"/>
                <w:szCs w:val="21"/>
                <w:lang w:val="pt-BR" w:eastAsia="zh-CN"/>
              </w:rPr>
              <w:t>µg/mL</w:t>
            </w:r>
          </w:p>
        </w:tc>
        <w:tc>
          <w:tcPr>
            <w:tcW w:w="5840"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r>
              <w:rPr>
                <w:sz w:val="21"/>
                <w:szCs w:val="21"/>
                <w:lang w:val="pt-BR" w:eastAsia="zh-CN"/>
              </w:rPr>
              <w:t>微克每毫升</w:t>
            </w:r>
          </w:p>
        </w:tc>
      </w:tr>
      <w:tr w:rsidR="002D405B" w:rsidTr="00F9310E">
        <w:trPr>
          <w:trHeight w:hRule="exact" w:val="510"/>
        </w:trPr>
        <w:tc>
          <w:tcPr>
            <w:tcW w:w="2438" w:type="dxa"/>
            <w:tcBorders>
              <w:top w:val="nil"/>
              <w:left w:val="nil"/>
              <w:bottom w:val="single" w:sz="12" w:space="0" w:color="auto"/>
              <w:right w:val="nil"/>
            </w:tcBorders>
            <w:vAlign w:val="center"/>
          </w:tcPr>
          <w:p w:rsidR="002D405B" w:rsidRDefault="001D17BD">
            <w:pPr>
              <w:autoSpaceDE w:val="0"/>
              <w:autoSpaceDN w:val="0"/>
              <w:adjustRightInd w:val="0"/>
              <w:ind w:firstLineChars="50" w:firstLine="105"/>
              <w:jc w:val="both"/>
              <w:rPr>
                <w:sz w:val="21"/>
                <w:szCs w:val="21"/>
                <w:lang w:val="pt-BR" w:eastAsia="zh-CN"/>
              </w:rPr>
            </w:pPr>
            <w:r>
              <w:rPr>
                <w:sz w:val="21"/>
                <w:szCs w:val="21"/>
                <w:lang w:val="pt-BR" w:eastAsia="zh-CN"/>
              </w:rPr>
              <w:t>µL</w:t>
            </w:r>
          </w:p>
        </w:tc>
        <w:tc>
          <w:tcPr>
            <w:tcW w:w="5840" w:type="dxa"/>
            <w:tcBorders>
              <w:top w:val="nil"/>
              <w:left w:val="nil"/>
              <w:bottom w:val="single" w:sz="12" w:space="0" w:color="auto"/>
              <w:right w:val="nil"/>
            </w:tcBorders>
            <w:vAlign w:val="center"/>
          </w:tcPr>
          <w:p w:rsidR="002D405B" w:rsidRDefault="001D17BD">
            <w:pPr>
              <w:autoSpaceDE w:val="0"/>
              <w:autoSpaceDN w:val="0"/>
              <w:adjustRightInd w:val="0"/>
              <w:ind w:firstLineChars="50" w:firstLine="105"/>
              <w:jc w:val="both"/>
              <w:rPr>
                <w:sz w:val="21"/>
                <w:szCs w:val="21"/>
                <w:lang w:val="pt-BR" w:eastAsia="zh-CN"/>
              </w:rPr>
            </w:pPr>
            <w:r>
              <w:rPr>
                <w:sz w:val="21"/>
                <w:szCs w:val="21"/>
                <w:lang w:val="pt-BR" w:eastAsia="zh-CN"/>
              </w:rPr>
              <w:t>微升</w:t>
            </w:r>
          </w:p>
        </w:tc>
      </w:tr>
    </w:tbl>
    <w:p w:rsidR="002D405B" w:rsidRPr="009364F2" w:rsidRDefault="001D17BD">
      <w:pPr>
        <w:pStyle w:val="WXBodyText"/>
        <w:rPr>
          <w:rFonts w:cs="Times New Roman"/>
        </w:rPr>
      </w:pPr>
      <w:r w:rsidRPr="009364F2">
        <w:rPr>
          <w:rFonts w:cs="Times New Roman"/>
        </w:rPr>
        <w:br w:type="page"/>
      </w:r>
    </w:p>
    <w:p w:rsidR="002D405B" w:rsidRPr="009364F2" w:rsidRDefault="001D17BD">
      <w:pPr>
        <w:tabs>
          <w:tab w:val="right" w:leader="dot" w:pos="9629"/>
        </w:tabs>
        <w:spacing w:line="312" w:lineRule="auto"/>
        <w:jc w:val="center"/>
        <w:outlineLvl w:val="0"/>
        <w:rPr>
          <w:b/>
          <w:bCs/>
          <w:caps/>
          <w:sz w:val="21"/>
          <w:szCs w:val="21"/>
          <w:lang w:eastAsia="zh-CN"/>
        </w:rPr>
      </w:pPr>
      <w:bookmarkStart w:id="42" w:name="_Toc335725395"/>
      <w:bookmarkStart w:id="43" w:name="_Toc335725535"/>
      <w:bookmarkStart w:id="44" w:name="_Toc535672430"/>
      <w:bookmarkEnd w:id="9"/>
      <w:bookmarkEnd w:id="10"/>
      <w:bookmarkEnd w:id="11"/>
      <w:bookmarkEnd w:id="12"/>
      <w:bookmarkEnd w:id="13"/>
      <w:bookmarkEnd w:id="14"/>
      <w:bookmarkEnd w:id="15"/>
      <w:bookmarkEnd w:id="16"/>
      <w:bookmarkEnd w:id="17"/>
      <w:r w:rsidRPr="009364F2">
        <w:rPr>
          <w:b/>
          <w:bCs/>
          <w:caps/>
          <w:sz w:val="21"/>
          <w:szCs w:val="21"/>
          <w:lang w:eastAsia="zh-CN"/>
        </w:rPr>
        <w:lastRenderedPageBreak/>
        <w:t>目录</w:t>
      </w:r>
      <w:bookmarkEnd w:id="42"/>
      <w:bookmarkEnd w:id="43"/>
      <w:bookmarkEnd w:id="44"/>
    </w:p>
    <w:p w:rsidR="009364F2" w:rsidRPr="009364F2" w:rsidRDefault="001D17BD">
      <w:pPr>
        <w:pStyle w:val="10"/>
        <w:tabs>
          <w:tab w:val="right" w:leader="dot" w:pos="8291"/>
        </w:tabs>
        <w:rPr>
          <w:rFonts w:ascii="Times New Roman" w:eastAsiaTheme="minorEastAsia" w:hAnsi="Times New Roman"/>
          <w:b w:val="0"/>
          <w:bCs w:val="0"/>
          <w:caps w:val="0"/>
          <w:noProof/>
          <w:kern w:val="2"/>
          <w:sz w:val="21"/>
          <w:szCs w:val="22"/>
          <w:lang w:eastAsia="zh-CN"/>
        </w:rPr>
      </w:pPr>
      <w:r w:rsidRPr="009364F2">
        <w:rPr>
          <w:rFonts w:ascii="Times New Roman" w:hAnsi="Times New Roman"/>
          <w:b w:val="0"/>
          <w:caps w:val="0"/>
          <w:sz w:val="21"/>
          <w:szCs w:val="21"/>
        </w:rPr>
        <w:fldChar w:fldCharType="begin"/>
      </w:r>
      <w:r w:rsidRPr="009364F2">
        <w:rPr>
          <w:rFonts w:ascii="Times New Roman" w:hAnsi="Times New Roman"/>
          <w:b w:val="0"/>
          <w:caps w:val="0"/>
          <w:sz w:val="21"/>
          <w:szCs w:val="21"/>
        </w:rPr>
        <w:instrText xml:space="preserve"> TOC \o "1-2" \h \z \u </w:instrText>
      </w:r>
      <w:r w:rsidRPr="009364F2">
        <w:rPr>
          <w:rFonts w:ascii="Times New Roman" w:hAnsi="Times New Roman"/>
          <w:b w:val="0"/>
          <w:caps w:val="0"/>
          <w:sz w:val="21"/>
          <w:szCs w:val="21"/>
        </w:rPr>
        <w:fldChar w:fldCharType="separate"/>
      </w:r>
      <w:hyperlink w:anchor="_Toc535672428" w:history="1">
        <w:r w:rsidR="009364F2" w:rsidRPr="009364F2">
          <w:rPr>
            <w:rStyle w:val="af2"/>
            <w:rFonts w:ascii="Times New Roman" w:hAnsi="Times New Roman"/>
            <w:noProof/>
            <w:lang w:eastAsia="zh-CN"/>
          </w:rPr>
          <w:t>签</w:t>
        </w:r>
        <w:r w:rsidR="009364F2" w:rsidRPr="009364F2">
          <w:rPr>
            <w:rStyle w:val="af2"/>
            <w:rFonts w:ascii="Times New Roman" w:hAnsi="Times New Roman"/>
            <w:noProof/>
            <w:lang w:eastAsia="zh-CN"/>
          </w:rPr>
          <w:t xml:space="preserve">   </w:t>
        </w:r>
        <w:r w:rsidR="009364F2" w:rsidRPr="009364F2">
          <w:rPr>
            <w:rStyle w:val="af2"/>
            <w:rFonts w:ascii="Times New Roman" w:hAnsi="Times New Roman"/>
            <w:noProof/>
            <w:lang w:eastAsia="zh-CN"/>
          </w:rPr>
          <w:t>字</w:t>
        </w:r>
        <w:r w:rsidR="009364F2" w:rsidRPr="009364F2">
          <w:rPr>
            <w:rStyle w:val="af2"/>
            <w:rFonts w:ascii="Times New Roman" w:hAnsi="Times New Roman"/>
            <w:noProof/>
            <w:lang w:eastAsia="zh-CN"/>
          </w:rPr>
          <w:t xml:space="preserve">   </w:t>
        </w:r>
        <w:r w:rsidR="009364F2" w:rsidRPr="009364F2">
          <w:rPr>
            <w:rStyle w:val="af2"/>
            <w:rFonts w:ascii="Times New Roman" w:hAnsi="Times New Roman"/>
            <w:noProof/>
            <w:lang w:eastAsia="zh-CN"/>
          </w:rPr>
          <w:t>页</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_Toc535672428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2</w:t>
        </w:r>
        <w:r w:rsidR="009364F2" w:rsidRPr="009364F2">
          <w:rPr>
            <w:rFonts w:ascii="Times New Roman" w:hAnsi="Times New Roman"/>
            <w:noProof/>
            <w:webHidden/>
          </w:rPr>
          <w:fldChar w:fldCharType="end"/>
        </w:r>
      </w:hyperlink>
    </w:p>
    <w:p w:rsidR="009364F2" w:rsidRPr="009364F2" w:rsidRDefault="003756CC">
      <w:pPr>
        <w:pStyle w:val="10"/>
        <w:tabs>
          <w:tab w:val="right" w:leader="dot" w:pos="8291"/>
        </w:tabs>
        <w:rPr>
          <w:rFonts w:ascii="Times New Roman" w:eastAsiaTheme="minorEastAsia" w:hAnsi="Times New Roman"/>
          <w:b w:val="0"/>
          <w:bCs w:val="0"/>
          <w:caps w:val="0"/>
          <w:noProof/>
          <w:kern w:val="2"/>
          <w:sz w:val="21"/>
          <w:szCs w:val="22"/>
          <w:lang w:eastAsia="zh-CN"/>
        </w:rPr>
      </w:pPr>
      <w:hyperlink w:anchor="_Toc535672429" w:history="1">
        <w:r w:rsidR="009364F2" w:rsidRPr="009364F2">
          <w:rPr>
            <w:rStyle w:val="af2"/>
            <w:rFonts w:ascii="Times New Roman" w:hAnsi="Times New Roman"/>
            <w:noProof/>
          </w:rPr>
          <w:t>缩略词表</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_Toc535672429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3</w:t>
        </w:r>
        <w:r w:rsidR="009364F2" w:rsidRPr="009364F2">
          <w:rPr>
            <w:rFonts w:ascii="Times New Roman" w:hAnsi="Times New Roman"/>
            <w:noProof/>
            <w:webHidden/>
          </w:rPr>
          <w:fldChar w:fldCharType="end"/>
        </w:r>
      </w:hyperlink>
    </w:p>
    <w:p w:rsidR="009364F2" w:rsidRPr="009364F2" w:rsidRDefault="003756CC">
      <w:pPr>
        <w:pStyle w:val="10"/>
        <w:tabs>
          <w:tab w:val="right" w:leader="dot" w:pos="8291"/>
        </w:tabs>
        <w:rPr>
          <w:rFonts w:ascii="Times New Roman" w:eastAsiaTheme="minorEastAsia" w:hAnsi="Times New Roman"/>
          <w:b w:val="0"/>
          <w:bCs w:val="0"/>
          <w:caps w:val="0"/>
          <w:noProof/>
          <w:kern w:val="2"/>
          <w:sz w:val="21"/>
          <w:szCs w:val="22"/>
          <w:lang w:eastAsia="zh-CN"/>
        </w:rPr>
      </w:pPr>
      <w:hyperlink w:anchor="_Toc535672430" w:history="1">
        <w:r w:rsidR="009364F2" w:rsidRPr="009364F2">
          <w:rPr>
            <w:rStyle w:val="af2"/>
            <w:rFonts w:ascii="Times New Roman" w:hAnsi="Times New Roman"/>
            <w:noProof/>
            <w:lang w:eastAsia="zh-CN"/>
          </w:rPr>
          <w:t>目录</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_Toc535672430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4</w:t>
        </w:r>
        <w:r w:rsidR="009364F2" w:rsidRPr="009364F2">
          <w:rPr>
            <w:rFonts w:ascii="Times New Roman" w:hAnsi="Times New Roman"/>
            <w:noProof/>
            <w:webHidden/>
          </w:rPr>
          <w:fldChar w:fldCharType="end"/>
        </w:r>
      </w:hyperlink>
    </w:p>
    <w:p w:rsidR="009364F2" w:rsidRPr="009364F2" w:rsidRDefault="003756CC">
      <w:pPr>
        <w:pStyle w:val="10"/>
        <w:tabs>
          <w:tab w:val="right" w:leader="dot" w:pos="8291"/>
        </w:tabs>
        <w:rPr>
          <w:rFonts w:ascii="Times New Roman" w:eastAsiaTheme="minorEastAsia" w:hAnsi="Times New Roman"/>
          <w:b w:val="0"/>
          <w:bCs w:val="0"/>
          <w:caps w:val="0"/>
          <w:noProof/>
          <w:kern w:val="2"/>
          <w:sz w:val="21"/>
          <w:szCs w:val="22"/>
          <w:lang w:eastAsia="zh-CN"/>
        </w:rPr>
      </w:pPr>
      <w:hyperlink w:anchor="_Toc535672431" w:history="1">
        <w:r w:rsidR="009364F2" w:rsidRPr="009364F2">
          <w:rPr>
            <w:rStyle w:val="af2"/>
            <w:rFonts w:ascii="Times New Roman" w:hAnsi="Times New Roman"/>
            <w:noProof/>
          </w:rPr>
          <w:t>摘</w:t>
        </w:r>
        <w:r w:rsidR="009364F2" w:rsidRPr="009364F2">
          <w:rPr>
            <w:rStyle w:val="af2"/>
            <w:rFonts w:ascii="Times New Roman" w:hAnsi="Times New Roman"/>
            <w:noProof/>
          </w:rPr>
          <w:t xml:space="preserve">   </w:t>
        </w:r>
        <w:r w:rsidR="009364F2" w:rsidRPr="009364F2">
          <w:rPr>
            <w:rStyle w:val="af2"/>
            <w:rFonts w:ascii="Times New Roman" w:hAnsi="Times New Roman"/>
            <w:noProof/>
          </w:rPr>
          <w:t>要</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_Toc535672431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6</w:t>
        </w:r>
        <w:r w:rsidR="009364F2" w:rsidRPr="009364F2">
          <w:rPr>
            <w:rFonts w:ascii="Times New Roman" w:hAnsi="Times New Roman"/>
            <w:noProof/>
            <w:webHidden/>
          </w:rPr>
          <w:fldChar w:fldCharType="end"/>
        </w:r>
      </w:hyperlink>
    </w:p>
    <w:p w:rsidR="009364F2" w:rsidRPr="009364F2" w:rsidRDefault="003756CC">
      <w:pPr>
        <w:pStyle w:val="10"/>
        <w:tabs>
          <w:tab w:val="left" w:pos="480"/>
          <w:tab w:val="right" w:leader="dot" w:pos="8291"/>
        </w:tabs>
        <w:rPr>
          <w:rFonts w:ascii="Times New Roman" w:eastAsiaTheme="minorEastAsia" w:hAnsi="Times New Roman"/>
          <w:b w:val="0"/>
          <w:bCs w:val="0"/>
          <w:caps w:val="0"/>
          <w:noProof/>
          <w:kern w:val="2"/>
          <w:sz w:val="21"/>
          <w:szCs w:val="22"/>
          <w:lang w:eastAsia="zh-CN"/>
        </w:rPr>
      </w:pPr>
      <w:hyperlink w:anchor="_Toc535672432" w:history="1">
        <w:r w:rsidR="009364F2" w:rsidRPr="009364F2">
          <w:rPr>
            <w:rStyle w:val="af2"/>
            <w:rFonts w:ascii="Times New Roman" w:hAnsi="Times New Roman"/>
            <w:noProof/>
            <w:lang w:eastAsia="zh-CN"/>
          </w:rPr>
          <w:t>1.</w:t>
        </w:r>
        <w:r w:rsidR="009364F2" w:rsidRPr="009364F2">
          <w:rPr>
            <w:rFonts w:ascii="Times New Roman" w:eastAsiaTheme="minorEastAsia" w:hAnsi="Times New Roman"/>
            <w:b w:val="0"/>
            <w:bCs w:val="0"/>
            <w:caps w:val="0"/>
            <w:noProof/>
            <w:kern w:val="2"/>
            <w:sz w:val="21"/>
            <w:szCs w:val="22"/>
            <w:lang w:eastAsia="zh-CN"/>
          </w:rPr>
          <w:tab/>
        </w:r>
        <w:r w:rsidR="009364F2" w:rsidRPr="009364F2">
          <w:rPr>
            <w:rStyle w:val="af2"/>
            <w:rFonts w:ascii="Times New Roman" w:hAnsi="Times New Roman"/>
            <w:noProof/>
            <w:lang w:eastAsia="zh-CN"/>
          </w:rPr>
          <w:t>基本信息</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_Toc535672432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8</w:t>
        </w:r>
        <w:r w:rsidR="009364F2" w:rsidRPr="009364F2">
          <w:rPr>
            <w:rFonts w:ascii="Times New Roman" w:hAnsi="Times New Roman"/>
            <w:noProof/>
            <w:webHidden/>
          </w:rPr>
          <w:fldChar w:fldCharType="end"/>
        </w:r>
      </w:hyperlink>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hyperlink w:anchor="_Toc535672434" w:history="1">
        <w:r w:rsidR="009364F2" w:rsidRPr="009364F2">
          <w:rPr>
            <w:rStyle w:val="af2"/>
            <w:rFonts w:ascii="Times New Roman" w:hAnsi="Times New Roman"/>
            <w:b/>
            <w:noProof/>
            <w:lang w:eastAsia="zh-CN"/>
          </w:rPr>
          <w:t>1.1.</w:t>
        </w:r>
        <w:r w:rsidR="009364F2" w:rsidRPr="009364F2">
          <w:rPr>
            <w:rFonts w:ascii="Times New Roman" w:eastAsiaTheme="minorEastAsia" w:hAnsi="Times New Roman"/>
            <w:smallCaps w:val="0"/>
            <w:noProof/>
            <w:kern w:val="2"/>
            <w:sz w:val="21"/>
            <w:szCs w:val="22"/>
            <w:lang w:eastAsia="zh-CN"/>
          </w:rPr>
          <w:tab/>
        </w:r>
        <w:r w:rsidR="009364F2" w:rsidRPr="009364F2">
          <w:rPr>
            <w:rStyle w:val="af2"/>
            <w:rFonts w:ascii="Times New Roman" w:hAnsi="Times New Roman"/>
            <w:b/>
            <w:noProof/>
            <w:lang w:eastAsia="zh-CN"/>
          </w:rPr>
          <w:t>专题名称及编号</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_Toc535672434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8</w:t>
        </w:r>
        <w:r w:rsidR="009364F2" w:rsidRPr="009364F2">
          <w:rPr>
            <w:rFonts w:ascii="Times New Roman" w:hAnsi="Times New Roman"/>
            <w:noProof/>
            <w:webHidden/>
          </w:rPr>
          <w:fldChar w:fldCharType="end"/>
        </w:r>
      </w:hyperlink>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hyperlink w:anchor="_Toc535672435" w:history="1">
        <w:r w:rsidR="009364F2" w:rsidRPr="009364F2">
          <w:rPr>
            <w:rStyle w:val="af2"/>
            <w:rFonts w:ascii="Times New Roman" w:hAnsi="Times New Roman"/>
            <w:b/>
            <w:noProof/>
            <w:lang w:eastAsia="zh-CN"/>
          </w:rPr>
          <w:t>1.2.</w:t>
        </w:r>
        <w:r w:rsidR="009364F2" w:rsidRPr="009364F2">
          <w:rPr>
            <w:rFonts w:ascii="Times New Roman" w:eastAsiaTheme="minorEastAsia" w:hAnsi="Times New Roman"/>
            <w:smallCaps w:val="0"/>
            <w:noProof/>
            <w:kern w:val="2"/>
            <w:sz w:val="21"/>
            <w:szCs w:val="22"/>
            <w:lang w:eastAsia="zh-CN"/>
          </w:rPr>
          <w:tab/>
        </w:r>
        <w:r w:rsidR="009364F2" w:rsidRPr="009364F2">
          <w:rPr>
            <w:rStyle w:val="af2"/>
            <w:rFonts w:ascii="Times New Roman" w:hAnsi="Times New Roman"/>
            <w:b/>
            <w:noProof/>
            <w:lang w:eastAsia="zh-CN"/>
          </w:rPr>
          <w:t>试验目的</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_Toc535672435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8</w:t>
        </w:r>
        <w:r w:rsidR="009364F2" w:rsidRPr="009364F2">
          <w:rPr>
            <w:rFonts w:ascii="Times New Roman" w:hAnsi="Times New Roman"/>
            <w:noProof/>
            <w:webHidden/>
          </w:rPr>
          <w:fldChar w:fldCharType="end"/>
        </w:r>
      </w:hyperlink>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hyperlink w:anchor="_Toc535672436" w:history="1">
        <w:r w:rsidR="009364F2" w:rsidRPr="009364F2">
          <w:rPr>
            <w:rStyle w:val="af2"/>
            <w:rFonts w:ascii="Times New Roman" w:hAnsi="Times New Roman"/>
            <w:b/>
            <w:noProof/>
            <w:lang w:eastAsia="zh-CN"/>
          </w:rPr>
          <w:t>1.3.</w:t>
        </w:r>
        <w:r w:rsidR="009364F2" w:rsidRPr="009364F2">
          <w:rPr>
            <w:rFonts w:ascii="Times New Roman" w:eastAsiaTheme="minorEastAsia" w:hAnsi="Times New Roman"/>
            <w:smallCaps w:val="0"/>
            <w:noProof/>
            <w:kern w:val="2"/>
            <w:sz w:val="21"/>
            <w:szCs w:val="22"/>
            <w:lang w:eastAsia="zh-CN"/>
          </w:rPr>
          <w:tab/>
        </w:r>
        <w:r w:rsidR="009364F2" w:rsidRPr="009364F2">
          <w:rPr>
            <w:rStyle w:val="af2"/>
            <w:rFonts w:ascii="Times New Roman" w:hAnsi="Times New Roman"/>
            <w:b/>
            <w:noProof/>
            <w:lang w:eastAsia="zh-CN"/>
          </w:rPr>
          <w:t>研究机构</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_Toc535672436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8</w:t>
        </w:r>
        <w:r w:rsidR="009364F2" w:rsidRPr="009364F2">
          <w:rPr>
            <w:rFonts w:ascii="Times New Roman" w:hAnsi="Times New Roman"/>
            <w:noProof/>
            <w:webHidden/>
          </w:rPr>
          <w:fldChar w:fldCharType="end"/>
        </w:r>
      </w:hyperlink>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hyperlink w:anchor="_Toc535672437" w:history="1">
        <w:r w:rsidR="009364F2" w:rsidRPr="009364F2">
          <w:rPr>
            <w:rStyle w:val="af2"/>
            <w:rFonts w:ascii="Times New Roman" w:hAnsi="Times New Roman"/>
            <w:b/>
            <w:noProof/>
            <w:lang w:eastAsia="zh-CN"/>
          </w:rPr>
          <w:t>1.4.</w:t>
        </w:r>
        <w:r w:rsidR="009364F2" w:rsidRPr="009364F2">
          <w:rPr>
            <w:rFonts w:ascii="Times New Roman" w:eastAsiaTheme="minorEastAsia" w:hAnsi="Times New Roman"/>
            <w:smallCaps w:val="0"/>
            <w:noProof/>
            <w:kern w:val="2"/>
            <w:sz w:val="21"/>
            <w:szCs w:val="22"/>
            <w:lang w:eastAsia="zh-CN"/>
          </w:rPr>
          <w:tab/>
        </w:r>
        <w:r w:rsidR="009364F2" w:rsidRPr="009364F2">
          <w:rPr>
            <w:rStyle w:val="af2"/>
            <w:rFonts w:ascii="Times New Roman" w:hAnsi="Times New Roman"/>
            <w:b/>
            <w:noProof/>
            <w:lang w:eastAsia="zh-CN"/>
          </w:rPr>
          <w:t>委托单位</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_Toc535672437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8</w:t>
        </w:r>
        <w:r w:rsidR="009364F2" w:rsidRPr="009364F2">
          <w:rPr>
            <w:rFonts w:ascii="Times New Roman" w:hAnsi="Times New Roman"/>
            <w:noProof/>
            <w:webHidden/>
          </w:rPr>
          <w:fldChar w:fldCharType="end"/>
        </w:r>
      </w:hyperlink>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hyperlink w:anchor="_Toc535672439" w:history="1">
        <w:r w:rsidR="009364F2" w:rsidRPr="009364F2">
          <w:rPr>
            <w:rStyle w:val="af2"/>
            <w:rFonts w:ascii="Times New Roman" w:hAnsi="Times New Roman"/>
            <w:b/>
            <w:noProof/>
            <w:lang w:eastAsia="zh-CN"/>
          </w:rPr>
          <w:t>1.5.</w:t>
        </w:r>
        <w:r w:rsidR="009364F2" w:rsidRPr="009364F2">
          <w:rPr>
            <w:rFonts w:ascii="Times New Roman" w:eastAsiaTheme="minorEastAsia" w:hAnsi="Times New Roman"/>
            <w:smallCaps w:val="0"/>
            <w:noProof/>
            <w:kern w:val="2"/>
            <w:sz w:val="21"/>
            <w:szCs w:val="22"/>
            <w:lang w:eastAsia="zh-CN"/>
          </w:rPr>
          <w:tab/>
        </w:r>
        <w:r w:rsidR="009364F2" w:rsidRPr="009364F2">
          <w:rPr>
            <w:rStyle w:val="af2"/>
            <w:rFonts w:ascii="Times New Roman" w:hAnsi="Times New Roman"/>
            <w:b/>
            <w:noProof/>
            <w:lang w:eastAsia="zh-CN"/>
          </w:rPr>
          <w:t>试验人员组成</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_Toc535672439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8</w:t>
        </w:r>
        <w:r w:rsidR="009364F2" w:rsidRPr="009364F2">
          <w:rPr>
            <w:rFonts w:ascii="Times New Roman" w:hAnsi="Times New Roman"/>
            <w:noProof/>
            <w:webHidden/>
          </w:rPr>
          <w:fldChar w:fldCharType="end"/>
        </w:r>
      </w:hyperlink>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hyperlink w:anchor="_Toc535672440" w:history="1">
        <w:r w:rsidR="009364F2" w:rsidRPr="009364F2">
          <w:rPr>
            <w:rStyle w:val="af2"/>
            <w:rFonts w:ascii="Times New Roman" w:hAnsi="Times New Roman"/>
            <w:b/>
            <w:noProof/>
            <w:lang w:eastAsia="zh-CN"/>
          </w:rPr>
          <w:t>1.6.</w:t>
        </w:r>
        <w:r w:rsidR="009364F2" w:rsidRPr="009364F2">
          <w:rPr>
            <w:rFonts w:ascii="Times New Roman" w:eastAsiaTheme="minorEastAsia" w:hAnsi="Times New Roman"/>
            <w:smallCaps w:val="0"/>
            <w:noProof/>
            <w:kern w:val="2"/>
            <w:sz w:val="21"/>
            <w:szCs w:val="22"/>
            <w:lang w:eastAsia="zh-CN"/>
          </w:rPr>
          <w:tab/>
        </w:r>
        <w:r w:rsidR="009364F2" w:rsidRPr="009364F2">
          <w:rPr>
            <w:rStyle w:val="af2"/>
            <w:rFonts w:ascii="Times New Roman" w:hAnsi="Times New Roman"/>
            <w:b/>
            <w:noProof/>
            <w:lang w:eastAsia="zh-CN"/>
          </w:rPr>
          <w:t>试验关键日期</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_Toc535672440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9</w:t>
        </w:r>
        <w:r w:rsidR="009364F2" w:rsidRPr="009364F2">
          <w:rPr>
            <w:rFonts w:ascii="Times New Roman" w:hAnsi="Times New Roman"/>
            <w:noProof/>
            <w:webHidden/>
          </w:rPr>
          <w:fldChar w:fldCharType="end"/>
        </w:r>
      </w:hyperlink>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hyperlink w:anchor="_Toc535672441" w:history="1">
        <w:r w:rsidR="009364F2" w:rsidRPr="009364F2">
          <w:rPr>
            <w:rStyle w:val="af2"/>
            <w:rFonts w:ascii="Times New Roman" w:hAnsi="Times New Roman"/>
            <w:b/>
            <w:noProof/>
            <w:lang w:eastAsia="zh-CN"/>
          </w:rPr>
          <w:t>1.7.</w:t>
        </w:r>
        <w:r w:rsidR="009364F2" w:rsidRPr="009364F2">
          <w:rPr>
            <w:rFonts w:ascii="Times New Roman" w:eastAsiaTheme="minorEastAsia" w:hAnsi="Times New Roman"/>
            <w:smallCaps w:val="0"/>
            <w:noProof/>
            <w:kern w:val="2"/>
            <w:sz w:val="21"/>
            <w:szCs w:val="22"/>
            <w:lang w:eastAsia="zh-CN"/>
          </w:rPr>
          <w:tab/>
        </w:r>
        <w:r w:rsidR="009364F2" w:rsidRPr="009364F2">
          <w:rPr>
            <w:rStyle w:val="af2"/>
            <w:rFonts w:ascii="Times New Roman" w:hAnsi="Times New Roman"/>
            <w:b/>
            <w:noProof/>
            <w:lang w:eastAsia="zh-CN"/>
          </w:rPr>
          <w:t>遵循的法规及技术指导原则</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_Toc535672441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9</w:t>
        </w:r>
        <w:r w:rsidR="009364F2" w:rsidRPr="009364F2">
          <w:rPr>
            <w:rFonts w:ascii="Times New Roman" w:hAnsi="Times New Roman"/>
            <w:noProof/>
            <w:webHidden/>
          </w:rPr>
          <w:fldChar w:fldCharType="end"/>
        </w:r>
      </w:hyperlink>
    </w:p>
    <w:p w:rsidR="009364F2" w:rsidRPr="009364F2" w:rsidRDefault="003756CC">
      <w:pPr>
        <w:pStyle w:val="10"/>
        <w:tabs>
          <w:tab w:val="left" w:pos="480"/>
          <w:tab w:val="right" w:leader="dot" w:pos="8291"/>
        </w:tabs>
        <w:rPr>
          <w:rFonts w:ascii="Times New Roman" w:eastAsiaTheme="minorEastAsia" w:hAnsi="Times New Roman"/>
          <w:b w:val="0"/>
          <w:bCs w:val="0"/>
          <w:caps w:val="0"/>
          <w:noProof/>
          <w:kern w:val="2"/>
          <w:sz w:val="21"/>
          <w:szCs w:val="22"/>
          <w:lang w:eastAsia="zh-CN"/>
        </w:rPr>
      </w:pPr>
      <w:hyperlink w:anchor="_Toc535672442" w:history="1">
        <w:r w:rsidR="009364F2" w:rsidRPr="009364F2">
          <w:rPr>
            <w:rStyle w:val="af2"/>
            <w:rFonts w:ascii="Times New Roman" w:hAnsi="Times New Roman"/>
            <w:noProof/>
            <w:lang w:val="zh-CN" w:eastAsia="zh-CN"/>
          </w:rPr>
          <w:t>2.</w:t>
        </w:r>
        <w:r w:rsidR="009364F2" w:rsidRPr="009364F2">
          <w:rPr>
            <w:rFonts w:ascii="Times New Roman" w:eastAsiaTheme="minorEastAsia" w:hAnsi="Times New Roman"/>
            <w:b w:val="0"/>
            <w:bCs w:val="0"/>
            <w:caps w:val="0"/>
            <w:noProof/>
            <w:kern w:val="2"/>
            <w:sz w:val="21"/>
            <w:szCs w:val="22"/>
            <w:lang w:eastAsia="zh-CN"/>
          </w:rPr>
          <w:tab/>
        </w:r>
        <w:r w:rsidR="009364F2" w:rsidRPr="009364F2">
          <w:rPr>
            <w:rStyle w:val="af2"/>
            <w:rFonts w:ascii="Times New Roman" w:hAnsi="Times New Roman"/>
            <w:noProof/>
            <w:lang w:val="zh-CN" w:eastAsia="zh-CN"/>
          </w:rPr>
          <w:t>试验材料</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_Toc535672442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9</w:t>
        </w:r>
        <w:r w:rsidR="009364F2" w:rsidRPr="009364F2">
          <w:rPr>
            <w:rFonts w:ascii="Times New Roman" w:hAnsi="Times New Roman"/>
            <w:noProof/>
            <w:webHidden/>
          </w:rPr>
          <w:fldChar w:fldCharType="end"/>
        </w:r>
      </w:hyperlink>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hyperlink w:anchor="_Toc535672444" w:history="1">
        <w:r w:rsidR="009364F2" w:rsidRPr="009364F2">
          <w:rPr>
            <w:rStyle w:val="af2"/>
            <w:rFonts w:ascii="Times New Roman" w:hAnsi="Times New Roman"/>
            <w:b/>
            <w:noProof/>
            <w:lang w:eastAsia="zh-CN"/>
          </w:rPr>
          <w:t>2.1.</w:t>
        </w:r>
        <w:r w:rsidR="009364F2" w:rsidRPr="009364F2">
          <w:rPr>
            <w:rFonts w:ascii="Times New Roman" w:eastAsiaTheme="minorEastAsia" w:hAnsi="Times New Roman"/>
            <w:smallCaps w:val="0"/>
            <w:noProof/>
            <w:kern w:val="2"/>
            <w:sz w:val="21"/>
            <w:szCs w:val="22"/>
            <w:lang w:eastAsia="zh-CN"/>
          </w:rPr>
          <w:tab/>
        </w:r>
        <w:r w:rsidR="009364F2" w:rsidRPr="009364F2">
          <w:rPr>
            <w:rStyle w:val="af2"/>
            <w:rFonts w:ascii="Times New Roman" w:hAnsi="Times New Roman"/>
            <w:b/>
            <w:noProof/>
            <w:lang w:eastAsia="zh-CN"/>
          </w:rPr>
          <w:t>供试品</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_Toc535672444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9</w:t>
        </w:r>
        <w:r w:rsidR="009364F2" w:rsidRPr="009364F2">
          <w:rPr>
            <w:rFonts w:ascii="Times New Roman" w:hAnsi="Times New Roman"/>
            <w:noProof/>
            <w:webHidden/>
          </w:rPr>
          <w:fldChar w:fldCharType="end"/>
        </w:r>
      </w:hyperlink>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hyperlink w:anchor="_Toc535672445" w:history="1">
        <w:r w:rsidR="009364F2" w:rsidRPr="009364F2">
          <w:rPr>
            <w:rStyle w:val="af2"/>
            <w:rFonts w:ascii="Times New Roman" w:hAnsi="Times New Roman"/>
            <w:b/>
            <w:noProof/>
            <w:lang w:eastAsia="zh-CN"/>
          </w:rPr>
          <w:t>2.2.</w:t>
        </w:r>
        <w:r w:rsidR="009364F2" w:rsidRPr="009364F2">
          <w:rPr>
            <w:rFonts w:ascii="Times New Roman" w:eastAsiaTheme="minorEastAsia" w:hAnsi="Times New Roman"/>
            <w:smallCaps w:val="0"/>
            <w:noProof/>
            <w:kern w:val="2"/>
            <w:sz w:val="21"/>
            <w:szCs w:val="22"/>
            <w:lang w:eastAsia="zh-CN"/>
          </w:rPr>
          <w:tab/>
        </w:r>
        <w:r w:rsidR="009364F2" w:rsidRPr="009364F2">
          <w:rPr>
            <w:rStyle w:val="af2"/>
            <w:rFonts w:ascii="Times New Roman" w:hAnsi="Times New Roman"/>
            <w:b/>
            <w:noProof/>
            <w:lang w:eastAsia="zh-CN"/>
          </w:rPr>
          <w:t>对照品</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_Toc535672445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10</w:t>
        </w:r>
        <w:r w:rsidR="009364F2" w:rsidRPr="009364F2">
          <w:rPr>
            <w:rFonts w:ascii="Times New Roman" w:hAnsi="Times New Roman"/>
            <w:noProof/>
            <w:webHidden/>
          </w:rPr>
          <w:fldChar w:fldCharType="end"/>
        </w:r>
      </w:hyperlink>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hyperlink w:anchor="_Toc535672447" w:history="1">
        <w:r w:rsidR="009364F2" w:rsidRPr="009364F2">
          <w:rPr>
            <w:rStyle w:val="af2"/>
            <w:rFonts w:ascii="Times New Roman" w:hAnsi="Times New Roman"/>
            <w:b/>
            <w:noProof/>
            <w:lang w:eastAsia="zh-CN"/>
          </w:rPr>
          <w:t>2.3.</w:t>
        </w:r>
        <w:r w:rsidR="009364F2" w:rsidRPr="009364F2">
          <w:rPr>
            <w:rFonts w:ascii="Times New Roman" w:eastAsiaTheme="minorEastAsia" w:hAnsi="Times New Roman"/>
            <w:smallCaps w:val="0"/>
            <w:noProof/>
            <w:kern w:val="2"/>
            <w:sz w:val="21"/>
            <w:szCs w:val="22"/>
            <w:lang w:eastAsia="zh-CN"/>
          </w:rPr>
          <w:tab/>
        </w:r>
        <w:r w:rsidR="009364F2" w:rsidRPr="009364F2">
          <w:rPr>
            <w:rStyle w:val="af2"/>
            <w:rFonts w:ascii="Times New Roman" w:hAnsi="Times New Roman"/>
            <w:b/>
            <w:noProof/>
            <w:lang w:eastAsia="zh-CN"/>
          </w:rPr>
          <w:t>操作</w:t>
        </w:r>
        <w:r w:rsidR="009364F2" w:rsidRPr="009364F2">
          <w:rPr>
            <w:rStyle w:val="af2"/>
            <w:rFonts w:ascii="Times New Roman" w:hAnsi="Times New Roman"/>
            <w:b/>
            <w:noProof/>
            <w:lang w:eastAsia="zh-CN"/>
          </w:rPr>
          <w:t>/</w:t>
        </w:r>
        <w:r w:rsidR="009364F2" w:rsidRPr="009364F2">
          <w:rPr>
            <w:rStyle w:val="af2"/>
            <w:rFonts w:ascii="Times New Roman" w:hAnsi="Times New Roman"/>
            <w:b/>
            <w:noProof/>
            <w:lang w:eastAsia="zh-CN"/>
          </w:rPr>
          <w:t>安全措施</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_Toc535672447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11</w:t>
        </w:r>
        <w:r w:rsidR="009364F2" w:rsidRPr="009364F2">
          <w:rPr>
            <w:rFonts w:ascii="Times New Roman" w:hAnsi="Times New Roman"/>
            <w:noProof/>
            <w:webHidden/>
          </w:rPr>
          <w:fldChar w:fldCharType="end"/>
        </w:r>
      </w:hyperlink>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hyperlink w:anchor="_Toc535672448" w:history="1">
        <w:r w:rsidR="009364F2" w:rsidRPr="009364F2">
          <w:rPr>
            <w:rStyle w:val="af2"/>
            <w:rFonts w:ascii="Times New Roman" w:hAnsi="Times New Roman"/>
            <w:b/>
            <w:noProof/>
            <w:lang w:eastAsia="zh-CN"/>
          </w:rPr>
          <w:t>2.4.</w:t>
        </w:r>
        <w:r w:rsidR="009364F2" w:rsidRPr="009364F2">
          <w:rPr>
            <w:rFonts w:ascii="Times New Roman" w:eastAsiaTheme="minorEastAsia" w:hAnsi="Times New Roman"/>
            <w:smallCaps w:val="0"/>
            <w:noProof/>
            <w:kern w:val="2"/>
            <w:sz w:val="21"/>
            <w:szCs w:val="22"/>
            <w:lang w:eastAsia="zh-CN"/>
          </w:rPr>
          <w:tab/>
        </w:r>
        <w:r w:rsidR="009364F2" w:rsidRPr="009364F2">
          <w:rPr>
            <w:rStyle w:val="af2"/>
            <w:rFonts w:ascii="Times New Roman" w:hAnsi="Times New Roman"/>
            <w:b/>
            <w:noProof/>
            <w:lang w:eastAsia="zh-CN"/>
          </w:rPr>
          <w:t>给药制剂在试验机构内的转移</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_Toc535672448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11</w:t>
        </w:r>
        <w:r w:rsidR="009364F2" w:rsidRPr="009364F2">
          <w:rPr>
            <w:rFonts w:ascii="Times New Roman" w:hAnsi="Times New Roman"/>
            <w:noProof/>
            <w:webHidden/>
          </w:rPr>
          <w:fldChar w:fldCharType="end"/>
        </w:r>
      </w:hyperlink>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hyperlink w:anchor="_Toc535672449" w:history="1">
        <w:r w:rsidR="009364F2" w:rsidRPr="009364F2">
          <w:rPr>
            <w:rStyle w:val="af2"/>
            <w:rFonts w:ascii="Times New Roman" w:hAnsi="Times New Roman"/>
            <w:b/>
            <w:noProof/>
            <w:lang w:eastAsia="zh-CN"/>
          </w:rPr>
          <w:t>2.5.</w:t>
        </w:r>
        <w:r w:rsidR="009364F2" w:rsidRPr="009364F2">
          <w:rPr>
            <w:rFonts w:ascii="Times New Roman" w:eastAsiaTheme="minorEastAsia" w:hAnsi="Times New Roman"/>
            <w:smallCaps w:val="0"/>
            <w:noProof/>
            <w:kern w:val="2"/>
            <w:sz w:val="21"/>
            <w:szCs w:val="22"/>
            <w:lang w:eastAsia="zh-CN"/>
          </w:rPr>
          <w:tab/>
        </w:r>
        <w:r w:rsidR="009364F2" w:rsidRPr="009364F2">
          <w:rPr>
            <w:rStyle w:val="af2"/>
            <w:rFonts w:ascii="Times New Roman" w:hAnsi="Times New Roman"/>
            <w:b/>
            <w:noProof/>
            <w:lang w:eastAsia="zh-CN"/>
          </w:rPr>
          <w:t>主要仪器设备</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_Toc535672449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11</w:t>
        </w:r>
        <w:r w:rsidR="009364F2" w:rsidRPr="009364F2">
          <w:rPr>
            <w:rFonts w:ascii="Times New Roman" w:hAnsi="Times New Roman"/>
            <w:noProof/>
            <w:webHidden/>
          </w:rPr>
          <w:fldChar w:fldCharType="end"/>
        </w:r>
      </w:hyperlink>
    </w:p>
    <w:p w:rsidR="009364F2" w:rsidRPr="009364F2" w:rsidRDefault="003756CC">
      <w:pPr>
        <w:pStyle w:val="10"/>
        <w:tabs>
          <w:tab w:val="left" w:pos="480"/>
          <w:tab w:val="right" w:leader="dot" w:pos="8291"/>
        </w:tabs>
        <w:rPr>
          <w:rFonts w:ascii="Times New Roman" w:eastAsiaTheme="minorEastAsia" w:hAnsi="Times New Roman"/>
          <w:b w:val="0"/>
          <w:bCs w:val="0"/>
          <w:caps w:val="0"/>
          <w:noProof/>
          <w:kern w:val="2"/>
          <w:sz w:val="21"/>
          <w:szCs w:val="22"/>
          <w:lang w:eastAsia="zh-CN"/>
        </w:rPr>
      </w:pPr>
      <w:hyperlink w:anchor="_Toc535672450" w:history="1">
        <w:r w:rsidR="009364F2" w:rsidRPr="009364F2">
          <w:rPr>
            <w:rStyle w:val="af2"/>
            <w:rFonts w:ascii="Times New Roman" w:hAnsi="Times New Roman"/>
            <w:noProof/>
            <w:lang w:eastAsia="zh-CN"/>
          </w:rPr>
          <w:t>3.</w:t>
        </w:r>
        <w:r w:rsidR="009364F2" w:rsidRPr="009364F2">
          <w:rPr>
            <w:rFonts w:ascii="Times New Roman" w:eastAsiaTheme="minorEastAsia" w:hAnsi="Times New Roman"/>
            <w:b w:val="0"/>
            <w:bCs w:val="0"/>
            <w:caps w:val="0"/>
            <w:noProof/>
            <w:kern w:val="2"/>
            <w:sz w:val="21"/>
            <w:szCs w:val="22"/>
            <w:lang w:eastAsia="zh-CN"/>
          </w:rPr>
          <w:tab/>
        </w:r>
        <w:r w:rsidR="009364F2" w:rsidRPr="009364F2">
          <w:rPr>
            <w:rStyle w:val="af2"/>
            <w:rFonts w:ascii="Times New Roman" w:hAnsi="Times New Roman"/>
            <w:noProof/>
            <w:lang w:eastAsia="zh-CN"/>
          </w:rPr>
          <w:t>试验系统</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_Toc535672450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11</w:t>
        </w:r>
        <w:r w:rsidR="009364F2" w:rsidRPr="009364F2">
          <w:rPr>
            <w:rFonts w:ascii="Times New Roman" w:hAnsi="Times New Roman"/>
            <w:noProof/>
            <w:webHidden/>
          </w:rPr>
          <w:fldChar w:fldCharType="end"/>
        </w:r>
      </w:hyperlink>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hyperlink w:anchor="_Toc535672451" w:history="1">
        <w:r w:rsidR="009364F2" w:rsidRPr="009364F2">
          <w:rPr>
            <w:rStyle w:val="af2"/>
            <w:rFonts w:ascii="Times New Roman" w:hAnsi="Times New Roman"/>
            <w:b/>
            <w:bCs/>
            <w:noProof/>
            <w:lang w:eastAsia="zh-CN"/>
          </w:rPr>
          <w:t>3.1.</w:t>
        </w:r>
        <w:r w:rsidR="009364F2" w:rsidRPr="009364F2">
          <w:rPr>
            <w:rFonts w:ascii="Times New Roman" w:eastAsiaTheme="minorEastAsia" w:hAnsi="Times New Roman"/>
            <w:smallCaps w:val="0"/>
            <w:noProof/>
            <w:kern w:val="2"/>
            <w:sz w:val="21"/>
            <w:szCs w:val="22"/>
            <w:lang w:eastAsia="zh-CN"/>
          </w:rPr>
          <w:tab/>
        </w:r>
        <w:r w:rsidR="009364F2" w:rsidRPr="009364F2">
          <w:rPr>
            <w:rStyle w:val="af2"/>
            <w:rFonts w:ascii="Times New Roman" w:hAnsi="Times New Roman"/>
            <w:b/>
            <w:bCs/>
            <w:noProof/>
            <w:lang w:eastAsia="zh-CN"/>
          </w:rPr>
          <w:t>品种</w:t>
        </w:r>
        <w:r w:rsidR="009364F2" w:rsidRPr="009364F2">
          <w:rPr>
            <w:rStyle w:val="af2"/>
            <w:rFonts w:ascii="Times New Roman" w:hAnsi="Times New Roman"/>
            <w:b/>
            <w:bCs/>
            <w:noProof/>
            <w:lang w:eastAsia="zh-CN"/>
          </w:rPr>
          <w:t>/</w:t>
        </w:r>
        <w:r w:rsidR="009364F2" w:rsidRPr="009364F2">
          <w:rPr>
            <w:rStyle w:val="af2"/>
            <w:rFonts w:ascii="Times New Roman" w:hAnsi="Times New Roman"/>
            <w:b/>
            <w:bCs/>
            <w:noProof/>
            <w:lang w:eastAsia="zh-CN"/>
          </w:rPr>
          <w:t>品系</w:t>
        </w:r>
        <w:r w:rsidR="009364F2" w:rsidRPr="009364F2">
          <w:rPr>
            <w:rStyle w:val="af2"/>
            <w:rFonts w:ascii="Times New Roman" w:hAnsi="Times New Roman"/>
            <w:b/>
            <w:bCs/>
            <w:noProof/>
            <w:lang w:eastAsia="zh-CN"/>
          </w:rPr>
          <w:t>/</w:t>
        </w:r>
        <w:r w:rsidR="009364F2" w:rsidRPr="009364F2">
          <w:rPr>
            <w:rStyle w:val="af2"/>
            <w:rFonts w:ascii="Times New Roman" w:hAnsi="Times New Roman"/>
            <w:b/>
            <w:bCs/>
            <w:noProof/>
            <w:lang w:eastAsia="zh-CN"/>
          </w:rPr>
          <w:t>级别</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_Toc535672451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11</w:t>
        </w:r>
        <w:r w:rsidR="009364F2" w:rsidRPr="009364F2">
          <w:rPr>
            <w:rFonts w:ascii="Times New Roman" w:hAnsi="Times New Roman"/>
            <w:noProof/>
            <w:webHidden/>
          </w:rPr>
          <w:fldChar w:fldCharType="end"/>
        </w:r>
      </w:hyperlink>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hyperlink w:anchor="_Toc535672452" w:history="1">
        <w:r w:rsidR="009364F2" w:rsidRPr="009364F2">
          <w:rPr>
            <w:rStyle w:val="af2"/>
            <w:rFonts w:ascii="Times New Roman" w:hAnsi="Times New Roman"/>
            <w:b/>
            <w:bCs/>
            <w:noProof/>
            <w:lang w:eastAsia="zh-CN"/>
          </w:rPr>
          <w:t>3.2.</w:t>
        </w:r>
        <w:r w:rsidR="009364F2" w:rsidRPr="009364F2">
          <w:rPr>
            <w:rFonts w:ascii="Times New Roman" w:eastAsiaTheme="minorEastAsia" w:hAnsi="Times New Roman"/>
            <w:smallCaps w:val="0"/>
            <w:noProof/>
            <w:kern w:val="2"/>
            <w:sz w:val="21"/>
            <w:szCs w:val="22"/>
            <w:lang w:eastAsia="zh-CN"/>
          </w:rPr>
          <w:tab/>
        </w:r>
        <w:r w:rsidR="009364F2" w:rsidRPr="009364F2">
          <w:rPr>
            <w:rStyle w:val="af2"/>
            <w:rFonts w:ascii="Times New Roman" w:hAnsi="Times New Roman"/>
            <w:b/>
            <w:bCs/>
            <w:noProof/>
            <w:lang w:eastAsia="zh-CN"/>
          </w:rPr>
          <w:t>性别和数量</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_Toc535672452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11</w:t>
        </w:r>
        <w:r w:rsidR="009364F2" w:rsidRPr="009364F2">
          <w:rPr>
            <w:rFonts w:ascii="Times New Roman" w:hAnsi="Times New Roman"/>
            <w:noProof/>
            <w:webHidden/>
          </w:rPr>
          <w:fldChar w:fldCharType="end"/>
        </w:r>
      </w:hyperlink>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hyperlink w:anchor="_Toc535672453" w:history="1">
        <w:r w:rsidR="009364F2" w:rsidRPr="009364F2">
          <w:rPr>
            <w:rStyle w:val="af2"/>
            <w:rFonts w:ascii="Times New Roman" w:hAnsi="Times New Roman"/>
            <w:b/>
            <w:bCs/>
            <w:noProof/>
            <w:lang w:eastAsia="zh-CN"/>
          </w:rPr>
          <w:t>3.3.</w:t>
        </w:r>
        <w:r w:rsidR="009364F2" w:rsidRPr="009364F2">
          <w:rPr>
            <w:rFonts w:ascii="Times New Roman" w:eastAsiaTheme="minorEastAsia" w:hAnsi="Times New Roman"/>
            <w:smallCaps w:val="0"/>
            <w:noProof/>
            <w:kern w:val="2"/>
            <w:sz w:val="21"/>
            <w:szCs w:val="22"/>
            <w:lang w:eastAsia="zh-CN"/>
          </w:rPr>
          <w:tab/>
        </w:r>
        <w:r w:rsidR="009364F2" w:rsidRPr="009364F2">
          <w:rPr>
            <w:rStyle w:val="af2"/>
            <w:rFonts w:ascii="Times New Roman" w:hAnsi="Times New Roman"/>
            <w:b/>
            <w:bCs/>
            <w:noProof/>
            <w:lang w:eastAsia="zh-CN"/>
          </w:rPr>
          <w:t>来源</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_Toc535672453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11</w:t>
        </w:r>
        <w:r w:rsidR="009364F2" w:rsidRPr="009364F2">
          <w:rPr>
            <w:rFonts w:ascii="Times New Roman" w:hAnsi="Times New Roman"/>
            <w:noProof/>
            <w:webHidden/>
          </w:rPr>
          <w:fldChar w:fldCharType="end"/>
        </w:r>
      </w:hyperlink>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hyperlink w:anchor="_Toc535672454" w:history="1">
        <w:r w:rsidR="009364F2" w:rsidRPr="009364F2">
          <w:rPr>
            <w:rStyle w:val="af2"/>
            <w:rFonts w:ascii="Times New Roman" w:hAnsi="Times New Roman"/>
            <w:b/>
            <w:bCs/>
            <w:noProof/>
            <w:lang w:eastAsia="zh-CN"/>
          </w:rPr>
          <w:t>3.4.</w:t>
        </w:r>
        <w:r w:rsidR="009364F2" w:rsidRPr="009364F2">
          <w:rPr>
            <w:rFonts w:ascii="Times New Roman" w:eastAsiaTheme="minorEastAsia" w:hAnsi="Times New Roman"/>
            <w:smallCaps w:val="0"/>
            <w:noProof/>
            <w:kern w:val="2"/>
            <w:sz w:val="21"/>
            <w:szCs w:val="22"/>
            <w:lang w:eastAsia="zh-CN"/>
          </w:rPr>
          <w:tab/>
        </w:r>
        <w:r w:rsidR="009364F2" w:rsidRPr="009364F2">
          <w:rPr>
            <w:rStyle w:val="af2"/>
            <w:rFonts w:ascii="Times New Roman" w:hAnsi="Times New Roman"/>
            <w:b/>
            <w:bCs/>
            <w:noProof/>
            <w:lang w:eastAsia="zh-CN"/>
          </w:rPr>
          <w:t>体重和年龄</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_Toc535672454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12</w:t>
        </w:r>
        <w:r w:rsidR="009364F2" w:rsidRPr="009364F2">
          <w:rPr>
            <w:rFonts w:ascii="Times New Roman" w:hAnsi="Times New Roman"/>
            <w:noProof/>
            <w:webHidden/>
          </w:rPr>
          <w:fldChar w:fldCharType="end"/>
        </w:r>
      </w:hyperlink>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hyperlink w:anchor="_Toc535672455" w:history="1">
        <w:r w:rsidR="009364F2" w:rsidRPr="009364F2">
          <w:rPr>
            <w:rStyle w:val="af2"/>
            <w:rFonts w:ascii="Times New Roman" w:hAnsi="Times New Roman"/>
            <w:b/>
            <w:bCs/>
            <w:noProof/>
            <w:lang w:eastAsia="zh-CN"/>
          </w:rPr>
          <w:t>3.5.</w:t>
        </w:r>
        <w:r w:rsidR="009364F2" w:rsidRPr="009364F2">
          <w:rPr>
            <w:rFonts w:ascii="Times New Roman" w:eastAsiaTheme="minorEastAsia" w:hAnsi="Times New Roman"/>
            <w:smallCaps w:val="0"/>
            <w:noProof/>
            <w:kern w:val="2"/>
            <w:sz w:val="21"/>
            <w:szCs w:val="22"/>
            <w:lang w:eastAsia="zh-CN"/>
          </w:rPr>
          <w:tab/>
        </w:r>
        <w:r w:rsidR="009364F2" w:rsidRPr="009364F2">
          <w:rPr>
            <w:rStyle w:val="af2"/>
            <w:rFonts w:ascii="Times New Roman" w:hAnsi="Times New Roman"/>
            <w:b/>
            <w:bCs/>
            <w:noProof/>
            <w:lang w:eastAsia="zh-CN"/>
          </w:rPr>
          <w:t>动物标识</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_Toc535672455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12</w:t>
        </w:r>
        <w:r w:rsidR="009364F2" w:rsidRPr="009364F2">
          <w:rPr>
            <w:rFonts w:ascii="Times New Roman" w:hAnsi="Times New Roman"/>
            <w:noProof/>
            <w:webHidden/>
          </w:rPr>
          <w:fldChar w:fldCharType="end"/>
        </w:r>
      </w:hyperlink>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hyperlink w:anchor="_Toc535672456" w:history="1">
        <w:r w:rsidR="009364F2" w:rsidRPr="009364F2">
          <w:rPr>
            <w:rStyle w:val="af2"/>
            <w:rFonts w:ascii="Times New Roman" w:hAnsi="Times New Roman"/>
            <w:b/>
            <w:bCs/>
            <w:noProof/>
            <w:lang w:eastAsia="zh-CN"/>
          </w:rPr>
          <w:t>3.6.</w:t>
        </w:r>
        <w:r w:rsidR="009364F2" w:rsidRPr="009364F2">
          <w:rPr>
            <w:rFonts w:ascii="Times New Roman" w:eastAsiaTheme="minorEastAsia" w:hAnsi="Times New Roman"/>
            <w:smallCaps w:val="0"/>
            <w:noProof/>
            <w:kern w:val="2"/>
            <w:sz w:val="21"/>
            <w:szCs w:val="22"/>
            <w:lang w:eastAsia="zh-CN"/>
          </w:rPr>
          <w:tab/>
        </w:r>
        <w:r w:rsidR="009364F2" w:rsidRPr="009364F2">
          <w:rPr>
            <w:rStyle w:val="af2"/>
            <w:rFonts w:ascii="Times New Roman" w:hAnsi="Times New Roman"/>
            <w:b/>
            <w:bCs/>
            <w:noProof/>
            <w:lang w:eastAsia="zh-CN"/>
          </w:rPr>
          <w:t>实验动物选择依据和数量</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_Toc535672456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12</w:t>
        </w:r>
        <w:r w:rsidR="009364F2" w:rsidRPr="009364F2">
          <w:rPr>
            <w:rFonts w:ascii="Times New Roman" w:hAnsi="Times New Roman"/>
            <w:noProof/>
            <w:webHidden/>
          </w:rPr>
          <w:fldChar w:fldCharType="end"/>
        </w:r>
      </w:hyperlink>
    </w:p>
    <w:p w:rsidR="009364F2" w:rsidRPr="009364F2" w:rsidRDefault="003756CC">
      <w:pPr>
        <w:pStyle w:val="10"/>
        <w:tabs>
          <w:tab w:val="left" w:pos="480"/>
          <w:tab w:val="right" w:leader="dot" w:pos="8291"/>
        </w:tabs>
        <w:rPr>
          <w:rFonts w:ascii="Times New Roman" w:eastAsiaTheme="minorEastAsia" w:hAnsi="Times New Roman"/>
          <w:b w:val="0"/>
          <w:bCs w:val="0"/>
          <w:caps w:val="0"/>
          <w:noProof/>
          <w:kern w:val="2"/>
          <w:sz w:val="21"/>
          <w:szCs w:val="22"/>
          <w:lang w:eastAsia="zh-CN"/>
        </w:rPr>
      </w:pPr>
      <w:hyperlink w:anchor="_Toc535672457" w:history="1">
        <w:r w:rsidR="009364F2" w:rsidRPr="009364F2">
          <w:rPr>
            <w:rStyle w:val="af2"/>
            <w:rFonts w:ascii="Times New Roman" w:hAnsi="Times New Roman"/>
            <w:noProof/>
            <w:lang w:eastAsia="zh-CN"/>
          </w:rPr>
          <w:t>4.</w:t>
        </w:r>
        <w:r w:rsidR="009364F2" w:rsidRPr="009364F2">
          <w:rPr>
            <w:rFonts w:ascii="Times New Roman" w:eastAsiaTheme="minorEastAsia" w:hAnsi="Times New Roman"/>
            <w:b w:val="0"/>
            <w:bCs w:val="0"/>
            <w:caps w:val="0"/>
            <w:noProof/>
            <w:kern w:val="2"/>
            <w:sz w:val="21"/>
            <w:szCs w:val="22"/>
            <w:lang w:eastAsia="zh-CN"/>
          </w:rPr>
          <w:tab/>
        </w:r>
        <w:r w:rsidR="009364F2" w:rsidRPr="009364F2">
          <w:rPr>
            <w:rStyle w:val="af2"/>
            <w:rFonts w:ascii="Times New Roman" w:hAnsi="Times New Roman"/>
            <w:noProof/>
            <w:lang w:eastAsia="zh-CN"/>
          </w:rPr>
          <w:t>动物的饲养和管理</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_Toc535672457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12</w:t>
        </w:r>
        <w:r w:rsidR="009364F2" w:rsidRPr="009364F2">
          <w:rPr>
            <w:rFonts w:ascii="Times New Roman" w:hAnsi="Times New Roman"/>
            <w:noProof/>
            <w:webHidden/>
          </w:rPr>
          <w:fldChar w:fldCharType="end"/>
        </w:r>
      </w:hyperlink>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hyperlink w:anchor="_Toc535672458" w:history="1">
        <w:r w:rsidR="009364F2" w:rsidRPr="009364F2">
          <w:rPr>
            <w:rStyle w:val="af2"/>
            <w:rFonts w:ascii="Times New Roman" w:hAnsi="Times New Roman"/>
            <w:b/>
            <w:bCs/>
            <w:noProof/>
            <w:lang w:eastAsia="zh-CN"/>
          </w:rPr>
          <w:t>4.1.</w:t>
        </w:r>
        <w:r w:rsidR="009364F2" w:rsidRPr="009364F2">
          <w:rPr>
            <w:rFonts w:ascii="Times New Roman" w:eastAsiaTheme="minorEastAsia" w:hAnsi="Times New Roman"/>
            <w:smallCaps w:val="0"/>
            <w:noProof/>
            <w:kern w:val="2"/>
            <w:sz w:val="21"/>
            <w:szCs w:val="22"/>
            <w:lang w:eastAsia="zh-CN"/>
          </w:rPr>
          <w:tab/>
        </w:r>
        <w:r w:rsidR="009364F2" w:rsidRPr="009364F2">
          <w:rPr>
            <w:rStyle w:val="af2"/>
            <w:rFonts w:ascii="Times New Roman" w:hAnsi="Times New Roman"/>
            <w:b/>
            <w:bCs/>
            <w:noProof/>
            <w:lang w:eastAsia="zh-CN"/>
          </w:rPr>
          <w:t>动物管理和使用</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_Toc535672458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12</w:t>
        </w:r>
        <w:r w:rsidR="009364F2" w:rsidRPr="009364F2">
          <w:rPr>
            <w:rFonts w:ascii="Times New Roman" w:hAnsi="Times New Roman"/>
            <w:noProof/>
            <w:webHidden/>
          </w:rPr>
          <w:fldChar w:fldCharType="end"/>
        </w:r>
      </w:hyperlink>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hyperlink w:anchor="_Toc535672459" w:history="1">
        <w:r w:rsidR="009364F2" w:rsidRPr="009364F2">
          <w:rPr>
            <w:rStyle w:val="af2"/>
            <w:rFonts w:ascii="Times New Roman" w:hAnsi="Times New Roman"/>
            <w:b/>
            <w:bCs/>
            <w:noProof/>
            <w:lang w:eastAsia="zh-CN"/>
          </w:rPr>
          <w:t>4.2.</w:t>
        </w:r>
        <w:r w:rsidR="009364F2" w:rsidRPr="009364F2">
          <w:rPr>
            <w:rFonts w:ascii="Times New Roman" w:eastAsiaTheme="minorEastAsia" w:hAnsi="Times New Roman"/>
            <w:smallCaps w:val="0"/>
            <w:noProof/>
            <w:kern w:val="2"/>
            <w:sz w:val="21"/>
            <w:szCs w:val="22"/>
            <w:lang w:eastAsia="zh-CN"/>
          </w:rPr>
          <w:tab/>
        </w:r>
        <w:r w:rsidR="009364F2" w:rsidRPr="009364F2">
          <w:rPr>
            <w:rStyle w:val="af2"/>
            <w:rFonts w:ascii="Times New Roman" w:hAnsi="Times New Roman"/>
            <w:b/>
            <w:bCs/>
            <w:noProof/>
            <w:lang w:eastAsia="zh-CN"/>
          </w:rPr>
          <w:t>检疫和适应</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_Toc535672459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12</w:t>
        </w:r>
        <w:r w:rsidR="009364F2" w:rsidRPr="009364F2">
          <w:rPr>
            <w:rFonts w:ascii="Times New Roman" w:hAnsi="Times New Roman"/>
            <w:noProof/>
            <w:webHidden/>
          </w:rPr>
          <w:fldChar w:fldCharType="end"/>
        </w:r>
      </w:hyperlink>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hyperlink w:anchor="_Toc535672460" w:history="1">
        <w:r w:rsidR="009364F2" w:rsidRPr="009364F2">
          <w:rPr>
            <w:rStyle w:val="af2"/>
            <w:rFonts w:ascii="Times New Roman" w:hAnsi="Times New Roman"/>
            <w:b/>
            <w:bCs/>
            <w:noProof/>
            <w:lang w:eastAsia="zh-CN"/>
          </w:rPr>
          <w:t>4.3.</w:t>
        </w:r>
        <w:r w:rsidR="009364F2" w:rsidRPr="009364F2">
          <w:rPr>
            <w:rFonts w:ascii="Times New Roman" w:eastAsiaTheme="minorEastAsia" w:hAnsi="Times New Roman"/>
            <w:smallCaps w:val="0"/>
            <w:noProof/>
            <w:kern w:val="2"/>
            <w:sz w:val="21"/>
            <w:szCs w:val="22"/>
            <w:lang w:eastAsia="zh-CN"/>
          </w:rPr>
          <w:tab/>
        </w:r>
        <w:r w:rsidR="009364F2" w:rsidRPr="009364F2">
          <w:rPr>
            <w:rStyle w:val="af2"/>
            <w:rFonts w:ascii="Times New Roman" w:hAnsi="Times New Roman"/>
            <w:b/>
            <w:bCs/>
            <w:noProof/>
            <w:lang w:eastAsia="zh-CN"/>
          </w:rPr>
          <w:t>动物饲养</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_Toc535672460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12</w:t>
        </w:r>
        <w:r w:rsidR="009364F2" w:rsidRPr="009364F2">
          <w:rPr>
            <w:rFonts w:ascii="Times New Roman" w:hAnsi="Times New Roman"/>
            <w:noProof/>
            <w:webHidden/>
          </w:rPr>
          <w:fldChar w:fldCharType="end"/>
        </w:r>
      </w:hyperlink>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hyperlink w:anchor="_Toc535672461" w:history="1">
        <w:r w:rsidR="009364F2" w:rsidRPr="009364F2">
          <w:rPr>
            <w:rStyle w:val="af2"/>
            <w:rFonts w:ascii="Times New Roman" w:hAnsi="Times New Roman"/>
            <w:b/>
            <w:bCs/>
            <w:noProof/>
            <w:lang w:eastAsia="zh-CN"/>
          </w:rPr>
          <w:t>4.4.</w:t>
        </w:r>
        <w:r w:rsidR="009364F2" w:rsidRPr="009364F2">
          <w:rPr>
            <w:rFonts w:ascii="Times New Roman" w:eastAsiaTheme="minorEastAsia" w:hAnsi="Times New Roman"/>
            <w:smallCaps w:val="0"/>
            <w:noProof/>
            <w:kern w:val="2"/>
            <w:sz w:val="21"/>
            <w:szCs w:val="22"/>
            <w:lang w:eastAsia="zh-CN"/>
          </w:rPr>
          <w:tab/>
        </w:r>
        <w:r w:rsidR="009364F2" w:rsidRPr="009364F2">
          <w:rPr>
            <w:rStyle w:val="af2"/>
            <w:rFonts w:ascii="Times New Roman" w:hAnsi="Times New Roman"/>
            <w:b/>
            <w:bCs/>
            <w:noProof/>
            <w:lang w:eastAsia="zh-CN"/>
          </w:rPr>
          <w:t>饲养环境</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_Toc535672461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13</w:t>
        </w:r>
        <w:r w:rsidR="009364F2" w:rsidRPr="009364F2">
          <w:rPr>
            <w:rFonts w:ascii="Times New Roman" w:hAnsi="Times New Roman"/>
            <w:noProof/>
            <w:webHidden/>
          </w:rPr>
          <w:fldChar w:fldCharType="end"/>
        </w:r>
      </w:hyperlink>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hyperlink w:anchor="_Toc535672462" w:history="1">
        <w:r w:rsidR="009364F2" w:rsidRPr="009364F2">
          <w:rPr>
            <w:rStyle w:val="af2"/>
            <w:rFonts w:ascii="Times New Roman" w:hAnsi="Times New Roman"/>
            <w:b/>
            <w:bCs/>
            <w:noProof/>
            <w:lang w:eastAsia="zh-CN"/>
          </w:rPr>
          <w:t>4.5.</w:t>
        </w:r>
        <w:r w:rsidR="009364F2" w:rsidRPr="009364F2">
          <w:rPr>
            <w:rFonts w:ascii="Times New Roman" w:eastAsiaTheme="minorEastAsia" w:hAnsi="Times New Roman"/>
            <w:smallCaps w:val="0"/>
            <w:noProof/>
            <w:kern w:val="2"/>
            <w:sz w:val="21"/>
            <w:szCs w:val="22"/>
            <w:lang w:eastAsia="zh-CN"/>
          </w:rPr>
          <w:tab/>
        </w:r>
        <w:r w:rsidR="009364F2" w:rsidRPr="009364F2">
          <w:rPr>
            <w:rStyle w:val="af2"/>
            <w:rFonts w:ascii="Times New Roman" w:hAnsi="Times New Roman"/>
            <w:b/>
            <w:bCs/>
            <w:noProof/>
            <w:lang w:eastAsia="zh-CN"/>
          </w:rPr>
          <w:t>环境改善</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_Toc535672462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13</w:t>
        </w:r>
        <w:r w:rsidR="009364F2" w:rsidRPr="009364F2">
          <w:rPr>
            <w:rFonts w:ascii="Times New Roman" w:hAnsi="Times New Roman"/>
            <w:noProof/>
            <w:webHidden/>
          </w:rPr>
          <w:fldChar w:fldCharType="end"/>
        </w:r>
      </w:hyperlink>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hyperlink w:anchor="_Toc535672463" w:history="1">
        <w:r w:rsidR="009364F2" w:rsidRPr="009364F2">
          <w:rPr>
            <w:rStyle w:val="af2"/>
            <w:rFonts w:ascii="Times New Roman" w:hAnsi="Times New Roman"/>
            <w:b/>
            <w:bCs/>
            <w:noProof/>
            <w:lang w:eastAsia="zh-CN"/>
          </w:rPr>
          <w:t>4.6.</w:t>
        </w:r>
        <w:r w:rsidR="009364F2" w:rsidRPr="009364F2">
          <w:rPr>
            <w:rFonts w:ascii="Times New Roman" w:eastAsiaTheme="minorEastAsia" w:hAnsi="Times New Roman"/>
            <w:smallCaps w:val="0"/>
            <w:noProof/>
            <w:kern w:val="2"/>
            <w:sz w:val="21"/>
            <w:szCs w:val="22"/>
            <w:lang w:eastAsia="zh-CN"/>
          </w:rPr>
          <w:tab/>
        </w:r>
        <w:r w:rsidR="009364F2" w:rsidRPr="009364F2">
          <w:rPr>
            <w:rStyle w:val="af2"/>
            <w:rFonts w:ascii="Times New Roman" w:hAnsi="Times New Roman"/>
            <w:b/>
            <w:bCs/>
            <w:noProof/>
            <w:lang w:eastAsia="zh-CN"/>
          </w:rPr>
          <w:t>饲料</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_Toc535672463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13</w:t>
        </w:r>
        <w:r w:rsidR="009364F2" w:rsidRPr="009364F2">
          <w:rPr>
            <w:rFonts w:ascii="Times New Roman" w:hAnsi="Times New Roman"/>
            <w:noProof/>
            <w:webHidden/>
          </w:rPr>
          <w:fldChar w:fldCharType="end"/>
        </w:r>
      </w:hyperlink>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hyperlink w:anchor="_Toc535672464" w:history="1">
        <w:r w:rsidR="009364F2" w:rsidRPr="009364F2">
          <w:rPr>
            <w:rStyle w:val="af2"/>
            <w:rFonts w:ascii="Times New Roman" w:hAnsi="Times New Roman"/>
            <w:b/>
            <w:bCs/>
            <w:noProof/>
            <w:lang w:eastAsia="zh-CN"/>
          </w:rPr>
          <w:t>4.7.</w:t>
        </w:r>
        <w:r w:rsidR="009364F2" w:rsidRPr="009364F2">
          <w:rPr>
            <w:rFonts w:ascii="Times New Roman" w:eastAsiaTheme="minorEastAsia" w:hAnsi="Times New Roman"/>
            <w:smallCaps w:val="0"/>
            <w:noProof/>
            <w:kern w:val="2"/>
            <w:sz w:val="21"/>
            <w:szCs w:val="22"/>
            <w:lang w:eastAsia="zh-CN"/>
          </w:rPr>
          <w:tab/>
        </w:r>
        <w:r w:rsidR="009364F2" w:rsidRPr="009364F2">
          <w:rPr>
            <w:rStyle w:val="af2"/>
            <w:rFonts w:ascii="Times New Roman" w:hAnsi="Times New Roman"/>
            <w:b/>
            <w:bCs/>
            <w:noProof/>
            <w:lang w:eastAsia="zh-CN"/>
          </w:rPr>
          <w:t>饮水</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_Toc535672464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13</w:t>
        </w:r>
        <w:r w:rsidR="009364F2" w:rsidRPr="009364F2">
          <w:rPr>
            <w:rFonts w:ascii="Times New Roman" w:hAnsi="Times New Roman"/>
            <w:noProof/>
            <w:webHidden/>
          </w:rPr>
          <w:fldChar w:fldCharType="end"/>
        </w:r>
      </w:hyperlink>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hyperlink w:anchor="_Toc535672465" w:history="1">
        <w:r w:rsidR="009364F2" w:rsidRPr="009364F2">
          <w:rPr>
            <w:rStyle w:val="af2"/>
            <w:rFonts w:ascii="Times New Roman" w:hAnsi="Times New Roman"/>
            <w:b/>
            <w:bCs/>
            <w:noProof/>
            <w:lang w:eastAsia="zh-CN"/>
          </w:rPr>
          <w:t>4.8.</w:t>
        </w:r>
        <w:r w:rsidR="009364F2" w:rsidRPr="009364F2">
          <w:rPr>
            <w:rFonts w:ascii="Times New Roman" w:eastAsiaTheme="minorEastAsia" w:hAnsi="Times New Roman"/>
            <w:smallCaps w:val="0"/>
            <w:noProof/>
            <w:kern w:val="2"/>
            <w:sz w:val="21"/>
            <w:szCs w:val="22"/>
            <w:lang w:eastAsia="zh-CN"/>
          </w:rPr>
          <w:tab/>
        </w:r>
        <w:r w:rsidR="009364F2" w:rsidRPr="009364F2">
          <w:rPr>
            <w:rStyle w:val="af2"/>
            <w:rFonts w:ascii="Times New Roman" w:hAnsi="Times New Roman"/>
            <w:b/>
            <w:bCs/>
            <w:noProof/>
            <w:lang w:eastAsia="zh-CN"/>
          </w:rPr>
          <w:t>动物选择</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_Toc535672465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14</w:t>
        </w:r>
        <w:r w:rsidR="009364F2" w:rsidRPr="009364F2">
          <w:rPr>
            <w:rFonts w:ascii="Times New Roman" w:hAnsi="Times New Roman"/>
            <w:noProof/>
            <w:webHidden/>
          </w:rPr>
          <w:fldChar w:fldCharType="end"/>
        </w:r>
      </w:hyperlink>
    </w:p>
    <w:p w:rsidR="009364F2" w:rsidRPr="009364F2" w:rsidRDefault="003756CC">
      <w:pPr>
        <w:pStyle w:val="10"/>
        <w:tabs>
          <w:tab w:val="left" w:pos="480"/>
          <w:tab w:val="right" w:leader="dot" w:pos="8291"/>
        </w:tabs>
        <w:rPr>
          <w:rFonts w:ascii="Times New Roman" w:eastAsiaTheme="minorEastAsia" w:hAnsi="Times New Roman"/>
          <w:b w:val="0"/>
          <w:bCs w:val="0"/>
          <w:caps w:val="0"/>
          <w:noProof/>
          <w:kern w:val="2"/>
          <w:sz w:val="21"/>
          <w:szCs w:val="22"/>
          <w:lang w:eastAsia="zh-CN"/>
        </w:rPr>
      </w:pPr>
      <w:hyperlink w:anchor="_Toc535672466" w:history="1">
        <w:r w:rsidR="009364F2" w:rsidRPr="009364F2">
          <w:rPr>
            <w:rStyle w:val="af2"/>
            <w:rFonts w:ascii="Times New Roman" w:hAnsi="Times New Roman"/>
            <w:noProof/>
            <w:lang w:val="zh-CN" w:eastAsia="zh-CN"/>
          </w:rPr>
          <w:t>5.</w:t>
        </w:r>
        <w:r w:rsidR="009364F2" w:rsidRPr="009364F2">
          <w:rPr>
            <w:rFonts w:ascii="Times New Roman" w:eastAsiaTheme="minorEastAsia" w:hAnsi="Times New Roman"/>
            <w:b w:val="0"/>
            <w:bCs w:val="0"/>
            <w:caps w:val="0"/>
            <w:noProof/>
            <w:kern w:val="2"/>
            <w:sz w:val="21"/>
            <w:szCs w:val="22"/>
            <w:lang w:eastAsia="zh-CN"/>
          </w:rPr>
          <w:tab/>
        </w:r>
        <w:r w:rsidR="009364F2" w:rsidRPr="009364F2">
          <w:rPr>
            <w:rStyle w:val="af2"/>
            <w:rFonts w:ascii="Times New Roman" w:hAnsi="Times New Roman"/>
            <w:noProof/>
            <w:lang w:val="zh-CN" w:eastAsia="zh-CN"/>
          </w:rPr>
          <w:t>试验设计</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_Toc535672466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14</w:t>
        </w:r>
        <w:r w:rsidR="009364F2" w:rsidRPr="009364F2">
          <w:rPr>
            <w:rFonts w:ascii="Times New Roman" w:hAnsi="Times New Roman"/>
            <w:noProof/>
            <w:webHidden/>
          </w:rPr>
          <w:fldChar w:fldCharType="end"/>
        </w:r>
      </w:hyperlink>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hyperlink w:anchor="_Toc535672467" w:history="1">
        <w:r w:rsidR="009364F2" w:rsidRPr="009364F2">
          <w:rPr>
            <w:rStyle w:val="af2"/>
            <w:rFonts w:ascii="Times New Roman" w:hAnsi="Times New Roman"/>
            <w:b/>
            <w:bCs/>
            <w:noProof/>
            <w:lang w:eastAsia="zh-CN"/>
          </w:rPr>
          <w:t>5.1.</w:t>
        </w:r>
        <w:r w:rsidR="009364F2" w:rsidRPr="009364F2">
          <w:rPr>
            <w:rFonts w:ascii="Times New Roman" w:eastAsiaTheme="minorEastAsia" w:hAnsi="Times New Roman"/>
            <w:smallCaps w:val="0"/>
            <w:noProof/>
            <w:kern w:val="2"/>
            <w:sz w:val="21"/>
            <w:szCs w:val="22"/>
            <w:lang w:eastAsia="zh-CN"/>
          </w:rPr>
          <w:tab/>
        </w:r>
        <w:r w:rsidR="009364F2" w:rsidRPr="009364F2">
          <w:rPr>
            <w:rStyle w:val="af2"/>
            <w:rFonts w:ascii="Times New Roman" w:hAnsi="Times New Roman"/>
            <w:b/>
            <w:bCs/>
            <w:noProof/>
            <w:lang w:eastAsia="zh-CN"/>
          </w:rPr>
          <w:t>给药信息</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_Toc535672467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15</w:t>
        </w:r>
        <w:r w:rsidR="009364F2" w:rsidRPr="009364F2">
          <w:rPr>
            <w:rFonts w:ascii="Times New Roman" w:hAnsi="Times New Roman"/>
            <w:noProof/>
            <w:webHidden/>
          </w:rPr>
          <w:fldChar w:fldCharType="end"/>
        </w:r>
      </w:hyperlink>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hyperlink w:anchor="_Toc535672468" w:history="1">
        <w:r w:rsidR="009364F2" w:rsidRPr="009364F2">
          <w:rPr>
            <w:rStyle w:val="af2"/>
            <w:rFonts w:ascii="Times New Roman" w:hAnsi="Times New Roman"/>
            <w:b/>
            <w:bCs/>
            <w:noProof/>
            <w:lang w:eastAsia="zh-CN"/>
          </w:rPr>
          <w:t>5.2.</w:t>
        </w:r>
        <w:r w:rsidR="009364F2" w:rsidRPr="009364F2">
          <w:rPr>
            <w:rFonts w:ascii="Times New Roman" w:eastAsiaTheme="minorEastAsia" w:hAnsi="Times New Roman"/>
            <w:smallCaps w:val="0"/>
            <w:noProof/>
            <w:kern w:val="2"/>
            <w:sz w:val="21"/>
            <w:szCs w:val="22"/>
            <w:lang w:eastAsia="zh-CN"/>
          </w:rPr>
          <w:tab/>
        </w:r>
        <w:r w:rsidR="009364F2" w:rsidRPr="009364F2">
          <w:rPr>
            <w:rStyle w:val="af2"/>
            <w:rFonts w:ascii="Times New Roman" w:hAnsi="Times New Roman"/>
            <w:b/>
            <w:bCs/>
            <w:noProof/>
            <w:lang w:eastAsia="zh-CN"/>
          </w:rPr>
          <w:t>剂量设计依据</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_Toc535672468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15</w:t>
        </w:r>
        <w:r w:rsidR="009364F2" w:rsidRPr="009364F2">
          <w:rPr>
            <w:rFonts w:ascii="Times New Roman" w:hAnsi="Times New Roman"/>
            <w:noProof/>
            <w:webHidden/>
          </w:rPr>
          <w:fldChar w:fldCharType="end"/>
        </w:r>
      </w:hyperlink>
    </w:p>
    <w:p w:rsidR="009364F2" w:rsidRPr="009364F2" w:rsidRDefault="003756CC">
      <w:pPr>
        <w:pStyle w:val="10"/>
        <w:tabs>
          <w:tab w:val="left" w:pos="480"/>
          <w:tab w:val="right" w:leader="dot" w:pos="8291"/>
        </w:tabs>
        <w:rPr>
          <w:rFonts w:ascii="Times New Roman" w:eastAsiaTheme="minorEastAsia" w:hAnsi="Times New Roman"/>
          <w:b w:val="0"/>
          <w:bCs w:val="0"/>
          <w:caps w:val="0"/>
          <w:noProof/>
          <w:kern w:val="2"/>
          <w:sz w:val="21"/>
          <w:szCs w:val="22"/>
          <w:lang w:eastAsia="zh-CN"/>
        </w:rPr>
      </w:pPr>
      <w:hyperlink w:anchor="_Toc535672469" w:history="1">
        <w:r w:rsidR="009364F2" w:rsidRPr="009364F2">
          <w:rPr>
            <w:rStyle w:val="af2"/>
            <w:rFonts w:ascii="Times New Roman" w:hAnsi="Times New Roman"/>
            <w:noProof/>
            <w:lang w:eastAsia="zh-CN"/>
          </w:rPr>
          <w:t>6.</w:t>
        </w:r>
        <w:r w:rsidR="009364F2" w:rsidRPr="009364F2">
          <w:rPr>
            <w:rFonts w:ascii="Times New Roman" w:eastAsiaTheme="minorEastAsia" w:hAnsi="Times New Roman"/>
            <w:b w:val="0"/>
            <w:bCs w:val="0"/>
            <w:caps w:val="0"/>
            <w:noProof/>
            <w:kern w:val="2"/>
            <w:sz w:val="21"/>
            <w:szCs w:val="22"/>
            <w:lang w:eastAsia="zh-CN"/>
          </w:rPr>
          <w:tab/>
        </w:r>
        <w:r w:rsidR="009364F2" w:rsidRPr="009364F2">
          <w:rPr>
            <w:rStyle w:val="af2"/>
            <w:rFonts w:ascii="Times New Roman" w:hAnsi="Times New Roman"/>
            <w:noProof/>
            <w:lang w:eastAsia="zh-CN"/>
          </w:rPr>
          <w:t>观察与检查</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_Toc535672469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15</w:t>
        </w:r>
        <w:r w:rsidR="009364F2" w:rsidRPr="009364F2">
          <w:rPr>
            <w:rFonts w:ascii="Times New Roman" w:hAnsi="Times New Roman"/>
            <w:noProof/>
            <w:webHidden/>
          </w:rPr>
          <w:fldChar w:fldCharType="end"/>
        </w:r>
      </w:hyperlink>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hyperlink w:anchor="_Toc535672470" w:history="1">
        <w:r w:rsidR="009364F2" w:rsidRPr="009364F2">
          <w:rPr>
            <w:rStyle w:val="af2"/>
            <w:rFonts w:ascii="Times New Roman" w:hAnsi="Times New Roman"/>
            <w:b/>
            <w:bCs/>
            <w:noProof/>
            <w:lang w:eastAsia="zh-CN"/>
          </w:rPr>
          <w:t>6.1.</w:t>
        </w:r>
        <w:r w:rsidR="009364F2" w:rsidRPr="009364F2">
          <w:rPr>
            <w:rFonts w:ascii="Times New Roman" w:eastAsiaTheme="minorEastAsia" w:hAnsi="Times New Roman"/>
            <w:smallCaps w:val="0"/>
            <w:noProof/>
            <w:kern w:val="2"/>
            <w:sz w:val="21"/>
            <w:szCs w:val="22"/>
            <w:lang w:eastAsia="zh-CN"/>
          </w:rPr>
          <w:tab/>
        </w:r>
        <w:r w:rsidR="009364F2" w:rsidRPr="009364F2">
          <w:rPr>
            <w:rStyle w:val="af2"/>
            <w:rFonts w:ascii="Times New Roman" w:hAnsi="Times New Roman"/>
            <w:b/>
            <w:bCs/>
            <w:noProof/>
            <w:lang w:eastAsia="zh-CN"/>
          </w:rPr>
          <w:t>一般状态观察</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_Toc535672470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15</w:t>
        </w:r>
        <w:r w:rsidR="009364F2" w:rsidRPr="009364F2">
          <w:rPr>
            <w:rFonts w:ascii="Times New Roman" w:hAnsi="Times New Roman"/>
            <w:noProof/>
            <w:webHidden/>
          </w:rPr>
          <w:fldChar w:fldCharType="end"/>
        </w:r>
      </w:hyperlink>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hyperlink w:anchor="_Toc535672471" w:history="1">
        <w:r w:rsidR="009364F2" w:rsidRPr="009364F2">
          <w:rPr>
            <w:rStyle w:val="af2"/>
            <w:rFonts w:ascii="Times New Roman" w:hAnsi="Times New Roman"/>
            <w:b/>
            <w:bCs/>
            <w:noProof/>
            <w:lang w:eastAsia="zh-CN"/>
          </w:rPr>
          <w:t>6.2.</w:t>
        </w:r>
        <w:r w:rsidR="009364F2" w:rsidRPr="009364F2">
          <w:rPr>
            <w:rFonts w:ascii="Times New Roman" w:eastAsiaTheme="minorEastAsia" w:hAnsi="Times New Roman"/>
            <w:smallCaps w:val="0"/>
            <w:noProof/>
            <w:kern w:val="2"/>
            <w:sz w:val="21"/>
            <w:szCs w:val="22"/>
            <w:lang w:eastAsia="zh-CN"/>
          </w:rPr>
          <w:tab/>
        </w:r>
        <w:r w:rsidR="009364F2" w:rsidRPr="009364F2">
          <w:rPr>
            <w:rStyle w:val="af2"/>
            <w:rFonts w:ascii="Times New Roman" w:hAnsi="Times New Roman"/>
            <w:b/>
            <w:bCs/>
            <w:noProof/>
            <w:lang w:eastAsia="zh-CN"/>
          </w:rPr>
          <w:t>健康检查</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_Toc535672471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16</w:t>
        </w:r>
        <w:r w:rsidR="009364F2" w:rsidRPr="009364F2">
          <w:rPr>
            <w:rFonts w:ascii="Times New Roman" w:hAnsi="Times New Roman"/>
            <w:noProof/>
            <w:webHidden/>
          </w:rPr>
          <w:fldChar w:fldCharType="end"/>
        </w:r>
      </w:hyperlink>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hyperlink w:anchor="_Toc535672472" w:history="1">
        <w:r w:rsidR="009364F2" w:rsidRPr="009364F2">
          <w:rPr>
            <w:rStyle w:val="af2"/>
            <w:rFonts w:ascii="Times New Roman" w:hAnsi="Times New Roman"/>
            <w:b/>
            <w:bCs/>
            <w:noProof/>
            <w:lang w:eastAsia="zh-CN"/>
          </w:rPr>
          <w:t>6.2.1.</w:t>
        </w:r>
        <w:r w:rsidR="009364F2" w:rsidRPr="009364F2">
          <w:rPr>
            <w:rFonts w:ascii="Times New Roman" w:eastAsiaTheme="minorEastAsia" w:hAnsi="Times New Roman"/>
            <w:smallCaps w:val="0"/>
            <w:noProof/>
            <w:kern w:val="2"/>
            <w:sz w:val="21"/>
            <w:szCs w:val="22"/>
            <w:lang w:eastAsia="zh-CN"/>
          </w:rPr>
          <w:tab/>
        </w:r>
        <w:r w:rsidR="009364F2" w:rsidRPr="009364F2">
          <w:rPr>
            <w:rStyle w:val="af2"/>
            <w:rFonts w:ascii="Times New Roman" w:hAnsi="Times New Roman"/>
            <w:b/>
            <w:bCs/>
            <w:noProof/>
            <w:lang w:eastAsia="zh-CN"/>
          </w:rPr>
          <w:t>检测时间及样本采集方法</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_Toc535672472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16</w:t>
        </w:r>
        <w:r w:rsidR="009364F2" w:rsidRPr="009364F2">
          <w:rPr>
            <w:rFonts w:ascii="Times New Roman" w:hAnsi="Times New Roman"/>
            <w:noProof/>
            <w:webHidden/>
          </w:rPr>
          <w:fldChar w:fldCharType="end"/>
        </w:r>
      </w:hyperlink>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hyperlink w:anchor="_Toc535672473" w:history="1">
        <w:r w:rsidR="009364F2" w:rsidRPr="009364F2">
          <w:rPr>
            <w:rStyle w:val="af2"/>
            <w:rFonts w:ascii="Times New Roman" w:hAnsi="Times New Roman"/>
            <w:b/>
            <w:bCs/>
            <w:noProof/>
            <w:lang w:eastAsia="zh-CN"/>
          </w:rPr>
          <w:t>6.2.2.</w:t>
        </w:r>
        <w:r w:rsidR="009364F2" w:rsidRPr="009364F2">
          <w:rPr>
            <w:rFonts w:ascii="Times New Roman" w:eastAsiaTheme="minorEastAsia" w:hAnsi="Times New Roman"/>
            <w:smallCaps w:val="0"/>
            <w:noProof/>
            <w:kern w:val="2"/>
            <w:sz w:val="21"/>
            <w:szCs w:val="22"/>
            <w:lang w:eastAsia="zh-CN"/>
          </w:rPr>
          <w:tab/>
        </w:r>
        <w:r w:rsidR="009364F2" w:rsidRPr="009364F2">
          <w:rPr>
            <w:rStyle w:val="af2"/>
            <w:rFonts w:ascii="Times New Roman" w:hAnsi="Times New Roman"/>
            <w:b/>
            <w:bCs/>
            <w:noProof/>
            <w:lang w:eastAsia="zh-CN"/>
          </w:rPr>
          <w:t>临床检验指标与方法</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_Toc535672473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16</w:t>
        </w:r>
        <w:r w:rsidR="009364F2" w:rsidRPr="009364F2">
          <w:rPr>
            <w:rFonts w:ascii="Times New Roman" w:hAnsi="Times New Roman"/>
            <w:noProof/>
            <w:webHidden/>
          </w:rPr>
          <w:fldChar w:fldCharType="end"/>
        </w:r>
      </w:hyperlink>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hyperlink w:anchor="_Toc535672474" w:history="1">
        <w:r w:rsidR="009364F2" w:rsidRPr="009364F2">
          <w:rPr>
            <w:rStyle w:val="af2"/>
            <w:rFonts w:ascii="Times New Roman" w:hAnsi="Times New Roman"/>
            <w:b/>
            <w:bCs/>
            <w:noProof/>
            <w:lang w:eastAsia="zh-CN"/>
          </w:rPr>
          <w:t>6.2.3.</w:t>
        </w:r>
        <w:r w:rsidR="009364F2" w:rsidRPr="009364F2">
          <w:rPr>
            <w:rFonts w:ascii="Times New Roman" w:eastAsiaTheme="minorEastAsia" w:hAnsi="Times New Roman"/>
            <w:smallCaps w:val="0"/>
            <w:noProof/>
            <w:kern w:val="2"/>
            <w:sz w:val="21"/>
            <w:szCs w:val="22"/>
            <w:lang w:eastAsia="zh-CN"/>
          </w:rPr>
          <w:tab/>
        </w:r>
        <w:r w:rsidR="009364F2" w:rsidRPr="009364F2">
          <w:rPr>
            <w:rStyle w:val="af2"/>
            <w:rFonts w:ascii="Times New Roman" w:hAnsi="Times New Roman"/>
            <w:b/>
            <w:bCs/>
            <w:noProof/>
            <w:lang w:eastAsia="zh-CN"/>
          </w:rPr>
          <w:t>样本的保存与运输</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_Toc535672474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17</w:t>
        </w:r>
        <w:r w:rsidR="009364F2" w:rsidRPr="009364F2">
          <w:rPr>
            <w:rFonts w:ascii="Times New Roman" w:hAnsi="Times New Roman"/>
            <w:noProof/>
            <w:webHidden/>
          </w:rPr>
          <w:fldChar w:fldCharType="end"/>
        </w:r>
      </w:hyperlink>
    </w:p>
    <w:p w:rsidR="009364F2" w:rsidRPr="009364F2" w:rsidRDefault="003756CC">
      <w:pPr>
        <w:pStyle w:val="10"/>
        <w:tabs>
          <w:tab w:val="left" w:pos="480"/>
          <w:tab w:val="right" w:leader="dot" w:pos="8291"/>
        </w:tabs>
        <w:rPr>
          <w:rFonts w:ascii="Times New Roman" w:eastAsiaTheme="minorEastAsia" w:hAnsi="Times New Roman"/>
          <w:b w:val="0"/>
          <w:bCs w:val="0"/>
          <w:caps w:val="0"/>
          <w:noProof/>
          <w:kern w:val="2"/>
          <w:sz w:val="21"/>
          <w:szCs w:val="22"/>
          <w:lang w:eastAsia="zh-CN"/>
        </w:rPr>
      </w:pPr>
      <w:hyperlink w:anchor="_Toc535672486" w:history="1">
        <w:r w:rsidR="009364F2" w:rsidRPr="009364F2">
          <w:rPr>
            <w:rStyle w:val="af2"/>
            <w:rFonts w:ascii="Times New Roman" w:hAnsi="Times New Roman"/>
            <w:noProof/>
            <w:lang w:eastAsia="zh-CN"/>
          </w:rPr>
          <w:t>7.</w:t>
        </w:r>
        <w:r w:rsidR="009364F2" w:rsidRPr="009364F2">
          <w:rPr>
            <w:rFonts w:ascii="Times New Roman" w:eastAsiaTheme="minorEastAsia" w:hAnsi="Times New Roman"/>
            <w:b w:val="0"/>
            <w:bCs w:val="0"/>
            <w:caps w:val="0"/>
            <w:noProof/>
            <w:kern w:val="2"/>
            <w:sz w:val="21"/>
            <w:szCs w:val="22"/>
            <w:lang w:eastAsia="zh-CN"/>
          </w:rPr>
          <w:tab/>
        </w:r>
        <w:r w:rsidR="009364F2" w:rsidRPr="009364F2">
          <w:rPr>
            <w:rStyle w:val="af2"/>
            <w:rFonts w:ascii="Times New Roman" w:hAnsi="Times New Roman"/>
            <w:noProof/>
            <w:lang w:eastAsia="zh-CN"/>
          </w:rPr>
          <w:t>PK</w:t>
        </w:r>
        <w:r w:rsidR="009364F2" w:rsidRPr="009364F2">
          <w:rPr>
            <w:rStyle w:val="af2"/>
            <w:rFonts w:ascii="Times New Roman" w:hAnsi="Times New Roman"/>
            <w:noProof/>
            <w:lang w:eastAsia="zh-CN"/>
          </w:rPr>
          <w:t>血样采集及检测分析</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_Toc535672486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17</w:t>
        </w:r>
        <w:r w:rsidR="009364F2" w:rsidRPr="009364F2">
          <w:rPr>
            <w:rFonts w:ascii="Times New Roman" w:hAnsi="Times New Roman"/>
            <w:noProof/>
            <w:webHidden/>
          </w:rPr>
          <w:fldChar w:fldCharType="end"/>
        </w:r>
      </w:hyperlink>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hyperlink w:anchor="_Toc535672487" w:history="1">
        <w:r w:rsidR="009364F2" w:rsidRPr="009364F2">
          <w:rPr>
            <w:rStyle w:val="af2"/>
            <w:rFonts w:ascii="Times New Roman" w:hAnsi="Times New Roman"/>
            <w:b/>
            <w:bCs/>
            <w:noProof/>
            <w:lang w:eastAsia="zh-CN"/>
          </w:rPr>
          <w:t>7.1.</w:t>
        </w:r>
        <w:r w:rsidR="009364F2" w:rsidRPr="009364F2">
          <w:rPr>
            <w:rFonts w:ascii="Times New Roman" w:eastAsiaTheme="minorEastAsia" w:hAnsi="Times New Roman"/>
            <w:smallCaps w:val="0"/>
            <w:noProof/>
            <w:kern w:val="2"/>
            <w:sz w:val="21"/>
            <w:szCs w:val="22"/>
            <w:lang w:eastAsia="zh-CN"/>
          </w:rPr>
          <w:tab/>
        </w:r>
        <w:r w:rsidR="009364F2" w:rsidRPr="009364F2">
          <w:rPr>
            <w:rStyle w:val="af2"/>
            <w:rFonts w:ascii="Times New Roman" w:hAnsi="Times New Roman"/>
            <w:b/>
            <w:bCs/>
            <w:noProof/>
            <w:lang w:eastAsia="zh-CN"/>
          </w:rPr>
          <w:t>血样采集</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_Toc535672487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17</w:t>
        </w:r>
        <w:r w:rsidR="009364F2" w:rsidRPr="009364F2">
          <w:rPr>
            <w:rFonts w:ascii="Times New Roman" w:hAnsi="Times New Roman"/>
            <w:noProof/>
            <w:webHidden/>
          </w:rPr>
          <w:fldChar w:fldCharType="end"/>
        </w:r>
      </w:hyperlink>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hyperlink w:anchor="_Toc535672488" w:history="1">
        <w:r w:rsidR="009364F2" w:rsidRPr="009364F2">
          <w:rPr>
            <w:rStyle w:val="af2"/>
            <w:rFonts w:ascii="Times New Roman" w:hAnsi="Times New Roman"/>
            <w:b/>
            <w:bCs/>
            <w:noProof/>
            <w:lang w:eastAsia="zh-CN"/>
          </w:rPr>
          <w:t>7.2.</w:t>
        </w:r>
        <w:r w:rsidR="009364F2" w:rsidRPr="009364F2">
          <w:rPr>
            <w:rFonts w:ascii="Times New Roman" w:eastAsiaTheme="minorEastAsia" w:hAnsi="Times New Roman"/>
            <w:smallCaps w:val="0"/>
            <w:noProof/>
            <w:kern w:val="2"/>
            <w:sz w:val="21"/>
            <w:szCs w:val="22"/>
            <w:lang w:eastAsia="zh-CN"/>
          </w:rPr>
          <w:tab/>
        </w:r>
        <w:r w:rsidR="009364F2" w:rsidRPr="009364F2">
          <w:rPr>
            <w:rStyle w:val="af2"/>
            <w:rFonts w:ascii="Times New Roman" w:hAnsi="Times New Roman"/>
            <w:b/>
            <w:bCs/>
            <w:noProof/>
            <w:lang w:eastAsia="zh-CN"/>
          </w:rPr>
          <w:t>血药浓度检测</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_Toc535672488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18</w:t>
        </w:r>
        <w:r w:rsidR="009364F2" w:rsidRPr="009364F2">
          <w:rPr>
            <w:rFonts w:ascii="Times New Roman" w:hAnsi="Times New Roman"/>
            <w:noProof/>
            <w:webHidden/>
          </w:rPr>
          <w:fldChar w:fldCharType="end"/>
        </w:r>
      </w:hyperlink>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hyperlink w:anchor="_Toc535672489" w:history="1">
        <w:r w:rsidR="009364F2" w:rsidRPr="009364F2">
          <w:rPr>
            <w:rStyle w:val="af2"/>
            <w:rFonts w:ascii="Times New Roman" w:hAnsi="Times New Roman"/>
            <w:b/>
            <w:bCs/>
            <w:noProof/>
            <w:lang w:eastAsia="zh-CN"/>
          </w:rPr>
          <w:t>7.3.</w:t>
        </w:r>
        <w:r w:rsidR="009364F2" w:rsidRPr="009364F2">
          <w:rPr>
            <w:rFonts w:ascii="Times New Roman" w:eastAsiaTheme="minorEastAsia" w:hAnsi="Times New Roman"/>
            <w:smallCaps w:val="0"/>
            <w:noProof/>
            <w:kern w:val="2"/>
            <w:sz w:val="21"/>
            <w:szCs w:val="22"/>
            <w:lang w:eastAsia="zh-CN"/>
          </w:rPr>
          <w:tab/>
        </w:r>
        <w:r w:rsidR="009364F2" w:rsidRPr="009364F2">
          <w:rPr>
            <w:rStyle w:val="af2"/>
            <w:rFonts w:ascii="Times New Roman" w:hAnsi="Times New Roman"/>
            <w:b/>
            <w:bCs/>
            <w:noProof/>
            <w:lang w:eastAsia="zh-CN"/>
          </w:rPr>
          <w:t>结果分析</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_Toc535672489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18</w:t>
        </w:r>
        <w:r w:rsidR="009364F2" w:rsidRPr="009364F2">
          <w:rPr>
            <w:rFonts w:ascii="Times New Roman" w:hAnsi="Times New Roman"/>
            <w:noProof/>
            <w:webHidden/>
          </w:rPr>
          <w:fldChar w:fldCharType="end"/>
        </w:r>
      </w:hyperlink>
    </w:p>
    <w:p w:rsidR="009364F2" w:rsidRPr="009364F2" w:rsidRDefault="003756CC">
      <w:pPr>
        <w:pStyle w:val="10"/>
        <w:tabs>
          <w:tab w:val="left" w:pos="480"/>
          <w:tab w:val="right" w:leader="dot" w:pos="8291"/>
        </w:tabs>
        <w:rPr>
          <w:rFonts w:ascii="Times New Roman" w:eastAsiaTheme="minorEastAsia" w:hAnsi="Times New Roman"/>
          <w:b w:val="0"/>
          <w:bCs w:val="0"/>
          <w:caps w:val="0"/>
          <w:noProof/>
          <w:kern w:val="2"/>
          <w:sz w:val="21"/>
          <w:szCs w:val="22"/>
          <w:lang w:eastAsia="zh-CN"/>
        </w:rPr>
      </w:pPr>
      <w:hyperlink w:anchor="_Toc535672490" w:history="1">
        <w:r w:rsidR="009364F2" w:rsidRPr="009364F2">
          <w:rPr>
            <w:rStyle w:val="af2"/>
            <w:rFonts w:ascii="Times New Roman" w:hAnsi="Times New Roman"/>
            <w:noProof/>
            <w:lang w:eastAsia="zh-CN"/>
          </w:rPr>
          <w:t>8.</w:t>
        </w:r>
        <w:r w:rsidR="009364F2" w:rsidRPr="009364F2">
          <w:rPr>
            <w:rFonts w:ascii="Times New Roman" w:eastAsiaTheme="minorEastAsia" w:hAnsi="Times New Roman"/>
            <w:b w:val="0"/>
            <w:bCs w:val="0"/>
            <w:caps w:val="0"/>
            <w:noProof/>
            <w:kern w:val="2"/>
            <w:sz w:val="21"/>
            <w:szCs w:val="22"/>
            <w:lang w:eastAsia="zh-CN"/>
          </w:rPr>
          <w:tab/>
        </w:r>
        <w:r w:rsidR="009364F2" w:rsidRPr="009364F2">
          <w:rPr>
            <w:rStyle w:val="af2"/>
            <w:rFonts w:ascii="Times New Roman" w:hAnsi="Times New Roman"/>
            <w:noProof/>
            <w:lang w:eastAsia="zh-CN"/>
          </w:rPr>
          <w:t>PD</w:t>
        </w:r>
        <w:r w:rsidR="009364F2" w:rsidRPr="009364F2">
          <w:rPr>
            <w:rStyle w:val="af2"/>
            <w:rFonts w:ascii="Times New Roman" w:hAnsi="Times New Roman"/>
            <w:noProof/>
            <w:lang w:eastAsia="zh-CN"/>
          </w:rPr>
          <w:t>血样采集及检测</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_Toc535672490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18</w:t>
        </w:r>
        <w:r w:rsidR="009364F2" w:rsidRPr="009364F2">
          <w:rPr>
            <w:rFonts w:ascii="Times New Roman" w:hAnsi="Times New Roman"/>
            <w:noProof/>
            <w:webHidden/>
          </w:rPr>
          <w:fldChar w:fldCharType="end"/>
        </w:r>
      </w:hyperlink>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hyperlink w:anchor="_Toc535672491" w:history="1">
        <w:r w:rsidR="009364F2" w:rsidRPr="009364F2">
          <w:rPr>
            <w:rStyle w:val="af2"/>
            <w:rFonts w:ascii="Times New Roman" w:hAnsi="Times New Roman"/>
            <w:b/>
            <w:bCs/>
            <w:noProof/>
            <w:lang w:eastAsia="zh-CN"/>
          </w:rPr>
          <w:t>8.1.</w:t>
        </w:r>
        <w:r w:rsidR="009364F2" w:rsidRPr="009364F2">
          <w:rPr>
            <w:rFonts w:ascii="Times New Roman" w:eastAsiaTheme="minorEastAsia" w:hAnsi="Times New Roman"/>
            <w:smallCaps w:val="0"/>
            <w:noProof/>
            <w:kern w:val="2"/>
            <w:sz w:val="21"/>
            <w:szCs w:val="22"/>
            <w:lang w:eastAsia="zh-CN"/>
          </w:rPr>
          <w:tab/>
        </w:r>
        <w:r w:rsidR="009364F2" w:rsidRPr="009364F2">
          <w:rPr>
            <w:rStyle w:val="af2"/>
            <w:rFonts w:ascii="Times New Roman" w:hAnsi="Times New Roman"/>
            <w:b/>
            <w:bCs/>
            <w:noProof/>
            <w:lang w:eastAsia="zh-CN"/>
          </w:rPr>
          <w:t>血样采集</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_Toc535672491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18</w:t>
        </w:r>
        <w:r w:rsidR="009364F2" w:rsidRPr="009364F2">
          <w:rPr>
            <w:rFonts w:ascii="Times New Roman" w:hAnsi="Times New Roman"/>
            <w:noProof/>
            <w:webHidden/>
          </w:rPr>
          <w:fldChar w:fldCharType="end"/>
        </w:r>
      </w:hyperlink>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hyperlink w:anchor="_Toc535672492" w:history="1">
        <w:r w:rsidR="009364F2" w:rsidRPr="009364F2">
          <w:rPr>
            <w:rStyle w:val="af2"/>
            <w:rFonts w:ascii="Times New Roman" w:hAnsi="Times New Roman"/>
            <w:b/>
            <w:bCs/>
            <w:noProof/>
            <w:lang w:eastAsia="zh-CN"/>
          </w:rPr>
          <w:t>8.2.</w:t>
        </w:r>
        <w:r w:rsidR="009364F2" w:rsidRPr="009364F2">
          <w:rPr>
            <w:rFonts w:ascii="Times New Roman" w:eastAsiaTheme="minorEastAsia" w:hAnsi="Times New Roman"/>
            <w:smallCaps w:val="0"/>
            <w:noProof/>
            <w:kern w:val="2"/>
            <w:sz w:val="21"/>
            <w:szCs w:val="22"/>
            <w:lang w:eastAsia="zh-CN"/>
          </w:rPr>
          <w:tab/>
        </w:r>
        <w:r w:rsidR="009364F2" w:rsidRPr="009364F2">
          <w:rPr>
            <w:rStyle w:val="af2"/>
            <w:rFonts w:ascii="Times New Roman" w:hAnsi="Times New Roman"/>
            <w:b/>
            <w:bCs/>
            <w:noProof/>
            <w:lang w:eastAsia="zh-CN"/>
          </w:rPr>
          <w:t>血样处理和血小板聚集率检测</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_Toc535672492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18</w:t>
        </w:r>
        <w:r w:rsidR="009364F2" w:rsidRPr="009364F2">
          <w:rPr>
            <w:rFonts w:ascii="Times New Roman" w:hAnsi="Times New Roman"/>
            <w:noProof/>
            <w:webHidden/>
          </w:rPr>
          <w:fldChar w:fldCharType="end"/>
        </w:r>
      </w:hyperlink>
    </w:p>
    <w:p w:rsidR="009364F2" w:rsidRPr="009364F2" w:rsidRDefault="003756CC">
      <w:pPr>
        <w:pStyle w:val="10"/>
        <w:tabs>
          <w:tab w:val="left" w:pos="480"/>
          <w:tab w:val="right" w:leader="dot" w:pos="8291"/>
        </w:tabs>
        <w:rPr>
          <w:rFonts w:ascii="Times New Roman" w:eastAsiaTheme="minorEastAsia" w:hAnsi="Times New Roman"/>
          <w:b w:val="0"/>
          <w:bCs w:val="0"/>
          <w:caps w:val="0"/>
          <w:noProof/>
          <w:kern w:val="2"/>
          <w:sz w:val="21"/>
          <w:szCs w:val="22"/>
          <w:lang w:eastAsia="zh-CN"/>
        </w:rPr>
      </w:pPr>
      <w:hyperlink w:anchor="_Toc535672493" w:history="1">
        <w:r w:rsidR="009364F2" w:rsidRPr="009364F2">
          <w:rPr>
            <w:rStyle w:val="af2"/>
            <w:rFonts w:ascii="Times New Roman" w:hAnsi="Times New Roman"/>
            <w:noProof/>
            <w:lang w:val="zh-CN" w:eastAsia="zh-CN"/>
          </w:rPr>
          <w:t>9.</w:t>
        </w:r>
        <w:r w:rsidR="009364F2" w:rsidRPr="009364F2">
          <w:rPr>
            <w:rFonts w:ascii="Times New Roman" w:eastAsiaTheme="minorEastAsia" w:hAnsi="Times New Roman"/>
            <w:b w:val="0"/>
            <w:bCs w:val="0"/>
            <w:caps w:val="0"/>
            <w:noProof/>
            <w:kern w:val="2"/>
            <w:sz w:val="21"/>
            <w:szCs w:val="22"/>
            <w:lang w:eastAsia="zh-CN"/>
          </w:rPr>
          <w:tab/>
        </w:r>
        <w:r w:rsidR="009364F2" w:rsidRPr="009364F2">
          <w:rPr>
            <w:rStyle w:val="af2"/>
            <w:rFonts w:ascii="Times New Roman" w:hAnsi="Times New Roman"/>
            <w:noProof/>
            <w:lang w:val="zh-CN" w:eastAsia="zh-CN"/>
          </w:rPr>
          <w:t>数据采集和分析</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_Toc535672493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18</w:t>
        </w:r>
        <w:r w:rsidR="009364F2" w:rsidRPr="009364F2">
          <w:rPr>
            <w:rFonts w:ascii="Times New Roman" w:hAnsi="Times New Roman"/>
            <w:noProof/>
            <w:webHidden/>
          </w:rPr>
          <w:fldChar w:fldCharType="end"/>
        </w:r>
      </w:hyperlink>
    </w:p>
    <w:p w:rsidR="009364F2" w:rsidRPr="009364F2" w:rsidRDefault="003756CC">
      <w:pPr>
        <w:pStyle w:val="10"/>
        <w:tabs>
          <w:tab w:val="left" w:pos="480"/>
          <w:tab w:val="right" w:leader="dot" w:pos="8291"/>
        </w:tabs>
        <w:rPr>
          <w:rFonts w:ascii="Times New Roman" w:eastAsiaTheme="minorEastAsia" w:hAnsi="Times New Roman"/>
          <w:b w:val="0"/>
          <w:bCs w:val="0"/>
          <w:caps w:val="0"/>
          <w:noProof/>
          <w:kern w:val="2"/>
          <w:sz w:val="21"/>
          <w:szCs w:val="22"/>
          <w:lang w:eastAsia="zh-CN"/>
        </w:rPr>
      </w:pPr>
      <w:hyperlink w:anchor="_Toc535672494" w:history="1">
        <w:r w:rsidR="009364F2" w:rsidRPr="009364F2">
          <w:rPr>
            <w:rStyle w:val="af2"/>
            <w:rFonts w:ascii="Times New Roman" w:hAnsi="Times New Roman"/>
            <w:noProof/>
            <w:lang w:eastAsia="zh-CN"/>
          </w:rPr>
          <w:t>10.</w:t>
        </w:r>
        <w:r w:rsidR="009364F2" w:rsidRPr="009364F2">
          <w:rPr>
            <w:rFonts w:ascii="Times New Roman" w:eastAsiaTheme="minorEastAsia" w:hAnsi="Times New Roman"/>
            <w:b w:val="0"/>
            <w:bCs w:val="0"/>
            <w:caps w:val="0"/>
            <w:noProof/>
            <w:kern w:val="2"/>
            <w:sz w:val="21"/>
            <w:szCs w:val="22"/>
            <w:lang w:eastAsia="zh-CN"/>
          </w:rPr>
          <w:tab/>
        </w:r>
        <w:r w:rsidR="009364F2" w:rsidRPr="009364F2">
          <w:rPr>
            <w:rStyle w:val="af2"/>
            <w:rFonts w:ascii="Times New Roman" w:hAnsi="Times New Roman"/>
            <w:noProof/>
            <w:lang w:eastAsia="zh-CN"/>
          </w:rPr>
          <w:t>结果</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_Toc535672494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19</w:t>
        </w:r>
        <w:r w:rsidR="009364F2" w:rsidRPr="009364F2">
          <w:rPr>
            <w:rFonts w:ascii="Times New Roman" w:hAnsi="Times New Roman"/>
            <w:noProof/>
            <w:webHidden/>
          </w:rPr>
          <w:fldChar w:fldCharType="end"/>
        </w:r>
      </w:hyperlink>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hyperlink w:anchor="_Toc535672495" w:history="1">
        <w:r w:rsidR="009364F2" w:rsidRPr="009364F2">
          <w:rPr>
            <w:rStyle w:val="af2"/>
            <w:rFonts w:ascii="Times New Roman" w:hAnsi="Times New Roman"/>
            <w:b/>
            <w:bCs/>
            <w:noProof/>
            <w:lang w:eastAsia="zh-CN"/>
          </w:rPr>
          <w:t>10.1.</w:t>
        </w:r>
        <w:r w:rsidR="009364F2" w:rsidRPr="009364F2">
          <w:rPr>
            <w:rFonts w:ascii="Times New Roman" w:eastAsiaTheme="minorEastAsia" w:hAnsi="Times New Roman"/>
            <w:smallCaps w:val="0"/>
            <w:noProof/>
            <w:kern w:val="2"/>
            <w:sz w:val="21"/>
            <w:szCs w:val="22"/>
            <w:lang w:eastAsia="zh-CN"/>
          </w:rPr>
          <w:tab/>
        </w:r>
        <w:r w:rsidR="009364F2" w:rsidRPr="009364F2">
          <w:rPr>
            <w:rStyle w:val="af2"/>
            <w:rFonts w:ascii="Times New Roman" w:hAnsi="Times New Roman"/>
            <w:b/>
            <w:bCs/>
            <w:noProof/>
            <w:lang w:eastAsia="zh-CN"/>
          </w:rPr>
          <w:t>观察与检查结果</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_Toc535672495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19</w:t>
        </w:r>
        <w:r w:rsidR="009364F2" w:rsidRPr="009364F2">
          <w:rPr>
            <w:rFonts w:ascii="Times New Roman" w:hAnsi="Times New Roman"/>
            <w:noProof/>
            <w:webHidden/>
          </w:rPr>
          <w:fldChar w:fldCharType="end"/>
        </w:r>
      </w:hyperlink>
    </w:p>
    <w:p w:rsidR="009364F2" w:rsidRPr="009364F2" w:rsidRDefault="003756CC">
      <w:pPr>
        <w:pStyle w:val="20"/>
        <w:tabs>
          <w:tab w:val="left" w:pos="1200"/>
          <w:tab w:val="right" w:leader="dot" w:pos="8291"/>
        </w:tabs>
        <w:rPr>
          <w:rFonts w:ascii="Times New Roman" w:eastAsiaTheme="minorEastAsia" w:hAnsi="Times New Roman"/>
          <w:smallCaps w:val="0"/>
          <w:noProof/>
          <w:kern w:val="2"/>
          <w:sz w:val="21"/>
          <w:szCs w:val="22"/>
          <w:lang w:eastAsia="zh-CN"/>
        </w:rPr>
      </w:pPr>
      <w:hyperlink w:anchor="_Toc535672496" w:history="1">
        <w:r w:rsidR="009364F2" w:rsidRPr="009364F2">
          <w:rPr>
            <w:rStyle w:val="af2"/>
            <w:rFonts w:ascii="Times New Roman" w:hAnsi="Times New Roman"/>
            <w:b/>
            <w:bCs/>
            <w:noProof/>
            <w:lang w:eastAsia="zh-CN"/>
          </w:rPr>
          <w:t>10.1.1.</w:t>
        </w:r>
        <w:r w:rsidR="009364F2" w:rsidRPr="009364F2">
          <w:rPr>
            <w:rFonts w:ascii="Times New Roman" w:eastAsiaTheme="minorEastAsia" w:hAnsi="Times New Roman"/>
            <w:smallCaps w:val="0"/>
            <w:noProof/>
            <w:kern w:val="2"/>
            <w:sz w:val="21"/>
            <w:szCs w:val="22"/>
            <w:lang w:eastAsia="zh-CN"/>
          </w:rPr>
          <w:tab/>
        </w:r>
        <w:r w:rsidR="009364F2" w:rsidRPr="009364F2">
          <w:rPr>
            <w:rStyle w:val="af2"/>
            <w:rFonts w:ascii="Times New Roman" w:hAnsi="Times New Roman"/>
            <w:b/>
            <w:bCs/>
            <w:noProof/>
            <w:lang w:eastAsia="zh-CN"/>
          </w:rPr>
          <w:t>一般状态观察</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_Toc535672496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19</w:t>
        </w:r>
        <w:r w:rsidR="009364F2" w:rsidRPr="009364F2">
          <w:rPr>
            <w:rFonts w:ascii="Times New Roman" w:hAnsi="Times New Roman"/>
            <w:noProof/>
            <w:webHidden/>
          </w:rPr>
          <w:fldChar w:fldCharType="end"/>
        </w:r>
      </w:hyperlink>
    </w:p>
    <w:p w:rsidR="009364F2" w:rsidRPr="009364F2" w:rsidRDefault="003756CC">
      <w:pPr>
        <w:pStyle w:val="20"/>
        <w:tabs>
          <w:tab w:val="left" w:pos="1200"/>
          <w:tab w:val="right" w:leader="dot" w:pos="8291"/>
        </w:tabs>
        <w:rPr>
          <w:rFonts w:ascii="Times New Roman" w:eastAsiaTheme="minorEastAsia" w:hAnsi="Times New Roman"/>
          <w:smallCaps w:val="0"/>
          <w:noProof/>
          <w:kern w:val="2"/>
          <w:sz w:val="21"/>
          <w:szCs w:val="22"/>
          <w:lang w:eastAsia="zh-CN"/>
        </w:rPr>
      </w:pPr>
      <w:hyperlink w:anchor="_Toc535672497" w:history="1">
        <w:r w:rsidR="009364F2" w:rsidRPr="009364F2">
          <w:rPr>
            <w:rStyle w:val="af2"/>
            <w:rFonts w:ascii="Times New Roman" w:hAnsi="Times New Roman"/>
            <w:b/>
            <w:bCs/>
            <w:noProof/>
            <w:lang w:eastAsia="zh-CN"/>
          </w:rPr>
          <w:t>10.1.2.</w:t>
        </w:r>
        <w:r w:rsidR="009364F2" w:rsidRPr="009364F2">
          <w:rPr>
            <w:rFonts w:ascii="Times New Roman" w:eastAsiaTheme="minorEastAsia" w:hAnsi="Times New Roman"/>
            <w:smallCaps w:val="0"/>
            <w:noProof/>
            <w:kern w:val="2"/>
            <w:sz w:val="21"/>
            <w:szCs w:val="22"/>
            <w:lang w:eastAsia="zh-CN"/>
          </w:rPr>
          <w:tab/>
        </w:r>
        <w:r w:rsidR="009364F2" w:rsidRPr="009364F2">
          <w:rPr>
            <w:rStyle w:val="af2"/>
            <w:rFonts w:ascii="Times New Roman" w:hAnsi="Times New Roman"/>
            <w:b/>
            <w:bCs/>
            <w:noProof/>
            <w:lang w:eastAsia="zh-CN"/>
          </w:rPr>
          <w:t>健康检查及洗脱期血小板聚集率</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_Toc535672497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19</w:t>
        </w:r>
        <w:r w:rsidR="009364F2" w:rsidRPr="009364F2">
          <w:rPr>
            <w:rFonts w:ascii="Times New Roman" w:hAnsi="Times New Roman"/>
            <w:noProof/>
            <w:webHidden/>
          </w:rPr>
          <w:fldChar w:fldCharType="end"/>
        </w:r>
      </w:hyperlink>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hyperlink w:anchor="_Toc535672498" w:history="1">
        <w:r w:rsidR="009364F2" w:rsidRPr="009364F2">
          <w:rPr>
            <w:rStyle w:val="af2"/>
            <w:rFonts w:ascii="Times New Roman" w:hAnsi="Times New Roman"/>
            <w:b/>
            <w:bCs/>
            <w:noProof/>
            <w:lang w:eastAsia="zh-CN"/>
          </w:rPr>
          <w:t>10.2.</w:t>
        </w:r>
        <w:r w:rsidR="009364F2" w:rsidRPr="009364F2">
          <w:rPr>
            <w:rFonts w:ascii="Times New Roman" w:eastAsiaTheme="minorEastAsia" w:hAnsi="Times New Roman"/>
            <w:smallCaps w:val="0"/>
            <w:noProof/>
            <w:kern w:val="2"/>
            <w:sz w:val="21"/>
            <w:szCs w:val="22"/>
            <w:lang w:eastAsia="zh-CN"/>
          </w:rPr>
          <w:tab/>
        </w:r>
        <w:r w:rsidR="009364F2" w:rsidRPr="009364F2">
          <w:rPr>
            <w:rStyle w:val="af2"/>
            <w:rFonts w:ascii="Times New Roman" w:hAnsi="Times New Roman"/>
            <w:b/>
            <w:bCs/>
            <w:noProof/>
            <w:lang w:eastAsia="zh-CN"/>
          </w:rPr>
          <w:t>药代动力学结果</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_Toc535672498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19</w:t>
        </w:r>
        <w:r w:rsidR="009364F2" w:rsidRPr="009364F2">
          <w:rPr>
            <w:rFonts w:ascii="Times New Roman" w:hAnsi="Times New Roman"/>
            <w:noProof/>
            <w:webHidden/>
          </w:rPr>
          <w:fldChar w:fldCharType="end"/>
        </w:r>
      </w:hyperlink>
    </w:p>
    <w:p w:rsidR="009364F2" w:rsidRPr="009364F2" w:rsidRDefault="003756CC">
      <w:pPr>
        <w:pStyle w:val="20"/>
        <w:tabs>
          <w:tab w:val="left" w:pos="1200"/>
          <w:tab w:val="right" w:leader="dot" w:pos="8291"/>
        </w:tabs>
        <w:rPr>
          <w:rFonts w:ascii="Times New Roman" w:eastAsiaTheme="minorEastAsia" w:hAnsi="Times New Roman"/>
          <w:smallCaps w:val="0"/>
          <w:noProof/>
          <w:kern w:val="2"/>
          <w:sz w:val="21"/>
          <w:szCs w:val="22"/>
          <w:lang w:eastAsia="zh-CN"/>
        </w:rPr>
      </w:pPr>
      <w:hyperlink w:anchor="_Toc535672499" w:history="1">
        <w:r w:rsidR="009364F2" w:rsidRPr="009364F2">
          <w:rPr>
            <w:rStyle w:val="af2"/>
            <w:rFonts w:ascii="Times New Roman" w:hAnsi="Times New Roman"/>
            <w:b/>
            <w:bCs/>
            <w:noProof/>
            <w:lang w:eastAsia="zh-CN"/>
          </w:rPr>
          <w:t>10.2.1.</w:t>
        </w:r>
        <w:r w:rsidR="009364F2" w:rsidRPr="009364F2">
          <w:rPr>
            <w:rFonts w:ascii="Times New Roman" w:eastAsiaTheme="minorEastAsia" w:hAnsi="Times New Roman"/>
            <w:smallCaps w:val="0"/>
            <w:noProof/>
            <w:kern w:val="2"/>
            <w:sz w:val="21"/>
            <w:szCs w:val="22"/>
            <w:lang w:eastAsia="zh-CN"/>
          </w:rPr>
          <w:tab/>
        </w:r>
        <w:r w:rsidR="009364F2" w:rsidRPr="009364F2">
          <w:rPr>
            <w:rStyle w:val="af2"/>
            <w:rFonts w:ascii="Times New Roman" w:hAnsi="Times New Roman"/>
            <w:b/>
            <w:bCs/>
            <w:noProof/>
            <w:lang w:eastAsia="zh-CN"/>
          </w:rPr>
          <w:t>血药浓度</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_Toc535672499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19</w:t>
        </w:r>
        <w:r w:rsidR="009364F2" w:rsidRPr="009364F2">
          <w:rPr>
            <w:rFonts w:ascii="Times New Roman" w:hAnsi="Times New Roman"/>
            <w:noProof/>
            <w:webHidden/>
          </w:rPr>
          <w:fldChar w:fldCharType="end"/>
        </w:r>
      </w:hyperlink>
    </w:p>
    <w:p w:rsidR="009364F2" w:rsidRPr="009364F2" w:rsidRDefault="003756CC">
      <w:pPr>
        <w:pStyle w:val="20"/>
        <w:tabs>
          <w:tab w:val="left" w:pos="1200"/>
          <w:tab w:val="right" w:leader="dot" w:pos="8291"/>
        </w:tabs>
        <w:rPr>
          <w:rFonts w:ascii="Times New Roman" w:eastAsiaTheme="minorEastAsia" w:hAnsi="Times New Roman"/>
          <w:smallCaps w:val="0"/>
          <w:noProof/>
          <w:kern w:val="2"/>
          <w:sz w:val="21"/>
          <w:szCs w:val="22"/>
          <w:lang w:eastAsia="zh-CN"/>
        </w:rPr>
      </w:pPr>
      <w:hyperlink w:anchor="_Toc535672500" w:history="1">
        <w:r w:rsidR="009364F2" w:rsidRPr="009364F2">
          <w:rPr>
            <w:rStyle w:val="af2"/>
            <w:rFonts w:ascii="Times New Roman" w:hAnsi="Times New Roman"/>
            <w:b/>
            <w:bCs/>
            <w:noProof/>
            <w:lang w:eastAsia="zh-CN"/>
          </w:rPr>
          <w:t>10.2.2.</w:t>
        </w:r>
        <w:r w:rsidR="009364F2" w:rsidRPr="009364F2">
          <w:rPr>
            <w:rFonts w:ascii="Times New Roman" w:eastAsiaTheme="minorEastAsia" w:hAnsi="Times New Roman"/>
            <w:smallCaps w:val="0"/>
            <w:noProof/>
            <w:kern w:val="2"/>
            <w:sz w:val="21"/>
            <w:szCs w:val="22"/>
            <w:lang w:eastAsia="zh-CN"/>
          </w:rPr>
          <w:tab/>
        </w:r>
        <w:r w:rsidR="009364F2" w:rsidRPr="009364F2">
          <w:rPr>
            <w:rStyle w:val="af2"/>
            <w:rFonts w:ascii="Times New Roman" w:hAnsi="Times New Roman"/>
            <w:b/>
            <w:bCs/>
            <w:noProof/>
            <w:lang w:eastAsia="zh-CN"/>
          </w:rPr>
          <w:t>药代动力学参数</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_Toc535672500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21</w:t>
        </w:r>
        <w:r w:rsidR="009364F2" w:rsidRPr="009364F2">
          <w:rPr>
            <w:rFonts w:ascii="Times New Roman" w:hAnsi="Times New Roman"/>
            <w:noProof/>
            <w:webHidden/>
          </w:rPr>
          <w:fldChar w:fldCharType="end"/>
        </w:r>
      </w:hyperlink>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hyperlink w:anchor="_Toc535672501" w:history="1">
        <w:r w:rsidR="009364F2" w:rsidRPr="009364F2">
          <w:rPr>
            <w:rStyle w:val="af2"/>
            <w:rFonts w:ascii="Times New Roman" w:hAnsi="Times New Roman"/>
            <w:b/>
            <w:bCs/>
            <w:noProof/>
            <w:lang w:eastAsia="zh-CN"/>
          </w:rPr>
          <w:t>10.3.</w:t>
        </w:r>
        <w:r w:rsidR="009364F2" w:rsidRPr="009364F2">
          <w:rPr>
            <w:rFonts w:ascii="Times New Roman" w:eastAsiaTheme="minorEastAsia" w:hAnsi="Times New Roman"/>
            <w:smallCaps w:val="0"/>
            <w:noProof/>
            <w:kern w:val="2"/>
            <w:sz w:val="21"/>
            <w:szCs w:val="22"/>
            <w:lang w:eastAsia="zh-CN"/>
          </w:rPr>
          <w:tab/>
        </w:r>
        <w:r w:rsidR="009364F2" w:rsidRPr="009364F2">
          <w:rPr>
            <w:rStyle w:val="af2"/>
            <w:rFonts w:ascii="Times New Roman" w:hAnsi="Times New Roman"/>
            <w:b/>
            <w:bCs/>
            <w:noProof/>
            <w:lang w:eastAsia="zh-CN"/>
          </w:rPr>
          <w:t>药效动力学结果</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_Toc535672501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21</w:t>
        </w:r>
        <w:r w:rsidR="009364F2" w:rsidRPr="009364F2">
          <w:rPr>
            <w:rFonts w:ascii="Times New Roman" w:hAnsi="Times New Roman"/>
            <w:noProof/>
            <w:webHidden/>
          </w:rPr>
          <w:fldChar w:fldCharType="end"/>
        </w:r>
      </w:hyperlink>
    </w:p>
    <w:p w:rsidR="009364F2" w:rsidRPr="009364F2" w:rsidRDefault="003756CC">
      <w:pPr>
        <w:pStyle w:val="10"/>
        <w:tabs>
          <w:tab w:val="left" w:pos="480"/>
          <w:tab w:val="right" w:leader="dot" w:pos="8291"/>
        </w:tabs>
        <w:rPr>
          <w:rFonts w:ascii="Times New Roman" w:eastAsiaTheme="minorEastAsia" w:hAnsi="Times New Roman"/>
          <w:b w:val="0"/>
          <w:bCs w:val="0"/>
          <w:caps w:val="0"/>
          <w:noProof/>
          <w:kern w:val="2"/>
          <w:sz w:val="21"/>
          <w:szCs w:val="22"/>
          <w:lang w:eastAsia="zh-CN"/>
        </w:rPr>
      </w:pPr>
      <w:hyperlink w:anchor="_Toc535672502" w:history="1">
        <w:r w:rsidR="009364F2" w:rsidRPr="009364F2">
          <w:rPr>
            <w:rStyle w:val="af2"/>
            <w:rFonts w:ascii="Times New Roman" w:hAnsi="Times New Roman"/>
            <w:noProof/>
            <w:lang w:eastAsia="zh-CN"/>
          </w:rPr>
          <w:t>11.</w:t>
        </w:r>
        <w:r w:rsidR="009364F2" w:rsidRPr="009364F2">
          <w:rPr>
            <w:rFonts w:ascii="Times New Roman" w:eastAsiaTheme="minorEastAsia" w:hAnsi="Times New Roman"/>
            <w:b w:val="0"/>
            <w:bCs w:val="0"/>
            <w:caps w:val="0"/>
            <w:noProof/>
            <w:kern w:val="2"/>
            <w:sz w:val="21"/>
            <w:szCs w:val="22"/>
            <w:lang w:eastAsia="zh-CN"/>
          </w:rPr>
          <w:tab/>
        </w:r>
        <w:r w:rsidR="009364F2" w:rsidRPr="009364F2">
          <w:rPr>
            <w:rStyle w:val="af2"/>
            <w:rFonts w:ascii="Times New Roman" w:hAnsi="Times New Roman"/>
            <w:noProof/>
            <w:lang w:eastAsia="zh-CN"/>
          </w:rPr>
          <w:t>结论</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_Toc535672502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23</w:t>
        </w:r>
        <w:r w:rsidR="009364F2" w:rsidRPr="009364F2">
          <w:rPr>
            <w:rFonts w:ascii="Times New Roman" w:hAnsi="Times New Roman"/>
            <w:noProof/>
            <w:webHidden/>
          </w:rPr>
          <w:fldChar w:fldCharType="end"/>
        </w:r>
      </w:hyperlink>
    </w:p>
    <w:p w:rsidR="009364F2" w:rsidRPr="009364F2" w:rsidRDefault="003756CC">
      <w:pPr>
        <w:pStyle w:val="10"/>
        <w:tabs>
          <w:tab w:val="left" w:pos="480"/>
          <w:tab w:val="right" w:leader="dot" w:pos="8291"/>
        </w:tabs>
        <w:rPr>
          <w:rFonts w:ascii="Times New Roman" w:eastAsiaTheme="minorEastAsia" w:hAnsi="Times New Roman"/>
          <w:b w:val="0"/>
          <w:bCs w:val="0"/>
          <w:caps w:val="0"/>
          <w:noProof/>
          <w:kern w:val="2"/>
          <w:sz w:val="21"/>
          <w:szCs w:val="22"/>
          <w:lang w:eastAsia="zh-CN"/>
        </w:rPr>
      </w:pPr>
      <w:hyperlink w:anchor="_Toc535672503" w:history="1">
        <w:r w:rsidR="009364F2" w:rsidRPr="009364F2">
          <w:rPr>
            <w:rStyle w:val="af2"/>
            <w:rFonts w:ascii="Times New Roman" w:hAnsi="Times New Roman"/>
            <w:noProof/>
            <w:lang w:eastAsia="zh-CN"/>
          </w:rPr>
          <w:t>12.</w:t>
        </w:r>
        <w:r w:rsidR="009364F2" w:rsidRPr="009364F2">
          <w:rPr>
            <w:rFonts w:ascii="Times New Roman" w:eastAsiaTheme="minorEastAsia" w:hAnsi="Times New Roman"/>
            <w:b w:val="0"/>
            <w:bCs w:val="0"/>
            <w:caps w:val="0"/>
            <w:noProof/>
            <w:kern w:val="2"/>
            <w:sz w:val="21"/>
            <w:szCs w:val="22"/>
            <w:lang w:eastAsia="zh-CN"/>
          </w:rPr>
          <w:tab/>
        </w:r>
        <w:r w:rsidR="009364F2" w:rsidRPr="009364F2">
          <w:rPr>
            <w:rStyle w:val="af2"/>
            <w:rFonts w:ascii="Times New Roman" w:hAnsi="Times New Roman"/>
            <w:noProof/>
            <w:lang w:eastAsia="zh-CN"/>
          </w:rPr>
          <w:t>试验方案、偏离和变更</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_Toc535672503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23</w:t>
        </w:r>
        <w:r w:rsidR="009364F2" w:rsidRPr="009364F2">
          <w:rPr>
            <w:rFonts w:ascii="Times New Roman" w:hAnsi="Times New Roman"/>
            <w:noProof/>
            <w:webHidden/>
          </w:rPr>
          <w:fldChar w:fldCharType="end"/>
        </w:r>
      </w:hyperlink>
    </w:p>
    <w:p w:rsidR="009364F2" w:rsidRPr="009364F2" w:rsidRDefault="003756CC">
      <w:pPr>
        <w:pStyle w:val="10"/>
        <w:tabs>
          <w:tab w:val="left" w:pos="480"/>
          <w:tab w:val="right" w:leader="dot" w:pos="8291"/>
        </w:tabs>
        <w:rPr>
          <w:rFonts w:ascii="Times New Roman" w:eastAsiaTheme="minorEastAsia" w:hAnsi="Times New Roman"/>
          <w:b w:val="0"/>
          <w:bCs w:val="0"/>
          <w:caps w:val="0"/>
          <w:noProof/>
          <w:kern w:val="2"/>
          <w:sz w:val="21"/>
          <w:szCs w:val="22"/>
          <w:lang w:eastAsia="zh-CN"/>
        </w:rPr>
      </w:pPr>
      <w:hyperlink w:anchor="_Toc535672504" w:history="1">
        <w:r w:rsidR="009364F2" w:rsidRPr="009364F2">
          <w:rPr>
            <w:rStyle w:val="af2"/>
            <w:rFonts w:ascii="Times New Roman" w:hAnsi="Times New Roman"/>
            <w:noProof/>
            <w:lang w:eastAsia="zh-CN"/>
          </w:rPr>
          <w:t>13.</w:t>
        </w:r>
        <w:r w:rsidR="009364F2" w:rsidRPr="009364F2">
          <w:rPr>
            <w:rFonts w:ascii="Times New Roman" w:eastAsiaTheme="minorEastAsia" w:hAnsi="Times New Roman"/>
            <w:b w:val="0"/>
            <w:bCs w:val="0"/>
            <w:caps w:val="0"/>
            <w:noProof/>
            <w:kern w:val="2"/>
            <w:sz w:val="21"/>
            <w:szCs w:val="22"/>
            <w:lang w:eastAsia="zh-CN"/>
          </w:rPr>
          <w:tab/>
        </w:r>
        <w:r w:rsidR="009364F2" w:rsidRPr="009364F2">
          <w:rPr>
            <w:rStyle w:val="af2"/>
            <w:rFonts w:ascii="Times New Roman" w:hAnsi="Times New Roman"/>
            <w:noProof/>
            <w:lang w:eastAsia="zh-CN"/>
          </w:rPr>
          <w:t>资料保存</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_Toc535672504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23</w:t>
        </w:r>
        <w:r w:rsidR="009364F2" w:rsidRPr="009364F2">
          <w:rPr>
            <w:rFonts w:ascii="Times New Roman" w:hAnsi="Times New Roman"/>
            <w:noProof/>
            <w:webHidden/>
          </w:rPr>
          <w:fldChar w:fldCharType="end"/>
        </w:r>
      </w:hyperlink>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hyperlink w:anchor="_Toc535672505" w:history="1">
        <w:r w:rsidR="009364F2" w:rsidRPr="009364F2">
          <w:rPr>
            <w:rStyle w:val="af2"/>
            <w:rFonts w:ascii="Times New Roman" w:hAnsi="Times New Roman"/>
            <w:b/>
            <w:noProof/>
            <w:lang w:eastAsia="zh-CN"/>
          </w:rPr>
          <w:t>13.1.</w:t>
        </w:r>
        <w:r w:rsidR="009364F2" w:rsidRPr="009364F2">
          <w:rPr>
            <w:rFonts w:ascii="Times New Roman" w:eastAsiaTheme="minorEastAsia" w:hAnsi="Times New Roman"/>
            <w:smallCaps w:val="0"/>
            <w:noProof/>
            <w:kern w:val="2"/>
            <w:sz w:val="21"/>
            <w:szCs w:val="22"/>
            <w:lang w:eastAsia="zh-CN"/>
          </w:rPr>
          <w:tab/>
        </w:r>
        <w:r w:rsidR="009364F2" w:rsidRPr="009364F2">
          <w:rPr>
            <w:rStyle w:val="af2"/>
            <w:rFonts w:ascii="Times New Roman" w:hAnsi="Times New Roman"/>
            <w:b/>
            <w:noProof/>
            <w:lang w:eastAsia="zh-CN"/>
          </w:rPr>
          <w:t>归档时间</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_Toc535672505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23</w:t>
        </w:r>
        <w:r w:rsidR="009364F2" w:rsidRPr="009364F2">
          <w:rPr>
            <w:rFonts w:ascii="Times New Roman" w:hAnsi="Times New Roman"/>
            <w:noProof/>
            <w:webHidden/>
          </w:rPr>
          <w:fldChar w:fldCharType="end"/>
        </w:r>
      </w:hyperlink>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hyperlink w:anchor="_Toc535672506" w:history="1">
        <w:r w:rsidR="009364F2" w:rsidRPr="009364F2">
          <w:rPr>
            <w:rStyle w:val="af2"/>
            <w:rFonts w:ascii="Times New Roman" w:hAnsi="Times New Roman"/>
            <w:b/>
            <w:noProof/>
            <w:lang w:eastAsia="zh-CN"/>
          </w:rPr>
          <w:t>13.2.</w:t>
        </w:r>
        <w:r w:rsidR="009364F2" w:rsidRPr="009364F2">
          <w:rPr>
            <w:rFonts w:ascii="Times New Roman" w:eastAsiaTheme="minorEastAsia" w:hAnsi="Times New Roman"/>
            <w:smallCaps w:val="0"/>
            <w:noProof/>
            <w:kern w:val="2"/>
            <w:sz w:val="21"/>
            <w:szCs w:val="22"/>
            <w:lang w:eastAsia="zh-CN"/>
          </w:rPr>
          <w:tab/>
        </w:r>
        <w:r w:rsidR="009364F2" w:rsidRPr="009364F2">
          <w:rPr>
            <w:rStyle w:val="af2"/>
            <w:rFonts w:ascii="Times New Roman" w:hAnsi="Times New Roman"/>
            <w:b/>
            <w:noProof/>
            <w:lang w:eastAsia="zh-CN"/>
          </w:rPr>
          <w:t>保存场所与保存条件</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_Toc535672506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23</w:t>
        </w:r>
        <w:r w:rsidR="009364F2" w:rsidRPr="009364F2">
          <w:rPr>
            <w:rFonts w:ascii="Times New Roman" w:hAnsi="Times New Roman"/>
            <w:noProof/>
            <w:webHidden/>
          </w:rPr>
          <w:fldChar w:fldCharType="end"/>
        </w:r>
      </w:hyperlink>
    </w:p>
    <w:p w:rsidR="009364F2" w:rsidRPr="009364F2" w:rsidRDefault="003756CC">
      <w:pPr>
        <w:pStyle w:val="10"/>
        <w:tabs>
          <w:tab w:val="left" w:pos="480"/>
          <w:tab w:val="right" w:leader="dot" w:pos="8291"/>
        </w:tabs>
        <w:rPr>
          <w:rFonts w:ascii="Times New Roman" w:eastAsiaTheme="minorEastAsia" w:hAnsi="Times New Roman"/>
          <w:b w:val="0"/>
          <w:bCs w:val="0"/>
          <w:caps w:val="0"/>
          <w:noProof/>
          <w:kern w:val="2"/>
          <w:sz w:val="21"/>
          <w:szCs w:val="22"/>
          <w:lang w:eastAsia="zh-CN"/>
        </w:rPr>
      </w:pPr>
      <w:hyperlink w:anchor="_Toc535672507" w:history="1">
        <w:r w:rsidR="009364F2" w:rsidRPr="009364F2">
          <w:rPr>
            <w:rStyle w:val="af2"/>
            <w:rFonts w:ascii="Times New Roman" w:hAnsi="Times New Roman"/>
            <w:noProof/>
            <w:lang w:eastAsia="zh-CN"/>
          </w:rPr>
          <w:t>14.</w:t>
        </w:r>
        <w:r w:rsidR="009364F2" w:rsidRPr="009364F2">
          <w:rPr>
            <w:rFonts w:ascii="Times New Roman" w:eastAsiaTheme="minorEastAsia" w:hAnsi="Times New Roman"/>
            <w:b w:val="0"/>
            <w:bCs w:val="0"/>
            <w:caps w:val="0"/>
            <w:noProof/>
            <w:kern w:val="2"/>
            <w:sz w:val="21"/>
            <w:szCs w:val="22"/>
            <w:lang w:eastAsia="zh-CN"/>
          </w:rPr>
          <w:tab/>
        </w:r>
        <w:r w:rsidR="009364F2" w:rsidRPr="009364F2">
          <w:rPr>
            <w:rStyle w:val="af2"/>
            <w:rFonts w:ascii="Times New Roman" w:hAnsi="Times New Roman"/>
            <w:noProof/>
            <w:lang w:eastAsia="zh-CN"/>
          </w:rPr>
          <w:t>附录项目</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_Toc535672507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24</w:t>
        </w:r>
        <w:r w:rsidR="009364F2" w:rsidRPr="009364F2">
          <w:rPr>
            <w:rFonts w:ascii="Times New Roman" w:hAnsi="Times New Roman"/>
            <w:noProof/>
            <w:webHidden/>
          </w:rPr>
          <w:fldChar w:fldCharType="end"/>
        </w:r>
      </w:hyperlink>
    </w:p>
    <w:p w:rsidR="009364F2" w:rsidRPr="009364F2" w:rsidRDefault="003756CC">
      <w:pPr>
        <w:pStyle w:val="10"/>
        <w:tabs>
          <w:tab w:val="right" w:leader="dot" w:pos="8291"/>
        </w:tabs>
        <w:rPr>
          <w:rFonts w:ascii="Times New Roman" w:eastAsiaTheme="minorEastAsia" w:hAnsi="Times New Roman"/>
          <w:b w:val="0"/>
          <w:bCs w:val="0"/>
          <w:caps w:val="0"/>
          <w:noProof/>
          <w:kern w:val="2"/>
          <w:sz w:val="21"/>
          <w:szCs w:val="22"/>
          <w:lang w:eastAsia="zh-CN"/>
        </w:rPr>
      </w:pPr>
      <w:hyperlink w:anchor="_Toc535672508" w:history="1">
        <w:r w:rsidR="009364F2" w:rsidRPr="009364F2">
          <w:rPr>
            <w:rStyle w:val="af2"/>
            <w:rFonts w:ascii="Times New Roman" w:hAnsi="Times New Roman"/>
            <w:noProof/>
          </w:rPr>
          <w:t>附件一：附表</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_Toc535672508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25</w:t>
        </w:r>
        <w:r w:rsidR="009364F2" w:rsidRPr="009364F2">
          <w:rPr>
            <w:rFonts w:ascii="Times New Roman" w:hAnsi="Times New Roman"/>
            <w:noProof/>
            <w:webHidden/>
          </w:rPr>
          <w:fldChar w:fldCharType="end"/>
        </w:r>
      </w:hyperlink>
    </w:p>
    <w:p w:rsidR="009364F2" w:rsidRPr="009364F2" w:rsidRDefault="003756CC">
      <w:pPr>
        <w:pStyle w:val="10"/>
        <w:tabs>
          <w:tab w:val="right" w:leader="dot" w:pos="8291"/>
        </w:tabs>
        <w:rPr>
          <w:rFonts w:ascii="Times New Roman" w:eastAsiaTheme="minorEastAsia" w:hAnsi="Times New Roman"/>
          <w:b w:val="0"/>
          <w:bCs w:val="0"/>
          <w:caps w:val="0"/>
          <w:noProof/>
          <w:kern w:val="2"/>
          <w:sz w:val="21"/>
          <w:szCs w:val="22"/>
          <w:lang w:eastAsia="zh-CN"/>
        </w:rPr>
      </w:pPr>
      <w:hyperlink w:anchor="_Toc535672509" w:history="1">
        <w:r w:rsidR="009364F2" w:rsidRPr="009364F2">
          <w:rPr>
            <w:rStyle w:val="af2"/>
            <w:rFonts w:ascii="Times New Roman" w:hAnsi="Times New Roman"/>
            <w:noProof/>
          </w:rPr>
          <w:t>附件二：附图</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_Toc535672509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31</w:t>
        </w:r>
        <w:r w:rsidR="009364F2" w:rsidRPr="009364F2">
          <w:rPr>
            <w:rFonts w:ascii="Times New Roman" w:hAnsi="Times New Roman"/>
            <w:noProof/>
            <w:webHidden/>
          </w:rPr>
          <w:fldChar w:fldCharType="end"/>
        </w:r>
      </w:hyperlink>
    </w:p>
    <w:p w:rsidR="009364F2" w:rsidRPr="009364F2" w:rsidRDefault="003756CC">
      <w:pPr>
        <w:pStyle w:val="10"/>
        <w:tabs>
          <w:tab w:val="right" w:leader="dot" w:pos="8291"/>
        </w:tabs>
        <w:rPr>
          <w:rFonts w:ascii="Times New Roman" w:eastAsiaTheme="minorEastAsia" w:hAnsi="Times New Roman"/>
          <w:b w:val="0"/>
          <w:bCs w:val="0"/>
          <w:caps w:val="0"/>
          <w:noProof/>
          <w:kern w:val="2"/>
          <w:sz w:val="21"/>
          <w:szCs w:val="22"/>
          <w:lang w:eastAsia="zh-CN"/>
        </w:rPr>
      </w:pPr>
      <w:hyperlink w:anchor="_Toc535672510" w:history="1">
        <w:r w:rsidR="009364F2" w:rsidRPr="009364F2">
          <w:rPr>
            <w:rStyle w:val="af2"/>
            <w:rFonts w:ascii="Times New Roman" w:hAnsi="Times New Roman"/>
            <w:noProof/>
          </w:rPr>
          <w:t>附件三：血浆样品中</w:t>
        </w:r>
        <w:r w:rsidR="009364F2" w:rsidRPr="009364F2">
          <w:rPr>
            <w:rStyle w:val="af2"/>
            <w:rFonts w:ascii="Times New Roman" w:hAnsi="Times New Roman"/>
            <w:noProof/>
          </w:rPr>
          <w:t>sbk002</w:t>
        </w:r>
        <w:r w:rsidR="009364F2" w:rsidRPr="009364F2">
          <w:rPr>
            <w:rStyle w:val="af2"/>
            <w:rFonts w:ascii="Times New Roman" w:hAnsi="Times New Roman"/>
            <w:noProof/>
          </w:rPr>
          <w:t>测试分析报告</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_Toc535672510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33</w:t>
        </w:r>
        <w:r w:rsidR="009364F2" w:rsidRPr="009364F2">
          <w:rPr>
            <w:rFonts w:ascii="Times New Roman" w:hAnsi="Times New Roman"/>
            <w:noProof/>
            <w:webHidden/>
          </w:rPr>
          <w:fldChar w:fldCharType="end"/>
        </w:r>
      </w:hyperlink>
    </w:p>
    <w:p w:rsidR="009364F2" w:rsidRPr="009364F2" w:rsidRDefault="003756CC">
      <w:pPr>
        <w:pStyle w:val="10"/>
        <w:tabs>
          <w:tab w:val="right" w:leader="dot" w:pos="8291"/>
        </w:tabs>
        <w:rPr>
          <w:rFonts w:ascii="Times New Roman" w:eastAsiaTheme="minorEastAsia" w:hAnsi="Times New Roman"/>
          <w:b w:val="0"/>
          <w:bCs w:val="0"/>
          <w:caps w:val="0"/>
          <w:noProof/>
          <w:kern w:val="2"/>
          <w:sz w:val="21"/>
          <w:szCs w:val="22"/>
          <w:lang w:eastAsia="zh-CN"/>
        </w:rPr>
      </w:pPr>
      <w:hyperlink w:anchor="_Toc535672511" w:history="1">
        <w:r w:rsidR="009364F2" w:rsidRPr="009364F2">
          <w:rPr>
            <w:rStyle w:val="af2"/>
            <w:rFonts w:ascii="Times New Roman" w:hAnsi="Times New Roman"/>
            <w:noProof/>
          </w:rPr>
          <w:t>附件四：试验方案</w:t>
        </w:r>
        <w:r w:rsidR="009364F2" w:rsidRPr="009364F2">
          <w:rPr>
            <w:rFonts w:ascii="Times New Roman" w:hAnsi="Times New Roman"/>
            <w:noProof/>
            <w:webHidden/>
          </w:rPr>
          <w:tab/>
        </w:r>
        <w:r w:rsidR="009364F2" w:rsidRPr="009364F2">
          <w:rPr>
            <w:rFonts w:ascii="Times New Roman" w:hAnsi="Times New Roman"/>
            <w:noProof/>
            <w:webHidden/>
          </w:rPr>
          <w:fldChar w:fldCharType="begin"/>
        </w:r>
        <w:r w:rsidR="009364F2" w:rsidRPr="009364F2">
          <w:rPr>
            <w:rFonts w:ascii="Times New Roman" w:hAnsi="Times New Roman"/>
            <w:noProof/>
            <w:webHidden/>
          </w:rPr>
          <w:instrText xml:space="preserve"> PAGEREF _Toc535672511 \h </w:instrText>
        </w:r>
        <w:r w:rsidR="009364F2" w:rsidRPr="009364F2">
          <w:rPr>
            <w:rFonts w:ascii="Times New Roman" w:hAnsi="Times New Roman"/>
            <w:noProof/>
            <w:webHidden/>
          </w:rPr>
        </w:r>
        <w:r w:rsidR="009364F2" w:rsidRPr="009364F2">
          <w:rPr>
            <w:rFonts w:ascii="Times New Roman" w:hAnsi="Times New Roman"/>
            <w:noProof/>
            <w:webHidden/>
          </w:rPr>
          <w:fldChar w:fldCharType="separate"/>
        </w:r>
        <w:r w:rsidR="00235C45">
          <w:rPr>
            <w:rFonts w:ascii="Times New Roman" w:hAnsi="Times New Roman"/>
            <w:noProof/>
            <w:webHidden/>
          </w:rPr>
          <w:t>34</w:t>
        </w:r>
        <w:r w:rsidR="009364F2" w:rsidRPr="009364F2">
          <w:rPr>
            <w:rFonts w:ascii="Times New Roman" w:hAnsi="Times New Roman"/>
            <w:noProof/>
            <w:webHidden/>
          </w:rPr>
          <w:fldChar w:fldCharType="end"/>
        </w:r>
      </w:hyperlink>
    </w:p>
    <w:p w:rsidR="00750855" w:rsidRDefault="001D17BD">
      <w:pPr>
        <w:pStyle w:val="WXBodyText"/>
        <w:spacing w:before="0" w:after="0" w:line="312" w:lineRule="auto"/>
        <w:ind w:left="0"/>
        <w:rPr>
          <w:rFonts w:cs="Times New Roman"/>
          <w:b/>
          <w:caps/>
          <w:kern w:val="0"/>
          <w:sz w:val="21"/>
          <w:szCs w:val="21"/>
          <w:lang w:eastAsia="en-US"/>
        </w:rPr>
      </w:pPr>
      <w:r w:rsidRPr="009364F2">
        <w:rPr>
          <w:rFonts w:cs="Times New Roman"/>
          <w:b/>
          <w:caps/>
          <w:kern w:val="0"/>
          <w:sz w:val="21"/>
          <w:szCs w:val="21"/>
          <w:lang w:eastAsia="en-US"/>
        </w:rPr>
        <w:fldChar w:fldCharType="end"/>
      </w:r>
    </w:p>
    <w:p w:rsidR="00750855" w:rsidRDefault="00750855" w:rsidP="00555AFB">
      <w:pPr>
        <w:pStyle w:val="WXBodyText"/>
      </w:pPr>
      <w:r>
        <w:br w:type="page"/>
      </w:r>
    </w:p>
    <w:p w:rsidR="002D405B" w:rsidRDefault="002D405B">
      <w:pPr>
        <w:pStyle w:val="WXBodyText"/>
        <w:spacing w:before="0" w:after="0" w:line="312" w:lineRule="auto"/>
        <w:ind w:left="0"/>
        <w:rPr>
          <w:rFonts w:cs="Times New Roman"/>
        </w:rPr>
      </w:pPr>
    </w:p>
    <w:p w:rsidR="002D405B" w:rsidRDefault="001D17BD">
      <w:pPr>
        <w:pStyle w:val="ae"/>
        <w:spacing w:before="0" w:after="0" w:line="360" w:lineRule="auto"/>
        <w:rPr>
          <w:rFonts w:ascii="Times New Roman" w:hAnsi="Times New Roman"/>
        </w:rPr>
      </w:pPr>
      <w:bookmarkStart w:id="45" w:name="_Toc438564978"/>
      <w:bookmarkStart w:id="46" w:name="_Toc433898573"/>
      <w:bookmarkStart w:id="47" w:name="_Toc439748474"/>
      <w:bookmarkStart w:id="48" w:name="_Toc464647004"/>
      <w:bookmarkStart w:id="49" w:name="_Toc434001089"/>
      <w:bookmarkStart w:id="50" w:name="_Toc437178100"/>
      <w:bookmarkStart w:id="51" w:name="_Toc467157651"/>
      <w:bookmarkStart w:id="52" w:name="_Toc462125916"/>
      <w:bookmarkStart w:id="53" w:name="_Toc535672431"/>
      <w:r>
        <w:rPr>
          <w:rFonts w:ascii="Times New Roman" w:hAnsi="Times New Roman"/>
        </w:rPr>
        <w:t>摘</w:t>
      </w:r>
      <w:r>
        <w:rPr>
          <w:rFonts w:ascii="Times New Roman" w:hAnsi="Times New Roman"/>
        </w:rPr>
        <w:t xml:space="preserve">   </w:t>
      </w:r>
      <w:r>
        <w:rPr>
          <w:rFonts w:ascii="Times New Roman" w:hAnsi="Times New Roman"/>
        </w:rPr>
        <w:t>要</w:t>
      </w:r>
      <w:bookmarkEnd w:id="45"/>
      <w:bookmarkEnd w:id="46"/>
      <w:bookmarkEnd w:id="47"/>
      <w:bookmarkEnd w:id="48"/>
      <w:bookmarkEnd w:id="49"/>
      <w:bookmarkEnd w:id="50"/>
      <w:bookmarkEnd w:id="51"/>
      <w:bookmarkEnd w:id="52"/>
      <w:bookmarkEnd w:id="53"/>
    </w:p>
    <w:p w:rsidR="002D405B" w:rsidRDefault="001D17BD">
      <w:pPr>
        <w:widowControl w:val="0"/>
        <w:spacing w:line="360" w:lineRule="auto"/>
        <w:ind w:firstLineChars="200" w:firstLine="482"/>
        <w:jc w:val="both"/>
        <w:rPr>
          <w:kern w:val="2"/>
          <w:lang w:eastAsia="zh-CN"/>
        </w:rPr>
      </w:pPr>
      <w:r>
        <w:rPr>
          <w:b/>
          <w:lang w:eastAsia="zh-CN"/>
        </w:rPr>
        <w:t>目的：</w:t>
      </w:r>
      <w:r w:rsidR="00EF62C9" w:rsidRPr="0008117B">
        <w:rPr>
          <w:rFonts w:hint="eastAsia"/>
          <w:bCs/>
          <w:lang w:eastAsia="zh-CN"/>
        </w:rPr>
        <w:t>硫酸氢</w:t>
      </w:r>
      <w:r w:rsidR="00EF62C9">
        <w:rPr>
          <w:rFonts w:hint="eastAsia"/>
          <w:bCs/>
          <w:lang w:eastAsia="zh-CN"/>
        </w:rPr>
        <w:t>氯吡格雷是前体药物，</w:t>
      </w:r>
      <w:r w:rsidR="008B2219">
        <w:rPr>
          <w:rFonts w:hint="eastAsia"/>
          <w:lang w:eastAsia="zh-CN"/>
        </w:rPr>
        <w:t>sbk002</w:t>
      </w:r>
      <w:r w:rsidR="008B2219">
        <w:rPr>
          <w:rFonts w:hint="eastAsia"/>
          <w:lang w:eastAsia="zh-CN"/>
        </w:rPr>
        <w:t>系硫酸氢氯吡格雷的</w:t>
      </w:r>
      <w:r w:rsidR="00EF62C9">
        <w:rPr>
          <w:rFonts w:hint="eastAsia"/>
          <w:lang w:eastAsia="zh-CN"/>
        </w:rPr>
        <w:t>代谢中间</w:t>
      </w:r>
      <w:r w:rsidR="00E64AAF">
        <w:rPr>
          <w:rFonts w:hint="eastAsia"/>
          <w:lang w:eastAsia="zh-CN"/>
        </w:rPr>
        <w:t>体</w:t>
      </w:r>
      <w:r w:rsidR="00EF62C9">
        <w:rPr>
          <w:rFonts w:hint="eastAsia"/>
          <w:lang w:eastAsia="zh-CN"/>
        </w:rPr>
        <w:t>，进一步代谢成活性代谢产物</w:t>
      </w:r>
      <w:r w:rsidR="008B2219">
        <w:rPr>
          <w:rFonts w:hint="eastAsia"/>
          <w:lang w:eastAsia="zh-CN"/>
        </w:rPr>
        <w:t>。</w:t>
      </w:r>
      <w:r>
        <w:rPr>
          <w:bCs/>
          <w:snapToGrid w:val="0"/>
          <w:lang w:eastAsia="zh-CN"/>
        </w:rPr>
        <w:t>本试验选用</w:t>
      </w:r>
      <w:r>
        <w:rPr>
          <w:rFonts w:hint="eastAsia"/>
          <w:lang w:eastAsia="zh-CN"/>
        </w:rPr>
        <w:t>Beagle</w:t>
      </w:r>
      <w:r>
        <w:rPr>
          <w:rFonts w:hint="eastAsia"/>
          <w:lang w:eastAsia="zh-CN"/>
        </w:rPr>
        <w:t>犬</w:t>
      </w:r>
      <w:r>
        <w:rPr>
          <w:bCs/>
          <w:snapToGrid w:val="0"/>
          <w:lang w:eastAsia="zh-CN"/>
        </w:rPr>
        <w:t>作为实验动物，</w:t>
      </w:r>
      <w:r>
        <w:rPr>
          <w:rFonts w:hint="eastAsia"/>
          <w:bCs/>
          <w:snapToGrid w:val="0"/>
          <w:lang w:eastAsia="zh-CN"/>
        </w:rPr>
        <w:t>8</w:t>
      </w:r>
      <w:r>
        <w:rPr>
          <w:rFonts w:hint="eastAsia"/>
          <w:bCs/>
          <w:snapToGrid w:val="0"/>
          <w:lang w:eastAsia="zh-CN"/>
        </w:rPr>
        <w:t>只比格犬分为两组，</w:t>
      </w:r>
      <w:r>
        <w:rPr>
          <w:bCs/>
          <w:snapToGrid w:val="0"/>
          <w:lang w:eastAsia="zh-CN"/>
        </w:rPr>
        <w:t>分别</w:t>
      </w:r>
      <w:r>
        <w:rPr>
          <w:rFonts w:hint="eastAsia"/>
          <w:bCs/>
          <w:snapToGrid w:val="0"/>
          <w:lang w:eastAsia="zh-CN"/>
        </w:rPr>
        <w:t>经口</w:t>
      </w:r>
      <w:r>
        <w:rPr>
          <w:kern w:val="2"/>
          <w:lang w:eastAsia="zh-CN"/>
        </w:rPr>
        <w:t>给予</w:t>
      </w:r>
      <w:r>
        <w:rPr>
          <w:rFonts w:hint="eastAsia"/>
          <w:lang w:eastAsia="zh-CN"/>
        </w:rPr>
        <w:t>sbk002</w:t>
      </w:r>
      <w:r>
        <w:rPr>
          <w:rFonts w:hint="eastAsia"/>
          <w:lang w:eastAsia="zh-CN"/>
        </w:rPr>
        <w:t>片和硫酸氢氯吡格雷片</w:t>
      </w:r>
      <w:r>
        <w:rPr>
          <w:kern w:val="2"/>
          <w:lang w:eastAsia="zh-CN"/>
        </w:rPr>
        <w:t>，</w:t>
      </w:r>
      <w:r>
        <w:rPr>
          <w:rFonts w:hint="eastAsia"/>
          <w:kern w:val="2"/>
          <w:lang w:eastAsia="zh-CN"/>
        </w:rPr>
        <w:t>采集</w:t>
      </w:r>
      <w:r>
        <w:rPr>
          <w:rFonts w:hint="eastAsia"/>
          <w:kern w:val="2"/>
          <w:lang w:eastAsia="zh-CN"/>
        </w:rPr>
        <w:t>PK</w:t>
      </w:r>
      <w:r>
        <w:rPr>
          <w:rFonts w:hint="eastAsia"/>
          <w:kern w:val="2"/>
          <w:lang w:eastAsia="zh-CN"/>
        </w:rPr>
        <w:t>和</w:t>
      </w:r>
      <w:r>
        <w:rPr>
          <w:rFonts w:hint="eastAsia"/>
          <w:kern w:val="2"/>
          <w:lang w:eastAsia="zh-CN"/>
        </w:rPr>
        <w:t>PD</w:t>
      </w:r>
      <w:r>
        <w:rPr>
          <w:rFonts w:hint="eastAsia"/>
          <w:kern w:val="2"/>
          <w:lang w:eastAsia="zh-CN"/>
        </w:rPr>
        <w:t>血样；</w:t>
      </w:r>
      <w:r>
        <w:rPr>
          <w:rFonts w:hint="eastAsia"/>
          <w:szCs w:val="21"/>
          <w:lang w:eastAsia="zh-CN"/>
        </w:rPr>
        <w:t>洗脱</w:t>
      </w:r>
      <w:r>
        <w:rPr>
          <w:rFonts w:hint="eastAsia"/>
          <w:szCs w:val="21"/>
          <w:lang w:eastAsia="zh-CN"/>
        </w:rPr>
        <w:t>14</w:t>
      </w:r>
      <w:r>
        <w:rPr>
          <w:rFonts w:hint="eastAsia"/>
          <w:szCs w:val="21"/>
          <w:lang w:eastAsia="zh-CN"/>
        </w:rPr>
        <w:t>天后，</w:t>
      </w:r>
      <w:r>
        <w:rPr>
          <w:rFonts w:hint="eastAsia"/>
          <w:kern w:val="2"/>
          <w:lang w:eastAsia="zh-CN"/>
        </w:rPr>
        <w:t>进行交叉给药并采集血样。</w:t>
      </w:r>
      <w:r>
        <w:rPr>
          <w:kern w:val="2"/>
          <w:lang w:eastAsia="zh-CN"/>
        </w:rPr>
        <w:t>分析</w:t>
      </w:r>
      <w:r>
        <w:rPr>
          <w:rFonts w:hint="eastAsia"/>
          <w:kern w:val="2"/>
          <w:lang w:eastAsia="zh-CN"/>
        </w:rPr>
        <w:t>全部</w:t>
      </w:r>
      <w:r>
        <w:rPr>
          <w:rFonts w:hint="eastAsia"/>
          <w:kern w:val="2"/>
          <w:lang w:eastAsia="zh-CN"/>
        </w:rPr>
        <w:t>PK</w:t>
      </w:r>
      <w:r>
        <w:rPr>
          <w:kern w:val="2"/>
          <w:lang w:eastAsia="zh-CN"/>
        </w:rPr>
        <w:t>血</w:t>
      </w:r>
      <w:r>
        <w:rPr>
          <w:rFonts w:hint="eastAsia"/>
          <w:kern w:val="2"/>
          <w:lang w:eastAsia="zh-CN"/>
        </w:rPr>
        <w:t>样中</w:t>
      </w:r>
      <w:r>
        <w:rPr>
          <w:rFonts w:hint="eastAsia"/>
          <w:kern w:val="2"/>
          <w:lang w:eastAsia="zh-CN"/>
        </w:rPr>
        <w:t>sbk002</w:t>
      </w:r>
      <w:r>
        <w:rPr>
          <w:kern w:val="2"/>
          <w:lang w:eastAsia="zh-CN"/>
        </w:rPr>
        <w:t>的浓度，</w:t>
      </w:r>
      <w:r>
        <w:rPr>
          <w:rFonts w:hint="eastAsia"/>
          <w:kern w:val="2"/>
          <w:lang w:eastAsia="zh-CN"/>
        </w:rPr>
        <w:t>检测全部</w:t>
      </w:r>
      <w:r>
        <w:rPr>
          <w:rFonts w:hint="eastAsia"/>
          <w:kern w:val="2"/>
          <w:lang w:eastAsia="zh-CN"/>
        </w:rPr>
        <w:t>PD</w:t>
      </w:r>
      <w:r>
        <w:rPr>
          <w:rFonts w:hint="eastAsia"/>
          <w:kern w:val="2"/>
          <w:lang w:eastAsia="zh-CN"/>
        </w:rPr>
        <w:t>血样中血小板聚集率，</w:t>
      </w:r>
      <w:r>
        <w:rPr>
          <w:kern w:val="2"/>
          <w:lang w:eastAsia="zh-CN"/>
        </w:rPr>
        <w:t>计算</w:t>
      </w:r>
      <w:r>
        <w:rPr>
          <w:rFonts w:hint="eastAsia"/>
          <w:kern w:val="2"/>
          <w:lang w:eastAsia="zh-CN"/>
        </w:rPr>
        <w:t>sbk002</w:t>
      </w:r>
      <w:r>
        <w:rPr>
          <w:kern w:val="2"/>
          <w:lang w:eastAsia="zh-CN"/>
        </w:rPr>
        <w:t>在</w:t>
      </w:r>
      <w:r>
        <w:rPr>
          <w:rFonts w:hint="eastAsia"/>
          <w:kern w:val="2"/>
          <w:lang w:eastAsia="zh-CN"/>
        </w:rPr>
        <w:t>动物</w:t>
      </w:r>
      <w:r>
        <w:rPr>
          <w:kern w:val="2"/>
          <w:lang w:eastAsia="zh-CN"/>
        </w:rPr>
        <w:t>体内药代动力学参数，</w:t>
      </w:r>
      <w:r>
        <w:rPr>
          <w:bCs/>
          <w:snapToGrid w:val="0"/>
          <w:lang w:eastAsia="zh-CN"/>
        </w:rPr>
        <w:t>为后续非临床及临床试验提供研究资料</w:t>
      </w:r>
      <w:r>
        <w:rPr>
          <w:kern w:val="2"/>
          <w:szCs w:val="20"/>
          <w:lang w:eastAsia="zh-CN"/>
        </w:rPr>
        <w:t>。</w:t>
      </w:r>
    </w:p>
    <w:p w:rsidR="002D405B" w:rsidRDefault="001D17BD">
      <w:pPr>
        <w:pStyle w:val="WXBodyText"/>
        <w:spacing w:before="0" w:after="0" w:line="360" w:lineRule="auto"/>
        <w:ind w:left="0" w:firstLineChars="200" w:firstLine="482"/>
        <w:rPr>
          <w:rFonts w:cs="Times New Roman"/>
        </w:rPr>
      </w:pPr>
      <w:r>
        <w:rPr>
          <w:rFonts w:cs="Times New Roman"/>
          <w:b/>
          <w:bCs w:val="0"/>
          <w:kern w:val="0"/>
        </w:rPr>
        <w:t>方法：</w:t>
      </w:r>
      <w:r w:rsidR="00D73B62" w:rsidRPr="008B2219">
        <w:rPr>
          <w:rFonts w:cs="Times New Roman" w:hint="eastAsia"/>
          <w:kern w:val="2"/>
          <w:szCs w:val="20"/>
        </w:rPr>
        <w:t>8</w:t>
      </w:r>
      <w:r w:rsidR="00D73B62" w:rsidRPr="008B2219">
        <w:rPr>
          <w:rFonts w:cs="Times New Roman" w:hint="eastAsia"/>
          <w:kern w:val="2"/>
          <w:szCs w:val="20"/>
        </w:rPr>
        <w:t>只雄性</w:t>
      </w:r>
      <w:r>
        <w:rPr>
          <w:rFonts w:cs="Times New Roman" w:hint="eastAsia"/>
          <w:kern w:val="2"/>
          <w:szCs w:val="20"/>
        </w:rPr>
        <w:t>比格犬按体重随机分</w:t>
      </w:r>
      <w:r>
        <w:rPr>
          <w:rFonts w:cs="Times New Roman"/>
          <w:kern w:val="2"/>
          <w:szCs w:val="20"/>
        </w:rPr>
        <w:t>为</w:t>
      </w:r>
      <w:r>
        <w:rPr>
          <w:rFonts w:cs="Times New Roman" w:hint="eastAsia"/>
        </w:rPr>
        <w:t>两</w:t>
      </w:r>
      <w:r>
        <w:rPr>
          <w:rFonts w:cs="Times New Roman"/>
        </w:rPr>
        <w:t>组</w:t>
      </w:r>
      <w:r>
        <w:rPr>
          <w:rFonts w:cs="Times New Roman" w:hint="eastAsia"/>
        </w:rPr>
        <w:t>，</w:t>
      </w:r>
      <w:r>
        <w:rPr>
          <w:rFonts w:cs="Times New Roman"/>
        </w:rPr>
        <w:t>每组</w:t>
      </w:r>
      <w:r>
        <w:rPr>
          <w:rFonts w:cs="Times New Roman" w:hint="eastAsia"/>
        </w:rPr>
        <w:t>4</w:t>
      </w:r>
      <w:r>
        <w:rPr>
          <w:rFonts w:cs="Times New Roman"/>
        </w:rPr>
        <w:t>只，</w:t>
      </w:r>
      <w:r w:rsidR="00D73B62">
        <w:rPr>
          <w:rFonts w:cs="Times New Roman" w:hint="eastAsia"/>
        </w:rPr>
        <w:t>分两周期给药，</w:t>
      </w:r>
      <w:r>
        <w:rPr>
          <w:rFonts w:cs="Times New Roman" w:hint="eastAsia"/>
        </w:rPr>
        <w:t>第一周期</w:t>
      </w:r>
      <w:r>
        <w:rPr>
          <w:rFonts w:cs="Times New Roman" w:hint="eastAsia"/>
        </w:rPr>
        <w:t>1</w:t>
      </w:r>
      <w:r>
        <w:rPr>
          <w:rFonts w:cs="Times New Roman" w:hint="eastAsia"/>
        </w:rPr>
        <w:t>号组和</w:t>
      </w:r>
      <w:r>
        <w:rPr>
          <w:rFonts w:cs="Times New Roman" w:hint="eastAsia"/>
        </w:rPr>
        <w:t>2</w:t>
      </w:r>
      <w:r>
        <w:rPr>
          <w:rFonts w:cs="Times New Roman" w:hint="eastAsia"/>
        </w:rPr>
        <w:t>号组</w:t>
      </w:r>
      <w:r>
        <w:rPr>
          <w:bCs w:val="0"/>
          <w:snapToGrid w:val="0"/>
        </w:rPr>
        <w:t>分别</w:t>
      </w:r>
      <w:r>
        <w:rPr>
          <w:rFonts w:hint="eastAsia"/>
          <w:bCs w:val="0"/>
          <w:snapToGrid w:val="0"/>
        </w:rPr>
        <w:t>经口</w:t>
      </w:r>
      <w:r>
        <w:rPr>
          <w:kern w:val="2"/>
        </w:rPr>
        <w:t>给予</w:t>
      </w:r>
      <w:r>
        <w:rPr>
          <w:rFonts w:hint="eastAsia"/>
        </w:rPr>
        <w:t>sbk002</w:t>
      </w:r>
      <w:r>
        <w:rPr>
          <w:rFonts w:hint="eastAsia"/>
        </w:rPr>
        <w:t>片和硫酸氢氯吡格雷片</w:t>
      </w:r>
      <w:r>
        <w:rPr>
          <w:rFonts w:cs="Times New Roman" w:hint="eastAsia"/>
        </w:rPr>
        <w:t>，剂量分别为</w:t>
      </w:r>
      <w:r>
        <w:rPr>
          <w:rFonts w:cs="Times New Roman" w:hint="eastAsia"/>
        </w:rPr>
        <w:t>30 mg/</w:t>
      </w:r>
      <w:r>
        <w:rPr>
          <w:rFonts w:cs="Times New Roman" w:hint="eastAsia"/>
        </w:rPr>
        <w:t>只和</w:t>
      </w:r>
      <w:r>
        <w:rPr>
          <w:rFonts w:cs="Times New Roman" w:hint="eastAsia"/>
        </w:rPr>
        <w:t>75 mg/</w:t>
      </w:r>
      <w:r>
        <w:rPr>
          <w:rFonts w:cs="Times New Roman" w:hint="eastAsia"/>
        </w:rPr>
        <w:t>只，</w:t>
      </w:r>
      <w:r>
        <w:rPr>
          <w:rFonts w:hint="eastAsia"/>
          <w:kern w:val="2"/>
        </w:rPr>
        <w:t>采集</w:t>
      </w:r>
      <w:r>
        <w:rPr>
          <w:rFonts w:hint="eastAsia"/>
          <w:kern w:val="2"/>
        </w:rPr>
        <w:t>PK</w:t>
      </w:r>
      <w:r>
        <w:rPr>
          <w:rFonts w:hint="eastAsia"/>
          <w:kern w:val="2"/>
        </w:rPr>
        <w:t>和</w:t>
      </w:r>
      <w:r>
        <w:rPr>
          <w:rFonts w:hint="eastAsia"/>
          <w:kern w:val="2"/>
        </w:rPr>
        <w:t>PD</w:t>
      </w:r>
      <w:r>
        <w:rPr>
          <w:rFonts w:hint="eastAsia"/>
          <w:kern w:val="2"/>
        </w:rPr>
        <w:t>血样；</w:t>
      </w:r>
      <w:r>
        <w:rPr>
          <w:rFonts w:hint="eastAsia"/>
          <w:szCs w:val="21"/>
        </w:rPr>
        <w:t>洗脱</w:t>
      </w:r>
      <w:r>
        <w:rPr>
          <w:rFonts w:hint="eastAsia"/>
          <w:szCs w:val="21"/>
        </w:rPr>
        <w:t>14</w:t>
      </w:r>
      <w:r>
        <w:rPr>
          <w:rFonts w:hint="eastAsia"/>
          <w:szCs w:val="21"/>
        </w:rPr>
        <w:t>天后，</w:t>
      </w:r>
      <w:r>
        <w:rPr>
          <w:rFonts w:cs="Times New Roman" w:hint="eastAsia"/>
        </w:rPr>
        <w:t>第二周期</w:t>
      </w:r>
      <w:r>
        <w:rPr>
          <w:rFonts w:cs="Times New Roman" w:hint="eastAsia"/>
        </w:rPr>
        <w:t>1</w:t>
      </w:r>
      <w:r>
        <w:rPr>
          <w:rFonts w:cs="Times New Roman" w:hint="eastAsia"/>
        </w:rPr>
        <w:t>号组和</w:t>
      </w:r>
      <w:r>
        <w:rPr>
          <w:rFonts w:cs="Times New Roman" w:hint="eastAsia"/>
        </w:rPr>
        <w:t>2</w:t>
      </w:r>
      <w:r>
        <w:rPr>
          <w:rFonts w:cs="Times New Roman" w:hint="eastAsia"/>
        </w:rPr>
        <w:t>号组</w:t>
      </w:r>
      <w:r>
        <w:rPr>
          <w:bCs w:val="0"/>
          <w:snapToGrid w:val="0"/>
        </w:rPr>
        <w:t>分别</w:t>
      </w:r>
      <w:r>
        <w:rPr>
          <w:rFonts w:hint="eastAsia"/>
          <w:bCs w:val="0"/>
          <w:snapToGrid w:val="0"/>
        </w:rPr>
        <w:t>经口</w:t>
      </w:r>
      <w:r>
        <w:rPr>
          <w:kern w:val="2"/>
        </w:rPr>
        <w:t>给予</w:t>
      </w:r>
      <w:r>
        <w:rPr>
          <w:rFonts w:hint="eastAsia"/>
        </w:rPr>
        <w:t>硫酸氢氯吡格雷片和</w:t>
      </w:r>
      <w:r>
        <w:rPr>
          <w:rFonts w:hint="eastAsia"/>
        </w:rPr>
        <w:t>sbk002</w:t>
      </w:r>
      <w:r>
        <w:rPr>
          <w:rFonts w:hint="eastAsia"/>
        </w:rPr>
        <w:t>片</w:t>
      </w:r>
      <w:r>
        <w:rPr>
          <w:rFonts w:cs="Times New Roman" w:hint="eastAsia"/>
        </w:rPr>
        <w:t>，剂量分别为</w:t>
      </w:r>
      <w:r>
        <w:rPr>
          <w:rFonts w:cs="Times New Roman" w:hint="eastAsia"/>
        </w:rPr>
        <w:t>75 mg/</w:t>
      </w:r>
      <w:r>
        <w:rPr>
          <w:rFonts w:cs="Times New Roman" w:hint="eastAsia"/>
        </w:rPr>
        <w:t>只和</w:t>
      </w:r>
      <w:r>
        <w:rPr>
          <w:rFonts w:cs="Times New Roman" w:hint="eastAsia"/>
        </w:rPr>
        <w:t>30 mg/</w:t>
      </w:r>
      <w:r>
        <w:rPr>
          <w:rFonts w:cs="Times New Roman" w:hint="eastAsia"/>
        </w:rPr>
        <w:t>只，</w:t>
      </w:r>
      <w:r>
        <w:rPr>
          <w:rFonts w:hint="eastAsia"/>
          <w:kern w:val="2"/>
        </w:rPr>
        <w:t>采集</w:t>
      </w:r>
      <w:r>
        <w:rPr>
          <w:rFonts w:hint="eastAsia"/>
          <w:kern w:val="2"/>
        </w:rPr>
        <w:t>PK</w:t>
      </w:r>
      <w:r>
        <w:rPr>
          <w:rFonts w:hint="eastAsia"/>
          <w:kern w:val="2"/>
        </w:rPr>
        <w:t>和</w:t>
      </w:r>
      <w:r>
        <w:rPr>
          <w:rFonts w:hint="eastAsia"/>
          <w:kern w:val="2"/>
        </w:rPr>
        <w:t>PD</w:t>
      </w:r>
      <w:r>
        <w:rPr>
          <w:rFonts w:hint="eastAsia"/>
          <w:kern w:val="2"/>
        </w:rPr>
        <w:t>血样。</w:t>
      </w:r>
    </w:p>
    <w:p w:rsidR="002D405B" w:rsidRDefault="001D17BD">
      <w:pPr>
        <w:pStyle w:val="WXBodyText"/>
        <w:spacing w:before="0" w:after="0" w:line="360" w:lineRule="auto"/>
        <w:ind w:left="0" w:firstLineChars="200" w:firstLine="480"/>
        <w:rPr>
          <w:rFonts w:cs="Times New Roman"/>
        </w:rPr>
      </w:pPr>
      <w:r>
        <w:rPr>
          <w:rFonts w:cs="Times New Roman" w:hint="eastAsia"/>
        </w:rPr>
        <w:t>PK</w:t>
      </w:r>
      <w:r>
        <w:rPr>
          <w:rFonts w:cs="Times New Roman" w:hint="eastAsia"/>
        </w:rPr>
        <w:t>血样采集时间：第一周期和第二周期给药前及给药后</w:t>
      </w:r>
      <w:r>
        <w:rPr>
          <w:rFonts w:hint="eastAsia"/>
        </w:rPr>
        <w:t>5 min</w:t>
      </w:r>
      <w:r>
        <w:rPr>
          <w:rFonts w:hint="eastAsia"/>
        </w:rPr>
        <w:t>、</w:t>
      </w:r>
      <w:r>
        <w:rPr>
          <w:rFonts w:hint="eastAsia"/>
        </w:rPr>
        <w:t>15 min</w:t>
      </w:r>
      <w:r>
        <w:rPr>
          <w:rFonts w:hint="eastAsia"/>
        </w:rPr>
        <w:t>、</w:t>
      </w:r>
      <w:r>
        <w:rPr>
          <w:rFonts w:hint="eastAsia"/>
        </w:rPr>
        <w:t>30 min</w:t>
      </w:r>
      <w:r>
        <w:t>、</w:t>
      </w:r>
      <w:r>
        <w:rPr>
          <w:rFonts w:hint="eastAsia"/>
        </w:rPr>
        <w:t>45 min</w:t>
      </w:r>
      <w:r>
        <w:rPr>
          <w:rFonts w:hint="eastAsia"/>
        </w:rPr>
        <w:t>、</w:t>
      </w:r>
      <w:r>
        <w:t xml:space="preserve">1 </w:t>
      </w:r>
      <w:r>
        <w:rPr>
          <w:rFonts w:hint="eastAsia"/>
        </w:rPr>
        <w:t>h</w:t>
      </w:r>
      <w:r>
        <w:t>、</w:t>
      </w:r>
      <w:r>
        <w:rPr>
          <w:rFonts w:hint="eastAsia"/>
        </w:rPr>
        <w:t>1.5 h</w:t>
      </w:r>
      <w:r>
        <w:rPr>
          <w:rFonts w:hint="eastAsia"/>
        </w:rPr>
        <w:t>、</w:t>
      </w:r>
      <w:r>
        <w:rPr>
          <w:rFonts w:hint="eastAsia"/>
        </w:rPr>
        <w:t>2</w:t>
      </w:r>
      <w:r>
        <w:t xml:space="preserve"> </w:t>
      </w:r>
      <w:r>
        <w:rPr>
          <w:rFonts w:hint="eastAsia"/>
        </w:rPr>
        <w:t>h</w:t>
      </w:r>
      <w:r>
        <w:rPr>
          <w:rFonts w:hint="eastAsia"/>
        </w:rPr>
        <w:t>、</w:t>
      </w:r>
      <w:r>
        <w:rPr>
          <w:rFonts w:hint="eastAsia"/>
        </w:rPr>
        <w:t>3</w:t>
      </w:r>
      <w:r>
        <w:t xml:space="preserve"> </w:t>
      </w:r>
      <w:r>
        <w:rPr>
          <w:rFonts w:hint="eastAsia"/>
        </w:rPr>
        <w:t>h</w:t>
      </w:r>
      <w:r>
        <w:rPr>
          <w:rFonts w:hint="eastAsia"/>
        </w:rPr>
        <w:t>、</w:t>
      </w:r>
      <w:r>
        <w:rPr>
          <w:rFonts w:hint="eastAsia"/>
        </w:rPr>
        <w:t>4</w:t>
      </w:r>
      <w:r>
        <w:t xml:space="preserve"> </w:t>
      </w:r>
      <w:r>
        <w:rPr>
          <w:rFonts w:hint="eastAsia"/>
        </w:rPr>
        <w:t>h</w:t>
      </w:r>
      <w:r>
        <w:rPr>
          <w:rFonts w:hint="eastAsia"/>
        </w:rPr>
        <w:t>、</w:t>
      </w:r>
      <w:r>
        <w:rPr>
          <w:rFonts w:hint="eastAsia"/>
        </w:rPr>
        <w:t>6</w:t>
      </w:r>
      <w:r>
        <w:t xml:space="preserve"> </w:t>
      </w:r>
      <w:r>
        <w:rPr>
          <w:rFonts w:hint="eastAsia"/>
        </w:rPr>
        <w:t>h</w:t>
      </w:r>
      <w:r>
        <w:rPr>
          <w:rFonts w:hint="eastAsia"/>
        </w:rPr>
        <w:t>、</w:t>
      </w:r>
      <w:r>
        <w:rPr>
          <w:rFonts w:hint="eastAsia"/>
        </w:rPr>
        <w:t>8</w:t>
      </w:r>
      <w:r>
        <w:t xml:space="preserve"> </w:t>
      </w:r>
      <w:r>
        <w:rPr>
          <w:rFonts w:hint="eastAsia"/>
        </w:rPr>
        <w:t>h</w:t>
      </w:r>
      <w:r>
        <w:rPr>
          <w:rFonts w:hint="eastAsia"/>
        </w:rPr>
        <w:t>、</w:t>
      </w:r>
      <w:r>
        <w:rPr>
          <w:rFonts w:hint="eastAsia"/>
        </w:rPr>
        <w:t>10</w:t>
      </w:r>
      <w:r>
        <w:t xml:space="preserve"> </w:t>
      </w:r>
      <w:r>
        <w:rPr>
          <w:rFonts w:hint="eastAsia"/>
        </w:rPr>
        <w:t>h</w:t>
      </w:r>
      <w:r>
        <w:rPr>
          <w:rFonts w:hint="eastAsia"/>
        </w:rPr>
        <w:t>和</w:t>
      </w:r>
      <w:r>
        <w:rPr>
          <w:rFonts w:hint="eastAsia"/>
        </w:rPr>
        <w:t>24 h</w:t>
      </w:r>
      <w:r>
        <w:rPr>
          <w:rFonts w:cs="Times New Roman" w:hint="eastAsia"/>
        </w:rPr>
        <w:t>。</w:t>
      </w:r>
      <w:r>
        <w:rPr>
          <w:rFonts w:cs="Times New Roman" w:hint="eastAsia"/>
        </w:rPr>
        <w:t>PD</w:t>
      </w:r>
      <w:r>
        <w:rPr>
          <w:rFonts w:cs="Times New Roman" w:hint="eastAsia"/>
        </w:rPr>
        <w:t>血样采集时间：第一周期和第二周期给药前及给药后</w:t>
      </w:r>
      <w:r>
        <w:rPr>
          <w:rFonts w:hint="eastAsia"/>
        </w:rPr>
        <w:t>0.5 h</w:t>
      </w:r>
      <w:r>
        <w:rPr>
          <w:rFonts w:hint="eastAsia"/>
        </w:rPr>
        <w:t>、</w:t>
      </w:r>
      <w:r>
        <w:rPr>
          <w:rFonts w:hint="eastAsia"/>
        </w:rPr>
        <w:t>1 h</w:t>
      </w:r>
      <w:r>
        <w:rPr>
          <w:rFonts w:hint="eastAsia"/>
        </w:rPr>
        <w:t>、</w:t>
      </w:r>
      <w:r>
        <w:rPr>
          <w:rFonts w:hint="eastAsia"/>
        </w:rPr>
        <w:t>2</w:t>
      </w:r>
      <w:r>
        <w:t xml:space="preserve"> </w:t>
      </w:r>
      <w:r>
        <w:rPr>
          <w:rFonts w:hint="eastAsia"/>
        </w:rPr>
        <w:t>h</w:t>
      </w:r>
      <w:r>
        <w:rPr>
          <w:rFonts w:hint="eastAsia"/>
        </w:rPr>
        <w:t>、</w:t>
      </w:r>
      <w:r>
        <w:rPr>
          <w:rFonts w:hint="eastAsia"/>
        </w:rPr>
        <w:t>4</w:t>
      </w:r>
      <w:r>
        <w:t xml:space="preserve"> </w:t>
      </w:r>
      <w:r>
        <w:rPr>
          <w:rFonts w:hint="eastAsia"/>
        </w:rPr>
        <w:t>h</w:t>
      </w:r>
      <w:r>
        <w:rPr>
          <w:rFonts w:hint="eastAsia"/>
        </w:rPr>
        <w:t>、</w:t>
      </w:r>
      <w:r>
        <w:rPr>
          <w:rFonts w:hint="eastAsia"/>
        </w:rPr>
        <w:t>8</w:t>
      </w:r>
      <w:r>
        <w:t xml:space="preserve"> </w:t>
      </w:r>
      <w:r>
        <w:rPr>
          <w:rFonts w:hint="eastAsia"/>
        </w:rPr>
        <w:t>h</w:t>
      </w:r>
      <w:r>
        <w:rPr>
          <w:rFonts w:hint="eastAsia"/>
        </w:rPr>
        <w:t>和</w:t>
      </w:r>
      <w:r>
        <w:rPr>
          <w:rFonts w:hint="eastAsia"/>
        </w:rPr>
        <w:t>24 h</w:t>
      </w:r>
      <w:r>
        <w:rPr>
          <w:rFonts w:hint="eastAsia"/>
        </w:rPr>
        <w:t>。</w:t>
      </w:r>
    </w:p>
    <w:p w:rsidR="002D405B" w:rsidRDefault="001D17BD">
      <w:pPr>
        <w:pStyle w:val="WXBodyText"/>
        <w:spacing w:before="0" w:after="0" w:line="360" w:lineRule="auto"/>
        <w:ind w:left="0" w:firstLineChars="200" w:firstLine="480"/>
      </w:pPr>
      <w:r>
        <w:rPr>
          <w:rFonts w:hint="eastAsia"/>
        </w:rPr>
        <w:t>使用通过方法学验证的</w:t>
      </w:r>
      <w:r>
        <w:t>分析方法</w:t>
      </w:r>
      <w:r>
        <w:rPr>
          <w:bCs w:val="0"/>
        </w:rPr>
        <w:t>[</w:t>
      </w:r>
      <w:r>
        <w:t>LC-MS/MS</w:t>
      </w:r>
      <w:r>
        <w:t>法定量测定</w:t>
      </w:r>
      <w:r>
        <w:rPr>
          <w:rFonts w:hint="eastAsia"/>
        </w:rPr>
        <w:t>比格犬</w:t>
      </w:r>
      <w:r>
        <w:t>血浆中</w:t>
      </w:r>
      <w:r>
        <w:rPr>
          <w:rFonts w:hint="eastAsia"/>
        </w:rPr>
        <w:t>sbk002</w:t>
      </w:r>
      <w:r>
        <w:rPr>
          <w:rFonts w:hint="eastAsia"/>
        </w:rPr>
        <w:t>的</w:t>
      </w:r>
      <w:r>
        <w:t>方法</w:t>
      </w:r>
      <w:r>
        <w:rPr>
          <w:rFonts w:hint="eastAsia"/>
        </w:rPr>
        <w:t>学验证试验</w:t>
      </w:r>
      <w:r>
        <w:t>（专题编号</w:t>
      </w:r>
      <w:r>
        <w:t>A201</w:t>
      </w:r>
      <w:r>
        <w:rPr>
          <w:rFonts w:hint="eastAsia"/>
        </w:rPr>
        <w:t>8030</w:t>
      </w:r>
      <w:r>
        <w:t>-BA01</w:t>
      </w:r>
      <w:r>
        <w:t>）</w:t>
      </w:r>
      <w:r>
        <w:t>]</w:t>
      </w:r>
      <w:r>
        <w:rPr>
          <w:rFonts w:hint="eastAsia"/>
        </w:rPr>
        <w:t>检测</w:t>
      </w:r>
      <w:r w:rsidR="00A36371">
        <w:rPr>
          <w:rFonts w:hint="eastAsia"/>
        </w:rPr>
        <w:t>sbk002</w:t>
      </w:r>
      <w:r w:rsidR="00A36371">
        <w:rPr>
          <w:rFonts w:hint="eastAsia"/>
        </w:rPr>
        <w:t>和硫酸氢氯吡格雷</w:t>
      </w:r>
      <w:r>
        <w:rPr>
          <w:rFonts w:hint="eastAsia"/>
        </w:rPr>
        <w:t>PK</w:t>
      </w:r>
      <w:r>
        <w:rPr>
          <w:rFonts w:hint="eastAsia"/>
        </w:rPr>
        <w:t>血浆样品中</w:t>
      </w:r>
      <w:r>
        <w:rPr>
          <w:rFonts w:hint="eastAsia"/>
        </w:rPr>
        <w:t>sbk002</w:t>
      </w:r>
      <w:r>
        <w:rPr>
          <w:rFonts w:hint="eastAsia"/>
        </w:rPr>
        <w:t>的浓度。使用血小板聚集仪检测</w:t>
      </w:r>
      <w:r>
        <w:rPr>
          <w:rFonts w:hint="eastAsia"/>
        </w:rPr>
        <w:t>PD</w:t>
      </w:r>
      <w:r>
        <w:rPr>
          <w:rFonts w:hint="eastAsia"/>
        </w:rPr>
        <w:t>血样中血小板聚集率。</w:t>
      </w:r>
      <w:r>
        <w:rPr>
          <w:rFonts w:cs="Times New Roman"/>
        </w:rPr>
        <w:t>采用</w:t>
      </w:r>
      <w:proofErr w:type="spellStart"/>
      <w:r>
        <w:rPr>
          <w:rFonts w:cs="Times New Roman"/>
        </w:rPr>
        <w:t>WinNonlin</w:t>
      </w:r>
      <w:proofErr w:type="spellEnd"/>
      <w:r>
        <w:rPr>
          <w:rFonts w:cs="Times New Roman"/>
        </w:rPr>
        <w:t xml:space="preserve"> 7.0</w:t>
      </w:r>
      <w:r>
        <w:rPr>
          <w:rFonts w:cs="Times New Roman"/>
        </w:rPr>
        <w:t>软件计算药代动力学参数、绘制血药浓度</w:t>
      </w:r>
      <w:r>
        <w:rPr>
          <w:rFonts w:cs="Times New Roman" w:hint="eastAsia"/>
        </w:rPr>
        <w:t>-</w:t>
      </w:r>
      <w:r>
        <w:rPr>
          <w:rFonts w:cs="Times New Roman"/>
        </w:rPr>
        <w:t>时间曲线，分析</w:t>
      </w:r>
      <w:r>
        <w:rPr>
          <w:rFonts w:cs="Times New Roman" w:hint="eastAsia"/>
        </w:rPr>
        <w:t>sbk002</w:t>
      </w:r>
      <w:r>
        <w:rPr>
          <w:rFonts w:cs="Times New Roman"/>
        </w:rPr>
        <w:t>在</w:t>
      </w:r>
      <w:r>
        <w:rPr>
          <w:rFonts w:cs="Times New Roman" w:hint="eastAsia"/>
          <w:kern w:val="2"/>
          <w:szCs w:val="20"/>
        </w:rPr>
        <w:t>比格犬</w:t>
      </w:r>
      <w:r>
        <w:rPr>
          <w:rFonts w:cs="Times New Roman"/>
          <w:kern w:val="2"/>
          <w:szCs w:val="20"/>
        </w:rPr>
        <w:t>体内的药代动力学行为特征。</w:t>
      </w:r>
    </w:p>
    <w:p w:rsidR="002D405B" w:rsidRDefault="001D17BD">
      <w:pPr>
        <w:pStyle w:val="WXBodyText"/>
        <w:spacing w:before="0" w:after="0" w:line="360" w:lineRule="auto"/>
        <w:ind w:left="0" w:firstLineChars="200" w:firstLine="482"/>
        <w:rPr>
          <w:rFonts w:cs="Times New Roman"/>
          <w:b/>
        </w:rPr>
      </w:pPr>
      <w:r>
        <w:rPr>
          <w:rFonts w:cs="Times New Roman"/>
          <w:b/>
        </w:rPr>
        <w:t>结果：</w:t>
      </w:r>
      <w:bookmarkStart w:id="54" w:name="_Toc330902664"/>
      <w:bookmarkStart w:id="55" w:name="_Toc330969309"/>
    </w:p>
    <w:p w:rsidR="002D405B" w:rsidRDefault="001D17BD">
      <w:pPr>
        <w:pStyle w:val="WXBodyText"/>
        <w:spacing w:before="0" w:after="0" w:line="360" w:lineRule="auto"/>
        <w:ind w:left="0" w:firstLineChars="200" w:firstLine="480"/>
      </w:pPr>
      <w:r>
        <w:rPr>
          <w:rFonts w:hint="eastAsia"/>
        </w:rPr>
        <w:t>1</w:t>
      </w:r>
      <w:r>
        <w:rPr>
          <w:rFonts w:hint="eastAsia"/>
        </w:rPr>
        <w:t>、药代动力学</w:t>
      </w:r>
    </w:p>
    <w:p w:rsidR="002D405B" w:rsidRDefault="001D17BD">
      <w:pPr>
        <w:pStyle w:val="WXBodyText"/>
        <w:spacing w:before="0" w:after="0" w:line="360" w:lineRule="auto"/>
        <w:ind w:left="0" w:firstLineChars="200" w:firstLine="480"/>
      </w:pPr>
      <w:r>
        <w:t>比格</w:t>
      </w:r>
      <w:r>
        <w:rPr>
          <w:rFonts w:hint="eastAsia"/>
        </w:rPr>
        <w:t>犬分别经口</w:t>
      </w:r>
      <w:r>
        <w:t>给予</w:t>
      </w:r>
      <w:r>
        <w:rPr>
          <w:rFonts w:hint="eastAsia"/>
        </w:rPr>
        <w:t>30 mg</w:t>
      </w:r>
      <w:r w:rsidR="00CB01F6">
        <w:rPr>
          <w:rFonts w:hint="eastAsia"/>
        </w:rPr>
        <w:t>/</w:t>
      </w:r>
      <w:r w:rsidR="00CB01F6">
        <w:rPr>
          <w:rFonts w:hint="eastAsia"/>
        </w:rPr>
        <w:t>只</w:t>
      </w:r>
      <w:r>
        <w:rPr>
          <w:rFonts w:hint="eastAsia"/>
        </w:rPr>
        <w:t xml:space="preserve"> sbk002</w:t>
      </w:r>
      <w:r>
        <w:rPr>
          <w:rFonts w:hint="eastAsia"/>
        </w:rPr>
        <w:t>片和</w:t>
      </w:r>
      <w:r>
        <w:rPr>
          <w:rFonts w:hint="eastAsia"/>
        </w:rPr>
        <w:t>75 mg</w:t>
      </w:r>
      <w:r w:rsidR="00CB01F6">
        <w:rPr>
          <w:rFonts w:hint="eastAsia"/>
        </w:rPr>
        <w:t>/</w:t>
      </w:r>
      <w:r w:rsidR="00CB01F6">
        <w:rPr>
          <w:rFonts w:hint="eastAsia"/>
        </w:rPr>
        <w:t>只</w:t>
      </w:r>
      <w:r>
        <w:rPr>
          <w:rFonts w:hint="eastAsia"/>
        </w:rPr>
        <w:t>硫酸氢氯吡格雷片</w:t>
      </w:r>
      <w:r>
        <w:t>后，</w:t>
      </w:r>
      <w:r>
        <w:rPr>
          <w:rFonts w:hint="eastAsia"/>
        </w:rPr>
        <w:t>sbk002</w:t>
      </w:r>
      <w:r w:rsidR="00EF62C9">
        <w:rPr>
          <w:rFonts w:hint="eastAsia"/>
        </w:rPr>
        <w:t>片</w:t>
      </w:r>
      <w:r w:rsidR="00A36371">
        <w:rPr>
          <w:rFonts w:hint="eastAsia"/>
        </w:rPr>
        <w:t>和硫酸氢氯吡格雷</w:t>
      </w:r>
      <w:r w:rsidR="00EF62C9">
        <w:rPr>
          <w:rFonts w:hint="eastAsia"/>
        </w:rPr>
        <w:t>片</w:t>
      </w:r>
      <w:r w:rsidR="00A36371">
        <w:rPr>
          <w:rFonts w:hint="eastAsia"/>
        </w:rPr>
        <w:t>的代谢</w:t>
      </w:r>
      <w:r w:rsidR="00EF62C9">
        <w:rPr>
          <w:rFonts w:hint="eastAsia"/>
        </w:rPr>
        <w:t>中间体</w:t>
      </w:r>
      <w:r w:rsidR="00A36371">
        <w:rPr>
          <w:rFonts w:hint="eastAsia"/>
        </w:rPr>
        <w:t>sbk002</w:t>
      </w:r>
      <w:r>
        <w:t>的血药浓度变化趋势一致，峰浓度随着给药剂量的增加而增加，达峰之后血药浓度随时间逐渐下降</w:t>
      </w:r>
      <w:r>
        <w:rPr>
          <w:rFonts w:hint="eastAsia"/>
        </w:rPr>
        <w:t>，至给药后</w:t>
      </w:r>
      <w:r>
        <w:rPr>
          <w:rFonts w:hint="eastAsia"/>
        </w:rPr>
        <w:t>24 h</w:t>
      </w:r>
      <w:r>
        <w:rPr>
          <w:rFonts w:hint="eastAsia"/>
        </w:rPr>
        <w:t>下降至定量下限附近</w:t>
      </w:r>
      <w:r>
        <w:t>。</w:t>
      </w:r>
    </w:p>
    <w:p w:rsidR="002D405B" w:rsidRPr="00900164" w:rsidRDefault="001D17BD">
      <w:pPr>
        <w:pStyle w:val="WXBodyText"/>
        <w:spacing w:before="0" w:after="0" w:line="360" w:lineRule="auto"/>
        <w:ind w:left="0" w:firstLineChars="200" w:firstLine="480"/>
      </w:pPr>
      <w:r>
        <w:rPr>
          <w:rFonts w:hint="eastAsia"/>
        </w:rPr>
        <w:t>比格犬分别经口给予</w:t>
      </w:r>
      <w:r>
        <w:rPr>
          <w:rFonts w:hint="eastAsia"/>
        </w:rPr>
        <w:t>30 mg</w:t>
      </w:r>
      <w:r w:rsidR="00CB01F6">
        <w:rPr>
          <w:rFonts w:hint="eastAsia"/>
        </w:rPr>
        <w:t>/</w:t>
      </w:r>
      <w:r w:rsidR="00CB01F6">
        <w:rPr>
          <w:rFonts w:hint="eastAsia"/>
        </w:rPr>
        <w:t>只</w:t>
      </w:r>
      <w:r>
        <w:rPr>
          <w:rFonts w:hint="eastAsia"/>
        </w:rPr>
        <w:t xml:space="preserve"> sbk002</w:t>
      </w:r>
      <w:r>
        <w:rPr>
          <w:rFonts w:hint="eastAsia"/>
        </w:rPr>
        <w:t>片和</w:t>
      </w:r>
      <w:r>
        <w:rPr>
          <w:rFonts w:hint="eastAsia"/>
        </w:rPr>
        <w:t>75 mg</w:t>
      </w:r>
      <w:r w:rsidR="00CB01F6">
        <w:rPr>
          <w:rFonts w:hint="eastAsia"/>
        </w:rPr>
        <w:t>/</w:t>
      </w:r>
      <w:r w:rsidR="00CB01F6">
        <w:rPr>
          <w:rFonts w:hint="eastAsia"/>
        </w:rPr>
        <w:t>只</w:t>
      </w:r>
      <w:r>
        <w:rPr>
          <w:rFonts w:hint="eastAsia"/>
        </w:rPr>
        <w:t>硫酸氢氯吡格雷片后，</w:t>
      </w:r>
      <w:r>
        <w:t>与</w:t>
      </w:r>
      <w:r>
        <w:rPr>
          <w:rFonts w:hint="eastAsia"/>
        </w:rPr>
        <w:t>体内</w:t>
      </w:r>
      <w:r>
        <w:t>暴露量相关的参数</w:t>
      </w:r>
      <w:proofErr w:type="spellStart"/>
      <w:r>
        <w:t>C</w:t>
      </w:r>
      <w:r>
        <w:rPr>
          <w:vertAlign w:val="subscript"/>
        </w:rPr>
        <w:t>max</w:t>
      </w:r>
      <w:proofErr w:type="spellEnd"/>
      <w:r>
        <w:t>分别为</w:t>
      </w:r>
      <w:r>
        <w:t>39.60 ±</w:t>
      </w:r>
      <w:r>
        <w:rPr>
          <w:rFonts w:hint="eastAsia"/>
        </w:rPr>
        <w:t xml:space="preserve"> </w:t>
      </w:r>
      <w:r>
        <w:t xml:space="preserve">18.66 </w:t>
      </w:r>
      <w:proofErr w:type="spellStart"/>
      <w:r>
        <w:rPr>
          <w:rFonts w:hint="eastAsia"/>
        </w:rPr>
        <w:t>n</w:t>
      </w:r>
      <w:r>
        <w:t>g</w:t>
      </w:r>
      <w:proofErr w:type="spellEnd"/>
      <w:r>
        <w:t>/mL</w:t>
      </w:r>
      <w:r>
        <w:rPr>
          <w:rFonts w:hint="eastAsia"/>
        </w:rPr>
        <w:t>和</w:t>
      </w:r>
      <w:r>
        <w:t>75.65 ±</w:t>
      </w:r>
      <w:r>
        <w:rPr>
          <w:rFonts w:hint="eastAsia"/>
        </w:rPr>
        <w:t xml:space="preserve"> </w:t>
      </w:r>
      <w:r>
        <w:t>46.61</w:t>
      </w:r>
      <w:r>
        <w:rPr>
          <w:rFonts w:hint="eastAsia"/>
        </w:rPr>
        <w:t xml:space="preserve"> </w:t>
      </w:r>
      <w:proofErr w:type="spellStart"/>
      <w:r>
        <w:rPr>
          <w:rFonts w:hint="eastAsia"/>
        </w:rPr>
        <w:t>n</w:t>
      </w:r>
      <w:r>
        <w:t>g</w:t>
      </w:r>
      <w:proofErr w:type="spellEnd"/>
      <w:r>
        <w:t>/mL</w:t>
      </w:r>
      <w:r>
        <w:t>（</w:t>
      </w:r>
      <w:proofErr w:type="spellStart"/>
      <w:r>
        <w:t>C</w:t>
      </w:r>
      <w:r>
        <w:rPr>
          <w:vertAlign w:val="subscript"/>
        </w:rPr>
        <w:t>max</w:t>
      </w:r>
      <w:proofErr w:type="spellEnd"/>
      <w:r>
        <w:t>之比为</w:t>
      </w:r>
      <w:r>
        <w:t>1</w:t>
      </w:r>
      <w:r>
        <w:rPr>
          <w:rFonts w:hint="eastAsia"/>
        </w:rPr>
        <w:t>.00</w:t>
      </w:r>
      <w:r>
        <w:t xml:space="preserve"> : </w:t>
      </w:r>
      <w:r>
        <w:rPr>
          <w:rFonts w:hint="eastAsia"/>
        </w:rPr>
        <w:t>1.91</w:t>
      </w:r>
      <w:r>
        <w:t>），</w:t>
      </w:r>
      <w:r>
        <w:t>AUC</w:t>
      </w:r>
      <w:r>
        <w:rPr>
          <w:rFonts w:hint="eastAsia"/>
          <w:vertAlign w:val="subscript"/>
        </w:rPr>
        <w:t>0-24</w:t>
      </w:r>
      <w:r>
        <w:rPr>
          <w:vertAlign w:val="subscript"/>
        </w:rPr>
        <w:t>h</w:t>
      </w:r>
      <w:r>
        <w:t>分别为</w:t>
      </w:r>
      <w:r>
        <w:t>127.90 ±</w:t>
      </w:r>
      <w:r w:rsidR="00CB01F6">
        <w:rPr>
          <w:rFonts w:hint="eastAsia"/>
        </w:rPr>
        <w:t xml:space="preserve"> </w:t>
      </w:r>
      <w:r>
        <w:t>53.28 h*</w:t>
      </w:r>
      <w:proofErr w:type="spellStart"/>
      <w:r>
        <w:rPr>
          <w:rFonts w:hint="eastAsia"/>
        </w:rPr>
        <w:t>n</w:t>
      </w:r>
      <w:r>
        <w:t>g</w:t>
      </w:r>
      <w:proofErr w:type="spellEnd"/>
      <w:r>
        <w:t>/mL</w:t>
      </w:r>
      <w:r>
        <w:t>和</w:t>
      </w:r>
      <w:r>
        <w:lastRenderedPageBreak/>
        <w:t>139.23 ±</w:t>
      </w:r>
      <w:r>
        <w:rPr>
          <w:rFonts w:hint="eastAsia"/>
        </w:rPr>
        <w:t xml:space="preserve"> </w:t>
      </w:r>
      <w:r>
        <w:t>60.21 h*</w:t>
      </w:r>
      <w:proofErr w:type="spellStart"/>
      <w:r>
        <w:rPr>
          <w:rFonts w:hint="eastAsia"/>
        </w:rPr>
        <w:t>n</w:t>
      </w:r>
      <w:r>
        <w:t>g</w:t>
      </w:r>
      <w:proofErr w:type="spellEnd"/>
      <w:r>
        <w:t>/mL</w:t>
      </w:r>
      <w:r>
        <w:t>（</w:t>
      </w:r>
      <w:r>
        <w:t>AUC</w:t>
      </w:r>
      <w:r>
        <w:rPr>
          <w:vertAlign w:val="subscript"/>
        </w:rPr>
        <w:t>0-</w:t>
      </w:r>
      <w:r>
        <w:rPr>
          <w:rFonts w:hint="eastAsia"/>
          <w:vertAlign w:val="subscript"/>
        </w:rPr>
        <w:t>2</w:t>
      </w:r>
      <w:r>
        <w:rPr>
          <w:vertAlign w:val="subscript"/>
        </w:rPr>
        <w:t xml:space="preserve">4h </w:t>
      </w:r>
      <w:r>
        <w:t>之比为</w:t>
      </w:r>
      <w:r>
        <w:t>1</w:t>
      </w:r>
      <w:r>
        <w:rPr>
          <w:rFonts w:hint="eastAsia"/>
        </w:rPr>
        <w:t>.00</w:t>
      </w:r>
      <w:r>
        <w:t xml:space="preserve"> : </w:t>
      </w:r>
      <w:r>
        <w:rPr>
          <w:rFonts w:hint="eastAsia"/>
        </w:rPr>
        <w:t>1.09</w:t>
      </w:r>
      <w:r>
        <w:t>），</w:t>
      </w:r>
      <w:r>
        <w:rPr>
          <w:rFonts w:hint="eastAsia"/>
        </w:rPr>
        <w:t>达峰时间</w:t>
      </w:r>
      <w:proofErr w:type="spellStart"/>
      <w:r>
        <w:rPr>
          <w:rFonts w:hint="eastAsia"/>
        </w:rPr>
        <w:t>T</w:t>
      </w:r>
      <w:r>
        <w:rPr>
          <w:vertAlign w:val="subscript"/>
        </w:rPr>
        <w:t>max</w:t>
      </w:r>
      <w:proofErr w:type="spellEnd"/>
      <w:r>
        <w:rPr>
          <w:rFonts w:hint="eastAsia"/>
        </w:rPr>
        <w:t>分别为</w:t>
      </w:r>
      <w:r>
        <w:rPr>
          <w:rFonts w:hint="eastAsia"/>
        </w:rPr>
        <w:t>0.75</w:t>
      </w:r>
      <w:r>
        <w:t xml:space="preserve"> ± </w:t>
      </w:r>
      <w:r>
        <w:rPr>
          <w:rFonts w:hint="eastAsia"/>
        </w:rPr>
        <w:t>0.35</w:t>
      </w:r>
      <w:r>
        <w:t xml:space="preserve"> </w:t>
      </w:r>
      <w:r>
        <w:rPr>
          <w:rFonts w:hint="eastAsia"/>
        </w:rPr>
        <w:t>h</w:t>
      </w:r>
      <w:r>
        <w:rPr>
          <w:rFonts w:hint="eastAsia"/>
        </w:rPr>
        <w:t>和</w:t>
      </w:r>
      <w:r>
        <w:rPr>
          <w:rFonts w:hint="eastAsia"/>
        </w:rPr>
        <w:t>0.63</w:t>
      </w:r>
      <w:r>
        <w:t xml:space="preserve"> ±</w:t>
      </w:r>
      <w:r>
        <w:rPr>
          <w:rFonts w:hint="eastAsia"/>
        </w:rPr>
        <w:t xml:space="preserve"> 0.40</w:t>
      </w:r>
      <w:r>
        <w:t xml:space="preserve"> </w:t>
      </w:r>
      <w:r>
        <w:rPr>
          <w:rFonts w:hint="eastAsia"/>
        </w:rPr>
        <w:t>h</w:t>
      </w:r>
      <w:r>
        <w:rPr>
          <w:rFonts w:hint="eastAsia"/>
        </w:rPr>
        <w:t>，</w:t>
      </w:r>
      <w:r>
        <w:t>T</w:t>
      </w:r>
      <w:r>
        <w:rPr>
          <w:vertAlign w:val="subscript"/>
        </w:rPr>
        <w:t>1/2</w:t>
      </w:r>
      <w:r>
        <w:t>分别为</w:t>
      </w:r>
      <w:r>
        <w:rPr>
          <w:rFonts w:hint="eastAsia"/>
        </w:rPr>
        <w:t>8.47</w:t>
      </w:r>
      <w:r>
        <w:t xml:space="preserve"> ± </w:t>
      </w:r>
      <w:r>
        <w:rPr>
          <w:rFonts w:hint="eastAsia"/>
        </w:rPr>
        <w:t xml:space="preserve">2.59 </w:t>
      </w:r>
      <w:r>
        <w:t>h</w:t>
      </w:r>
      <w:r>
        <w:t>和</w:t>
      </w:r>
      <w:r>
        <w:rPr>
          <w:rFonts w:hint="eastAsia"/>
        </w:rPr>
        <w:t>7.53</w:t>
      </w:r>
      <w:r>
        <w:t xml:space="preserve"> ± </w:t>
      </w:r>
      <w:r w:rsidRPr="00900164">
        <w:rPr>
          <w:rFonts w:hint="eastAsia"/>
        </w:rPr>
        <w:t>2.71</w:t>
      </w:r>
      <w:r w:rsidRPr="00900164">
        <w:t xml:space="preserve"> h</w:t>
      </w:r>
      <w:r w:rsidRPr="00900164">
        <w:rPr>
          <w:rFonts w:hint="eastAsia"/>
        </w:rPr>
        <w:t>。</w:t>
      </w:r>
    </w:p>
    <w:p w:rsidR="00900164" w:rsidRPr="00900164" w:rsidRDefault="00C27C59" w:rsidP="00900164">
      <w:pPr>
        <w:pStyle w:val="WXBodyText"/>
        <w:spacing w:before="0" w:after="0" w:line="360" w:lineRule="auto"/>
        <w:ind w:left="0" w:firstLine="425"/>
        <w:rPr>
          <w:kern w:val="2"/>
          <w:szCs w:val="20"/>
        </w:rPr>
      </w:pPr>
      <w:r>
        <w:rPr>
          <w:rFonts w:cs="Times New Roman" w:hint="eastAsia"/>
          <w:lang w:val="zh-CN"/>
        </w:rPr>
        <w:t>上述结果</w:t>
      </w:r>
      <w:r w:rsidR="003C531E">
        <w:rPr>
          <w:rFonts w:cs="Times New Roman" w:hint="eastAsia"/>
          <w:lang w:val="zh-CN"/>
        </w:rPr>
        <w:t>表明</w:t>
      </w:r>
      <w:r>
        <w:rPr>
          <w:rFonts w:cs="Times New Roman" w:hint="eastAsia"/>
          <w:lang w:val="zh-CN"/>
        </w:rPr>
        <w:t>，</w:t>
      </w:r>
      <w:r>
        <w:rPr>
          <w:rFonts w:hint="eastAsia"/>
          <w:kern w:val="2"/>
          <w:szCs w:val="20"/>
        </w:rPr>
        <w:t>比格犬分别经口给予</w:t>
      </w:r>
      <w:r>
        <w:rPr>
          <w:rFonts w:hint="eastAsia"/>
          <w:kern w:val="2"/>
          <w:szCs w:val="20"/>
        </w:rPr>
        <w:t>30 mg</w:t>
      </w:r>
      <w:r w:rsidR="003C531E">
        <w:rPr>
          <w:rFonts w:hint="eastAsia"/>
        </w:rPr>
        <w:t>/</w:t>
      </w:r>
      <w:r w:rsidR="003C531E">
        <w:rPr>
          <w:rFonts w:hint="eastAsia"/>
        </w:rPr>
        <w:t>只</w:t>
      </w:r>
      <w:r>
        <w:rPr>
          <w:rFonts w:hint="eastAsia"/>
          <w:kern w:val="2"/>
          <w:szCs w:val="20"/>
        </w:rPr>
        <w:t>sbk002</w:t>
      </w:r>
      <w:r>
        <w:rPr>
          <w:rFonts w:hint="eastAsia"/>
          <w:kern w:val="2"/>
          <w:szCs w:val="20"/>
        </w:rPr>
        <w:t>片和</w:t>
      </w:r>
      <w:r>
        <w:rPr>
          <w:rFonts w:hint="eastAsia"/>
          <w:kern w:val="2"/>
          <w:szCs w:val="20"/>
        </w:rPr>
        <w:t>75 mg</w:t>
      </w:r>
      <w:r w:rsidR="003C531E">
        <w:rPr>
          <w:rFonts w:hint="eastAsia"/>
        </w:rPr>
        <w:t>/</w:t>
      </w:r>
      <w:r w:rsidR="003C531E">
        <w:rPr>
          <w:rFonts w:hint="eastAsia"/>
        </w:rPr>
        <w:t>只</w:t>
      </w:r>
      <w:r>
        <w:rPr>
          <w:rFonts w:hint="eastAsia"/>
          <w:kern w:val="2"/>
          <w:szCs w:val="20"/>
        </w:rPr>
        <w:t>硫酸氢氯吡格雷片后，血浆中</w:t>
      </w:r>
      <w:r>
        <w:rPr>
          <w:rFonts w:hint="eastAsia"/>
          <w:kern w:val="2"/>
          <w:szCs w:val="20"/>
        </w:rPr>
        <w:t>sbk002</w:t>
      </w:r>
      <w:r>
        <w:rPr>
          <w:rFonts w:hint="eastAsia"/>
          <w:kern w:val="2"/>
          <w:szCs w:val="20"/>
        </w:rPr>
        <w:t>具有类似的吸收、分布和代谢曲线。</w:t>
      </w:r>
      <w:r>
        <w:rPr>
          <w:rFonts w:hint="eastAsia"/>
          <w:kern w:val="2"/>
          <w:lang w:val="zh-CN"/>
        </w:rPr>
        <w:t>给予</w:t>
      </w:r>
      <w:r>
        <w:rPr>
          <w:rFonts w:hint="eastAsia"/>
          <w:kern w:val="2"/>
          <w:lang w:val="zh-CN"/>
        </w:rPr>
        <w:t>sbk002</w:t>
      </w:r>
      <w:r>
        <w:rPr>
          <w:rFonts w:hint="eastAsia"/>
          <w:kern w:val="2"/>
          <w:lang w:val="zh-CN"/>
        </w:rPr>
        <w:t>片的</w:t>
      </w:r>
      <w:r>
        <w:rPr>
          <w:rFonts w:hint="eastAsia"/>
          <w:kern w:val="2"/>
          <w:lang w:val="zh-CN"/>
        </w:rPr>
        <w:t>C</w:t>
      </w:r>
      <w:r>
        <w:rPr>
          <w:rFonts w:hint="eastAsia"/>
          <w:kern w:val="2"/>
          <w:vertAlign w:val="subscript"/>
          <w:lang w:val="zh-CN"/>
        </w:rPr>
        <w:t>max</w:t>
      </w:r>
      <w:r>
        <w:rPr>
          <w:rFonts w:hint="eastAsia"/>
          <w:kern w:val="2"/>
          <w:lang w:val="zh-CN"/>
        </w:rPr>
        <w:t>小于给予</w:t>
      </w:r>
      <w:r>
        <w:rPr>
          <w:rFonts w:hint="eastAsia"/>
          <w:kern w:val="2"/>
          <w:szCs w:val="20"/>
        </w:rPr>
        <w:t>硫酸氢氯吡格雷片的</w:t>
      </w:r>
      <w:proofErr w:type="spellStart"/>
      <w:r>
        <w:rPr>
          <w:rFonts w:hint="eastAsia"/>
          <w:kern w:val="2"/>
          <w:szCs w:val="20"/>
        </w:rPr>
        <w:t>C</w:t>
      </w:r>
      <w:r>
        <w:rPr>
          <w:rFonts w:hint="eastAsia"/>
          <w:kern w:val="2"/>
          <w:szCs w:val="20"/>
          <w:vertAlign w:val="subscript"/>
        </w:rPr>
        <w:t>max</w:t>
      </w:r>
      <w:proofErr w:type="spellEnd"/>
      <w:r>
        <w:rPr>
          <w:rFonts w:hint="eastAsia"/>
          <w:kern w:val="2"/>
          <w:szCs w:val="20"/>
        </w:rPr>
        <w:t>，但无显著性差异（</w:t>
      </w:r>
      <w:r w:rsidR="00F57A9B">
        <w:rPr>
          <w:rFonts w:hint="eastAsia"/>
          <w:i/>
          <w:kern w:val="2"/>
          <w:szCs w:val="20"/>
        </w:rPr>
        <w:t>P</w:t>
      </w:r>
      <w:r>
        <w:rPr>
          <w:rFonts w:hint="eastAsia"/>
          <w:kern w:val="2"/>
          <w:szCs w:val="20"/>
        </w:rPr>
        <w:t xml:space="preserve"> &gt; 0.05</w:t>
      </w:r>
      <w:r>
        <w:rPr>
          <w:rFonts w:hint="eastAsia"/>
          <w:kern w:val="2"/>
          <w:szCs w:val="20"/>
        </w:rPr>
        <w:t>）；给予</w:t>
      </w:r>
      <w:r>
        <w:rPr>
          <w:rFonts w:hint="eastAsia"/>
          <w:kern w:val="2"/>
          <w:szCs w:val="20"/>
        </w:rPr>
        <w:t>sbk002</w:t>
      </w:r>
      <w:r>
        <w:rPr>
          <w:rFonts w:hint="eastAsia"/>
          <w:kern w:val="2"/>
          <w:szCs w:val="20"/>
        </w:rPr>
        <w:t>片和硫酸氢氯吡格雷片后两者</w:t>
      </w:r>
      <w:proofErr w:type="spellStart"/>
      <w:r>
        <w:rPr>
          <w:rFonts w:hint="eastAsia"/>
          <w:kern w:val="2"/>
          <w:szCs w:val="20"/>
        </w:rPr>
        <w:t>T</w:t>
      </w:r>
      <w:r>
        <w:rPr>
          <w:rFonts w:hint="eastAsia"/>
          <w:kern w:val="2"/>
          <w:szCs w:val="20"/>
          <w:vertAlign w:val="subscript"/>
        </w:rPr>
        <w:t>max</w:t>
      </w:r>
      <w:proofErr w:type="spellEnd"/>
      <w:r>
        <w:rPr>
          <w:rFonts w:hint="eastAsia"/>
          <w:kern w:val="2"/>
          <w:szCs w:val="20"/>
        </w:rPr>
        <w:t>、</w:t>
      </w:r>
      <w:r>
        <w:rPr>
          <w:rFonts w:hint="eastAsia"/>
          <w:kern w:val="2"/>
          <w:szCs w:val="20"/>
        </w:rPr>
        <w:t>AUC</w:t>
      </w:r>
      <w:r>
        <w:rPr>
          <w:rFonts w:hint="eastAsia"/>
          <w:kern w:val="2"/>
          <w:szCs w:val="20"/>
          <w:vertAlign w:val="subscript"/>
        </w:rPr>
        <w:t>0-24h</w:t>
      </w:r>
      <w:r>
        <w:rPr>
          <w:rFonts w:hint="eastAsia"/>
          <w:kern w:val="2"/>
          <w:szCs w:val="20"/>
        </w:rPr>
        <w:t>、</w:t>
      </w:r>
      <w:r>
        <w:rPr>
          <w:rFonts w:hint="eastAsia"/>
          <w:kern w:val="2"/>
          <w:szCs w:val="20"/>
        </w:rPr>
        <w:t>T</w:t>
      </w:r>
      <w:r>
        <w:rPr>
          <w:rFonts w:hint="eastAsia"/>
          <w:kern w:val="2"/>
          <w:szCs w:val="20"/>
          <w:vertAlign w:val="subscript"/>
        </w:rPr>
        <w:t>1/2</w:t>
      </w:r>
      <w:r>
        <w:rPr>
          <w:rFonts w:hint="eastAsia"/>
          <w:kern w:val="2"/>
          <w:szCs w:val="20"/>
        </w:rPr>
        <w:t>均近似且无显著性差异（</w:t>
      </w:r>
      <w:r w:rsidR="00F57A9B">
        <w:rPr>
          <w:rFonts w:hint="eastAsia"/>
          <w:i/>
          <w:kern w:val="2"/>
          <w:szCs w:val="20"/>
        </w:rPr>
        <w:t>P</w:t>
      </w:r>
      <w:r>
        <w:rPr>
          <w:rFonts w:hint="eastAsia"/>
          <w:kern w:val="2"/>
          <w:szCs w:val="20"/>
        </w:rPr>
        <w:t xml:space="preserve"> &gt; 0.05</w:t>
      </w:r>
      <w:r>
        <w:rPr>
          <w:rFonts w:hint="eastAsia"/>
          <w:kern w:val="2"/>
          <w:szCs w:val="20"/>
        </w:rPr>
        <w:t>）</w:t>
      </w:r>
      <w:r w:rsidR="00900164">
        <w:rPr>
          <w:rFonts w:hint="eastAsia"/>
          <w:kern w:val="2"/>
          <w:szCs w:val="20"/>
        </w:rPr>
        <w:t>。</w:t>
      </w:r>
    </w:p>
    <w:p w:rsidR="002D405B" w:rsidRDefault="001D17BD">
      <w:pPr>
        <w:pStyle w:val="WXBodyText"/>
        <w:spacing w:before="0" w:after="0" w:line="360" w:lineRule="auto"/>
        <w:ind w:left="0" w:firstLineChars="200" w:firstLine="480"/>
      </w:pPr>
      <w:r>
        <w:rPr>
          <w:rFonts w:hint="eastAsia"/>
        </w:rPr>
        <w:t>2</w:t>
      </w:r>
      <w:r>
        <w:rPr>
          <w:rFonts w:hint="eastAsia"/>
        </w:rPr>
        <w:t>、药效动力学</w:t>
      </w:r>
    </w:p>
    <w:p w:rsidR="002D405B" w:rsidRDefault="001D17BD">
      <w:pPr>
        <w:pStyle w:val="WXBodyText"/>
        <w:spacing w:before="0" w:after="0" w:line="360" w:lineRule="auto"/>
        <w:ind w:left="0" w:firstLineChars="200" w:firstLine="480"/>
        <w:rPr>
          <w:rFonts w:cs="Times New Roman"/>
          <w:kern w:val="2"/>
          <w:szCs w:val="20"/>
        </w:rPr>
      </w:pPr>
      <w:r>
        <w:t>比格</w:t>
      </w:r>
      <w:r>
        <w:rPr>
          <w:rFonts w:hint="eastAsia"/>
        </w:rPr>
        <w:t>犬分别经口</w:t>
      </w:r>
      <w:r>
        <w:t>给予</w:t>
      </w:r>
      <w:r w:rsidR="003C531E">
        <w:rPr>
          <w:rFonts w:hint="eastAsia"/>
        </w:rPr>
        <w:t>30 mg/</w:t>
      </w:r>
      <w:r w:rsidR="003C531E">
        <w:rPr>
          <w:rFonts w:hint="eastAsia"/>
        </w:rPr>
        <w:t>只</w:t>
      </w:r>
      <w:r w:rsidR="003C531E">
        <w:rPr>
          <w:rFonts w:hint="eastAsia"/>
        </w:rPr>
        <w:t xml:space="preserve"> sbk002</w:t>
      </w:r>
      <w:r w:rsidR="003C531E">
        <w:rPr>
          <w:rFonts w:hint="eastAsia"/>
        </w:rPr>
        <w:t>片和</w:t>
      </w:r>
      <w:r w:rsidR="003C531E">
        <w:rPr>
          <w:rFonts w:hint="eastAsia"/>
        </w:rPr>
        <w:t>75 mg/</w:t>
      </w:r>
      <w:r w:rsidR="003C531E">
        <w:rPr>
          <w:rFonts w:hint="eastAsia"/>
        </w:rPr>
        <w:t>只</w:t>
      </w:r>
      <w:r>
        <w:rPr>
          <w:rFonts w:hint="eastAsia"/>
        </w:rPr>
        <w:t>硫酸氢氯吡格雷片</w:t>
      </w:r>
      <w:r>
        <w:t>后，</w:t>
      </w:r>
      <w:r>
        <w:rPr>
          <w:rFonts w:hint="eastAsia"/>
        </w:rPr>
        <w:t>血小板聚集率</w:t>
      </w:r>
      <w:r>
        <w:t>变化趋势一致，</w:t>
      </w:r>
      <w:r>
        <w:rPr>
          <w:rFonts w:hint="eastAsia"/>
        </w:rPr>
        <w:t>给药后血小板聚集率快速下降，</w:t>
      </w:r>
      <w:r w:rsidR="00906AC1">
        <w:rPr>
          <w:rFonts w:cs="Times New Roman" w:hint="eastAsia"/>
        </w:rPr>
        <w:t>绝大多数动物</w:t>
      </w:r>
      <w:r>
        <w:rPr>
          <w:rFonts w:hint="eastAsia"/>
        </w:rPr>
        <w:t>在</w:t>
      </w:r>
      <w:r>
        <w:rPr>
          <w:rFonts w:hint="eastAsia"/>
        </w:rPr>
        <w:t>2 ~ 4</w:t>
      </w:r>
      <w:r>
        <w:rPr>
          <w:rFonts w:hint="eastAsia"/>
        </w:rPr>
        <w:t>小时达到最低血小板聚集率，并维持到最后一个采血点（</w:t>
      </w:r>
      <w:r>
        <w:rPr>
          <w:rFonts w:hint="eastAsia"/>
        </w:rPr>
        <w:t>24 h</w:t>
      </w:r>
      <w:r>
        <w:rPr>
          <w:rFonts w:hint="eastAsia"/>
        </w:rPr>
        <w:t>）。</w:t>
      </w:r>
      <w:r>
        <w:t>给予</w:t>
      </w:r>
      <w:r w:rsidR="003C531E">
        <w:rPr>
          <w:rFonts w:hint="eastAsia"/>
        </w:rPr>
        <w:t>30 mg/</w:t>
      </w:r>
      <w:r w:rsidR="003C531E">
        <w:rPr>
          <w:rFonts w:hint="eastAsia"/>
        </w:rPr>
        <w:t>只</w:t>
      </w:r>
      <w:r w:rsidR="003C531E">
        <w:rPr>
          <w:rFonts w:hint="eastAsia"/>
        </w:rPr>
        <w:t xml:space="preserve"> sbk002</w:t>
      </w:r>
      <w:r w:rsidR="003C531E">
        <w:rPr>
          <w:rFonts w:hint="eastAsia"/>
        </w:rPr>
        <w:t>片和</w:t>
      </w:r>
      <w:r w:rsidR="003C531E">
        <w:rPr>
          <w:rFonts w:hint="eastAsia"/>
        </w:rPr>
        <w:t>75 mg/</w:t>
      </w:r>
      <w:r w:rsidR="003C531E">
        <w:rPr>
          <w:rFonts w:hint="eastAsia"/>
        </w:rPr>
        <w:t>只</w:t>
      </w:r>
      <w:r>
        <w:rPr>
          <w:rFonts w:hint="eastAsia"/>
        </w:rPr>
        <w:t>硫酸氢氯吡格雷片</w:t>
      </w:r>
      <w:r>
        <w:t>后</w:t>
      </w:r>
      <w:r>
        <w:rPr>
          <w:rFonts w:hint="eastAsia"/>
        </w:rPr>
        <w:t>，两者具有近似的药效动力学</w:t>
      </w:r>
      <w:r w:rsidR="00493AB2">
        <w:rPr>
          <w:rFonts w:hint="eastAsia"/>
        </w:rPr>
        <w:t>曲线</w:t>
      </w:r>
      <w:r>
        <w:rPr>
          <w:rFonts w:hint="eastAsia"/>
        </w:rPr>
        <w:t>；</w:t>
      </w:r>
      <w:r>
        <w:rPr>
          <w:rFonts w:cs="Times New Roman" w:hint="eastAsia"/>
          <w:kern w:val="2"/>
          <w:szCs w:val="20"/>
        </w:rPr>
        <w:t>双侧</w:t>
      </w:r>
      <w:r>
        <w:rPr>
          <w:rFonts w:cs="Times New Roman" w:hint="eastAsia"/>
          <w:kern w:val="2"/>
          <w:szCs w:val="20"/>
        </w:rPr>
        <w:t>T</w:t>
      </w:r>
      <w:r>
        <w:rPr>
          <w:rFonts w:cs="Times New Roman" w:hint="eastAsia"/>
          <w:kern w:val="2"/>
          <w:szCs w:val="20"/>
        </w:rPr>
        <w:t>检验</w:t>
      </w:r>
      <w:r w:rsidR="00493AB2">
        <w:rPr>
          <w:rFonts w:cs="Times New Roman" w:hint="eastAsia"/>
          <w:kern w:val="2"/>
          <w:szCs w:val="20"/>
        </w:rPr>
        <w:t>结果显示</w:t>
      </w:r>
      <w:r>
        <w:rPr>
          <w:rFonts w:cs="Times New Roman" w:hint="eastAsia"/>
          <w:kern w:val="2"/>
          <w:szCs w:val="20"/>
        </w:rPr>
        <w:t>，</w:t>
      </w:r>
      <w:r w:rsidR="003C531E">
        <w:rPr>
          <w:rFonts w:hint="eastAsia"/>
        </w:rPr>
        <w:t xml:space="preserve"> sbk002</w:t>
      </w:r>
      <w:r w:rsidR="003C531E">
        <w:rPr>
          <w:rFonts w:hint="eastAsia"/>
        </w:rPr>
        <w:t>片和</w:t>
      </w:r>
      <w:r>
        <w:rPr>
          <w:rFonts w:cs="Times New Roman" w:hint="eastAsia"/>
          <w:kern w:val="2"/>
          <w:szCs w:val="20"/>
          <w:lang w:val="zh-CN"/>
        </w:rPr>
        <w:t>硫酸氢氯吡格雷片</w:t>
      </w:r>
      <w:r>
        <w:rPr>
          <w:rFonts w:cs="Times New Roman" w:hint="eastAsia"/>
          <w:kern w:val="2"/>
          <w:szCs w:val="20"/>
        </w:rPr>
        <w:t>给药前和给药后各时间点血小板聚集率均无</w:t>
      </w:r>
      <w:r w:rsidR="00493AB2">
        <w:rPr>
          <w:rFonts w:cs="Times New Roman" w:hint="eastAsia"/>
          <w:kern w:val="2"/>
          <w:szCs w:val="20"/>
        </w:rPr>
        <w:t>显著性差异</w:t>
      </w:r>
      <w:r>
        <w:rPr>
          <w:rFonts w:cs="Times New Roman" w:hint="eastAsia"/>
          <w:kern w:val="2"/>
          <w:szCs w:val="20"/>
        </w:rPr>
        <w:t>（</w:t>
      </w:r>
      <w:r w:rsidR="00F57A9B">
        <w:rPr>
          <w:rFonts w:cs="Times New Roman" w:hint="eastAsia"/>
          <w:i/>
          <w:kern w:val="2"/>
          <w:szCs w:val="20"/>
        </w:rPr>
        <w:t>P</w:t>
      </w:r>
      <w:r w:rsidR="00493AB2">
        <w:rPr>
          <w:rFonts w:cs="Times New Roman" w:hint="eastAsia"/>
          <w:i/>
          <w:kern w:val="2"/>
          <w:szCs w:val="20"/>
        </w:rPr>
        <w:t xml:space="preserve"> </w:t>
      </w:r>
      <w:r>
        <w:rPr>
          <w:rFonts w:cs="Times New Roman"/>
          <w:kern w:val="2"/>
          <w:szCs w:val="20"/>
        </w:rPr>
        <w:t>&gt;</w:t>
      </w:r>
      <w:r w:rsidR="00493AB2">
        <w:rPr>
          <w:rFonts w:cs="Times New Roman" w:hint="eastAsia"/>
          <w:kern w:val="2"/>
          <w:szCs w:val="20"/>
        </w:rPr>
        <w:t xml:space="preserve"> </w:t>
      </w:r>
      <w:r>
        <w:rPr>
          <w:rFonts w:cs="Times New Roman" w:hint="eastAsia"/>
          <w:kern w:val="2"/>
          <w:szCs w:val="20"/>
        </w:rPr>
        <w:t>0.05</w:t>
      </w:r>
      <w:r>
        <w:rPr>
          <w:rFonts w:cs="Times New Roman" w:hint="eastAsia"/>
          <w:kern w:val="2"/>
          <w:szCs w:val="20"/>
        </w:rPr>
        <w:t>）。</w:t>
      </w:r>
    </w:p>
    <w:p w:rsidR="00C27C59" w:rsidRPr="00C27C59" w:rsidRDefault="00C27C59">
      <w:pPr>
        <w:pStyle w:val="WXBodyText"/>
        <w:spacing w:before="0" w:after="0" w:line="360" w:lineRule="auto"/>
        <w:ind w:left="0" w:firstLineChars="200" w:firstLine="480"/>
      </w:pPr>
      <w:r>
        <w:rPr>
          <w:rFonts w:cs="Times New Roman" w:hint="eastAsia"/>
          <w:kern w:val="2"/>
          <w:szCs w:val="20"/>
        </w:rPr>
        <w:t>结果</w:t>
      </w:r>
      <w:r w:rsidR="003C531E">
        <w:rPr>
          <w:rFonts w:cs="Times New Roman" w:hint="eastAsia"/>
          <w:kern w:val="2"/>
          <w:szCs w:val="20"/>
        </w:rPr>
        <w:t>提示</w:t>
      </w:r>
      <w:r>
        <w:rPr>
          <w:rFonts w:cs="Times New Roman" w:hint="eastAsia"/>
          <w:kern w:val="2"/>
          <w:szCs w:val="20"/>
        </w:rPr>
        <w:t>，</w:t>
      </w:r>
      <w:r w:rsidR="003C531E">
        <w:rPr>
          <w:rFonts w:hint="eastAsia"/>
        </w:rPr>
        <w:t>30 mg/</w:t>
      </w:r>
      <w:r w:rsidR="003C531E">
        <w:rPr>
          <w:rFonts w:hint="eastAsia"/>
        </w:rPr>
        <w:t>只</w:t>
      </w:r>
      <w:r w:rsidR="003C531E">
        <w:rPr>
          <w:rFonts w:hint="eastAsia"/>
        </w:rPr>
        <w:t xml:space="preserve"> sbk002</w:t>
      </w:r>
      <w:r w:rsidR="003C531E">
        <w:rPr>
          <w:rFonts w:hint="eastAsia"/>
        </w:rPr>
        <w:t>片和</w:t>
      </w:r>
      <w:r w:rsidR="003C531E">
        <w:rPr>
          <w:rFonts w:hint="eastAsia"/>
        </w:rPr>
        <w:t>75 mg/</w:t>
      </w:r>
      <w:r w:rsidR="003C531E">
        <w:rPr>
          <w:rFonts w:hint="eastAsia"/>
        </w:rPr>
        <w:t>只</w:t>
      </w:r>
      <w:r>
        <w:rPr>
          <w:rFonts w:cs="Times New Roman" w:hint="eastAsia"/>
          <w:kern w:val="2"/>
          <w:szCs w:val="20"/>
          <w:lang w:val="zh-CN"/>
        </w:rPr>
        <w:t>硫酸氢氯吡格雷片具有近似的药效动</w:t>
      </w:r>
      <w:r w:rsidRPr="00C27C59">
        <w:rPr>
          <w:rFonts w:cs="Times New Roman" w:hint="eastAsia"/>
          <w:kern w:val="2"/>
          <w:szCs w:val="20"/>
          <w:lang w:val="zh-CN"/>
        </w:rPr>
        <w:t>力学</w:t>
      </w:r>
      <w:r w:rsidRPr="00C27C59">
        <w:rPr>
          <w:rFonts w:cs="Times New Roman" w:hint="eastAsia"/>
          <w:kern w:val="2"/>
          <w:szCs w:val="20"/>
        </w:rPr>
        <w:t>曲线，且各时间点</w:t>
      </w:r>
      <w:r w:rsidR="006D0DAB">
        <w:rPr>
          <w:rFonts w:cs="Times New Roman" w:hint="eastAsia"/>
          <w:kern w:val="2"/>
          <w:szCs w:val="20"/>
        </w:rPr>
        <w:t>拮抗</w:t>
      </w:r>
      <w:r w:rsidRPr="00C27C59">
        <w:rPr>
          <w:rFonts w:cs="Times New Roman" w:hint="eastAsia"/>
          <w:kern w:val="2"/>
          <w:szCs w:val="20"/>
        </w:rPr>
        <w:t>血小板聚集作用相当。</w:t>
      </w:r>
    </w:p>
    <w:p w:rsidR="00C27C59" w:rsidRPr="00C27C59" w:rsidRDefault="001D17BD" w:rsidP="00C27C59">
      <w:pPr>
        <w:spacing w:line="360" w:lineRule="auto"/>
        <w:ind w:firstLineChars="200" w:firstLine="482"/>
        <w:jc w:val="both"/>
        <w:rPr>
          <w:kern w:val="2"/>
          <w:szCs w:val="20"/>
          <w:lang w:eastAsia="zh-CN"/>
        </w:rPr>
      </w:pPr>
      <w:r w:rsidRPr="00C27C59">
        <w:rPr>
          <w:b/>
          <w:bCs/>
          <w:lang w:eastAsia="zh-CN"/>
        </w:rPr>
        <w:t>结论：</w:t>
      </w:r>
      <w:r w:rsidR="00C27C59" w:rsidRPr="00C27C59">
        <w:rPr>
          <w:rFonts w:hint="eastAsia"/>
          <w:kern w:val="2"/>
          <w:szCs w:val="20"/>
          <w:lang w:eastAsia="zh-CN"/>
        </w:rPr>
        <w:t>比格犬分别经口给予</w:t>
      </w:r>
      <w:r w:rsidR="003C531E">
        <w:rPr>
          <w:rFonts w:hint="eastAsia"/>
          <w:lang w:eastAsia="zh-CN"/>
        </w:rPr>
        <w:t>30 mg/</w:t>
      </w:r>
      <w:r w:rsidR="003C531E">
        <w:rPr>
          <w:rFonts w:hint="eastAsia"/>
          <w:lang w:eastAsia="zh-CN"/>
        </w:rPr>
        <w:t>只</w:t>
      </w:r>
      <w:r w:rsidR="003C531E">
        <w:rPr>
          <w:rFonts w:hint="eastAsia"/>
          <w:lang w:eastAsia="zh-CN"/>
        </w:rPr>
        <w:t xml:space="preserve"> sbk002</w:t>
      </w:r>
      <w:r w:rsidR="003C531E">
        <w:rPr>
          <w:rFonts w:hint="eastAsia"/>
          <w:lang w:eastAsia="zh-CN"/>
        </w:rPr>
        <w:t>片和</w:t>
      </w:r>
      <w:r w:rsidR="003C531E">
        <w:rPr>
          <w:rFonts w:hint="eastAsia"/>
          <w:lang w:eastAsia="zh-CN"/>
        </w:rPr>
        <w:t>75 mg/</w:t>
      </w:r>
      <w:r w:rsidR="003C531E">
        <w:rPr>
          <w:rFonts w:hint="eastAsia"/>
          <w:lang w:eastAsia="zh-CN"/>
        </w:rPr>
        <w:t>只</w:t>
      </w:r>
      <w:r w:rsidR="00C27C59" w:rsidRPr="00C27C59">
        <w:rPr>
          <w:rFonts w:hint="eastAsia"/>
          <w:kern w:val="2"/>
          <w:szCs w:val="20"/>
          <w:lang w:eastAsia="zh-CN"/>
        </w:rPr>
        <w:t>硫酸氢氯吡格雷片后，血浆中</w:t>
      </w:r>
      <w:r w:rsidR="00C27C59" w:rsidRPr="00C27C59">
        <w:rPr>
          <w:rFonts w:hint="eastAsia"/>
          <w:kern w:val="2"/>
          <w:szCs w:val="20"/>
          <w:lang w:eastAsia="zh-CN"/>
        </w:rPr>
        <w:t>sbk002</w:t>
      </w:r>
      <w:r w:rsidR="00C27C59" w:rsidRPr="00C27C59">
        <w:rPr>
          <w:rFonts w:hint="eastAsia"/>
          <w:kern w:val="2"/>
          <w:szCs w:val="20"/>
          <w:lang w:eastAsia="zh-CN"/>
        </w:rPr>
        <w:t>具有类似的吸收、分布和代谢曲线。</w:t>
      </w:r>
      <w:r w:rsidR="00C27C59" w:rsidRPr="00C27C59">
        <w:rPr>
          <w:rFonts w:hint="eastAsia"/>
          <w:kern w:val="2"/>
          <w:lang w:val="zh-CN" w:eastAsia="zh-CN"/>
        </w:rPr>
        <w:t>给予</w:t>
      </w:r>
      <w:r w:rsidR="00C27C59" w:rsidRPr="00C27C59">
        <w:rPr>
          <w:rFonts w:hint="eastAsia"/>
          <w:kern w:val="2"/>
          <w:lang w:val="zh-CN" w:eastAsia="zh-CN"/>
        </w:rPr>
        <w:t>sbk002</w:t>
      </w:r>
      <w:r w:rsidR="00C27C59" w:rsidRPr="00C27C59">
        <w:rPr>
          <w:rFonts w:hint="eastAsia"/>
          <w:kern w:val="2"/>
          <w:lang w:val="zh-CN" w:eastAsia="zh-CN"/>
        </w:rPr>
        <w:t>片的</w:t>
      </w:r>
      <w:r w:rsidR="00C27C59" w:rsidRPr="00C27C59">
        <w:rPr>
          <w:rFonts w:hint="eastAsia"/>
          <w:kern w:val="2"/>
          <w:lang w:val="zh-CN" w:eastAsia="zh-CN"/>
        </w:rPr>
        <w:t>C</w:t>
      </w:r>
      <w:r w:rsidR="00C27C59" w:rsidRPr="00C27C59">
        <w:rPr>
          <w:rFonts w:hint="eastAsia"/>
          <w:kern w:val="2"/>
          <w:vertAlign w:val="subscript"/>
          <w:lang w:val="zh-CN" w:eastAsia="zh-CN"/>
        </w:rPr>
        <w:t>max</w:t>
      </w:r>
      <w:r w:rsidR="00C27C59" w:rsidRPr="00C27C59">
        <w:rPr>
          <w:rFonts w:hint="eastAsia"/>
          <w:kern w:val="2"/>
          <w:lang w:val="zh-CN" w:eastAsia="zh-CN"/>
        </w:rPr>
        <w:t>小于给予</w:t>
      </w:r>
      <w:r w:rsidR="00C27C59" w:rsidRPr="00C27C59">
        <w:rPr>
          <w:rFonts w:hint="eastAsia"/>
          <w:kern w:val="2"/>
          <w:szCs w:val="20"/>
          <w:lang w:eastAsia="zh-CN"/>
        </w:rPr>
        <w:t>硫酸氢氯吡格雷片的</w:t>
      </w:r>
      <w:proofErr w:type="spellStart"/>
      <w:r w:rsidR="00C27C59" w:rsidRPr="00C27C59">
        <w:rPr>
          <w:rFonts w:hint="eastAsia"/>
          <w:kern w:val="2"/>
          <w:szCs w:val="20"/>
          <w:lang w:eastAsia="zh-CN"/>
        </w:rPr>
        <w:t>C</w:t>
      </w:r>
      <w:r w:rsidR="00C27C59" w:rsidRPr="00C27C59">
        <w:rPr>
          <w:rFonts w:hint="eastAsia"/>
          <w:kern w:val="2"/>
          <w:szCs w:val="20"/>
          <w:vertAlign w:val="subscript"/>
          <w:lang w:eastAsia="zh-CN"/>
        </w:rPr>
        <w:t>max</w:t>
      </w:r>
      <w:proofErr w:type="spellEnd"/>
      <w:r w:rsidR="00C27C59" w:rsidRPr="00C27C59">
        <w:rPr>
          <w:rFonts w:hint="eastAsia"/>
          <w:kern w:val="2"/>
          <w:szCs w:val="20"/>
          <w:lang w:eastAsia="zh-CN"/>
        </w:rPr>
        <w:t>，但无显著性差异（</w:t>
      </w:r>
      <w:r w:rsidR="00F57A9B">
        <w:rPr>
          <w:rFonts w:hint="eastAsia"/>
          <w:i/>
          <w:kern w:val="2"/>
          <w:szCs w:val="20"/>
          <w:lang w:eastAsia="zh-CN"/>
        </w:rPr>
        <w:t>P</w:t>
      </w:r>
      <w:r w:rsidR="00C27C59" w:rsidRPr="00C27C59">
        <w:rPr>
          <w:rFonts w:hint="eastAsia"/>
          <w:kern w:val="2"/>
          <w:szCs w:val="20"/>
          <w:lang w:eastAsia="zh-CN"/>
        </w:rPr>
        <w:t xml:space="preserve"> &gt; 0.05</w:t>
      </w:r>
      <w:r w:rsidR="00C27C59" w:rsidRPr="00C27C59">
        <w:rPr>
          <w:rFonts w:hint="eastAsia"/>
          <w:kern w:val="2"/>
          <w:szCs w:val="20"/>
          <w:lang w:eastAsia="zh-CN"/>
        </w:rPr>
        <w:t>）；给予</w:t>
      </w:r>
      <w:r w:rsidR="00C27C59" w:rsidRPr="00C27C59">
        <w:rPr>
          <w:rFonts w:hint="eastAsia"/>
          <w:kern w:val="2"/>
          <w:szCs w:val="20"/>
          <w:lang w:eastAsia="zh-CN"/>
        </w:rPr>
        <w:t>sbk002</w:t>
      </w:r>
      <w:r w:rsidR="00C27C59" w:rsidRPr="00C27C59">
        <w:rPr>
          <w:rFonts w:hint="eastAsia"/>
          <w:kern w:val="2"/>
          <w:szCs w:val="20"/>
          <w:lang w:eastAsia="zh-CN"/>
        </w:rPr>
        <w:t>片和硫酸氢氯吡格雷片后两者</w:t>
      </w:r>
      <w:proofErr w:type="spellStart"/>
      <w:r w:rsidR="00C27C59" w:rsidRPr="00C27C59">
        <w:rPr>
          <w:rFonts w:hint="eastAsia"/>
          <w:kern w:val="2"/>
          <w:szCs w:val="20"/>
          <w:lang w:eastAsia="zh-CN"/>
        </w:rPr>
        <w:t>T</w:t>
      </w:r>
      <w:r w:rsidR="00C27C59" w:rsidRPr="00C27C59">
        <w:rPr>
          <w:rFonts w:hint="eastAsia"/>
          <w:kern w:val="2"/>
          <w:szCs w:val="20"/>
          <w:vertAlign w:val="subscript"/>
          <w:lang w:eastAsia="zh-CN"/>
        </w:rPr>
        <w:t>max</w:t>
      </w:r>
      <w:proofErr w:type="spellEnd"/>
      <w:r w:rsidR="00C27C59" w:rsidRPr="00C27C59">
        <w:rPr>
          <w:rFonts w:hint="eastAsia"/>
          <w:kern w:val="2"/>
          <w:szCs w:val="20"/>
          <w:lang w:eastAsia="zh-CN"/>
        </w:rPr>
        <w:t>、</w:t>
      </w:r>
      <w:r w:rsidR="00C27C59" w:rsidRPr="00C27C59">
        <w:rPr>
          <w:rFonts w:hint="eastAsia"/>
          <w:kern w:val="2"/>
          <w:szCs w:val="20"/>
          <w:lang w:eastAsia="zh-CN"/>
        </w:rPr>
        <w:t>AUC</w:t>
      </w:r>
      <w:r w:rsidR="00C27C59" w:rsidRPr="00C27C59">
        <w:rPr>
          <w:rFonts w:hint="eastAsia"/>
          <w:kern w:val="2"/>
          <w:szCs w:val="20"/>
          <w:vertAlign w:val="subscript"/>
          <w:lang w:eastAsia="zh-CN"/>
        </w:rPr>
        <w:t>0-24h</w:t>
      </w:r>
      <w:r w:rsidR="00C27C59" w:rsidRPr="00C27C59">
        <w:rPr>
          <w:rFonts w:hint="eastAsia"/>
          <w:kern w:val="2"/>
          <w:szCs w:val="20"/>
          <w:lang w:eastAsia="zh-CN"/>
        </w:rPr>
        <w:t>、</w:t>
      </w:r>
      <w:r w:rsidR="00C27C59" w:rsidRPr="00C27C59">
        <w:rPr>
          <w:rFonts w:hint="eastAsia"/>
          <w:kern w:val="2"/>
          <w:szCs w:val="20"/>
          <w:lang w:eastAsia="zh-CN"/>
        </w:rPr>
        <w:t>T</w:t>
      </w:r>
      <w:r w:rsidR="00C27C59" w:rsidRPr="00C27C59">
        <w:rPr>
          <w:rFonts w:hint="eastAsia"/>
          <w:kern w:val="2"/>
          <w:szCs w:val="20"/>
          <w:vertAlign w:val="subscript"/>
          <w:lang w:eastAsia="zh-CN"/>
        </w:rPr>
        <w:t>1/2</w:t>
      </w:r>
      <w:r w:rsidR="00C27C59" w:rsidRPr="00C27C59">
        <w:rPr>
          <w:rFonts w:hint="eastAsia"/>
          <w:kern w:val="2"/>
          <w:szCs w:val="20"/>
          <w:lang w:eastAsia="zh-CN"/>
        </w:rPr>
        <w:t>均近似且无显著性差异（</w:t>
      </w:r>
      <w:r w:rsidR="00F57A9B">
        <w:rPr>
          <w:rFonts w:hint="eastAsia"/>
          <w:i/>
          <w:kern w:val="2"/>
          <w:szCs w:val="20"/>
          <w:lang w:eastAsia="zh-CN"/>
        </w:rPr>
        <w:t>P</w:t>
      </w:r>
      <w:r w:rsidR="00C27C59" w:rsidRPr="00C27C59">
        <w:rPr>
          <w:rFonts w:hint="eastAsia"/>
          <w:kern w:val="2"/>
          <w:szCs w:val="20"/>
          <w:lang w:eastAsia="zh-CN"/>
        </w:rPr>
        <w:t xml:space="preserve"> &gt; 0.05</w:t>
      </w:r>
      <w:r w:rsidR="00C27C59" w:rsidRPr="00C27C59">
        <w:rPr>
          <w:rFonts w:hint="eastAsia"/>
          <w:kern w:val="2"/>
          <w:szCs w:val="20"/>
          <w:lang w:eastAsia="zh-CN"/>
        </w:rPr>
        <w:t>）。</w:t>
      </w:r>
    </w:p>
    <w:p w:rsidR="002D405B" w:rsidRDefault="00C27C59" w:rsidP="00C27C59">
      <w:pPr>
        <w:spacing w:line="360" w:lineRule="auto"/>
        <w:ind w:firstLineChars="200" w:firstLine="480"/>
        <w:jc w:val="both"/>
        <w:rPr>
          <w:kern w:val="2"/>
          <w:szCs w:val="20"/>
          <w:lang w:val="zh-CN" w:eastAsia="zh-CN"/>
        </w:rPr>
      </w:pPr>
      <w:r w:rsidRPr="00C27C59">
        <w:rPr>
          <w:rFonts w:hint="eastAsia"/>
          <w:kern w:val="2"/>
          <w:szCs w:val="20"/>
          <w:lang w:eastAsia="zh-CN"/>
        </w:rPr>
        <w:t>比格犬分别经口</w:t>
      </w:r>
      <w:r w:rsidRPr="00C27C59">
        <w:rPr>
          <w:kern w:val="2"/>
          <w:szCs w:val="20"/>
          <w:lang w:val="zh-CN" w:eastAsia="zh-CN"/>
        </w:rPr>
        <w:t>给予</w:t>
      </w:r>
      <w:r w:rsidR="003C531E">
        <w:rPr>
          <w:rFonts w:hint="eastAsia"/>
          <w:lang w:eastAsia="zh-CN"/>
        </w:rPr>
        <w:t>30 mg/</w:t>
      </w:r>
      <w:r w:rsidR="003C531E">
        <w:rPr>
          <w:rFonts w:hint="eastAsia"/>
          <w:lang w:eastAsia="zh-CN"/>
        </w:rPr>
        <w:t>只</w:t>
      </w:r>
      <w:r w:rsidR="003C531E">
        <w:rPr>
          <w:rFonts w:hint="eastAsia"/>
          <w:lang w:eastAsia="zh-CN"/>
        </w:rPr>
        <w:t xml:space="preserve"> sbk002</w:t>
      </w:r>
      <w:r w:rsidR="003C531E">
        <w:rPr>
          <w:rFonts w:hint="eastAsia"/>
          <w:lang w:eastAsia="zh-CN"/>
        </w:rPr>
        <w:t>片和</w:t>
      </w:r>
      <w:r w:rsidR="003C531E">
        <w:rPr>
          <w:rFonts w:hint="eastAsia"/>
          <w:lang w:eastAsia="zh-CN"/>
        </w:rPr>
        <w:t>75 mg/</w:t>
      </w:r>
      <w:r w:rsidR="003C531E">
        <w:rPr>
          <w:rFonts w:hint="eastAsia"/>
          <w:lang w:eastAsia="zh-CN"/>
        </w:rPr>
        <w:t>只</w:t>
      </w:r>
      <w:r w:rsidRPr="00C27C59">
        <w:rPr>
          <w:rFonts w:hint="eastAsia"/>
          <w:kern w:val="2"/>
          <w:szCs w:val="20"/>
          <w:lang w:val="zh-CN" w:eastAsia="zh-CN"/>
        </w:rPr>
        <w:t>硫酸氢氯吡格雷片具有近似的药效动力学</w:t>
      </w:r>
      <w:r w:rsidRPr="00C27C59">
        <w:rPr>
          <w:rFonts w:hint="eastAsia"/>
          <w:kern w:val="2"/>
          <w:szCs w:val="20"/>
          <w:lang w:eastAsia="zh-CN"/>
        </w:rPr>
        <w:t>曲线，且各时间点</w:t>
      </w:r>
      <w:r w:rsidR="00906AC1">
        <w:rPr>
          <w:rFonts w:hint="eastAsia"/>
          <w:kern w:val="2"/>
          <w:szCs w:val="20"/>
          <w:lang w:eastAsia="zh-CN"/>
        </w:rPr>
        <w:t>拮</w:t>
      </w:r>
      <w:r w:rsidRPr="00C27C59">
        <w:rPr>
          <w:rFonts w:hint="eastAsia"/>
          <w:kern w:val="2"/>
          <w:szCs w:val="20"/>
          <w:lang w:eastAsia="zh-CN"/>
        </w:rPr>
        <w:t>抗血小板聚集作用相当</w:t>
      </w:r>
      <w:r w:rsidR="001D17BD" w:rsidRPr="00C27C59">
        <w:rPr>
          <w:rFonts w:hint="eastAsia"/>
          <w:kern w:val="2"/>
          <w:szCs w:val="20"/>
          <w:lang w:eastAsia="zh-CN"/>
        </w:rPr>
        <w:t>。</w:t>
      </w:r>
    </w:p>
    <w:p w:rsidR="002D405B" w:rsidRDefault="002D405B">
      <w:pPr>
        <w:pStyle w:val="WXBodyText"/>
        <w:spacing w:before="0" w:after="0" w:line="360" w:lineRule="auto"/>
        <w:ind w:left="0" w:firstLineChars="200" w:firstLine="480"/>
        <w:rPr>
          <w:rFonts w:cs="Times New Roman"/>
        </w:rPr>
      </w:pPr>
    </w:p>
    <w:p w:rsidR="002D405B" w:rsidRDefault="001D17BD">
      <w:pPr>
        <w:pStyle w:val="WXBodyText"/>
        <w:spacing w:before="0" w:after="0" w:line="360" w:lineRule="auto"/>
        <w:ind w:left="0"/>
        <w:rPr>
          <w:rFonts w:cs="Times New Roman"/>
        </w:rPr>
      </w:pPr>
      <w:r>
        <w:rPr>
          <w:rFonts w:cs="Times New Roman"/>
        </w:rPr>
        <w:br w:type="page"/>
      </w:r>
    </w:p>
    <w:p w:rsidR="002D405B" w:rsidRDefault="001D17BD">
      <w:pPr>
        <w:pStyle w:val="1"/>
        <w:widowControl w:val="0"/>
        <w:numPr>
          <w:ilvl w:val="0"/>
          <w:numId w:val="4"/>
        </w:numPr>
        <w:tabs>
          <w:tab w:val="clear" w:pos="720"/>
        </w:tabs>
        <w:spacing w:before="0" w:after="0" w:line="360" w:lineRule="auto"/>
        <w:contextualSpacing w:val="0"/>
        <w:rPr>
          <w:caps/>
          <w:kern w:val="2"/>
          <w:sz w:val="28"/>
          <w:szCs w:val="28"/>
          <w:lang w:eastAsia="zh-CN"/>
        </w:rPr>
      </w:pPr>
      <w:bookmarkStart w:id="56" w:name="_Toc535672432"/>
      <w:r>
        <w:rPr>
          <w:caps/>
          <w:kern w:val="2"/>
          <w:sz w:val="28"/>
          <w:szCs w:val="28"/>
          <w:lang w:eastAsia="zh-CN"/>
        </w:rPr>
        <w:lastRenderedPageBreak/>
        <w:t>基本信息</w:t>
      </w:r>
      <w:bookmarkEnd w:id="56"/>
    </w:p>
    <w:p w:rsidR="002D405B" w:rsidRDefault="002D405B">
      <w:pPr>
        <w:pStyle w:val="af5"/>
        <w:keepNext/>
        <w:widowControl w:val="0"/>
        <w:numPr>
          <w:ilvl w:val="0"/>
          <w:numId w:val="5"/>
        </w:numPr>
        <w:spacing w:line="360" w:lineRule="auto"/>
        <w:ind w:firstLineChars="0"/>
        <w:jc w:val="both"/>
        <w:outlineLvl w:val="1"/>
        <w:rPr>
          <w:b/>
          <w:vanish/>
          <w:kern w:val="2"/>
          <w:lang w:eastAsia="zh-CN"/>
        </w:rPr>
      </w:pPr>
      <w:bookmarkStart w:id="57" w:name="_Toc492990625"/>
      <w:bookmarkStart w:id="58" w:name="_Toc494042938"/>
      <w:bookmarkStart w:id="59" w:name="_Toc475199592"/>
      <w:bookmarkStart w:id="60" w:name="_Toc521933644"/>
      <w:bookmarkStart w:id="61" w:name="_Toc524793317"/>
      <w:bookmarkStart w:id="62" w:name="_Toc493167447"/>
      <w:bookmarkStart w:id="63" w:name="_Toc475369992"/>
      <w:bookmarkStart w:id="64" w:name="_Toc492990543"/>
      <w:bookmarkStart w:id="65" w:name="_Toc492990774"/>
      <w:bookmarkStart w:id="66" w:name="_Toc492466013"/>
      <w:bookmarkStart w:id="67" w:name="_Toc492807193"/>
      <w:bookmarkStart w:id="68" w:name="_Toc532217487"/>
      <w:bookmarkStart w:id="69" w:name="_Toc498101642"/>
      <w:bookmarkStart w:id="70" w:name="_Toc490669338"/>
      <w:bookmarkStart w:id="71" w:name="_Toc490669272"/>
      <w:bookmarkStart w:id="72" w:name="_Toc490669471"/>
      <w:bookmarkStart w:id="73" w:name="_Toc521397390"/>
      <w:bookmarkStart w:id="74" w:name="_Toc495331713"/>
      <w:bookmarkStart w:id="75" w:name="_Toc491804084"/>
      <w:bookmarkStart w:id="76" w:name="_Toc490728648"/>
      <w:bookmarkStart w:id="77" w:name="_Toc521504409"/>
      <w:bookmarkStart w:id="78" w:name="_Toc487188451"/>
      <w:bookmarkStart w:id="79" w:name="_Toc491961790"/>
      <w:bookmarkStart w:id="80" w:name="_Toc487188192"/>
      <w:bookmarkStart w:id="81" w:name="_Toc493167368"/>
      <w:bookmarkStart w:id="82" w:name="_Toc488418750"/>
      <w:bookmarkStart w:id="83" w:name="_Toc494043039"/>
      <w:bookmarkStart w:id="84" w:name="_Toc521513990"/>
      <w:bookmarkStart w:id="85" w:name="_Toc491803951"/>
      <w:bookmarkStart w:id="86" w:name="_Toc490658993"/>
      <w:bookmarkStart w:id="87" w:name="_Toc487188541"/>
      <w:bookmarkStart w:id="88" w:name="_Toc492990700"/>
      <w:bookmarkStart w:id="89" w:name="_Toc492132686"/>
      <w:bookmarkStart w:id="90" w:name="_Toc498258695"/>
      <w:bookmarkStart w:id="91" w:name="_Toc492562610"/>
      <w:bookmarkStart w:id="92" w:name="_Toc524793222"/>
      <w:bookmarkStart w:id="93" w:name="_Toc491804209"/>
      <w:bookmarkStart w:id="94" w:name="_Toc494874148"/>
      <w:bookmarkStart w:id="95" w:name="_Toc494639832"/>
      <w:bookmarkStart w:id="96" w:name="_Toc482700454"/>
      <w:bookmarkStart w:id="97" w:name="_Toc492466094"/>
      <w:bookmarkStart w:id="98" w:name="_Toc478638863"/>
      <w:bookmarkStart w:id="99" w:name="_Toc494214791"/>
      <w:bookmarkStart w:id="100" w:name="_Toc489193270"/>
      <w:bookmarkStart w:id="101" w:name="_Toc476231909"/>
      <w:bookmarkStart w:id="102" w:name="_Toc521859334"/>
      <w:bookmarkStart w:id="103" w:name="_Toc487032026"/>
      <w:bookmarkStart w:id="104" w:name="_Toc488247216"/>
      <w:bookmarkStart w:id="105" w:name="_Toc490669405"/>
      <w:bookmarkStart w:id="106" w:name="_Toc535052263"/>
      <w:bookmarkStart w:id="107" w:name="_Toc535672433"/>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rsidR="002D405B" w:rsidRDefault="001D17BD">
      <w:pPr>
        <w:keepNext/>
        <w:widowControl w:val="0"/>
        <w:numPr>
          <w:ilvl w:val="1"/>
          <w:numId w:val="5"/>
        </w:numPr>
        <w:spacing w:line="360" w:lineRule="auto"/>
        <w:jc w:val="both"/>
        <w:outlineLvl w:val="1"/>
        <w:rPr>
          <w:b/>
          <w:kern w:val="2"/>
          <w:lang w:eastAsia="zh-CN"/>
        </w:rPr>
      </w:pPr>
      <w:bookmarkStart w:id="108" w:name="_Toc535672434"/>
      <w:r>
        <w:rPr>
          <w:b/>
          <w:kern w:val="2"/>
          <w:lang w:eastAsia="zh-CN"/>
        </w:rPr>
        <w:t>专题名称及编号</w:t>
      </w:r>
      <w:bookmarkEnd w:id="108"/>
    </w:p>
    <w:p w:rsidR="002D405B" w:rsidRDefault="001D17BD">
      <w:pPr>
        <w:widowControl w:val="0"/>
        <w:spacing w:line="360" w:lineRule="auto"/>
        <w:ind w:firstLine="480"/>
        <w:jc w:val="both"/>
        <w:rPr>
          <w:kern w:val="2"/>
          <w:szCs w:val="20"/>
          <w:lang w:eastAsia="zh-CN"/>
        </w:rPr>
      </w:pPr>
      <w:r>
        <w:rPr>
          <w:kern w:val="2"/>
          <w:lang w:eastAsia="zh-CN"/>
        </w:rPr>
        <w:t>专题</w:t>
      </w:r>
      <w:r>
        <w:rPr>
          <w:kern w:val="2"/>
          <w:szCs w:val="20"/>
          <w:lang w:eastAsia="zh-CN"/>
        </w:rPr>
        <w:t>名</w:t>
      </w:r>
      <w:r>
        <w:rPr>
          <w:bCs/>
          <w:lang w:eastAsia="zh-CN"/>
        </w:rPr>
        <w:t>称：</w:t>
      </w:r>
      <w:r>
        <w:rPr>
          <w:rFonts w:hint="eastAsia"/>
          <w:lang w:eastAsia="zh-CN"/>
        </w:rPr>
        <w:t>Beagle</w:t>
      </w:r>
      <w:r>
        <w:rPr>
          <w:rFonts w:hint="eastAsia"/>
          <w:lang w:eastAsia="zh-CN"/>
        </w:rPr>
        <w:t>犬经口给予</w:t>
      </w:r>
      <w:r>
        <w:rPr>
          <w:rFonts w:hint="eastAsia"/>
          <w:lang w:eastAsia="zh-CN"/>
        </w:rPr>
        <w:t>sbk002</w:t>
      </w:r>
      <w:r>
        <w:rPr>
          <w:rFonts w:hint="eastAsia"/>
          <w:lang w:eastAsia="zh-CN"/>
        </w:rPr>
        <w:t>片及硫酸氢氯吡格雷片药代动力学试验</w:t>
      </w:r>
      <w:r>
        <w:rPr>
          <w:kern w:val="2"/>
          <w:szCs w:val="20"/>
          <w:lang w:eastAsia="zh-CN"/>
        </w:rPr>
        <w:t>；</w:t>
      </w:r>
    </w:p>
    <w:p w:rsidR="002D405B" w:rsidRDefault="001D17BD">
      <w:pPr>
        <w:widowControl w:val="0"/>
        <w:spacing w:line="360" w:lineRule="auto"/>
        <w:ind w:firstLine="480"/>
        <w:jc w:val="both"/>
        <w:rPr>
          <w:kern w:val="2"/>
          <w:szCs w:val="20"/>
          <w:lang w:eastAsia="zh-CN"/>
        </w:rPr>
      </w:pPr>
      <w:r>
        <w:rPr>
          <w:kern w:val="2"/>
          <w:lang w:eastAsia="zh-CN"/>
        </w:rPr>
        <w:t>专题</w:t>
      </w:r>
      <w:r>
        <w:rPr>
          <w:kern w:val="2"/>
          <w:szCs w:val="20"/>
          <w:lang w:eastAsia="zh-CN"/>
        </w:rPr>
        <w:t>编号：</w:t>
      </w:r>
      <w:r>
        <w:t>A201</w:t>
      </w:r>
      <w:r>
        <w:rPr>
          <w:rFonts w:hint="eastAsia"/>
          <w:lang w:eastAsia="zh-CN"/>
        </w:rPr>
        <w:t>8</w:t>
      </w:r>
      <w:r>
        <w:t>0</w:t>
      </w:r>
      <w:r>
        <w:rPr>
          <w:rFonts w:hint="eastAsia"/>
          <w:lang w:eastAsia="zh-CN"/>
        </w:rPr>
        <w:t>30</w:t>
      </w:r>
      <w:r>
        <w:t>-K</w:t>
      </w:r>
      <w:r>
        <w:rPr>
          <w:rFonts w:hint="eastAsia"/>
          <w:lang w:eastAsia="zh-CN"/>
        </w:rPr>
        <w:t>01</w:t>
      </w:r>
      <w:r>
        <w:t>-01</w:t>
      </w:r>
      <w:r>
        <w:rPr>
          <w:kern w:val="2"/>
          <w:szCs w:val="20"/>
          <w:lang w:eastAsia="zh-CN"/>
        </w:rPr>
        <w:t>。</w:t>
      </w:r>
    </w:p>
    <w:p w:rsidR="002D405B" w:rsidRDefault="001D17BD">
      <w:pPr>
        <w:keepNext/>
        <w:widowControl w:val="0"/>
        <w:numPr>
          <w:ilvl w:val="1"/>
          <w:numId w:val="5"/>
        </w:numPr>
        <w:spacing w:line="360" w:lineRule="auto"/>
        <w:jc w:val="both"/>
        <w:outlineLvl w:val="1"/>
        <w:rPr>
          <w:b/>
          <w:kern w:val="2"/>
          <w:lang w:eastAsia="zh-CN"/>
        </w:rPr>
      </w:pPr>
      <w:bookmarkStart w:id="109" w:name="_Toc535672435"/>
      <w:r>
        <w:rPr>
          <w:b/>
          <w:kern w:val="2"/>
          <w:lang w:eastAsia="zh-CN"/>
        </w:rPr>
        <w:t>试验目的</w:t>
      </w:r>
      <w:bookmarkEnd w:id="109"/>
    </w:p>
    <w:p w:rsidR="002D405B" w:rsidRDefault="003C531E">
      <w:pPr>
        <w:widowControl w:val="0"/>
        <w:spacing w:line="360" w:lineRule="auto"/>
        <w:ind w:firstLineChars="200" w:firstLine="480"/>
        <w:jc w:val="both"/>
        <w:rPr>
          <w:lang w:eastAsia="zh-CN"/>
        </w:rPr>
      </w:pPr>
      <w:r>
        <w:rPr>
          <w:rFonts w:hint="eastAsia"/>
          <w:lang w:eastAsia="zh-CN"/>
        </w:rPr>
        <w:t>sbk002</w:t>
      </w:r>
      <w:r>
        <w:rPr>
          <w:rFonts w:hint="eastAsia"/>
          <w:lang w:eastAsia="zh-CN"/>
        </w:rPr>
        <w:t>系硫酸氢氯吡格雷的起主要药效作用的代谢产物。</w:t>
      </w:r>
      <w:r w:rsidR="001D17BD">
        <w:rPr>
          <w:bCs/>
          <w:snapToGrid w:val="0"/>
          <w:lang w:eastAsia="zh-CN"/>
        </w:rPr>
        <w:t>本试验选用</w:t>
      </w:r>
      <w:r w:rsidR="001D17BD">
        <w:rPr>
          <w:rFonts w:hint="eastAsia"/>
          <w:lang w:eastAsia="zh-CN"/>
        </w:rPr>
        <w:t>Beagle</w:t>
      </w:r>
      <w:r w:rsidR="001D17BD">
        <w:rPr>
          <w:rFonts w:hint="eastAsia"/>
          <w:lang w:eastAsia="zh-CN"/>
        </w:rPr>
        <w:t>犬</w:t>
      </w:r>
      <w:r w:rsidR="001D17BD">
        <w:rPr>
          <w:bCs/>
          <w:snapToGrid w:val="0"/>
          <w:lang w:eastAsia="zh-CN"/>
        </w:rPr>
        <w:t>作为实验动物，</w:t>
      </w:r>
      <w:r w:rsidR="001D17BD">
        <w:rPr>
          <w:rFonts w:hint="eastAsia"/>
          <w:bCs/>
          <w:snapToGrid w:val="0"/>
          <w:lang w:eastAsia="zh-CN"/>
        </w:rPr>
        <w:t>8</w:t>
      </w:r>
      <w:r w:rsidR="001D17BD">
        <w:rPr>
          <w:rFonts w:hint="eastAsia"/>
          <w:bCs/>
          <w:snapToGrid w:val="0"/>
          <w:lang w:eastAsia="zh-CN"/>
        </w:rPr>
        <w:t>只比格犬分为两组，</w:t>
      </w:r>
      <w:r w:rsidR="001D17BD">
        <w:rPr>
          <w:bCs/>
          <w:snapToGrid w:val="0"/>
          <w:lang w:eastAsia="zh-CN"/>
        </w:rPr>
        <w:t>分别</w:t>
      </w:r>
      <w:r w:rsidR="001D17BD">
        <w:rPr>
          <w:rFonts w:hint="eastAsia"/>
          <w:bCs/>
          <w:snapToGrid w:val="0"/>
          <w:lang w:eastAsia="zh-CN"/>
        </w:rPr>
        <w:t>经口</w:t>
      </w:r>
      <w:r w:rsidR="001D17BD">
        <w:rPr>
          <w:kern w:val="2"/>
          <w:lang w:eastAsia="zh-CN"/>
        </w:rPr>
        <w:t>给予</w:t>
      </w:r>
      <w:r w:rsidR="001D17BD">
        <w:rPr>
          <w:rFonts w:hint="eastAsia"/>
          <w:lang w:eastAsia="zh-CN"/>
        </w:rPr>
        <w:t>sbk002</w:t>
      </w:r>
      <w:r w:rsidR="001D17BD">
        <w:rPr>
          <w:rFonts w:hint="eastAsia"/>
          <w:lang w:eastAsia="zh-CN"/>
        </w:rPr>
        <w:t>片和硫酸氢氯吡格雷片</w:t>
      </w:r>
      <w:r w:rsidR="001D17BD">
        <w:rPr>
          <w:kern w:val="2"/>
          <w:lang w:eastAsia="zh-CN"/>
        </w:rPr>
        <w:t>，</w:t>
      </w:r>
      <w:r w:rsidR="001D17BD">
        <w:rPr>
          <w:rFonts w:hint="eastAsia"/>
          <w:kern w:val="2"/>
          <w:lang w:eastAsia="zh-CN"/>
        </w:rPr>
        <w:t>采集</w:t>
      </w:r>
      <w:r w:rsidR="001D17BD">
        <w:rPr>
          <w:rFonts w:hint="eastAsia"/>
          <w:kern w:val="2"/>
          <w:lang w:eastAsia="zh-CN"/>
        </w:rPr>
        <w:t>PK</w:t>
      </w:r>
      <w:r w:rsidR="001D17BD">
        <w:rPr>
          <w:rFonts w:hint="eastAsia"/>
          <w:kern w:val="2"/>
          <w:lang w:eastAsia="zh-CN"/>
        </w:rPr>
        <w:t>和</w:t>
      </w:r>
      <w:r w:rsidR="001D17BD">
        <w:rPr>
          <w:rFonts w:hint="eastAsia"/>
          <w:kern w:val="2"/>
          <w:lang w:eastAsia="zh-CN"/>
        </w:rPr>
        <w:t>PD</w:t>
      </w:r>
      <w:r w:rsidR="001D17BD">
        <w:rPr>
          <w:rFonts w:hint="eastAsia"/>
          <w:kern w:val="2"/>
          <w:lang w:eastAsia="zh-CN"/>
        </w:rPr>
        <w:t>血样；</w:t>
      </w:r>
      <w:r w:rsidR="001D17BD">
        <w:rPr>
          <w:rFonts w:hint="eastAsia"/>
          <w:szCs w:val="21"/>
          <w:lang w:eastAsia="zh-CN"/>
        </w:rPr>
        <w:t>洗脱</w:t>
      </w:r>
      <w:r w:rsidR="001D17BD">
        <w:rPr>
          <w:rFonts w:hint="eastAsia"/>
          <w:szCs w:val="21"/>
          <w:lang w:eastAsia="zh-CN"/>
        </w:rPr>
        <w:t>14</w:t>
      </w:r>
      <w:r w:rsidR="001D17BD">
        <w:rPr>
          <w:rFonts w:hint="eastAsia"/>
          <w:szCs w:val="21"/>
          <w:lang w:eastAsia="zh-CN"/>
        </w:rPr>
        <w:t>天后，</w:t>
      </w:r>
      <w:r w:rsidR="001D17BD">
        <w:rPr>
          <w:rFonts w:hint="eastAsia"/>
          <w:kern w:val="2"/>
          <w:lang w:eastAsia="zh-CN"/>
        </w:rPr>
        <w:t>进行交叉给药并采集血样。</w:t>
      </w:r>
      <w:r w:rsidR="001D17BD">
        <w:rPr>
          <w:kern w:val="2"/>
          <w:lang w:eastAsia="zh-CN"/>
        </w:rPr>
        <w:t>分析</w:t>
      </w:r>
      <w:r w:rsidR="001D17BD">
        <w:rPr>
          <w:rFonts w:hint="eastAsia"/>
          <w:kern w:val="2"/>
          <w:lang w:eastAsia="zh-CN"/>
        </w:rPr>
        <w:t>全部</w:t>
      </w:r>
      <w:r w:rsidR="001D17BD">
        <w:rPr>
          <w:rFonts w:hint="eastAsia"/>
          <w:kern w:val="2"/>
          <w:lang w:eastAsia="zh-CN"/>
        </w:rPr>
        <w:t>PK</w:t>
      </w:r>
      <w:r w:rsidR="001D17BD">
        <w:rPr>
          <w:kern w:val="2"/>
          <w:lang w:eastAsia="zh-CN"/>
        </w:rPr>
        <w:t>血</w:t>
      </w:r>
      <w:r w:rsidR="001D17BD">
        <w:rPr>
          <w:rFonts w:hint="eastAsia"/>
          <w:kern w:val="2"/>
          <w:lang w:eastAsia="zh-CN"/>
        </w:rPr>
        <w:t>样中</w:t>
      </w:r>
      <w:r w:rsidR="001D17BD">
        <w:rPr>
          <w:rFonts w:hint="eastAsia"/>
          <w:kern w:val="2"/>
          <w:lang w:eastAsia="zh-CN"/>
        </w:rPr>
        <w:t>sbk002</w:t>
      </w:r>
      <w:r w:rsidR="001D17BD">
        <w:rPr>
          <w:kern w:val="2"/>
          <w:lang w:eastAsia="zh-CN"/>
        </w:rPr>
        <w:t>的浓度，</w:t>
      </w:r>
      <w:r w:rsidR="001D17BD">
        <w:rPr>
          <w:rFonts w:hint="eastAsia"/>
          <w:kern w:val="2"/>
          <w:lang w:eastAsia="zh-CN"/>
        </w:rPr>
        <w:t>检测全部</w:t>
      </w:r>
      <w:r w:rsidR="001D17BD">
        <w:rPr>
          <w:rFonts w:hint="eastAsia"/>
          <w:kern w:val="2"/>
          <w:lang w:eastAsia="zh-CN"/>
        </w:rPr>
        <w:t>PD</w:t>
      </w:r>
      <w:r w:rsidR="001D17BD">
        <w:rPr>
          <w:rFonts w:hint="eastAsia"/>
          <w:kern w:val="2"/>
          <w:lang w:eastAsia="zh-CN"/>
        </w:rPr>
        <w:t>血样中血小板聚集率，</w:t>
      </w:r>
      <w:r w:rsidR="001D17BD">
        <w:rPr>
          <w:kern w:val="2"/>
          <w:lang w:eastAsia="zh-CN"/>
        </w:rPr>
        <w:t>计算</w:t>
      </w:r>
      <w:r w:rsidR="001D17BD">
        <w:rPr>
          <w:rFonts w:hint="eastAsia"/>
          <w:kern w:val="2"/>
          <w:lang w:eastAsia="zh-CN"/>
        </w:rPr>
        <w:t>sbk002</w:t>
      </w:r>
      <w:r w:rsidR="001D17BD">
        <w:rPr>
          <w:kern w:val="2"/>
          <w:lang w:eastAsia="zh-CN"/>
        </w:rPr>
        <w:t>在</w:t>
      </w:r>
      <w:r w:rsidR="001D17BD">
        <w:rPr>
          <w:rFonts w:hint="eastAsia"/>
          <w:kern w:val="2"/>
          <w:lang w:eastAsia="zh-CN"/>
        </w:rPr>
        <w:t>动物</w:t>
      </w:r>
      <w:r w:rsidR="001D17BD">
        <w:rPr>
          <w:kern w:val="2"/>
          <w:lang w:eastAsia="zh-CN"/>
        </w:rPr>
        <w:t>体内药代动力学参数，</w:t>
      </w:r>
      <w:r w:rsidR="001D17BD">
        <w:rPr>
          <w:bCs/>
          <w:snapToGrid w:val="0"/>
          <w:lang w:eastAsia="zh-CN"/>
        </w:rPr>
        <w:t>为后续非临床及临床试验提供研究资料。</w:t>
      </w:r>
    </w:p>
    <w:p w:rsidR="002D405B" w:rsidRDefault="001D17BD">
      <w:pPr>
        <w:keepNext/>
        <w:widowControl w:val="0"/>
        <w:numPr>
          <w:ilvl w:val="1"/>
          <w:numId w:val="5"/>
        </w:numPr>
        <w:spacing w:line="360" w:lineRule="auto"/>
        <w:jc w:val="both"/>
        <w:outlineLvl w:val="1"/>
        <w:rPr>
          <w:b/>
          <w:kern w:val="2"/>
          <w:lang w:eastAsia="zh-CN"/>
        </w:rPr>
      </w:pPr>
      <w:bookmarkStart w:id="110" w:name="_Toc535672436"/>
      <w:r>
        <w:rPr>
          <w:b/>
          <w:kern w:val="2"/>
          <w:lang w:eastAsia="zh-CN"/>
        </w:rPr>
        <w:t>研究机构</w:t>
      </w:r>
      <w:bookmarkEnd w:id="110"/>
    </w:p>
    <w:p w:rsidR="002D405B" w:rsidRDefault="001D17BD">
      <w:pPr>
        <w:spacing w:line="360" w:lineRule="auto"/>
        <w:ind w:firstLineChars="200" w:firstLine="480"/>
        <w:rPr>
          <w:b/>
          <w:szCs w:val="20"/>
          <w:lang w:eastAsia="zh-CN"/>
        </w:rPr>
      </w:pPr>
      <w:r>
        <w:rPr>
          <w:szCs w:val="20"/>
          <w:lang w:eastAsia="zh-CN"/>
        </w:rPr>
        <w:t>名称：苏州华测生物技术有限公司；</w:t>
      </w:r>
    </w:p>
    <w:p w:rsidR="002D405B" w:rsidRDefault="001D17BD">
      <w:pPr>
        <w:spacing w:line="360" w:lineRule="auto"/>
        <w:ind w:firstLineChars="200" w:firstLine="480"/>
        <w:rPr>
          <w:bCs/>
          <w:szCs w:val="20"/>
          <w:lang w:eastAsia="zh-CN"/>
        </w:rPr>
      </w:pPr>
      <w:r>
        <w:rPr>
          <w:bCs/>
          <w:szCs w:val="20"/>
          <w:lang w:eastAsia="zh-CN"/>
        </w:rPr>
        <w:t>地址：江苏省昆山市高新区元丰路</w:t>
      </w:r>
      <w:r>
        <w:rPr>
          <w:bCs/>
          <w:szCs w:val="20"/>
          <w:lang w:eastAsia="zh-CN"/>
        </w:rPr>
        <w:t>166</w:t>
      </w:r>
      <w:r>
        <w:rPr>
          <w:bCs/>
          <w:szCs w:val="20"/>
          <w:lang w:eastAsia="zh-CN"/>
        </w:rPr>
        <w:t>号；</w:t>
      </w:r>
    </w:p>
    <w:p w:rsidR="002D405B" w:rsidRDefault="001D17BD">
      <w:pPr>
        <w:spacing w:line="360" w:lineRule="auto"/>
        <w:ind w:firstLine="480"/>
        <w:rPr>
          <w:bCs/>
          <w:szCs w:val="20"/>
          <w:lang w:eastAsia="zh-CN"/>
        </w:rPr>
      </w:pPr>
      <w:r>
        <w:rPr>
          <w:bCs/>
          <w:szCs w:val="20"/>
          <w:lang w:eastAsia="zh-CN"/>
        </w:rPr>
        <w:t>邮编：</w:t>
      </w:r>
      <w:r>
        <w:rPr>
          <w:bCs/>
          <w:szCs w:val="20"/>
          <w:lang w:eastAsia="zh-CN"/>
        </w:rPr>
        <w:t>215300</w:t>
      </w:r>
      <w:r>
        <w:rPr>
          <w:bCs/>
          <w:szCs w:val="20"/>
          <w:lang w:eastAsia="zh-CN"/>
        </w:rPr>
        <w:t>；</w:t>
      </w:r>
    </w:p>
    <w:p w:rsidR="002D405B" w:rsidRDefault="001D17BD">
      <w:pPr>
        <w:spacing w:line="360" w:lineRule="auto"/>
        <w:ind w:firstLineChars="200" w:firstLine="480"/>
        <w:rPr>
          <w:szCs w:val="20"/>
          <w:lang w:eastAsia="zh-CN"/>
        </w:rPr>
      </w:pPr>
      <w:r>
        <w:rPr>
          <w:szCs w:val="20"/>
          <w:lang w:eastAsia="zh-CN"/>
        </w:rPr>
        <w:t>联系人：夏玉叶；</w:t>
      </w:r>
    </w:p>
    <w:p w:rsidR="002D405B" w:rsidRDefault="001D17BD">
      <w:pPr>
        <w:spacing w:line="360" w:lineRule="auto"/>
        <w:ind w:firstLineChars="200" w:firstLine="480"/>
        <w:rPr>
          <w:szCs w:val="20"/>
        </w:rPr>
      </w:pPr>
      <w:r>
        <w:rPr>
          <w:szCs w:val="20"/>
        </w:rPr>
        <w:t>电话：</w:t>
      </w:r>
      <w:r>
        <w:rPr>
          <w:bCs/>
          <w:szCs w:val="20"/>
        </w:rPr>
        <w:t>0512-36801688</w:t>
      </w:r>
      <w:r>
        <w:rPr>
          <w:bCs/>
          <w:szCs w:val="20"/>
        </w:rPr>
        <w:t>；</w:t>
      </w:r>
    </w:p>
    <w:p w:rsidR="002D405B" w:rsidRDefault="001D17BD">
      <w:pPr>
        <w:spacing w:line="360" w:lineRule="auto"/>
        <w:ind w:firstLineChars="200" w:firstLine="480"/>
        <w:rPr>
          <w:szCs w:val="20"/>
        </w:rPr>
      </w:pPr>
      <w:r>
        <w:rPr>
          <w:szCs w:val="20"/>
        </w:rPr>
        <w:t>传真：</w:t>
      </w:r>
      <w:r>
        <w:rPr>
          <w:szCs w:val="20"/>
        </w:rPr>
        <w:t>0512-36802288</w:t>
      </w:r>
      <w:r>
        <w:rPr>
          <w:szCs w:val="20"/>
        </w:rPr>
        <w:t>；</w:t>
      </w:r>
    </w:p>
    <w:p w:rsidR="002D405B" w:rsidRDefault="001D17BD">
      <w:pPr>
        <w:spacing w:line="360" w:lineRule="auto"/>
        <w:ind w:firstLineChars="200" w:firstLine="480"/>
        <w:rPr>
          <w:bCs/>
          <w:szCs w:val="20"/>
        </w:rPr>
      </w:pPr>
      <w:r>
        <w:rPr>
          <w:szCs w:val="20"/>
        </w:rPr>
        <w:t>电子邮件：</w:t>
      </w:r>
      <w:hyperlink r:id="rId10" w:history="1">
        <w:r>
          <w:rPr>
            <w:bCs/>
            <w:szCs w:val="20"/>
          </w:rPr>
          <w:t>xiayuye@cti-cert.com</w:t>
        </w:r>
      </w:hyperlink>
      <w:r>
        <w:rPr>
          <w:bCs/>
          <w:szCs w:val="20"/>
        </w:rPr>
        <w:t>。</w:t>
      </w:r>
    </w:p>
    <w:p w:rsidR="002D405B" w:rsidRDefault="001D17BD">
      <w:pPr>
        <w:keepNext/>
        <w:widowControl w:val="0"/>
        <w:numPr>
          <w:ilvl w:val="1"/>
          <w:numId w:val="6"/>
        </w:numPr>
        <w:spacing w:line="360" w:lineRule="auto"/>
        <w:jc w:val="both"/>
        <w:outlineLvl w:val="1"/>
        <w:rPr>
          <w:b/>
          <w:kern w:val="2"/>
          <w:lang w:eastAsia="zh-CN"/>
        </w:rPr>
      </w:pPr>
      <w:bookmarkStart w:id="111" w:name="_Toc28840"/>
      <w:bookmarkStart w:id="112" w:name="_Toc3498"/>
      <w:bookmarkStart w:id="113" w:name="_Toc437680686"/>
      <w:bookmarkStart w:id="114" w:name="_Toc456081730"/>
      <w:bookmarkStart w:id="115" w:name="_Toc417050446"/>
      <w:bookmarkStart w:id="116" w:name="_Toc24444"/>
      <w:bookmarkStart w:id="117" w:name="_Toc32028"/>
      <w:bookmarkStart w:id="118" w:name="_Toc418068260"/>
      <w:bookmarkStart w:id="119" w:name="_Toc414463063"/>
      <w:bookmarkStart w:id="120" w:name="_Toc438910775"/>
      <w:bookmarkStart w:id="121" w:name="_Toc457806123"/>
      <w:bookmarkStart w:id="122" w:name="_Toc42"/>
      <w:bookmarkStart w:id="123" w:name="_Toc2984"/>
      <w:bookmarkStart w:id="124" w:name="_Toc535672437"/>
      <w:r>
        <w:rPr>
          <w:b/>
          <w:kern w:val="2"/>
          <w:lang w:eastAsia="zh-CN"/>
        </w:rPr>
        <w:t>委托单位</w:t>
      </w:r>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p>
    <w:p w:rsidR="002D405B" w:rsidRDefault="001D17BD">
      <w:pPr>
        <w:spacing w:line="360" w:lineRule="auto"/>
        <w:ind w:firstLineChars="200" w:firstLine="480"/>
        <w:rPr>
          <w:szCs w:val="20"/>
          <w:lang w:eastAsia="zh-CN"/>
        </w:rPr>
      </w:pPr>
      <w:bookmarkStart w:id="125" w:name="_Toc490669343"/>
      <w:bookmarkStart w:id="126" w:name="_Toc490669410"/>
      <w:bookmarkStart w:id="127" w:name="_Toc490728653"/>
      <w:bookmarkStart w:id="128" w:name="_Toc488247223"/>
      <w:bookmarkStart w:id="129" w:name="_Toc487188459"/>
      <w:bookmarkStart w:id="130" w:name="_Toc487188549"/>
      <w:bookmarkStart w:id="131" w:name="_Toc489193275"/>
      <w:bookmarkStart w:id="132" w:name="_Toc490669476"/>
      <w:bookmarkStart w:id="133" w:name="_Toc490658998"/>
      <w:bookmarkStart w:id="134" w:name="_Toc490669277"/>
      <w:bookmarkStart w:id="135" w:name="_Toc488418755"/>
      <w:bookmarkStart w:id="136" w:name="_Toc487188551"/>
      <w:bookmarkStart w:id="137" w:name="_Toc457806125"/>
      <w:bookmarkStart w:id="138" w:name="_Toc417050448"/>
      <w:bookmarkStart w:id="139" w:name="_Toc418068262"/>
      <w:bookmarkEnd w:id="125"/>
      <w:bookmarkEnd w:id="126"/>
      <w:bookmarkEnd w:id="127"/>
      <w:bookmarkEnd w:id="128"/>
      <w:bookmarkEnd w:id="129"/>
      <w:bookmarkEnd w:id="130"/>
      <w:bookmarkEnd w:id="131"/>
      <w:bookmarkEnd w:id="132"/>
      <w:bookmarkEnd w:id="133"/>
      <w:bookmarkEnd w:id="134"/>
      <w:bookmarkEnd w:id="135"/>
      <w:r>
        <w:rPr>
          <w:szCs w:val="20"/>
          <w:lang w:eastAsia="zh-CN"/>
        </w:rPr>
        <w:t>名</w:t>
      </w:r>
      <w:r>
        <w:rPr>
          <w:rFonts w:hint="eastAsia"/>
          <w:szCs w:val="20"/>
          <w:lang w:eastAsia="zh-CN"/>
        </w:rPr>
        <w:t>称：成都施贝康生物医药科技有限公司；</w:t>
      </w:r>
    </w:p>
    <w:p w:rsidR="002D405B" w:rsidRDefault="001D17BD">
      <w:pPr>
        <w:spacing w:line="360" w:lineRule="auto"/>
        <w:ind w:firstLineChars="200" w:firstLine="480"/>
        <w:rPr>
          <w:szCs w:val="20"/>
          <w:lang w:eastAsia="zh-CN"/>
        </w:rPr>
      </w:pPr>
      <w:r>
        <w:rPr>
          <w:rFonts w:hint="eastAsia"/>
          <w:szCs w:val="20"/>
          <w:lang w:eastAsia="zh-CN"/>
        </w:rPr>
        <w:t>地址：成都高新区西芯大道</w:t>
      </w:r>
      <w:r>
        <w:rPr>
          <w:rFonts w:hint="eastAsia"/>
          <w:szCs w:val="20"/>
          <w:lang w:eastAsia="zh-CN"/>
        </w:rPr>
        <w:t>17</w:t>
      </w:r>
      <w:r>
        <w:rPr>
          <w:rFonts w:hint="eastAsia"/>
          <w:szCs w:val="20"/>
          <w:lang w:eastAsia="zh-CN"/>
        </w:rPr>
        <w:t>号；</w:t>
      </w:r>
    </w:p>
    <w:p w:rsidR="002D405B" w:rsidRDefault="001D17BD">
      <w:pPr>
        <w:spacing w:line="360" w:lineRule="auto"/>
        <w:ind w:firstLineChars="200" w:firstLine="480"/>
        <w:rPr>
          <w:szCs w:val="20"/>
          <w:lang w:eastAsia="zh-CN"/>
        </w:rPr>
      </w:pPr>
      <w:r>
        <w:rPr>
          <w:rFonts w:hint="eastAsia"/>
          <w:szCs w:val="20"/>
          <w:lang w:eastAsia="zh-CN"/>
        </w:rPr>
        <w:t>邮编：</w:t>
      </w:r>
      <w:r>
        <w:rPr>
          <w:rFonts w:hint="eastAsia"/>
          <w:szCs w:val="20"/>
          <w:lang w:eastAsia="zh-CN"/>
        </w:rPr>
        <w:t>610000</w:t>
      </w:r>
      <w:r>
        <w:rPr>
          <w:rFonts w:hint="eastAsia"/>
          <w:szCs w:val="20"/>
          <w:lang w:eastAsia="zh-CN"/>
        </w:rPr>
        <w:t>；</w:t>
      </w:r>
    </w:p>
    <w:p w:rsidR="002D405B" w:rsidRDefault="001D17BD">
      <w:pPr>
        <w:spacing w:line="360" w:lineRule="auto"/>
        <w:ind w:firstLineChars="200" w:firstLine="480"/>
        <w:rPr>
          <w:szCs w:val="20"/>
          <w:lang w:eastAsia="zh-CN"/>
        </w:rPr>
      </w:pPr>
      <w:r>
        <w:rPr>
          <w:rFonts w:hint="eastAsia"/>
          <w:szCs w:val="20"/>
          <w:lang w:eastAsia="zh-CN"/>
        </w:rPr>
        <w:t>联系人：牟霞；</w:t>
      </w:r>
    </w:p>
    <w:p w:rsidR="002D405B" w:rsidRDefault="001D17BD">
      <w:pPr>
        <w:spacing w:line="360" w:lineRule="auto"/>
        <w:ind w:firstLineChars="200" w:firstLine="480"/>
        <w:rPr>
          <w:szCs w:val="20"/>
          <w:lang w:eastAsia="zh-CN"/>
        </w:rPr>
      </w:pPr>
      <w:r>
        <w:rPr>
          <w:rFonts w:hint="eastAsia"/>
          <w:szCs w:val="20"/>
          <w:lang w:eastAsia="zh-CN"/>
        </w:rPr>
        <w:t>电话：</w:t>
      </w:r>
      <w:r>
        <w:rPr>
          <w:rFonts w:hint="eastAsia"/>
          <w:szCs w:val="20"/>
          <w:lang w:eastAsia="zh-CN"/>
        </w:rPr>
        <w:t>028-62532315</w:t>
      </w:r>
      <w:r>
        <w:rPr>
          <w:rFonts w:hint="eastAsia"/>
          <w:szCs w:val="20"/>
          <w:lang w:eastAsia="zh-CN"/>
        </w:rPr>
        <w:t>；</w:t>
      </w:r>
    </w:p>
    <w:p w:rsidR="002D405B" w:rsidRDefault="001D17BD">
      <w:pPr>
        <w:spacing w:line="360" w:lineRule="auto"/>
        <w:ind w:firstLineChars="200" w:firstLine="480"/>
        <w:rPr>
          <w:szCs w:val="20"/>
          <w:lang w:eastAsia="zh-CN"/>
        </w:rPr>
      </w:pPr>
      <w:r>
        <w:rPr>
          <w:rFonts w:hint="eastAsia"/>
          <w:szCs w:val="20"/>
          <w:lang w:eastAsia="zh-CN"/>
        </w:rPr>
        <w:t>电子邮件：</w:t>
      </w:r>
      <w:r>
        <w:rPr>
          <w:szCs w:val="20"/>
          <w:lang w:eastAsia="zh-CN"/>
        </w:rPr>
        <w:t>779061281@qq.com</w:t>
      </w:r>
      <w:r>
        <w:rPr>
          <w:szCs w:val="20"/>
          <w:lang w:eastAsia="zh-CN"/>
        </w:rPr>
        <w:t>。</w:t>
      </w:r>
    </w:p>
    <w:p w:rsidR="002D405B" w:rsidRDefault="002D405B">
      <w:pPr>
        <w:pStyle w:val="af5"/>
        <w:keepNext/>
        <w:widowControl w:val="0"/>
        <w:numPr>
          <w:ilvl w:val="1"/>
          <w:numId w:val="5"/>
        </w:numPr>
        <w:spacing w:line="360" w:lineRule="auto"/>
        <w:ind w:firstLineChars="0"/>
        <w:jc w:val="both"/>
        <w:outlineLvl w:val="1"/>
        <w:rPr>
          <w:b/>
          <w:vanish/>
          <w:kern w:val="2"/>
          <w:lang w:eastAsia="zh-CN"/>
        </w:rPr>
      </w:pPr>
      <w:bookmarkStart w:id="140" w:name="_Toc532217492"/>
      <w:bookmarkStart w:id="141" w:name="_Toc491804214"/>
      <w:bookmarkStart w:id="142" w:name="_Toc494639837"/>
      <w:bookmarkStart w:id="143" w:name="_Toc494214796"/>
      <w:bookmarkStart w:id="144" w:name="_Toc521859339"/>
      <w:bookmarkStart w:id="145" w:name="_Toc491804089"/>
      <w:bookmarkStart w:id="146" w:name="_Toc492990705"/>
      <w:bookmarkStart w:id="147" w:name="_Toc521504414"/>
      <w:bookmarkStart w:id="148" w:name="_Toc492562615"/>
      <w:bookmarkStart w:id="149" w:name="_Toc521513995"/>
      <w:bookmarkStart w:id="150" w:name="_Toc492132691"/>
      <w:bookmarkStart w:id="151" w:name="_Toc494874153"/>
      <w:bookmarkStart w:id="152" w:name="_Toc494043044"/>
      <w:bookmarkStart w:id="153" w:name="_Toc498101647"/>
      <w:bookmarkStart w:id="154" w:name="_Toc521397395"/>
      <w:bookmarkStart w:id="155" w:name="_Toc493167452"/>
      <w:bookmarkStart w:id="156" w:name="_Toc524793322"/>
      <w:bookmarkStart w:id="157" w:name="_Toc524793227"/>
      <w:bookmarkStart w:id="158" w:name="_Toc521933649"/>
      <w:bookmarkStart w:id="159" w:name="_Toc495331718"/>
      <w:bookmarkStart w:id="160" w:name="_Toc498258700"/>
      <w:bookmarkStart w:id="161" w:name="_Toc494042943"/>
      <w:bookmarkStart w:id="162" w:name="_Toc492466018"/>
      <w:bookmarkStart w:id="163" w:name="_Toc492990779"/>
      <w:bookmarkStart w:id="164" w:name="_Toc491961795"/>
      <w:bookmarkStart w:id="165" w:name="_Toc492807198"/>
      <w:bookmarkStart w:id="166" w:name="_Toc492990630"/>
      <w:bookmarkStart w:id="167" w:name="_Toc492990548"/>
      <w:bookmarkStart w:id="168" w:name="_Toc491803956"/>
      <w:bookmarkStart w:id="169" w:name="_Toc492466099"/>
      <w:bookmarkStart w:id="170" w:name="_Toc493167373"/>
      <w:bookmarkStart w:id="171" w:name="_Toc535052268"/>
      <w:bookmarkStart w:id="172" w:name="_Toc535672438"/>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p>
    <w:p w:rsidR="002D405B" w:rsidRDefault="001D17BD">
      <w:pPr>
        <w:keepNext/>
        <w:widowControl w:val="0"/>
        <w:numPr>
          <w:ilvl w:val="1"/>
          <w:numId w:val="5"/>
        </w:numPr>
        <w:spacing w:line="360" w:lineRule="auto"/>
        <w:jc w:val="both"/>
        <w:outlineLvl w:val="1"/>
        <w:rPr>
          <w:b/>
          <w:kern w:val="2"/>
          <w:lang w:eastAsia="zh-CN"/>
        </w:rPr>
      </w:pPr>
      <w:bookmarkStart w:id="173" w:name="_Toc456081731"/>
      <w:bookmarkStart w:id="174" w:name="_Toc466303339"/>
      <w:bookmarkStart w:id="175" w:name="_Toc15900"/>
      <w:bookmarkStart w:id="176" w:name="_Toc417050447"/>
      <w:bookmarkStart w:id="177" w:name="_Toc22498"/>
      <w:bookmarkStart w:id="178" w:name="_Toc418068261"/>
      <w:bookmarkStart w:id="179" w:name="_Toc26526"/>
      <w:bookmarkStart w:id="180" w:name="_Toc31484"/>
      <w:bookmarkStart w:id="181" w:name="_Toc414463064"/>
      <w:bookmarkStart w:id="182" w:name="_Toc437680687"/>
      <w:bookmarkStart w:id="183" w:name="_Toc3884"/>
      <w:bookmarkStart w:id="184" w:name="_Toc438910776"/>
      <w:bookmarkStart w:id="185" w:name="_Toc31711"/>
      <w:bookmarkStart w:id="186" w:name="_Toc535672439"/>
      <w:bookmarkStart w:id="187" w:name="_Toc457806126"/>
      <w:bookmarkStart w:id="188" w:name="_Toc418068263"/>
      <w:bookmarkStart w:id="189" w:name="_Toc417050449"/>
      <w:bookmarkEnd w:id="136"/>
      <w:bookmarkEnd w:id="137"/>
      <w:bookmarkEnd w:id="138"/>
      <w:bookmarkEnd w:id="139"/>
      <w:r>
        <w:rPr>
          <w:b/>
          <w:kern w:val="2"/>
          <w:lang w:eastAsia="zh-CN"/>
        </w:rPr>
        <w:t>试验人员组成</w:t>
      </w:r>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rsidR="002D405B" w:rsidRDefault="001D17BD">
      <w:pPr>
        <w:keepNext/>
        <w:widowControl w:val="0"/>
        <w:numPr>
          <w:ilvl w:val="2"/>
          <w:numId w:val="5"/>
        </w:numPr>
        <w:spacing w:line="360" w:lineRule="auto"/>
        <w:jc w:val="both"/>
        <w:outlineLvl w:val="2"/>
        <w:rPr>
          <w:b/>
          <w:kern w:val="2"/>
          <w:lang w:eastAsia="zh-CN"/>
        </w:rPr>
      </w:pPr>
      <w:bookmarkStart w:id="190" w:name="_Toc495331720"/>
      <w:bookmarkStart w:id="191" w:name="_Toc492990781"/>
      <w:bookmarkStart w:id="192" w:name="_Toc493167375"/>
      <w:bookmarkStart w:id="193" w:name="_Toc494639839"/>
      <w:bookmarkStart w:id="194" w:name="_Toc498101649"/>
      <w:bookmarkStart w:id="195" w:name="_Toc494874155"/>
      <w:bookmarkStart w:id="196" w:name="_Toc494043046"/>
      <w:bookmarkStart w:id="197" w:name="_Toc498258702"/>
      <w:bookmarkStart w:id="198" w:name="_Toc494214798"/>
      <w:bookmarkStart w:id="199" w:name="_Toc491961797"/>
      <w:bookmarkStart w:id="200" w:name="_Toc493167454"/>
      <w:r>
        <w:rPr>
          <w:b/>
          <w:kern w:val="2"/>
          <w:lang w:eastAsia="zh-CN"/>
        </w:rPr>
        <w:t>专题负责人</w:t>
      </w:r>
      <w:bookmarkEnd w:id="190"/>
      <w:bookmarkEnd w:id="191"/>
      <w:bookmarkEnd w:id="192"/>
      <w:bookmarkEnd w:id="193"/>
      <w:bookmarkEnd w:id="194"/>
      <w:bookmarkEnd w:id="195"/>
      <w:bookmarkEnd w:id="196"/>
      <w:bookmarkEnd w:id="197"/>
      <w:bookmarkEnd w:id="198"/>
      <w:bookmarkEnd w:id="199"/>
      <w:bookmarkEnd w:id="200"/>
    </w:p>
    <w:p w:rsidR="002D405B" w:rsidRDefault="001D17BD">
      <w:pPr>
        <w:widowControl w:val="0"/>
        <w:spacing w:line="360" w:lineRule="auto"/>
        <w:ind w:firstLineChars="200" w:firstLine="480"/>
        <w:jc w:val="both"/>
        <w:rPr>
          <w:kern w:val="2"/>
          <w:lang w:eastAsia="zh-CN"/>
        </w:rPr>
      </w:pPr>
      <w:r>
        <w:rPr>
          <w:kern w:val="2"/>
          <w:lang w:eastAsia="zh-CN"/>
        </w:rPr>
        <w:t>姓名：</w:t>
      </w:r>
      <w:r>
        <w:rPr>
          <w:lang w:eastAsia="zh-CN"/>
        </w:rPr>
        <w:t>徐振兴</w:t>
      </w:r>
      <w:r>
        <w:rPr>
          <w:kern w:val="2"/>
          <w:lang w:eastAsia="zh-CN"/>
        </w:rPr>
        <w:t>；</w:t>
      </w:r>
    </w:p>
    <w:p w:rsidR="002D405B" w:rsidRDefault="001D17BD">
      <w:pPr>
        <w:widowControl w:val="0"/>
        <w:spacing w:line="360" w:lineRule="auto"/>
        <w:ind w:firstLineChars="200" w:firstLine="480"/>
        <w:jc w:val="both"/>
        <w:rPr>
          <w:kern w:val="2"/>
          <w:lang w:eastAsia="zh-CN"/>
        </w:rPr>
      </w:pPr>
      <w:r>
        <w:rPr>
          <w:bCs/>
          <w:kern w:val="2"/>
          <w:szCs w:val="20"/>
          <w:lang w:eastAsia="zh-CN"/>
        </w:rPr>
        <w:t>地址：江苏省昆山市高新区元丰路</w:t>
      </w:r>
      <w:r>
        <w:rPr>
          <w:bCs/>
          <w:kern w:val="2"/>
          <w:szCs w:val="20"/>
          <w:lang w:eastAsia="zh-CN"/>
        </w:rPr>
        <w:t>166</w:t>
      </w:r>
      <w:r>
        <w:rPr>
          <w:bCs/>
          <w:kern w:val="2"/>
          <w:szCs w:val="20"/>
          <w:lang w:eastAsia="zh-CN"/>
        </w:rPr>
        <w:t>号；</w:t>
      </w:r>
    </w:p>
    <w:p w:rsidR="002D405B" w:rsidRDefault="001D17BD">
      <w:pPr>
        <w:widowControl w:val="0"/>
        <w:spacing w:line="360" w:lineRule="auto"/>
        <w:ind w:firstLineChars="200" w:firstLine="480"/>
        <w:jc w:val="both"/>
        <w:rPr>
          <w:kern w:val="2"/>
          <w:szCs w:val="20"/>
          <w:lang w:eastAsia="zh-CN"/>
        </w:rPr>
      </w:pPr>
      <w:r>
        <w:rPr>
          <w:kern w:val="2"/>
          <w:szCs w:val="20"/>
          <w:lang w:eastAsia="zh-CN"/>
        </w:rPr>
        <w:lastRenderedPageBreak/>
        <w:t>电话：</w:t>
      </w:r>
      <w:r>
        <w:rPr>
          <w:bCs/>
          <w:kern w:val="2"/>
          <w:szCs w:val="20"/>
          <w:lang w:eastAsia="zh-CN"/>
        </w:rPr>
        <w:t>0512-36801688</w:t>
      </w:r>
      <w:r>
        <w:rPr>
          <w:bCs/>
          <w:kern w:val="2"/>
          <w:szCs w:val="20"/>
          <w:lang w:eastAsia="zh-CN"/>
        </w:rPr>
        <w:t>；</w:t>
      </w:r>
    </w:p>
    <w:p w:rsidR="002D405B" w:rsidRDefault="001D17BD">
      <w:pPr>
        <w:widowControl w:val="0"/>
        <w:spacing w:line="360" w:lineRule="auto"/>
        <w:ind w:firstLineChars="200" w:firstLine="480"/>
        <w:jc w:val="both"/>
        <w:rPr>
          <w:kern w:val="2"/>
          <w:szCs w:val="20"/>
          <w:lang w:eastAsia="zh-CN"/>
        </w:rPr>
      </w:pPr>
      <w:r>
        <w:rPr>
          <w:kern w:val="2"/>
          <w:szCs w:val="20"/>
          <w:lang w:eastAsia="zh-CN"/>
        </w:rPr>
        <w:t>传真：</w:t>
      </w:r>
      <w:r>
        <w:rPr>
          <w:bCs/>
          <w:kern w:val="2"/>
          <w:szCs w:val="20"/>
          <w:lang w:eastAsia="zh-CN"/>
        </w:rPr>
        <w:t>0512-36802288</w:t>
      </w:r>
      <w:r>
        <w:rPr>
          <w:bCs/>
          <w:kern w:val="2"/>
          <w:szCs w:val="20"/>
          <w:lang w:eastAsia="zh-CN"/>
        </w:rPr>
        <w:t>；</w:t>
      </w:r>
    </w:p>
    <w:p w:rsidR="002D405B" w:rsidRDefault="001D17BD">
      <w:pPr>
        <w:widowControl w:val="0"/>
        <w:spacing w:line="360" w:lineRule="auto"/>
        <w:ind w:firstLineChars="200" w:firstLine="480"/>
        <w:jc w:val="both"/>
        <w:rPr>
          <w:kern w:val="2"/>
          <w:lang w:eastAsia="zh-CN"/>
        </w:rPr>
      </w:pPr>
      <w:r>
        <w:rPr>
          <w:kern w:val="2"/>
          <w:lang w:eastAsia="zh-CN"/>
        </w:rPr>
        <w:t>电子邮件：</w:t>
      </w:r>
      <w:r>
        <w:rPr>
          <w:kern w:val="2"/>
          <w:lang w:eastAsia="zh-CN"/>
        </w:rPr>
        <w:t>xuzhenxing@cti-cert.com</w:t>
      </w:r>
      <w:r>
        <w:rPr>
          <w:kern w:val="2"/>
          <w:lang w:eastAsia="zh-CN"/>
        </w:rPr>
        <w:t>。</w:t>
      </w:r>
    </w:p>
    <w:p w:rsidR="002D405B" w:rsidRDefault="001D17BD">
      <w:pPr>
        <w:keepNext/>
        <w:widowControl w:val="0"/>
        <w:numPr>
          <w:ilvl w:val="2"/>
          <w:numId w:val="5"/>
        </w:numPr>
        <w:spacing w:line="360" w:lineRule="auto"/>
        <w:jc w:val="both"/>
        <w:outlineLvl w:val="2"/>
        <w:rPr>
          <w:b/>
          <w:bCs/>
          <w:lang w:eastAsia="zh-CN"/>
        </w:rPr>
      </w:pPr>
      <w:bookmarkStart w:id="201" w:name="_Toc494214799"/>
      <w:bookmarkStart w:id="202" w:name="_Toc488418760"/>
      <w:bookmarkStart w:id="203" w:name="_Toc490669481"/>
      <w:bookmarkStart w:id="204" w:name="_Toc493167455"/>
      <w:bookmarkStart w:id="205" w:name="_Toc466303341"/>
      <w:bookmarkStart w:id="206" w:name="_Toc498101650"/>
      <w:bookmarkStart w:id="207" w:name="_Toc491961798"/>
      <w:bookmarkStart w:id="208" w:name="_Toc494043047"/>
      <w:bookmarkStart w:id="209" w:name="_Toc493167376"/>
      <w:bookmarkStart w:id="210" w:name="_Toc490659003"/>
      <w:bookmarkStart w:id="211" w:name="_Toc492990782"/>
      <w:bookmarkStart w:id="212" w:name="_Toc498258703"/>
      <w:bookmarkStart w:id="213" w:name="_Toc490728658"/>
      <w:bookmarkStart w:id="214" w:name="_Toc488247228"/>
      <w:bookmarkStart w:id="215" w:name="_Toc494874156"/>
      <w:bookmarkStart w:id="216" w:name="_Toc495331721"/>
      <w:bookmarkStart w:id="217" w:name="_Toc494639840"/>
      <w:bookmarkStart w:id="218" w:name="_Toc489193280"/>
      <w:r>
        <w:rPr>
          <w:b/>
          <w:bCs/>
          <w:lang w:eastAsia="zh-CN"/>
        </w:rPr>
        <w:t>试验主要组成人员</w:t>
      </w:r>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p>
    <w:p w:rsidR="002D405B" w:rsidRDefault="001D17BD">
      <w:pPr>
        <w:widowControl w:val="0"/>
        <w:tabs>
          <w:tab w:val="center" w:pos="4775"/>
        </w:tabs>
        <w:spacing w:line="360" w:lineRule="auto"/>
        <w:ind w:firstLineChars="200" w:firstLine="480"/>
        <w:jc w:val="both"/>
        <w:rPr>
          <w:kern w:val="2"/>
          <w:lang w:eastAsia="zh-CN"/>
        </w:rPr>
      </w:pPr>
      <w:bookmarkStart w:id="219" w:name="_Toc352158098"/>
      <w:bookmarkStart w:id="220" w:name="_Toc359484194"/>
      <w:bookmarkStart w:id="221" w:name="_Toc438910777"/>
      <w:bookmarkStart w:id="222" w:name="_Toc30452"/>
      <w:bookmarkStart w:id="223" w:name="_Toc457806127"/>
      <w:bookmarkStart w:id="224" w:name="_Toc28295"/>
      <w:bookmarkStart w:id="225" w:name="_Toc4599"/>
      <w:bookmarkStart w:id="226" w:name="_Toc418068264"/>
      <w:bookmarkStart w:id="227" w:name="_Toc27878"/>
      <w:bookmarkStart w:id="228" w:name="_Toc456081732"/>
      <w:bookmarkStart w:id="229" w:name="_Toc414463065"/>
      <w:bookmarkStart w:id="230" w:name="_Toc2523"/>
      <w:bookmarkStart w:id="231" w:name="_Toc12387"/>
      <w:bookmarkStart w:id="232" w:name="_Toc437680688"/>
      <w:bookmarkStart w:id="233" w:name="_Toc417050450"/>
      <w:bookmarkEnd w:id="187"/>
      <w:bookmarkEnd w:id="188"/>
      <w:bookmarkEnd w:id="189"/>
      <w:r>
        <w:rPr>
          <w:kern w:val="2"/>
          <w:lang w:eastAsia="zh-CN"/>
        </w:rPr>
        <w:t>试验操作：</w:t>
      </w:r>
      <w:r>
        <w:rPr>
          <w:rFonts w:hint="eastAsia"/>
          <w:kern w:val="2"/>
          <w:lang w:eastAsia="zh-CN"/>
        </w:rPr>
        <w:t>邵道伟、祁华荣、常磊</w:t>
      </w:r>
      <w:r>
        <w:rPr>
          <w:kern w:val="2"/>
          <w:lang w:eastAsia="zh-CN"/>
        </w:rPr>
        <w:t>；</w:t>
      </w:r>
    </w:p>
    <w:p w:rsidR="002D405B" w:rsidRDefault="001D17BD">
      <w:pPr>
        <w:widowControl w:val="0"/>
        <w:tabs>
          <w:tab w:val="center" w:pos="4775"/>
        </w:tabs>
        <w:spacing w:line="360" w:lineRule="auto"/>
        <w:ind w:firstLineChars="200" w:firstLine="480"/>
        <w:jc w:val="both"/>
        <w:rPr>
          <w:kern w:val="2"/>
          <w:lang w:eastAsia="zh-CN"/>
        </w:rPr>
      </w:pPr>
      <w:r>
        <w:rPr>
          <w:kern w:val="2"/>
          <w:lang w:eastAsia="zh-CN"/>
        </w:rPr>
        <w:t>兽医：王海洋；</w:t>
      </w:r>
    </w:p>
    <w:p w:rsidR="002D405B" w:rsidRDefault="001D17BD">
      <w:pPr>
        <w:widowControl w:val="0"/>
        <w:tabs>
          <w:tab w:val="center" w:pos="4775"/>
        </w:tabs>
        <w:spacing w:line="360" w:lineRule="auto"/>
        <w:ind w:firstLineChars="200" w:firstLine="480"/>
        <w:jc w:val="both"/>
        <w:rPr>
          <w:kern w:val="2"/>
          <w:lang w:eastAsia="zh-CN"/>
        </w:rPr>
      </w:pPr>
      <w:r>
        <w:rPr>
          <w:kern w:val="2"/>
          <w:lang w:eastAsia="zh-CN"/>
        </w:rPr>
        <w:t>动物饲养管理：纵响；</w:t>
      </w:r>
    </w:p>
    <w:p w:rsidR="002D405B" w:rsidRDefault="001D17BD">
      <w:pPr>
        <w:widowControl w:val="0"/>
        <w:tabs>
          <w:tab w:val="center" w:pos="4775"/>
        </w:tabs>
        <w:spacing w:line="360" w:lineRule="auto"/>
        <w:ind w:firstLineChars="200" w:firstLine="480"/>
        <w:jc w:val="both"/>
        <w:rPr>
          <w:kern w:val="2"/>
          <w:lang w:eastAsia="zh-CN"/>
        </w:rPr>
      </w:pPr>
      <w:r>
        <w:rPr>
          <w:kern w:val="2"/>
          <w:lang w:eastAsia="zh-CN"/>
        </w:rPr>
        <w:t>供试品管理：陈晓艳；</w:t>
      </w:r>
    </w:p>
    <w:p w:rsidR="002D405B" w:rsidRDefault="001D17BD">
      <w:pPr>
        <w:widowControl w:val="0"/>
        <w:tabs>
          <w:tab w:val="center" w:pos="4775"/>
        </w:tabs>
        <w:spacing w:line="360" w:lineRule="auto"/>
        <w:ind w:firstLineChars="200" w:firstLine="480"/>
        <w:jc w:val="both"/>
        <w:rPr>
          <w:kern w:val="2"/>
          <w:lang w:eastAsia="zh-CN"/>
        </w:rPr>
      </w:pPr>
      <w:r>
        <w:rPr>
          <w:kern w:val="2"/>
          <w:lang w:eastAsia="zh-CN"/>
        </w:rPr>
        <w:t>临床检验：李胜；</w:t>
      </w:r>
    </w:p>
    <w:p w:rsidR="002D405B" w:rsidRDefault="001D17BD">
      <w:pPr>
        <w:widowControl w:val="0"/>
        <w:tabs>
          <w:tab w:val="center" w:pos="4775"/>
        </w:tabs>
        <w:spacing w:line="360" w:lineRule="auto"/>
        <w:ind w:firstLineChars="200" w:firstLine="480"/>
        <w:jc w:val="both"/>
        <w:rPr>
          <w:kern w:val="2"/>
          <w:lang w:eastAsia="zh-CN"/>
        </w:rPr>
      </w:pPr>
      <w:r>
        <w:rPr>
          <w:kern w:val="2"/>
          <w:lang w:eastAsia="zh-CN"/>
        </w:rPr>
        <w:t>血</w:t>
      </w:r>
      <w:r>
        <w:rPr>
          <w:rFonts w:hint="eastAsia"/>
          <w:kern w:val="2"/>
          <w:lang w:eastAsia="zh-CN"/>
        </w:rPr>
        <w:t>浆</w:t>
      </w:r>
      <w:r>
        <w:rPr>
          <w:kern w:val="2"/>
          <w:lang w:eastAsia="zh-CN"/>
        </w:rPr>
        <w:t>样</w:t>
      </w:r>
      <w:r>
        <w:rPr>
          <w:rFonts w:hint="eastAsia"/>
          <w:kern w:val="2"/>
          <w:lang w:eastAsia="zh-CN"/>
        </w:rPr>
        <w:t>品</w:t>
      </w:r>
      <w:r>
        <w:rPr>
          <w:kern w:val="2"/>
          <w:lang w:eastAsia="zh-CN"/>
        </w:rPr>
        <w:t>检测：</w:t>
      </w:r>
      <w:r>
        <w:rPr>
          <w:rFonts w:hint="eastAsia"/>
          <w:kern w:val="2"/>
          <w:lang w:eastAsia="zh-CN"/>
        </w:rPr>
        <w:t>葛明玉、张佩</w:t>
      </w:r>
      <w:r>
        <w:rPr>
          <w:kern w:val="2"/>
          <w:lang w:eastAsia="zh-CN"/>
        </w:rPr>
        <w:t>；</w:t>
      </w:r>
    </w:p>
    <w:p w:rsidR="002D405B" w:rsidRDefault="001D17BD">
      <w:pPr>
        <w:widowControl w:val="0"/>
        <w:tabs>
          <w:tab w:val="center" w:pos="4775"/>
        </w:tabs>
        <w:spacing w:line="360" w:lineRule="auto"/>
        <w:ind w:firstLineChars="200" w:firstLine="480"/>
        <w:jc w:val="both"/>
        <w:rPr>
          <w:kern w:val="2"/>
          <w:lang w:eastAsia="zh-CN"/>
        </w:rPr>
      </w:pPr>
      <w:r>
        <w:rPr>
          <w:kern w:val="2"/>
          <w:lang w:eastAsia="zh-CN"/>
        </w:rPr>
        <w:t>数据整理及统计分析：徐振兴、叶双双。</w:t>
      </w:r>
    </w:p>
    <w:p w:rsidR="002D405B" w:rsidRDefault="001D17BD">
      <w:pPr>
        <w:keepNext/>
        <w:widowControl w:val="0"/>
        <w:numPr>
          <w:ilvl w:val="1"/>
          <w:numId w:val="7"/>
        </w:numPr>
        <w:spacing w:line="360" w:lineRule="auto"/>
        <w:jc w:val="both"/>
        <w:outlineLvl w:val="1"/>
        <w:rPr>
          <w:b/>
          <w:kern w:val="2"/>
          <w:lang w:eastAsia="zh-CN"/>
        </w:rPr>
      </w:pPr>
      <w:bookmarkStart w:id="234" w:name="_Toc535672440"/>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r>
        <w:rPr>
          <w:b/>
          <w:kern w:val="2"/>
          <w:lang w:eastAsia="zh-CN"/>
        </w:rPr>
        <w:t>试验关键日期</w:t>
      </w:r>
      <w:bookmarkEnd w:id="234"/>
    </w:p>
    <w:p w:rsidR="002D405B" w:rsidRDefault="001D17BD">
      <w:pPr>
        <w:spacing w:line="360" w:lineRule="auto"/>
        <w:ind w:firstLineChars="200" w:firstLine="480"/>
        <w:rPr>
          <w:szCs w:val="20"/>
          <w:lang w:eastAsia="zh-CN"/>
        </w:rPr>
      </w:pPr>
      <w:r>
        <w:rPr>
          <w:rFonts w:hint="eastAsia"/>
          <w:szCs w:val="20"/>
          <w:lang w:eastAsia="zh-CN"/>
        </w:rPr>
        <w:t>首次</w:t>
      </w:r>
      <w:r>
        <w:rPr>
          <w:szCs w:val="20"/>
          <w:lang w:eastAsia="zh-CN"/>
        </w:rPr>
        <w:t>给药日期：</w:t>
      </w:r>
      <w:r>
        <w:rPr>
          <w:szCs w:val="20"/>
          <w:lang w:eastAsia="zh-CN"/>
        </w:rPr>
        <w:t>201</w:t>
      </w:r>
      <w:r>
        <w:rPr>
          <w:rFonts w:hint="eastAsia"/>
          <w:szCs w:val="20"/>
          <w:lang w:eastAsia="zh-CN"/>
        </w:rPr>
        <w:t>8</w:t>
      </w:r>
      <w:r>
        <w:rPr>
          <w:szCs w:val="20"/>
          <w:lang w:eastAsia="zh-CN"/>
        </w:rPr>
        <w:t>-</w:t>
      </w:r>
      <w:r>
        <w:rPr>
          <w:rFonts w:hint="eastAsia"/>
          <w:szCs w:val="20"/>
          <w:lang w:eastAsia="zh-CN"/>
        </w:rPr>
        <w:t>11</w:t>
      </w:r>
      <w:r>
        <w:rPr>
          <w:szCs w:val="20"/>
          <w:lang w:eastAsia="zh-CN"/>
        </w:rPr>
        <w:t>-</w:t>
      </w:r>
      <w:r>
        <w:rPr>
          <w:rFonts w:hint="eastAsia"/>
          <w:szCs w:val="20"/>
          <w:lang w:eastAsia="zh-CN"/>
        </w:rPr>
        <w:t>27</w:t>
      </w:r>
      <w:r>
        <w:rPr>
          <w:szCs w:val="20"/>
          <w:lang w:eastAsia="zh-CN"/>
        </w:rPr>
        <w:t>；</w:t>
      </w:r>
    </w:p>
    <w:p w:rsidR="002D405B" w:rsidRDefault="001D17BD">
      <w:pPr>
        <w:spacing w:line="360" w:lineRule="auto"/>
        <w:ind w:firstLineChars="200" w:firstLine="480"/>
        <w:rPr>
          <w:szCs w:val="20"/>
          <w:lang w:eastAsia="zh-CN"/>
        </w:rPr>
      </w:pPr>
      <w:r>
        <w:rPr>
          <w:szCs w:val="20"/>
          <w:lang w:eastAsia="zh-CN"/>
        </w:rPr>
        <w:t>末次</w:t>
      </w:r>
      <w:r>
        <w:rPr>
          <w:rFonts w:hint="eastAsia"/>
          <w:szCs w:val="20"/>
          <w:lang w:eastAsia="zh-CN"/>
        </w:rPr>
        <w:t>给药</w:t>
      </w:r>
      <w:r>
        <w:rPr>
          <w:szCs w:val="20"/>
          <w:lang w:eastAsia="zh-CN"/>
        </w:rPr>
        <w:t>日期：</w:t>
      </w:r>
      <w:r>
        <w:rPr>
          <w:szCs w:val="20"/>
          <w:lang w:eastAsia="zh-CN"/>
        </w:rPr>
        <w:t>201</w:t>
      </w:r>
      <w:r>
        <w:rPr>
          <w:rFonts w:hint="eastAsia"/>
          <w:szCs w:val="20"/>
          <w:lang w:eastAsia="zh-CN"/>
        </w:rPr>
        <w:t>8</w:t>
      </w:r>
      <w:r>
        <w:rPr>
          <w:szCs w:val="20"/>
          <w:lang w:eastAsia="zh-CN"/>
        </w:rPr>
        <w:t>-</w:t>
      </w:r>
      <w:r>
        <w:rPr>
          <w:rFonts w:hint="eastAsia"/>
          <w:szCs w:val="20"/>
          <w:lang w:eastAsia="zh-CN"/>
        </w:rPr>
        <w:t>12</w:t>
      </w:r>
      <w:r>
        <w:rPr>
          <w:szCs w:val="20"/>
          <w:lang w:eastAsia="zh-CN"/>
        </w:rPr>
        <w:t>-</w:t>
      </w:r>
      <w:r>
        <w:rPr>
          <w:rFonts w:hint="eastAsia"/>
          <w:szCs w:val="20"/>
          <w:lang w:eastAsia="zh-CN"/>
        </w:rPr>
        <w:t>11</w:t>
      </w:r>
      <w:r>
        <w:rPr>
          <w:szCs w:val="20"/>
          <w:lang w:eastAsia="zh-CN"/>
        </w:rPr>
        <w:t>；</w:t>
      </w:r>
    </w:p>
    <w:p w:rsidR="002D405B" w:rsidRDefault="001D17BD">
      <w:pPr>
        <w:keepNext/>
        <w:widowControl w:val="0"/>
        <w:numPr>
          <w:ilvl w:val="1"/>
          <w:numId w:val="7"/>
        </w:numPr>
        <w:spacing w:line="360" w:lineRule="auto"/>
        <w:jc w:val="both"/>
        <w:outlineLvl w:val="1"/>
        <w:rPr>
          <w:b/>
          <w:kern w:val="2"/>
          <w:lang w:eastAsia="zh-CN"/>
        </w:rPr>
      </w:pPr>
      <w:bookmarkStart w:id="235" w:name="_Toc457806129"/>
      <w:bookmarkStart w:id="236" w:name="_Toc535672441"/>
      <w:r>
        <w:rPr>
          <w:b/>
          <w:kern w:val="2"/>
          <w:lang w:eastAsia="zh-CN"/>
        </w:rPr>
        <w:t>遵循的法规及技术指导原则</w:t>
      </w:r>
      <w:bookmarkEnd w:id="235"/>
      <w:bookmarkEnd w:id="236"/>
    </w:p>
    <w:p w:rsidR="002D405B" w:rsidRDefault="001D17BD">
      <w:pPr>
        <w:pStyle w:val="WXBodyText"/>
        <w:spacing w:before="0" w:after="0" w:line="360" w:lineRule="auto"/>
        <w:ind w:left="0" w:firstLineChars="200" w:firstLine="480"/>
        <w:rPr>
          <w:rFonts w:cs="Times New Roman"/>
        </w:rPr>
      </w:pPr>
      <w:r>
        <w:rPr>
          <w:rFonts w:cs="Times New Roman"/>
        </w:rPr>
        <w:t>本试验遵循的法规及技术指导原则为：</w:t>
      </w:r>
    </w:p>
    <w:p w:rsidR="002D405B" w:rsidRDefault="001D17BD">
      <w:pPr>
        <w:widowControl w:val="0"/>
        <w:spacing w:line="360" w:lineRule="auto"/>
        <w:ind w:firstLineChars="200" w:firstLine="480"/>
        <w:jc w:val="both"/>
        <w:rPr>
          <w:kern w:val="2"/>
          <w:lang w:eastAsia="zh-CN"/>
        </w:rPr>
      </w:pPr>
      <w:r>
        <w:rPr>
          <w:kern w:val="2"/>
          <w:lang w:eastAsia="zh-CN"/>
        </w:rPr>
        <w:t>《药品注册管理办法》（</w:t>
      </w:r>
      <w:r>
        <w:rPr>
          <w:rFonts w:hint="eastAsia"/>
          <w:kern w:val="2"/>
          <w:lang w:eastAsia="zh-CN"/>
        </w:rPr>
        <w:t>原</w:t>
      </w:r>
      <w:r>
        <w:rPr>
          <w:kern w:val="2"/>
          <w:lang w:eastAsia="zh-CN"/>
        </w:rPr>
        <w:t>CFDA</w:t>
      </w:r>
      <w:r>
        <w:rPr>
          <w:kern w:val="2"/>
          <w:lang w:eastAsia="zh-CN"/>
        </w:rPr>
        <w:t>，</w:t>
      </w:r>
      <w:r>
        <w:rPr>
          <w:kern w:val="2"/>
          <w:lang w:eastAsia="zh-CN"/>
        </w:rPr>
        <w:t>2007</w:t>
      </w:r>
      <w:r>
        <w:rPr>
          <w:kern w:val="2"/>
          <w:lang w:eastAsia="zh-CN"/>
        </w:rPr>
        <w:t>年</w:t>
      </w:r>
      <w:r>
        <w:rPr>
          <w:kern w:val="2"/>
          <w:lang w:eastAsia="zh-CN"/>
        </w:rPr>
        <w:t>10</w:t>
      </w:r>
      <w:r>
        <w:rPr>
          <w:kern w:val="2"/>
          <w:lang w:eastAsia="zh-CN"/>
        </w:rPr>
        <w:t>月）；</w:t>
      </w:r>
    </w:p>
    <w:p w:rsidR="002D405B" w:rsidRDefault="001D17BD">
      <w:pPr>
        <w:tabs>
          <w:tab w:val="center" w:pos="4775"/>
        </w:tabs>
        <w:spacing w:line="360" w:lineRule="auto"/>
        <w:ind w:firstLineChars="200" w:firstLine="480"/>
        <w:rPr>
          <w:lang w:eastAsia="zh-CN"/>
        </w:rPr>
      </w:pPr>
      <w:r>
        <w:rPr>
          <w:lang w:eastAsia="zh-CN"/>
        </w:rPr>
        <w:t>《药物非临床研究质量管理规范》（</w:t>
      </w:r>
      <w:r>
        <w:rPr>
          <w:rFonts w:hint="eastAsia"/>
          <w:lang w:eastAsia="zh-CN"/>
        </w:rPr>
        <w:t>原</w:t>
      </w:r>
      <w:r>
        <w:rPr>
          <w:lang w:eastAsia="zh-CN"/>
        </w:rPr>
        <w:t>CFDA</w:t>
      </w:r>
      <w:r>
        <w:rPr>
          <w:lang w:eastAsia="zh-CN"/>
        </w:rPr>
        <w:t>，</w:t>
      </w:r>
      <w:r>
        <w:rPr>
          <w:lang w:eastAsia="zh-CN"/>
        </w:rPr>
        <w:t>20</w:t>
      </w:r>
      <w:r>
        <w:rPr>
          <w:rFonts w:hint="eastAsia"/>
          <w:lang w:eastAsia="zh-CN"/>
        </w:rPr>
        <w:t>17</w:t>
      </w:r>
      <w:r>
        <w:rPr>
          <w:lang w:eastAsia="zh-CN"/>
        </w:rPr>
        <w:t>年</w:t>
      </w:r>
      <w:r>
        <w:rPr>
          <w:lang w:eastAsia="zh-CN"/>
        </w:rPr>
        <w:t>09</w:t>
      </w:r>
      <w:r>
        <w:rPr>
          <w:lang w:eastAsia="zh-CN"/>
        </w:rPr>
        <w:t>月）；</w:t>
      </w:r>
    </w:p>
    <w:p w:rsidR="002D405B" w:rsidRDefault="001D17BD">
      <w:pPr>
        <w:widowControl w:val="0"/>
        <w:spacing w:line="360" w:lineRule="auto"/>
        <w:ind w:firstLineChars="200" w:firstLine="480"/>
        <w:jc w:val="both"/>
        <w:rPr>
          <w:lang w:eastAsia="zh-CN"/>
        </w:rPr>
      </w:pPr>
      <w:r>
        <w:rPr>
          <w:lang w:eastAsia="zh-CN"/>
        </w:rPr>
        <w:t>《</w:t>
      </w:r>
      <w:r>
        <w:rPr>
          <w:bCs/>
          <w:lang w:eastAsia="zh-CN"/>
        </w:rPr>
        <w:t>药物非临床药代动力学研究技术指导原则</w:t>
      </w:r>
      <w:r>
        <w:rPr>
          <w:lang w:eastAsia="zh-CN"/>
        </w:rPr>
        <w:t>》（</w:t>
      </w:r>
      <w:r>
        <w:rPr>
          <w:rFonts w:hint="eastAsia"/>
          <w:lang w:eastAsia="zh-CN"/>
        </w:rPr>
        <w:t>原</w:t>
      </w:r>
      <w:r>
        <w:rPr>
          <w:lang w:eastAsia="zh-CN"/>
        </w:rPr>
        <w:t>CFDA</w:t>
      </w:r>
      <w:r>
        <w:rPr>
          <w:lang w:eastAsia="zh-CN"/>
        </w:rPr>
        <w:t>，</w:t>
      </w:r>
      <w:r>
        <w:rPr>
          <w:lang w:eastAsia="zh-CN"/>
        </w:rPr>
        <w:t>2014</w:t>
      </w:r>
      <w:r>
        <w:rPr>
          <w:lang w:eastAsia="zh-CN"/>
        </w:rPr>
        <w:t>年</w:t>
      </w:r>
      <w:r>
        <w:rPr>
          <w:lang w:eastAsia="zh-CN"/>
        </w:rPr>
        <w:t>05</w:t>
      </w:r>
      <w:r>
        <w:rPr>
          <w:lang w:eastAsia="zh-CN"/>
        </w:rPr>
        <w:t>月</w:t>
      </w:r>
      <w:r>
        <w:rPr>
          <w:kern w:val="2"/>
          <w:lang w:eastAsia="zh-CN"/>
        </w:rPr>
        <w:t>）；</w:t>
      </w:r>
    </w:p>
    <w:p w:rsidR="002D405B" w:rsidRDefault="001D17BD">
      <w:pPr>
        <w:widowControl w:val="0"/>
        <w:spacing w:line="360" w:lineRule="auto"/>
        <w:ind w:firstLineChars="200" w:firstLine="480"/>
        <w:jc w:val="both"/>
        <w:rPr>
          <w:kern w:val="2"/>
          <w:lang w:eastAsia="zh-CN"/>
        </w:rPr>
      </w:pPr>
      <w:r>
        <w:rPr>
          <w:lang w:eastAsia="zh-CN"/>
        </w:rPr>
        <w:t>《生物样品定量分析方法验证指导原则》（</w:t>
      </w:r>
      <w:r>
        <w:rPr>
          <w:rFonts w:hint="eastAsia"/>
          <w:lang w:eastAsia="zh-CN"/>
        </w:rPr>
        <w:t>国家药典委员会，</w:t>
      </w:r>
      <w:r>
        <w:rPr>
          <w:lang w:eastAsia="zh-CN"/>
        </w:rPr>
        <w:t>中华人民共和国药典</w:t>
      </w:r>
      <w:r>
        <w:rPr>
          <w:lang w:eastAsia="zh-CN"/>
        </w:rPr>
        <w:t>2015</w:t>
      </w:r>
      <w:r>
        <w:rPr>
          <w:lang w:eastAsia="zh-CN"/>
        </w:rPr>
        <w:t>年版</w:t>
      </w:r>
      <w:r>
        <w:rPr>
          <w:kern w:val="2"/>
          <w:lang w:eastAsia="zh-CN"/>
        </w:rPr>
        <w:t>）。</w:t>
      </w:r>
    </w:p>
    <w:p w:rsidR="002D405B" w:rsidRDefault="001D17BD">
      <w:pPr>
        <w:widowControl w:val="0"/>
        <w:spacing w:line="360" w:lineRule="auto"/>
        <w:ind w:firstLineChars="200" w:firstLine="480"/>
        <w:jc w:val="both"/>
        <w:rPr>
          <w:kern w:val="2"/>
          <w:lang w:eastAsia="zh-CN"/>
        </w:rPr>
      </w:pPr>
      <w:r>
        <w:rPr>
          <w:kern w:val="2"/>
          <w:lang w:eastAsia="zh-CN"/>
        </w:rPr>
        <w:t>本试验的实施除方案特殊说明外，均遵循本机构标准操作规程（</w:t>
      </w:r>
      <w:r>
        <w:rPr>
          <w:kern w:val="2"/>
          <w:lang w:eastAsia="zh-CN"/>
        </w:rPr>
        <w:t>Standard Operating Procedures</w:t>
      </w:r>
      <w:r>
        <w:rPr>
          <w:kern w:val="2"/>
          <w:lang w:eastAsia="zh-CN"/>
        </w:rPr>
        <w:t>，</w:t>
      </w:r>
      <w:r>
        <w:rPr>
          <w:kern w:val="2"/>
          <w:lang w:eastAsia="zh-CN"/>
        </w:rPr>
        <w:t>SOPs</w:t>
      </w:r>
      <w:r>
        <w:rPr>
          <w:kern w:val="2"/>
          <w:lang w:eastAsia="zh-CN"/>
        </w:rPr>
        <w:t>）。</w:t>
      </w:r>
    </w:p>
    <w:p w:rsidR="002D405B" w:rsidRDefault="002D405B">
      <w:pPr>
        <w:pStyle w:val="WXBodyText"/>
        <w:spacing w:before="0" w:after="0" w:line="360" w:lineRule="auto"/>
        <w:ind w:left="0"/>
        <w:rPr>
          <w:rFonts w:cs="Times New Roman"/>
        </w:rPr>
      </w:pPr>
    </w:p>
    <w:p w:rsidR="002D405B" w:rsidRDefault="001D17BD">
      <w:pPr>
        <w:keepNext/>
        <w:widowControl w:val="0"/>
        <w:numPr>
          <w:ilvl w:val="0"/>
          <w:numId w:val="4"/>
        </w:numPr>
        <w:spacing w:line="360" w:lineRule="auto"/>
        <w:outlineLvl w:val="0"/>
        <w:rPr>
          <w:b/>
          <w:bCs/>
          <w:caps/>
          <w:kern w:val="2"/>
          <w:sz w:val="28"/>
          <w:szCs w:val="28"/>
          <w:lang w:val="zh-CN" w:eastAsia="zh-CN"/>
        </w:rPr>
      </w:pPr>
      <w:bookmarkStart w:id="237" w:name="_Toc476319582"/>
      <w:bookmarkStart w:id="238" w:name="_Toc535672442"/>
      <w:r>
        <w:rPr>
          <w:b/>
          <w:bCs/>
          <w:caps/>
          <w:kern w:val="2"/>
          <w:sz w:val="28"/>
          <w:szCs w:val="28"/>
          <w:lang w:val="zh-CN" w:eastAsia="zh-CN"/>
        </w:rPr>
        <w:t>试验材料</w:t>
      </w:r>
      <w:bookmarkEnd w:id="237"/>
      <w:bookmarkEnd w:id="238"/>
    </w:p>
    <w:p w:rsidR="002D405B" w:rsidRDefault="002D405B">
      <w:pPr>
        <w:keepNext/>
        <w:keepLines/>
        <w:numPr>
          <w:ilvl w:val="0"/>
          <w:numId w:val="2"/>
        </w:numPr>
        <w:snapToGrid w:val="0"/>
        <w:spacing w:line="360" w:lineRule="auto"/>
        <w:ind w:left="0" w:firstLine="0"/>
        <w:rPr>
          <w:b/>
          <w:bCs/>
          <w:caps/>
          <w:vanish/>
          <w:kern w:val="32"/>
          <w:sz w:val="28"/>
          <w:szCs w:val="28"/>
        </w:rPr>
      </w:pPr>
    </w:p>
    <w:p w:rsidR="002D405B" w:rsidRDefault="002D405B">
      <w:pPr>
        <w:keepNext/>
        <w:keepLines/>
        <w:numPr>
          <w:ilvl w:val="0"/>
          <w:numId w:val="2"/>
        </w:numPr>
        <w:snapToGrid w:val="0"/>
        <w:spacing w:line="360" w:lineRule="auto"/>
        <w:ind w:left="0" w:firstLine="0"/>
        <w:rPr>
          <w:b/>
          <w:bCs/>
          <w:caps/>
          <w:vanish/>
          <w:kern w:val="32"/>
          <w:sz w:val="28"/>
          <w:szCs w:val="28"/>
        </w:rPr>
      </w:pPr>
    </w:p>
    <w:p w:rsidR="002D405B" w:rsidRDefault="002D405B">
      <w:pPr>
        <w:keepNext/>
        <w:widowControl w:val="0"/>
        <w:numPr>
          <w:ilvl w:val="0"/>
          <w:numId w:val="5"/>
        </w:numPr>
        <w:spacing w:line="360" w:lineRule="auto"/>
        <w:jc w:val="both"/>
        <w:outlineLvl w:val="1"/>
        <w:rPr>
          <w:b/>
          <w:vanish/>
          <w:kern w:val="2"/>
          <w:lang w:eastAsia="zh-CN"/>
        </w:rPr>
      </w:pPr>
      <w:bookmarkStart w:id="239" w:name="_Toc521397400"/>
      <w:bookmarkStart w:id="240" w:name="_Toc492807205"/>
      <w:bookmarkStart w:id="241" w:name="_Toc461483514"/>
      <w:bookmarkStart w:id="242" w:name="_Toc459116282"/>
      <w:bookmarkStart w:id="243" w:name="_Toc459119626"/>
      <w:bookmarkStart w:id="244" w:name="_Toc464487583"/>
      <w:bookmarkStart w:id="245" w:name="_Toc459116192"/>
      <w:bookmarkStart w:id="246" w:name="_Toc467761173"/>
      <w:bookmarkStart w:id="247" w:name="_Toc461543405"/>
      <w:bookmarkStart w:id="248" w:name="_Toc458698828"/>
      <w:bookmarkStart w:id="249" w:name="_Toc458003049"/>
      <w:bookmarkStart w:id="250" w:name="_Toc468278547"/>
      <w:bookmarkStart w:id="251" w:name="_Toc458799431"/>
      <w:bookmarkStart w:id="252" w:name="_Toc464487479"/>
      <w:bookmarkStart w:id="253" w:name="_Toc459112919"/>
      <w:bookmarkStart w:id="254" w:name="_Toc459115180"/>
      <w:bookmarkStart w:id="255" w:name="_Toc461269891"/>
      <w:bookmarkStart w:id="256" w:name="_Toc458002948"/>
      <w:bookmarkStart w:id="257" w:name="_Toc458611565"/>
      <w:bookmarkStart w:id="258" w:name="_Toc458002846"/>
      <w:bookmarkStart w:id="259" w:name="_Toc457309458"/>
      <w:bookmarkStart w:id="260" w:name="_Toc462042942"/>
      <w:bookmarkStart w:id="261" w:name="_Toc458804028"/>
      <w:bookmarkStart w:id="262" w:name="_Toc461536833"/>
      <w:bookmarkStart w:id="263" w:name="_Toc476317104"/>
      <w:bookmarkStart w:id="264" w:name="_Toc492562622"/>
      <w:bookmarkStart w:id="265" w:name="_Toc461622863"/>
      <w:bookmarkStart w:id="266" w:name="_Toc458611751"/>
      <w:bookmarkStart w:id="267" w:name="_Toc458611658"/>
      <w:bookmarkStart w:id="268" w:name="_Toc458803901"/>
      <w:bookmarkStart w:id="269" w:name="_Toc458801980"/>
      <w:bookmarkStart w:id="270" w:name="_Toc532217497"/>
      <w:bookmarkStart w:id="271" w:name="_Toc461622770"/>
      <w:bookmarkStart w:id="272" w:name="_Toc521504419"/>
      <w:bookmarkStart w:id="273" w:name="_Toc492990555"/>
      <w:bookmarkStart w:id="274" w:name="_Toc498101654"/>
      <w:bookmarkStart w:id="275" w:name="_Toc494043051"/>
      <w:bookmarkStart w:id="276" w:name="_Toc461269982"/>
      <w:bookmarkStart w:id="277" w:name="_Toc458874577"/>
      <w:bookmarkStart w:id="278" w:name="_Toc491804221"/>
      <w:bookmarkStart w:id="279" w:name="_Toc467761101"/>
      <w:bookmarkStart w:id="280" w:name="_Toc458698738"/>
      <w:bookmarkStart w:id="281" w:name="_Toc459218152"/>
      <w:bookmarkStart w:id="282" w:name="_Toc461483421"/>
      <w:bookmarkStart w:id="283" w:name="_Toc459124098"/>
      <w:bookmarkStart w:id="284" w:name="_Toc492990786"/>
      <w:bookmarkStart w:id="285" w:name="_Toc461268266"/>
      <w:bookmarkStart w:id="286" w:name="_Toc492990637"/>
      <w:bookmarkStart w:id="287" w:name="_Toc492466106"/>
      <w:bookmarkStart w:id="288" w:name="_Toc491961802"/>
      <w:bookmarkStart w:id="289" w:name="_Toc476319583"/>
      <w:bookmarkStart w:id="290" w:name="_Toc493167459"/>
      <w:bookmarkStart w:id="291" w:name="_Toc524793327"/>
      <w:bookmarkStart w:id="292" w:name="_Toc498258707"/>
      <w:bookmarkStart w:id="293" w:name="_Toc493167380"/>
      <w:bookmarkStart w:id="294" w:name="_Toc491803963"/>
      <w:bookmarkStart w:id="295" w:name="_Toc494639844"/>
      <w:bookmarkStart w:id="296" w:name="_Toc461350658"/>
      <w:bookmarkStart w:id="297" w:name="_Toc494874160"/>
      <w:bookmarkStart w:id="298" w:name="_Toc521859344"/>
      <w:bookmarkStart w:id="299" w:name="_Toc492466025"/>
      <w:bookmarkStart w:id="300" w:name="_Toc521933654"/>
      <w:bookmarkStart w:id="301" w:name="_Toc492132698"/>
      <w:bookmarkStart w:id="302" w:name="_Toc494214803"/>
      <w:bookmarkStart w:id="303" w:name="_Toc521514000"/>
      <w:bookmarkStart w:id="304" w:name="_Toc495331725"/>
      <w:bookmarkStart w:id="305" w:name="_Toc524793232"/>
      <w:bookmarkStart w:id="306" w:name="_Toc494042950"/>
      <w:bookmarkStart w:id="307" w:name="_Toc492990712"/>
      <w:bookmarkStart w:id="308" w:name="_Toc491804096"/>
      <w:bookmarkStart w:id="309" w:name="_Toc535052273"/>
      <w:bookmarkStart w:id="310" w:name="_Toc535672443"/>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p>
    <w:p w:rsidR="002D405B" w:rsidRDefault="001D17BD">
      <w:pPr>
        <w:keepNext/>
        <w:widowControl w:val="0"/>
        <w:numPr>
          <w:ilvl w:val="1"/>
          <w:numId w:val="5"/>
        </w:numPr>
        <w:spacing w:line="360" w:lineRule="auto"/>
        <w:jc w:val="both"/>
        <w:outlineLvl w:val="1"/>
        <w:rPr>
          <w:b/>
          <w:kern w:val="2"/>
          <w:lang w:eastAsia="zh-CN"/>
        </w:rPr>
      </w:pPr>
      <w:bookmarkStart w:id="311" w:name="_Toc505875136"/>
      <w:bookmarkStart w:id="312" w:name="_Toc535672444"/>
      <w:bookmarkStart w:id="313" w:name="_Toc417050459"/>
      <w:bookmarkStart w:id="314" w:name="_Toc418068273"/>
      <w:bookmarkStart w:id="315" w:name="_Toc335725573"/>
      <w:bookmarkStart w:id="316" w:name="_Toc330902702"/>
      <w:bookmarkStart w:id="317" w:name="_Toc322940842"/>
      <w:bookmarkStart w:id="318" w:name="_Toc325032986"/>
      <w:bookmarkStart w:id="319" w:name="_Toc325530749"/>
      <w:bookmarkStart w:id="320" w:name="_Toc335725433"/>
      <w:bookmarkStart w:id="321" w:name="_Toc329617282"/>
      <w:bookmarkStart w:id="322" w:name="_Toc325530629"/>
      <w:bookmarkStart w:id="323" w:name="_Toc330969347"/>
      <w:bookmarkStart w:id="324" w:name="_Toc325036148"/>
      <w:bookmarkStart w:id="325" w:name="_Toc476319610"/>
      <w:r>
        <w:rPr>
          <w:rFonts w:hint="eastAsia"/>
          <w:b/>
          <w:kern w:val="2"/>
          <w:lang w:eastAsia="zh-CN"/>
        </w:rPr>
        <w:t>供试品</w:t>
      </w:r>
      <w:bookmarkEnd w:id="311"/>
      <w:bookmarkEnd w:id="312"/>
    </w:p>
    <w:p w:rsidR="002D405B" w:rsidRDefault="001D17BD">
      <w:pPr>
        <w:keepNext/>
        <w:widowControl w:val="0"/>
        <w:numPr>
          <w:ilvl w:val="2"/>
          <w:numId w:val="5"/>
        </w:numPr>
        <w:spacing w:line="360" w:lineRule="auto"/>
        <w:ind w:left="711" w:hangingChars="295" w:hanging="711"/>
        <w:jc w:val="both"/>
        <w:rPr>
          <w:b/>
          <w:kern w:val="2"/>
          <w:lang w:eastAsia="zh-CN"/>
        </w:rPr>
      </w:pPr>
      <w:r>
        <w:rPr>
          <w:rFonts w:hint="eastAsia"/>
          <w:b/>
          <w:kern w:val="2"/>
          <w:lang w:eastAsia="zh-CN"/>
        </w:rPr>
        <w:t>基本信息</w:t>
      </w:r>
    </w:p>
    <w:p w:rsidR="002D405B" w:rsidRDefault="001D17BD">
      <w:pPr>
        <w:pStyle w:val="WXBodyText"/>
        <w:spacing w:before="0" w:after="0" w:line="360" w:lineRule="auto"/>
        <w:ind w:left="425"/>
        <w:jc w:val="left"/>
      </w:pPr>
      <w:r>
        <w:rPr>
          <w:rFonts w:hint="eastAsia"/>
        </w:rPr>
        <w:t>名称</w:t>
      </w:r>
      <w:r>
        <w:rPr>
          <w:rFonts w:hint="eastAsia"/>
        </w:rPr>
        <w:t>/</w:t>
      </w:r>
      <w:r>
        <w:rPr>
          <w:rFonts w:hint="eastAsia"/>
        </w:rPr>
        <w:t>代号：</w:t>
      </w:r>
      <w:r>
        <w:rPr>
          <w:rFonts w:hint="eastAsia"/>
        </w:rPr>
        <w:t>sbk002</w:t>
      </w:r>
      <w:r>
        <w:rPr>
          <w:rFonts w:hint="eastAsia"/>
        </w:rPr>
        <w:t>片</w:t>
      </w:r>
      <w:r>
        <w:t>；</w:t>
      </w:r>
    </w:p>
    <w:p w:rsidR="002D405B" w:rsidRDefault="001D17BD">
      <w:pPr>
        <w:spacing w:line="360" w:lineRule="auto"/>
        <w:ind w:left="425"/>
        <w:rPr>
          <w:bCs/>
          <w:kern w:val="32"/>
          <w:lang w:eastAsia="zh-CN"/>
        </w:rPr>
      </w:pPr>
      <w:r>
        <w:rPr>
          <w:rFonts w:hint="eastAsia"/>
          <w:bCs/>
          <w:kern w:val="32"/>
          <w:lang w:eastAsia="zh-CN"/>
        </w:rPr>
        <w:t>本机构代号：</w:t>
      </w:r>
      <w:r>
        <w:rPr>
          <w:rFonts w:hint="eastAsia"/>
          <w:bCs/>
          <w:kern w:val="32"/>
          <w:lang w:eastAsia="zh-CN"/>
        </w:rPr>
        <w:t>W2018037</w:t>
      </w:r>
      <w:r>
        <w:rPr>
          <w:rFonts w:hint="eastAsia"/>
          <w:bCs/>
          <w:kern w:val="32"/>
          <w:lang w:eastAsia="zh-CN"/>
        </w:rPr>
        <w:t>；</w:t>
      </w:r>
    </w:p>
    <w:p w:rsidR="002D405B" w:rsidRDefault="001D17BD">
      <w:pPr>
        <w:widowControl w:val="0"/>
        <w:spacing w:line="360" w:lineRule="auto"/>
        <w:ind w:firstLineChars="200" w:firstLine="480"/>
        <w:jc w:val="both"/>
        <w:rPr>
          <w:lang w:eastAsia="zh-CN"/>
        </w:rPr>
      </w:pPr>
      <w:r>
        <w:rPr>
          <w:lang w:eastAsia="zh-CN"/>
        </w:rPr>
        <w:t>性状：</w:t>
      </w:r>
      <w:r>
        <w:rPr>
          <w:rFonts w:hint="eastAsia"/>
          <w:lang w:eastAsia="zh-CN"/>
        </w:rPr>
        <w:t>类白色片</w:t>
      </w:r>
      <w:r>
        <w:rPr>
          <w:lang w:eastAsia="zh-CN"/>
        </w:rPr>
        <w:t>；</w:t>
      </w:r>
    </w:p>
    <w:p w:rsidR="002D405B" w:rsidRDefault="001D17BD">
      <w:pPr>
        <w:widowControl w:val="0"/>
        <w:spacing w:line="360" w:lineRule="auto"/>
        <w:ind w:firstLineChars="200" w:firstLine="480"/>
        <w:jc w:val="both"/>
        <w:rPr>
          <w:lang w:eastAsia="zh-CN"/>
        </w:rPr>
      </w:pPr>
      <w:r>
        <w:rPr>
          <w:lang w:eastAsia="zh-CN"/>
        </w:rPr>
        <w:lastRenderedPageBreak/>
        <w:t>规格：</w:t>
      </w:r>
      <w:r>
        <w:rPr>
          <w:rFonts w:hint="eastAsia"/>
          <w:lang w:eastAsia="zh-CN"/>
        </w:rPr>
        <w:t>10 mg/</w:t>
      </w:r>
      <w:r>
        <w:rPr>
          <w:rFonts w:hint="eastAsia"/>
          <w:lang w:eastAsia="zh-CN"/>
        </w:rPr>
        <w:t>片</w:t>
      </w:r>
      <w:r>
        <w:rPr>
          <w:lang w:eastAsia="zh-CN"/>
        </w:rPr>
        <w:t>；</w:t>
      </w:r>
      <w:r>
        <w:rPr>
          <w:lang w:eastAsia="zh-CN"/>
        </w:rPr>
        <w:t xml:space="preserve"> </w:t>
      </w:r>
    </w:p>
    <w:p w:rsidR="002D405B" w:rsidRDefault="001D17BD">
      <w:pPr>
        <w:widowControl w:val="0"/>
        <w:spacing w:line="360" w:lineRule="auto"/>
        <w:ind w:firstLineChars="200" w:firstLine="480"/>
        <w:jc w:val="both"/>
        <w:rPr>
          <w:lang w:eastAsia="zh-CN"/>
        </w:rPr>
      </w:pPr>
      <w:r>
        <w:rPr>
          <w:rFonts w:hint="eastAsia"/>
          <w:lang w:eastAsia="zh-CN"/>
        </w:rPr>
        <w:t>含量</w:t>
      </w:r>
      <w:r>
        <w:rPr>
          <w:lang w:eastAsia="zh-CN"/>
        </w:rPr>
        <w:t>：</w:t>
      </w:r>
      <w:r>
        <w:rPr>
          <w:rFonts w:hint="eastAsia"/>
          <w:lang w:eastAsia="zh-CN"/>
        </w:rPr>
        <w:t>99.5 %</w:t>
      </w:r>
      <w:r>
        <w:rPr>
          <w:lang w:eastAsia="zh-CN"/>
        </w:rPr>
        <w:t>；</w:t>
      </w:r>
      <w:r>
        <w:rPr>
          <w:lang w:eastAsia="zh-CN"/>
        </w:rPr>
        <w:t xml:space="preserve"> </w:t>
      </w:r>
    </w:p>
    <w:p w:rsidR="002D405B" w:rsidRDefault="001D17BD">
      <w:pPr>
        <w:widowControl w:val="0"/>
        <w:spacing w:line="360" w:lineRule="auto"/>
        <w:ind w:firstLineChars="200" w:firstLine="480"/>
        <w:jc w:val="both"/>
        <w:rPr>
          <w:lang w:eastAsia="zh-CN"/>
        </w:rPr>
      </w:pPr>
      <w:r>
        <w:rPr>
          <w:lang w:eastAsia="zh-CN"/>
        </w:rPr>
        <w:t>批号：</w:t>
      </w:r>
      <w:r>
        <w:rPr>
          <w:rFonts w:hint="eastAsia"/>
          <w:lang w:eastAsia="zh-CN"/>
        </w:rPr>
        <w:t>180902</w:t>
      </w:r>
      <w:r>
        <w:rPr>
          <w:lang w:eastAsia="zh-CN"/>
        </w:rPr>
        <w:t>；</w:t>
      </w:r>
    </w:p>
    <w:p w:rsidR="002D405B" w:rsidRDefault="001D17BD">
      <w:pPr>
        <w:widowControl w:val="0"/>
        <w:spacing w:line="360" w:lineRule="auto"/>
        <w:ind w:firstLineChars="200" w:firstLine="480"/>
        <w:jc w:val="both"/>
        <w:rPr>
          <w:lang w:eastAsia="zh-CN"/>
        </w:rPr>
      </w:pPr>
      <w:r>
        <w:rPr>
          <w:lang w:eastAsia="zh-CN"/>
        </w:rPr>
        <w:t>有效期至：</w:t>
      </w:r>
      <w:r>
        <w:rPr>
          <w:lang w:eastAsia="zh-CN"/>
        </w:rPr>
        <w:t>2020-</w:t>
      </w:r>
      <w:r>
        <w:rPr>
          <w:rFonts w:hint="eastAsia"/>
          <w:lang w:eastAsia="zh-CN"/>
        </w:rPr>
        <w:t>09</w:t>
      </w:r>
      <w:r>
        <w:rPr>
          <w:lang w:eastAsia="zh-CN"/>
        </w:rPr>
        <w:t>-2</w:t>
      </w:r>
      <w:r>
        <w:rPr>
          <w:rFonts w:hint="eastAsia"/>
          <w:lang w:eastAsia="zh-CN"/>
        </w:rPr>
        <w:t>9</w:t>
      </w:r>
      <w:r>
        <w:rPr>
          <w:rFonts w:hint="eastAsia"/>
          <w:lang w:eastAsia="zh-CN"/>
        </w:rPr>
        <w:t>（暂定）</w:t>
      </w:r>
      <w:r>
        <w:rPr>
          <w:lang w:eastAsia="zh-CN"/>
        </w:rPr>
        <w:t>；</w:t>
      </w:r>
    </w:p>
    <w:p w:rsidR="002D405B" w:rsidRDefault="001D17BD">
      <w:pPr>
        <w:widowControl w:val="0"/>
        <w:spacing w:line="360" w:lineRule="auto"/>
        <w:ind w:firstLineChars="200" w:firstLine="480"/>
        <w:jc w:val="both"/>
        <w:rPr>
          <w:lang w:eastAsia="zh-CN"/>
        </w:rPr>
      </w:pPr>
      <w:r>
        <w:rPr>
          <w:lang w:eastAsia="zh-CN"/>
        </w:rPr>
        <w:t>保存条件：</w:t>
      </w:r>
      <w:r>
        <w:rPr>
          <w:rFonts w:hint="eastAsia"/>
          <w:lang w:eastAsia="zh-CN"/>
        </w:rPr>
        <w:t xml:space="preserve">15 ~ 25 </w:t>
      </w:r>
      <w:r>
        <w:rPr>
          <w:rFonts w:hint="eastAsia"/>
          <w:lang w:eastAsia="zh-CN"/>
        </w:rPr>
        <w:t>℃、密闭、遮光、干燥；</w:t>
      </w:r>
    </w:p>
    <w:p w:rsidR="002D405B" w:rsidRDefault="001D17BD">
      <w:pPr>
        <w:widowControl w:val="0"/>
        <w:spacing w:line="360" w:lineRule="auto"/>
        <w:ind w:firstLineChars="200" w:firstLine="480"/>
        <w:jc w:val="both"/>
        <w:rPr>
          <w:lang w:eastAsia="zh-CN"/>
        </w:rPr>
      </w:pPr>
      <w:r>
        <w:rPr>
          <w:lang w:eastAsia="zh-CN"/>
        </w:rPr>
        <w:t>生产厂家：</w:t>
      </w:r>
      <w:r>
        <w:rPr>
          <w:rFonts w:hint="eastAsia"/>
          <w:lang w:eastAsia="zh-CN"/>
        </w:rPr>
        <w:t>四川制药制剂有限公司（委托生产）；</w:t>
      </w:r>
    </w:p>
    <w:p w:rsidR="002D405B" w:rsidRDefault="001D17BD">
      <w:pPr>
        <w:pStyle w:val="WXBodyText"/>
        <w:spacing w:before="0" w:after="0" w:line="360" w:lineRule="auto"/>
        <w:ind w:left="0" w:firstLineChars="200" w:firstLine="480"/>
        <w:jc w:val="left"/>
      </w:pPr>
      <w:r>
        <w:rPr>
          <w:rFonts w:cs="Times New Roman" w:hint="eastAsia"/>
          <w:bCs w:val="0"/>
          <w:kern w:val="0"/>
        </w:rPr>
        <w:t>提供单位：成都施贝康生物医药科技有限公司</w:t>
      </w:r>
      <w:r>
        <w:rPr>
          <w:rFonts w:hint="eastAsia"/>
        </w:rPr>
        <w:t>。</w:t>
      </w:r>
    </w:p>
    <w:p w:rsidR="002D405B" w:rsidRDefault="001D17BD">
      <w:pPr>
        <w:keepNext/>
        <w:widowControl w:val="0"/>
        <w:numPr>
          <w:ilvl w:val="2"/>
          <w:numId w:val="5"/>
        </w:numPr>
        <w:spacing w:line="360" w:lineRule="auto"/>
        <w:ind w:left="711" w:hangingChars="295" w:hanging="711"/>
        <w:jc w:val="both"/>
        <w:rPr>
          <w:b/>
          <w:kern w:val="2"/>
          <w:lang w:eastAsia="zh-CN"/>
        </w:rPr>
      </w:pPr>
      <w:r>
        <w:rPr>
          <w:rFonts w:hint="eastAsia"/>
          <w:b/>
          <w:kern w:val="2"/>
          <w:lang w:eastAsia="zh-CN"/>
        </w:rPr>
        <w:t>供试品配制</w:t>
      </w:r>
      <w:bookmarkEnd w:id="313"/>
      <w:bookmarkEnd w:id="314"/>
    </w:p>
    <w:p w:rsidR="002D405B" w:rsidRDefault="001D17BD">
      <w:pPr>
        <w:pStyle w:val="WXBodyText"/>
        <w:spacing w:before="0" w:after="0" w:line="360" w:lineRule="auto"/>
        <w:ind w:left="0" w:firstLineChars="200" w:firstLine="480"/>
        <w:rPr>
          <w:bCs w:val="0"/>
        </w:rPr>
      </w:pPr>
      <w:r>
        <w:rPr>
          <w:rFonts w:cs="Times New Roman" w:hint="eastAsia"/>
        </w:rPr>
        <w:t>无需配制，片剂从供试品管理部门领取后直接给药</w:t>
      </w:r>
      <w:r>
        <w:rPr>
          <w:bCs w:val="0"/>
        </w:rPr>
        <w:t>。</w:t>
      </w:r>
    </w:p>
    <w:p w:rsidR="002D405B" w:rsidRDefault="001D17BD">
      <w:pPr>
        <w:keepNext/>
        <w:widowControl w:val="0"/>
        <w:numPr>
          <w:ilvl w:val="2"/>
          <w:numId w:val="5"/>
        </w:numPr>
        <w:spacing w:line="360" w:lineRule="auto"/>
        <w:ind w:left="711" w:hangingChars="295" w:hanging="711"/>
        <w:jc w:val="both"/>
        <w:rPr>
          <w:b/>
          <w:kern w:val="2"/>
          <w:lang w:eastAsia="zh-CN"/>
        </w:rPr>
      </w:pPr>
      <w:r>
        <w:rPr>
          <w:rFonts w:hint="eastAsia"/>
          <w:b/>
          <w:kern w:val="2"/>
          <w:lang w:eastAsia="zh-CN"/>
        </w:rPr>
        <w:t>留样及剩余给药制剂</w:t>
      </w:r>
      <w:r>
        <w:rPr>
          <w:b/>
          <w:kern w:val="2"/>
          <w:lang w:eastAsia="zh-CN"/>
        </w:rPr>
        <w:t>/</w:t>
      </w:r>
      <w:r>
        <w:rPr>
          <w:rFonts w:hint="eastAsia"/>
          <w:b/>
          <w:kern w:val="2"/>
          <w:lang w:eastAsia="zh-CN"/>
        </w:rPr>
        <w:t>供试品的处理</w:t>
      </w:r>
    </w:p>
    <w:p w:rsidR="002D405B" w:rsidRDefault="001D17BD">
      <w:pPr>
        <w:widowControl w:val="0"/>
        <w:spacing w:line="360" w:lineRule="auto"/>
        <w:ind w:firstLineChars="200" w:firstLine="480"/>
        <w:jc w:val="both"/>
        <w:rPr>
          <w:kern w:val="2"/>
          <w:szCs w:val="20"/>
          <w:lang w:eastAsia="zh-CN"/>
        </w:rPr>
      </w:pPr>
      <w:r>
        <w:rPr>
          <w:rFonts w:hint="eastAsia"/>
          <w:kern w:val="2"/>
          <w:szCs w:val="20"/>
          <w:lang w:eastAsia="zh-CN"/>
        </w:rPr>
        <w:t>供试品留样：按公司相关</w:t>
      </w:r>
      <w:r>
        <w:rPr>
          <w:rFonts w:hint="eastAsia"/>
          <w:kern w:val="2"/>
          <w:szCs w:val="20"/>
          <w:lang w:eastAsia="zh-CN"/>
        </w:rPr>
        <w:t>SOP</w:t>
      </w:r>
      <w:r>
        <w:rPr>
          <w:rFonts w:hint="eastAsia"/>
          <w:kern w:val="2"/>
          <w:szCs w:val="20"/>
          <w:lang w:eastAsia="zh-CN"/>
        </w:rPr>
        <w:t>进行供试品留样；</w:t>
      </w:r>
    </w:p>
    <w:p w:rsidR="002D405B" w:rsidRDefault="001D17BD">
      <w:pPr>
        <w:widowControl w:val="0"/>
        <w:spacing w:line="360" w:lineRule="auto"/>
        <w:ind w:firstLineChars="200" w:firstLine="480"/>
        <w:jc w:val="both"/>
        <w:rPr>
          <w:kern w:val="2"/>
          <w:szCs w:val="20"/>
          <w:lang w:eastAsia="zh-CN"/>
        </w:rPr>
      </w:pPr>
      <w:r>
        <w:rPr>
          <w:rFonts w:hint="eastAsia"/>
          <w:kern w:val="2"/>
          <w:szCs w:val="20"/>
          <w:lang w:eastAsia="zh-CN"/>
        </w:rPr>
        <w:t>留样供试品处理：项目结束后按</w:t>
      </w:r>
      <w:r>
        <w:rPr>
          <w:rFonts w:hint="eastAsia"/>
          <w:kern w:val="2"/>
          <w:szCs w:val="20"/>
          <w:lang w:eastAsia="zh-CN"/>
        </w:rPr>
        <w:t>SOP</w:t>
      </w:r>
      <w:r>
        <w:rPr>
          <w:rFonts w:hint="eastAsia"/>
          <w:kern w:val="2"/>
          <w:szCs w:val="20"/>
          <w:lang w:eastAsia="zh-CN"/>
        </w:rPr>
        <w:t>规定进行归档，储存于本机构档案管理部留样档案室；</w:t>
      </w:r>
    </w:p>
    <w:p w:rsidR="002D405B" w:rsidRDefault="001D17BD">
      <w:pPr>
        <w:widowControl w:val="0"/>
        <w:spacing w:line="360" w:lineRule="auto"/>
        <w:ind w:firstLineChars="200" w:firstLine="480"/>
        <w:jc w:val="both"/>
        <w:rPr>
          <w:kern w:val="2"/>
          <w:szCs w:val="20"/>
          <w:lang w:eastAsia="zh-CN"/>
        </w:rPr>
      </w:pPr>
      <w:r>
        <w:rPr>
          <w:rFonts w:hint="eastAsia"/>
          <w:kern w:val="2"/>
          <w:szCs w:val="20"/>
          <w:lang w:eastAsia="zh-CN"/>
        </w:rPr>
        <w:t>剩余供试品处理：待本项目全部专题结束后退回委托方。</w:t>
      </w:r>
    </w:p>
    <w:p w:rsidR="002D405B" w:rsidRDefault="001D17BD">
      <w:pPr>
        <w:widowControl w:val="0"/>
        <w:spacing w:line="360" w:lineRule="auto"/>
        <w:ind w:firstLineChars="200" w:firstLine="420"/>
        <w:jc w:val="both"/>
        <w:rPr>
          <w:kern w:val="2"/>
          <w:szCs w:val="20"/>
          <w:lang w:eastAsia="zh-CN"/>
        </w:rPr>
      </w:pPr>
      <w:r>
        <w:rPr>
          <w:kern w:val="2"/>
          <w:sz w:val="21"/>
          <w:szCs w:val="21"/>
          <w:lang w:eastAsia="zh-CN"/>
        </w:rPr>
        <w:t>注：该项目供试品总留样量以供试品管理部留样相关记录为准</w:t>
      </w:r>
      <w:r>
        <w:rPr>
          <w:rFonts w:hint="eastAsia"/>
          <w:kern w:val="2"/>
          <w:szCs w:val="20"/>
          <w:lang w:eastAsia="zh-CN"/>
        </w:rPr>
        <w:t>。</w:t>
      </w:r>
    </w:p>
    <w:p w:rsidR="002D405B" w:rsidRDefault="001D17BD">
      <w:pPr>
        <w:keepNext/>
        <w:widowControl w:val="0"/>
        <w:numPr>
          <w:ilvl w:val="1"/>
          <w:numId w:val="5"/>
        </w:numPr>
        <w:spacing w:line="360" w:lineRule="auto"/>
        <w:jc w:val="both"/>
        <w:outlineLvl w:val="1"/>
        <w:rPr>
          <w:b/>
          <w:kern w:val="2"/>
          <w:lang w:eastAsia="zh-CN"/>
        </w:rPr>
      </w:pPr>
      <w:bookmarkStart w:id="326" w:name="_Toc535672445"/>
      <w:r>
        <w:rPr>
          <w:rFonts w:hint="eastAsia"/>
          <w:b/>
          <w:kern w:val="2"/>
          <w:lang w:eastAsia="zh-CN"/>
        </w:rPr>
        <w:t>对照品</w:t>
      </w:r>
      <w:bookmarkEnd w:id="326"/>
    </w:p>
    <w:p w:rsidR="002D405B" w:rsidRDefault="001D17BD">
      <w:pPr>
        <w:pStyle w:val="WXBodyText"/>
        <w:spacing w:before="0" w:after="0" w:line="360" w:lineRule="auto"/>
        <w:ind w:left="425"/>
        <w:jc w:val="left"/>
      </w:pPr>
      <w:r>
        <w:rPr>
          <w:rFonts w:hint="eastAsia"/>
        </w:rPr>
        <w:t>名称</w:t>
      </w:r>
      <w:r>
        <w:rPr>
          <w:rFonts w:hint="eastAsia"/>
        </w:rPr>
        <w:t>/</w:t>
      </w:r>
      <w:r>
        <w:rPr>
          <w:rFonts w:hint="eastAsia"/>
        </w:rPr>
        <w:t>代号</w:t>
      </w:r>
      <w:r>
        <w:t>：</w:t>
      </w:r>
      <w:r>
        <w:rPr>
          <w:rFonts w:hint="eastAsia"/>
        </w:rPr>
        <w:t>波立维</w:t>
      </w:r>
      <w:r>
        <w:rPr>
          <w:rFonts w:hint="eastAsia"/>
        </w:rPr>
        <w:t>/</w:t>
      </w:r>
      <w:r>
        <w:rPr>
          <w:rFonts w:hint="eastAsia"/>
        </w:rPr>
        <w:t>硫酸氢氯吡格雷片；</w:t>
      </w:r>
    </w:p>
    <w:p w:rsidR="002D405B" w:rsidRDefault="001D17BD">
      <w:pPr>
        <w:pStyle w:val="WXBodyText"/>
        <w:spacing w:before="0" w:after="0" w:line="360" w:lineRule="auto"/>
        <w:ind w:left="425"/>
        <w:jc w:val="distribute"/>
      </w:pPr>
      <w:r>
        <w:rPr>
          <w:rFonts w:hint="eastAsia"/>
        </w:rPr>
        <w:t>性状：粉红色，圆形双凸，薄膜包衣，一面刻有《</w:t>
      </w:r>
      <w:r>
        <w:rPr>
          <w:rFonts w:hint="eastAsia"/>
        </w:rPr>
        <w:t>75</w:t>
      </w:r>
      <w:r>
        <w:rPr>
          <w:rFonts w:hint="eastAsia"/>
        </w:rPr>
        <w:t>》，另一面刻有</w:t>
      </w:r>
    </w:p>
    <w:p w:rsidR="002D405B" w:rsidRDefault="001D17BD">
      <w:pPr>
        <w:pStyle w:val="WXBodyText"/>
        <w:spacing w:before="0" w:after="0" w:line="360" w:lineRule="auto"/>
        <w:ind w:left="0"/>
        <w:jc w:val="left"/>
      </w:pPr>
      <w:r>
        <w:rPr>
          <w:rFonts w:hint="eastAsia"/>
        </w:rPr>
        <w:t>《</w:t>
      </w:r>
      <w:r>
        <w:rPr>
          <w:rFonts w:hint="eastAsia"/>
        </w:rPr>
        <w:t>1171</w:t>
      </w:r>
      <w:r>
        <w:rPr>
          <w:rFonts w:hint="eastAsia"/>
        </w:rPr>
        <w:t>》字样；</w:t>
      </w:r>
    </w:p>
    <w:p w:rsidR="002D405B" w:rsidRDefault="001D17BD">
      <w:pPr>
        <w:pStyle w:val="WXBodyText"/>
        <w:spacing w:before="0" w:after="0" w:line="360" w:lineRule="auto"/>
        <w:ind w:left="425"/>
        <w:jc w:val="left"/>
      </w:pPr>
      <w:r>
        <w:rPr>
          <w:rFonts w:hint="eastAsia"/>
        </w:rPr>
        <w:t>规格：</w:t>
      </w:r>
      <w:r>
        <w:rPr>
          <w:rFonts w:hint="eastAsia"/>
        </w:rPr>
        <w:t>75 mg/</w:t>
      </w:r>
      <w:r>
        <w:rPr>
          <w:rFonts w:hint="eastAsia"/>
        </w:rPr>
        <w:t>片；</w:t>
      </w:r>
    </w:p>
    <w:p w:rsidR="002D405B" w:rsidRDefault="001D17BD">
      <w:pPr>
        <w:pStyle w:val="WXBodyText"/>
        <w:spacing w:before="0" w:after="0" w:line="360" w:lineRule="auto"/>
        <w:ind w:left="425"/>
        <w:jc w:val="left"/>
      </w:pPr>
      <w:r>
        <w:t>批号：</w:t>
      </w:r>
      <w:r>
        <w:rPr>
          <w:rFonts w:hint="eastAsia"/>
        </w:rPr>
        <w:t>7A670</w:t>
      </w:r>
      <w:r>
        <w:t>；</w:t>
      </w:r>
    </w:p>
    <w:p w:rsidR="002D405B" w:rsidRDefault="001D17BD">
      <w:pPr>
        <w:pStyle w:val="WXBodyText"/>
        <w:spacing w:before="0" w:after="0" w:line="360" w:lineRule="auto"/>
        <w:ind w:left="425"/>
        <w:jc w:val="left"/>
      </w:pPr>
      <w:r>
        <w:t>有效期至：</w:t>
      </w:r>
      <w:r>
        <w:t>2020-</w:t>
      </w:r>
      <w:r>
        <w:rPr>
          <w:rFonts w:hint="eastAsia"/>
        </w:rPr>
        <w:t>06</w:t>
      </w:r>
      <w:r>
        <w:t>；</w:t>
      </w:r>
    </w:p>
    <w:p w:rsidR="002D405B" w:rsidRDefault="001D17BD">
      <w:pPr>
        <w:pStyle w:val="WXBodyText"/>
        <w:spacing w:before="0" w:after="0" w:line="360" w:lineRule="auto"/>
        <w:ind w:left="425"/>
        <w:jc w:val="left"/>
      </w:pPr>
      <w:r>
        <w:t>保存条件：</w:t>
      </w:r>
      <w:r>
        <w:rPr>
          <w:rFonts w:hint="eastAsia"/>
        </w:rPr>
        <w:t xml:space="preserve">15 ~ 25 </w:t>
      </w:r>
      <w:r>
        <w:rPr>
          <w:rFonts w:hint="eastAsia"/>
        </w:rPr>
        <w:t>℃；</w:t>
      </w:r>
    </w:p>
    <w:p w:rsidR="002D405B" w:rsidRDefault="001D17BD">
      <w:pPr>
        <w:pStyle w:val="WXBodyText"/>
        <w:spacing w:before="0" w:after="0" w:line="360" w:lineRule="auto"/>
        <w:ind w:left="425"/>
        <w:jc w:val="left"/>
      </w:pPr>
      <w:r>
        <w:t>生产厂家：</w:t>
      </w:r>
      <w:r>
        <w:rPr>
          <w:rFonts w:hint="eastAsia"/>
        </w:rPr>
        <w:t>赛诺菲（杭州）制药有限公司；</w:t>
      </w:r>
    </w:p>
    <w:p w:rsidR="002D405B" w:rsidRDefault="001D17BD">
      <w:pPr>
        <w:pStyle w:val="WXBodyText"/>
        <w:spacing w:before="0" w:after="0" w:line="360" w:lineRule="auto"/>
        <w:ind w:left="425"/>
        <w:jc w:val="left"/>
      </w:pPr>
      <w:r>
        <w:rPr>
          <w:rFonts w:hint="eastAsia"/>
        </w:rPr>
        <w:t>提供单位：成都施贝康生物医药科技有限公司。</w:t>
      </w:r>
    </w:p>
    <w:p w:rsidR="002D405B" w:rsidRDefault="001D17BD">
      <w:pPr>
        <w:keepNext/>
        <w:widowControl w:val="0"/>
        <w:numPr>
          <w:ilvl w:val="2"/>
          <w:numId w:val="5"/>
        </w:numPr>
        <w:spacing w:line="360" w:lineRule="auto"/>
        <w:ind w:left="711" w:hangingChars="295" w:hanging="711"/>
        <w:jc w:val="both"/>
        <w:rPr>
          <w:b/>
          <w:kern w:val="2"/>
          <w:lang w:eastAsia="zh-CN"/>
        </w:rPr>
      </w:pPr>
      <w:r>
        <w:rPr>
          <w:rFonts w:hint="eastAsia"/>
          <w:b/>
          <w:kern w:val="2"/>
          <w:lang w:eastAsia="zh-CN"/>
        </w:rPr>
        <w:t>对照</w:t>
      </w:r>
      <w:r>
        <w:rPr>
          <w:b/>
          <w:kern w:val="2"/>
          <w:lang w:eastAsia="zh-CN"/>
        </w:rPr>
        <w:t>品配制</w:t>
      </w:r>
    </w:p>
    <w:p w:rsidR="002D405B" w:rsidRDefault="001D17BD">
      <w:pPr>
        <w:pStyle w:val="WXBodyText"/>
        <w:spacing w:before="0" w:after="0" w:line="360" w:lineRule="auto"/>
        <w:ind w:left="0" w:firstLineChars="200" w:firstLine="480"/>
        <w:rPr>
          <w:rFonts w:cs="Times New Roman"/>
        </w:rPr>
      </w:pPr>
      <w:r>
        <w:rPr>
          <w:rFonts w:cs="Times New Roman" w:hint="eastAsia"/>
        </w:rPr>
        <w:t>无需配制，片剂从供试品管理部门领取后直接给药。</w:t>
      </w:r>
    </w:p>
    <w:p w:rsidR="002D405B" w:rsidRDefault="001D17BD">
      <w:pPr>
        <w:keepNext/>
        <w:widowControl w:val="0"/>
        <w:numPr>
          <w:ilvl w:val="2"/>
          <w:numId w:val="5"/>
        </w:numPr>
        <w:spacing w:line="360" w:lineRule="auto"/>
        <w:ind w:left="711" w:hangingChars="295" w:hanging="711"/>
        <w:jc w:val="both"/>
        <w:rPr>
          <w:b/>
          <w:kern w:val="2"/>
          <w:lang w:eastAsia="zh-CN"/>
        </w:rPr>
      </w:pPr>
      <w:r>
        <w:rPr>
          <w:b/>
          <w:kern w:val="2"/>
          <w:lang w:eastAsia="zh-CN"/>
        </w:rPr>
        <w:t>留样及剩余</w:t>
      </w:r>
      <w:r>
        <w:rPr>
          <w:rFonts w:hint="eastAsia"/>
          <w:b/>
          <w:kern w:val="2"/>
          <w:lang w:eastAsia="zh-CN"/>
        </w:rPr>
        <w:t>对照</w:t>
      </w:r>
      <w:r>
        <w:rPr>
          <w:b/>
          <w:kern w:val="2"/>
          <w:lang w:eastAsia="zh-CN"/>
        </w:rPr>
        <w:t>品的处理</w:t>
      </w:r>
    </w:p>
    <w:p w:rsidR="002D405B" w:rsidRDefault="001D17BD">
      <w:pPr>
        <w:widowControl w:val="0"/>
        <w:spacing w:line="360" w:lineRule="auto"/>
        <w:ind w:firstLineChars="200" w:firstLine="480"/>
        <w:jc w:val="both"/>
        <w:rPr>
          <w:kern w:val="2"/>
          <w:szCs w:val="20"/>
          <w:lang w:eastAsia="zh-CN"/>
        </w:rPr>
      </w:pPr>
      <w:r>
        <w:rPr>
          <w:rFonts w:hint="eastAsia"/>
          <w:kern w:val="2"/>
          <w:szCs w:val="20"/>
          <w:lang w:eastAsia="zh-CN"/>
        </w:rPr>
        <w:t>对照</w:t>
      </w:r>
      <w:r>
        <w:rPr>
          <w:kern w:val="2"/>
          <w:szCs w:val="20"/>
          <w:lang w:eastAsia="zh-CN"/>
        </w:rPr>
        <w:t>品留样：按公司相关</w:t>
      </w:r>
      <w:r>
        <w:rPr>
          <w:kern w:val="2"/>
          <w:szCs w:val="20"/>
          <w:lang w:eastAsia="zh-CN"/>
        </w:rPr>
        <w:t>SOP</w:t>
      </w:r>
      <w:r>
        <w:rPr>
          <w:kern w:val="2"/>
          <w:szCs w:val="20"/>
          <w:lang w:eastAsia="zh-CN"/>
        </w:rPr>
        <w:t>进行供试品留样；</w:t>
      </w:r>
    </w:p>
    <w:p w:rsidR="002D405B" w:rsidRDefault="001D17BD">
      <w:pPr>
        <w:widowControl w:val="0"/>
        <w:spacing w:line="360" w:lineRule="auto"/>
        <w:ind w:firstLineChars="200" w:firstLine="480"/>
        <w:jc w:val="both"/>
        <w:rPr>
          <w:kern w:val="2"/>
          <w:szCs w:val="20"/>
          <w:lang w:eastAsia="zh-CN"/>
        </w:rPr>
      </w:pPr>
      <w:r>
        <w:rPr>
          <w:kern w:val="2"/>
          <w:szCs w:val="20"/>
          <w:lang w:eastAsia="zh-CN"/>
        </w:rPr>
        <w:t>留样</w:t>
      </w:r>
      <w:r>
        <w:rPr>
          <w:rFonts w:hint="eastAsia"/>
          <w:kern w:val="2"/>
          <w:szCs w:val="20"/>
          <w:lang w:eastAsia="zh-CN"/>
        </w:rPr>
        <w:t>对照</w:t>
      </w:r>
      <w:r>
        <w:rPr>
          <w:kern w:val="2"/>
          <w:szCs w:val="20"/>
          <w:lang w:eastAsia="zh-CN"/>
        </w:rPr>
        <w:t>品处理：项目结束后按</w:t>
      </w:r>
      <w:r>
        <w:rPr>
          <w:kern w:val="2"/>
          <w:szCs w:val="20"/>
          <w:lang w:eastAsia="zh-CN"/>
        </w:rPr>
        <w:t>SOP</w:t>
      </w:r>
      <w:r>
        <w:rPr>
          <w:kern w:val="2"/>
          <w:szCs w:val="20"/>
          <w:lang w:eastAsia="zh-CN"/>
        </w:rPr>
        <w:t>规定进行归档，储存于本机构档案管</w:t>
      </w:r>
      <w:r>
        <w:rPr>
          <w:kern w:val="2"/>
          <w:szCs w:val="20"/>
          <w:lang w:eastAsia="zh-CN"/>
        </w:rPr>
        <w:lastRenderedPageBreak/>
        <w:t>理部留样档案室；</w:t>
      </w:r>
    </w:p>
    <w:p w:rsidR="002D405B" w:rsidRDefault="001D17BD">
      <w:pPr>
        <w:widowControl w:val="0"/>
        <w:spacing w:line="360" w:lineRule="auto"/>
        <w:ind w:firstLineChars="200" w:firstLine="480"/>
        <w:jc w:val="both"/>
        <w:rPr>
          <w:kern w:val="2"/>
          <w:szCs w:val="20"/>
          <w:lang w:eastAsia="zh-CN"/>
        </w:rPr>
      </w:pPr>
      <w:r>
        <w:rPr>
          <w:kern w:val="2"/>
          <w:szCs w:val="20"/>
          <w:lang w:eastAsia="zh-CN"/>
        </w:rPr>
        <w:t>剩余</w:t>
      </w:r>
      <w:r>
        <w:rPr>
          <w:rFonts w:hint="eastAsia"/>
          <w:kern w:val="2"/>
          <w:szCs w:val="20"/>
          <w:lang w:eastAsia="zh-CN"/>
        </w:rPr>
        <w:t>对照</w:t>
      </w:r>
      <w:r>
        <w:rPr>
          <w:kern w:val="2"/>
          <w:szCs w:val="20"/>
          <w:lang w:eastAsia="zh-CN"/>
        </w:rPr>
        <w:t>品处理：待本项目全部专题结束后退回委托方。</w:t>
      </w:r>
    </w:p>
    <w:p w:rsidR="002D405B" w:rsidRDefault="001D17BD">
      <w:pPr>
        <w:widowControl w:val="0"/>
        <w:spacing w:line="360" w:lineRule="auto"/>
        <w:ind w:firstLineChars="200" w:firstLine="420"/>
        <w:jc w:val="both"/>
        <w:rPr>
          <w:kern w:val="2"/>
          <w:sz w:val="21"/>
          <w:szCs w:val="21"/>
          <w:lang w:eastAsia="zh-CN"/>
        </w:rPr>
      </w:pPr>
      <w:r>
        <w:rPr>
          <w:kern w:val="2"/>
          <w:sz w:val="21"/>
          <w:szCs w:val="21"/>
          <w:lang w:eastAsia="zh-CN"/>
        </w:rPr>
        <w:t>注：该项目</w:t>
      </w:r>
      <w:r>
        <w:rPr>
          <w:rFonts w:hint="eastAsia"/>
          <w:kern w:val="2"/>
          <w:sz w:val="21"/>
          <w:szCs w:val="21"/>
          <w:lang w:eastAsia="zh-CN"/>
        </w:rPr>
        <w:t>对照</w:t>
      </w:r>
      <w:r>
        <w:rPr>
          <w:kern w:val="2"/>
          <w:sz w:val="21"/>
          <w:szCs w:val="21"/>
          <w:lang w:eastAsia="zh-CN"/>
        </w:rPr>
        <w:t>品总留样量以供试品管理部留样相关记录为准。</w:t>
      </w:r>
    </w:p>
    <w:p w:rsidR="002D405B" w:rsidRDefault="002D405B">
      <w:pPr>
        <w:pStyle w:val="1-21"/>
        <w:keepNext/>
        <w:widowControl w:val="0"/>
        <w:numPr>
          <w:ilvl w:val="1"/>
          <w:numId w:val="4"/>
        </w:numPr>
        <w:spacing w:line="360" w:lineRule="auto"/>
        <w:ind w:firstLineChars="0"/>
        <w:jc w:val="both"/>
        <w:outlineLvl w:val="1"/>
        <w:rPr>
          <w:b/>
          <w:bCs/>
          <w:vanish/>
          <w:lang w:eastAsia="zh-CN"/>
        </w:rPr>
      </w:pPr>
      <w:bookmarkStart w:id="327" w:name="_Toc521923254"/>
      <w:bookmarkStart w:id="328" w:name="_Toc529364324"/>
      <w:bookmarkStart w:id="329" w:name="_Toc529364401"/>
      <w:bookmarkStart w:id="330" w:name="_Toc523408617"/>
      <w:bookmarkStart w:id="331" w:name="_Toc529364210"/>
      <w:bookmarkStart w:id="332" w:name="_Toc523387813"/>
      <w:bookmarkStart w:id="333" w:name="_Toc523387297"/>
      <w:bookmarkStart w:id="334" w:name="_Toc523392494"/>
      <w:bookmarkStart w:id="335" w:name="_Toc535052276"/>
      <w:bookmarkStart w:id="336" w:name="_Toc535672446"/>
      <w:bookmarkEnd w:id="327"/>
      <w:bookmarkEnd w:id="328"/>
      <w:bookmarkEnd w:id="329"/>
      <w:bookmarkEnd w:id="330"/>
      <w:bookmarkEnd w:id="331"/>
      <w:bookmarkEnd w:id="332"/>
      <w:bookmarkEnd w:id="333"/>
      <w:bookmarkEnd w:id="334"/>
      <w:bookmarkEnd w:id="335"/>
      <w:bookmarkEnd w:id="336"/>
    </w:p>
    <w:p w:rsidR="002D405B" w:rsidRDefault="001D17BD">
      <w:pPr>
        <w:keepNext/>
        <w:widowControl w:val="0"/>
        <w:numPr>
          <w:ilvl w:val="1"/>
          <w:numId w:val="5"/>
        </w:numPr>
        <w:spacing w:line="360" w:lineRule="auto"/>
        <w:jc w:val="both"/>
        <w:outlineLvl w:val="1"/>
        <w:rPr>
          <w:b/>
          <w:kern w:val="2"/>
          <w:lang w:eastAsia="zh-CN"/>
        </w:rPr>
      </w:pPr>
      <w:bookmarkStart w:id="337" w:name="_Toc529364402"/>
      <w:bookmarkStart w:id="338" w:name="_Toc535672447"/>
      <w:r>
        <w:rPr>
          <w:b/>
          <w:kern w:val="2"/>
          <w:lang w:eastAsia="zh-CN"/>
        </w:rPr>
        <w:t>操作</w:t>
      </w:r>
      <w:r>
        <w:rPr>
          <w:b/>
          <w:kern w:val="2"/>
          <w:lang w:eastAsia="zh-CN"/>
        </w:rPr>
        <w:t>/</w:t>
      </w:r>
      <w:r>
        <w:rPr>
          <w:b/>
          <w:kern w:val="2"/>
          <w:lang w:eastAsia="zh-CN"/>
        </w:rPr>
        <w:t>安全措施</w:t>
      </w:r>
      <w:bookmarkEnd w:id="337"/>
      <w:bookmarkEnd w:id="338"/>
      <w:r>
        <w:rPr>
          <w:b/>
          <w:kern w:val="2"/>
          <w:lang w:eastAsia="zh-CN"/>
        </w:rPr>
        <w:t xml:space="preserve"> </w:t>
      </w:r>
    </w:p>
    <w:p w:rsidR="002D405B" w:rsidRDefault="001D17BD">
      <w:pPr>
        <w:widowControl w:val="0"/>
        <w:kinsoku w:val="0"/>
        <w:overflowPunct w:val="0"/>
        <w:autoSpaceDE w:val="0"/>
        <w:autoSpaceDN w:val="0"/>
        <w:adjustRightInd w:val="0"/>
        <w:snapToGrid w:val="0"/>
        <w:spacing w:line="360" w:lineRule="auto"/>
        <w:ind w:firstLineChars="200" w:firstLine="480"/>
        <w:rPr>
          <w:rFonts w:eastAsia="黑体"/>
          <w:b/>
          <w:kern w:val="2"/>
          <w:lang w:eastAsia="zh-CN"/>
        </w:rPr>
      </w:pPr>
      <w:r>
        <w:rPr>
          <w:kern w:val="2"/>
          <w:lang w:eastAsia="zh-CN"/>
        </w:rPr>
        <w:t>研究机构按照《职业卫生安全与防护手册》来操作。在</w:t>
      </w:r>
      <w:r w:rsidR="003C531E">
        <w:rPr>
          <w:rFonts w:hint="eastAsia"/>
          <w:kern w:val="2"/>
          <w:lang w:eastAsia="zh-CN"/>
        </w:rPr>
        <w:t>试验操作</w:t>
      </w:r>
      <w:r>
        <w:rPr>
          <w:kern w:val="2"/>
          <w:lang w:eastAsia="zh-CN"/>
        </w:rPr>
        <w:t>时，穿戴合适的个人防护设备（</w:t>
      </w:r>
      <w:r>
        <w:rPr>
          <w:kern w:val="2"/>
          <w:lang w:eastAsia="zh-CN"/>
        </w:rPr>
        <w:t>PPE</w:t>
      </w:r>
      <w:r>
        <w:rPr>
          <w:kern w:val="2"/>
          <w:lang w:eastAsia="zh-CN"/>
        </w:rPr>
        <w:t>）及护目镜。</w:t>
      </w:r>
      <w:r>
        <w:rPr>
          <w:rFonts w:eastAsia="黑体"/>
          <w:b/>
          <w:kern w:val="2"/>
          <w:lang w:eastAsia="zh-CN"/>
        </w:rPr>
        <w:t xml:space="preserve">                                                                                                   </w:t>
      </w:r>
    </w:p>
    <w:p w:rsidR="002D405B" w:rsidRDefault="001D17BD">
      <w:pPr>
        <w:keepNext/>
        <w:widowControl w:val="0"/>
        <w:numPr>
          <w:ilvl w:val="1"/>
          <w:numId w:val="5"/>
        </w:numPr>
        <w:spacing w:line="360" w:lineRule="auto"/>
        <w:jc w:val="both"/>
        <w:outlineLvl w:val="1"/>
        <w:rPr>
          <w:b/>
          <w:kern w:val="2"/>
          <w:lang w:eastAsia="zh-CN"/>
        </w:rPr>
      </w:pPr>
      <w:bookmarkStart w:id="339" w:name="_Toc529364403"/>
      <w:bookmarkStart w:id="340" w:name="_Toc535672448"/>
      <w:r>
        <w:rPr>
          <w:b/>
          <w:kern w:val="2"/>
          <w:lang w:eastAsia="zh-CN"/>
        </w:rPr>
        <w:t>给药制剂在</w:t>
      </w:r>
      <w:r w:rsidR="003C531E">
        <w:rPr>
          <w:b/>
          <w:kern w:val="2"/>
          <w:lang w:eastAsia="zh-CN"/>
        </w:rPr>
        <w:t>试验</w:t>
      </w:r>
      <w:r>
        <w:rPr>
          <w:b/>
          <w:kern w:val="2"/>
          <w:lang w:eastAsia="zh-CN"/>
        </w:rPr>
        <w:t>机构内的转移</w:t>
      </w:r>
      <w:bookmarkEnd w:id="339"/>
      <w:bookmarkEnd w:id="340"/>
    </w:p>
    <w:p w:rsidR="002D405B" w:rsidRDefault="001D17BD">
      <w:pPr>
        <w:widowControl w:val="0"/>
        <w:kinsoku w:val="0"/>
        <w:overflowPunct w:val="0"/>
        <w:autoSpaceDE w:val="0"/>
        <w:autoSpaceDN w:val="0"/>
        <w:adjustRightInd w:val="0"/>
        <w:snapToGrid w:val="0"/>
        <w:spacing w:line="360" w:lineRule="auto"/>
        <w:ind w:firstLineChars="200" w:firstLine="480"/>
        <w:rPr>
          <w:kern w:val="2"/>
          <w:lang w:eastAsia="zh-CN"/>
        </w:rPr>
      </w:pPr>
      <w:r>
        <w:rPr>
          <w:kern w:val="2"/>
          <w:lang w:eastAsia="zh-CN"/>
        </w:rPr>
        <w:t>供试品</w:t>
      </w:r>
      <w:r>
        <w:rPr>
          <w:rFonts w:hint="eastAsia"/>
          <w:kern w:val="2"/>
          <w:lang w:eastAsia="zh-CN"/>
        </w:rPr>
        <w:t>及对照品</w:t>
      </w:r>
      <w:r>
        <w:rPr>
          <w:kern w:val="2"/>
          <w:lang w:eastAsia="zh-CN"/>
        </w:rPr>
        <w:t>在</w:t>
      </w:r>
      <w:r>
        <w:rPr>
          <w:rFonts w:hint="eastAsia"/>
          <w:kern w:val="2"/>
          <w:lang w:eastAsia="zh-CN"/>
        </w:rPr>
        <w:t>室温</w:t>
      </w:r>
      <w:r>
        <w:rPr>
          <w:kern w:val="2"/>
          <w:lang w:eastAsia="zh-CN"/>
        </w:rPr>
        <w:t>、遮光条件下从供试品管理部转移到动物饲养间。从供试品管理部领取的供试品</w:t>
      </w:r>
      <w:r>
        <w:rPr>
          <w:rFonts w:hint="eastAsia"/>
          <w:kern w:val="2"/>
          <w:lang w:eastAsia="zh-CN"/>
        </w:rPr>
        <w:t>及对照品</w:t>
      </w:r>
      <w:r>
        <w:rPr>
          <w:kern w:val="2"/>
          <w:lang w:eastAsia="zh-CN"/>
        </w:rPr>
        <w:t>在不使用时贮存于</w:t>
      </w:r>
      <w:r>
        <w:rPr>
          <w:rFonts w:hint="eastAsia"/>
          <w:kern w:val="2"/>
          <w:lang w:eastAsia="zh-CN"/>
        </w:rPr>
        <w:t>室温</w:t>
      </w:r>
      <w:r>
        <w:rPr>
          <w:kern w:val="2"/>
          <w:lang w:eastAsia="zh-CN"/>
        </w:rPr>
        <w:t>、遮光条件。</w:t>
      </w:r>
    </w:p>
    <w:p w:rsidR="002D405B" w:rsidRDefault="001D17BD">
      <w:pPr>
        <w:keepNext/>
        <w:widowControl w:val="0"/>
        <w:numPr>
          <w:ilvl w:val="1"/>
          <w:numId w:val="5"/>
        </w:numPr>
        <w:spacing w:line="360" w:lineRule="auto"/>
        <w:jc w:val="both"/>
        <w:outlineLvl w:val="1"/>
        <w:rPr>
          <w:b/>
          <w:kern w:val="2"/>
          <w:lang w:eastAsia="zh-CN"/>
        </w:rPr>
      </w:pPr>
      <w:bookmarkStart w:id="341" w:name="_Toc529364404"/>
      <w:bookmarkStart w:id="342" w:name="_Toc535672449"/>
      <w:r>
        <w:rPr>
          <w:b/>
          <w:kern w:val="2"/>
          <w:lang w:eastAsia="zh-CN"/>
        </w:rPr>
        <w:t>主要仪器设备</w:t>
      </w:r>
      <w:bookmarkEnd w:id="341"/>
      <w:bookmarkEnd w:id="342"/>
    </w:p>
    <w:tbl>
      <w:tblPr>
        <w:tblW w:w="8357" w:type="dxa"/>
        <w:jc w:val="center"/>
        <w:tblBorders>
          <w:top w:val="single" w:sz="4" w:space="0" w:color="auto"/>
          <w:bottom w:val="single" w:sz="4" w:space="0" w:color="auto"/>
          <w:insideH w:val="single" w:sz="4" w:space="0" w:color="auto"/>
        </w:tblBorders>
        <w:tblLayout w:type="fixed"/>
        <w:tblCellMar>
          <w:left w:w="28" w:type="dxa"/>
          <w:right w:w="28" w:type="dxa"/>
        </w:tblCellMar>
        <w:tblLook w:val="04A0" w:firstRow="1" w:lastRow="0" w:firstColumn="1" w:lastColumn="0" w:noHBand="0" w:noVBand="1"/>
      </w:tblPr>
      <w:tblGrid>
        <w:gridCol w:w="2013"/>
        <w:gridCol w:w="2267"/>
        <w:gridCol w:w="4077"/>
      </w:tblGrid>
      <w:tr w:rsidR="002D405B">
        <w:trPr>
          <w:trHeight w:val="483"/>
          <w:tblHeader/>
          <w:jc w:val="center"/>
        </w:trPr>
        <w:tc>
          <w:tcPr>
            <w:tcW w:w="2013" w:type="dxa"/>
            <w:tcBorders>
              <w:top w:val="single" w:sz="12" w:space="0" w:color="auto"/>
            </w:tcBorders>
            <w:vAlign w:val="center"/>
          </w:tcPr>
          <w:p w:rsidR="002D405B" w:rsidRDefault="001D17BD">
            <w:pPr>
              <w:spacing w:line="360" w:lineRule="auto"/>
              <w:jc w:val="center"/>
              <w:rPr>
                <w:b/>
                <w:sz w:val="21"/>
                <w:szCs w:val="21"/>
              </w:rPr>
            </w:pPr>
            <w:proofErr w:type="spellStart"/>
            <w:r>
              <w:rPr>
                <w:b/>
                <w:sz w:val="21"/>
                <w:szCs w:val="21"/>
              </w:rPr>
              <w:t>设备名称</w:t>
            </w:r>
            <w:proofErr w:type="spellEnd"/>
          </w:p>
        </w:tc>
        <w:tc>
          <w:tcPr>
            <w:tcW w:w="2267" w:type="dxa"/>
            <w:tcBorders>
              <w:top w:val="single" w:sz="12" w:space="0" w:color="auto"/>
            </w:tcBorders>
            <w:vAlign w:val="center"/>
          </w:tcPr>
          <w:p w:rsidR="002D405B" w:rsidRDefault="001D17BD">
            <w:pPr>
              <w:spacing w:line="360" w:lineRule="auto"/>
              <w:jc w:val="center"/>
              <w:rPr>
                <w:b/>
                <w:sz w:val="21"/>
                <w:szCs w:val="21"/>
              </w:rPr>
            </w:pPr>
            <w:proofErr w:type="spellStart"/>
            <w:r>
              <w:rPr>
                <w:b/>
                <w:sz w:val="21"/>
                <w:szCs w:val="21"/>
              </w:rPr>
              <w:t>制造商</w:t>
            </w:r>
            <w:proofErr w:type="spellEnd"/>
          </w:p>
        </w:tc>
        <w:tc>
          <w:tcPr>
            <w:tcW w:w="4077" w:type="dxa"/>
            <w:tcBorders>
              <w:top w:val="single" w:sz="12" w:space="0" w:color="auto"/>
            </w:tcBorders>
            <w:vAlign w:val="center"/>
          </w:tcPr>
          <w:p w:rsidR="002D405B" w:rsidRDefault="001D17BD">
            <w:pPr>
              <w:spacing w:line="360" w:lineRule="auto"/>
              <w:jc w:val="center"/>
              <w:rPr>
                <w:b/>
                <w:sz w:val="21"/>
                <w:szCs w:val="21"/>
              </w:rPr>
            </w:pPr>
            <w:proofErr w:type="spellStart"/>
            <w:r>
              <w:rPr>
                <w:b/>
                <w:sz w:val="21"/>
                <w:szCs w:val="21"/>
              </w:rPr>
              <w:t>型号</w:t>
            </w:r>
            <w:proofErr w:type="spellEnd"/>
          </w:p>
        </w:tc>
      </w:tr>
      <w:tr w:rsidR="002D405B">
        <w:trPr>
          <w:trHeight w:val="483"/>
          <w:jc w:val="center"/>
        </w:trPr>
        <w:tc>
          <w:tcPr>
            <w:tcW w:w="2013" w:type="dxa"/>
            <w:tcBorders>
              <w:top w:val="nil"/>
              <w:bottom w:val="nil"/>
            </w:tcBorders>
            <w:vAlign w:val="center"/>
          </w:tcPr>
          <w:p w:rsidR="002D405B" w:rsidRDefault="001D17BD">
            <w:pPr>
              <w:spacing w:line="360" w:lineRule="auto"/>
              <w:rPr>
                <w:sz w:val="21"/>
                <w:szCs w:val="21"/>
              </w:rPr>
            </w:pPr>
            <w:r>
              <w:rPr>
                <w:rFonts w:hint="eastAsia"/>
                <w:sz w:val="21"/>
                <w:szCs w:val="21"/>
                <w:lang w:eastAsia="zh-CN"/>
              </w:rPr>
              <w:t>液质联用仪</w:t>
            </w:r>
          </w:p>
        </w:tc>
        <w:tc>
          <w:tcPr>
            <w:tcW w:w="2267" w:type="dxa"/>
            <w:tcBorders>
              <w:top w:val="nil"/>
              <w:bottom w:val="nil"/>
            </w:tcBorders>
            <w:vAlign w:val="center"/>
          </w:tcPr>
          <w:p w:rsidR="002D405B" w:rsidRDefault="001D17BD">
            <w:pPr>
              <w:spacing w:line="360" w:lineRule="auto"/>
              <w:rPr>
                <w:sz w:val="21"/>
                <w:szCs w:val="21"/>
                <w:lang w:eastAsia="zh-CN"/>
              </w:rPr>
            </w:pPr>
            <w:r>
              <w:rPr>
                <w:rFonts w:hint="eastAsia"/>
                <w:sz w:val="21"/>
                <w:szCs w:val="21"/>
                <w:lang w:eastAsia="zh-CN"/>
              </w:rPr>
              <w:t>Waters</w:t>
            </w:r>
          </w:p>
        </w:tc>
        <w:tc>
          <w:tcPr>
            <w:tcW w:w="4077" w:type="dxa"/>
            <w:tcBorders>
              <w:top w:val="nil"/>
              <w:bottom w:val="nil"/>
            </w:tcBorders>
            <w:vAlign w:val="center"/>
          </w:tcPr>
          <w:p w:rsidR="002D405B" w:rsidRDefault="001D17BD">
            <w:pPr>
              <w:spacing w:line="360" w:lineRule="auto"/>
              <w:rPr>
                <w:sz w:val="21"/>
                <w:szCs w:val="21"/>
                <w:lang w:eastAsia="zh-CN"/>
              </w:rPr>
            </w:pPr>
            <w:r>
              <w:rPr>
                <w:sz w:val="21"/>
                <w:szCs w:val="21"/>
                <w:lang w:eastAsia="zh-CN"/>
              </w:rPr>
              <w:t xml:space="preserve">ACQUITY UPLC I-Class + </w:t>
            </w:r>
            <w:proofErr w:type="spellStart"/>
            <w:r>
              <w:rPr>
                <w:sz w:val="21"/>
                <w:szCs w:val="21"/>
                <w:lang w:eastAsia="zh-CN"/>
              </w:rPr>
              <w:t>Xevo</w:t>
            </w:r>
            <w:proofErr w:type="spellEnd"/>
            <w:r>
              <w:rPr>
                <w:sz w:val="21"/>
                <w:szCs w:val="21"/>
                <w:lang w:eastAsia="zh-CN"/>
              </w:rPr>
              <w:t xml:space="preserve"> TQ-S</w:t>
            </w:r>
          </w:p>
        </w:tc>
      </w:tr>
      <w:tr w:rsidR="002D405B">
        <w:trPr>
          <w:trHeight w:val="483"/>
          <w:jc w:val="center"/>
        </w:trPr>
        <w:tc>
          <w:tcPr>
            <w:tcW w:w="2013" w:type="dxa"/>
            <w:tcBorders>
              <w:top w:val="nil"/>
              <w:bottom w:val="single" w:sz="12" w:space="0" w:color="auto"/>
            </w:tcBorders>
            <w:vAlign w:val="center"/>
          </w:tcPr>
          <w:p w:rsidR="002D405B" w:rsidRDefault="001D17BD">
            <w:pPr>
              <w:spacing w:line="360" w:lineRule="auto"/>
              <w:rPr>
                <w:sz w:val="21"/>
                <w:szCs w:val="21"/>
                <w:lang w:eastAsia="zh-CN"/>
              </w:rPr>
            </w:pPr>
            <w:r>
              <w:rPr>
                <w:rFonts w:hint="eastAsia"/>
                <w:sz w:val="21"/>
                <w:szCs w:val="21"/>
                <w:lang w:eastAsia="zh-CN"/>
              </w:rPr>
              <w:t>血小板聚集仪</w:t>
            </w:r>
          </w:p>
        </w:tc>
        <w:tc>
          <w:tcPr>
            <w:tcW w:w="2267" w:type="dxa"/>
            <w:tcBorders>
              <w:top w:val="nil"/>
              <w:bottom w:val="single" w:sz="12" w:space="0" w:color="auto"/>
            </w:tcBorders>
            <w:vAlign w:val="center"/>
          </w:tcPr>
          <w:p w:rsidR="002D405B" w:rsidRDefault="001D17BD">
            <w:pPr>
              <w:spacing w:line="360" w:lineRule="auto"/>
              <w:rPr>
                <w:sz w:val="21"/>
                <w:szCs w:val="21"/>
                <w:lang w:eastAsia="zh-CN"/>
              </w:rPr>
            </w:pPr>
            <w:r>
              <w:rPr>
                <w:sz w:val="21"/>
                <w:szCs w:val="21"/>
                <w:lang w:eastAsia="zh-CN"/>
              </w:rPr>
              <w:t>CHRONO-LOG</w:t>
            </w:r>
          </w:p>
        </w:tc>
        <w:tc>
          <w:tcPr>
            <w:tcW w:w="4077" w:type="dxa"/>
            <w:tcBorders>
              <w:top w:val="nil"/>
              <w:bottom w:val="single" w:sz="12" w:space="0" w:color="auto"/>
            </w:tcBorders>
            <w:vAlign w:val="center"/>
          </w:tcPr>
          <w:p w:rsidR="002D405B" w:rsidRDefault="001D17BD">
            <w:pPr>
              <w:spacing w:line="360" w:lineRule="auto"/>
              <w:rPr>
                <w:sz w:val="21"/>
                <w:szCs w:val="21"/>
                <w:lang w:eastAsia="zh-CN"/>
              </w:rPr>
            </w:pPr>
            <w:r>
              <w:rPr>
                <w:sz w:val="21"/>
                <w:szCs w:val="21"/>
                <w:lang w:eastAsia="zh-CN"/>
              </w:rPr>
              <w:t>700</w:t>
            </w:r>
          </w:p>
        </w:tc>
      </w:tr>
    </w:tbl>
    <w:p w:rsidR="002D405B" w:rsidRDefault="002D405B">
      <w:pPr>
        <w:pStyle w:val="WXBodyText"/>
        <w:spacing w:beforeLines="50" w:after="0" w:line="360" w:lineRule="auto"/>
        <w:ind w:left="0" w:firstLineChars="200" w:firstLine="480"/>
        <w:jc w:val="left"/>
      </w:pPr>
    </w:p>
    <w:p w:rsidR="002D405B" w:rsidRDefault="001D17BD">
      <w:pPr>
        <w:pStyle w:val="1"/>
        <w:widowControl w:val="0"/>
        <w:numPr>
          <w:ilvl w:val="0"/>
          <w:numId w:val="4"/>
        </w:numPr>
        <w:tabs>
          <w:tab w:val="clear" w:pos="720"/>
        </w:tabs>
        <w:spacing w:before="0" w:after="0" w:line="360" w:lineRule="auto"/>
        <w:rPr>
          <w:caps/>
          <w:kern w:val="2"/>
          <w:sz w:val="28"/>
          <w:szCs w:val="28"/>
          <w:lang w:eastAsia="zh-CN"/>
        </w:rPr>
      </w:pPr>
      <w:bookmarkStart w:id="343" w:name="_Toc505875146"/>
      <w:bookmarkStart w:id="344" w:name="_Toc329617267"/>
      <w:bookmarkStart w:id="345" w:name="_Toc325032970"/>
      <w:bookmarkStart w:id="346" w:name="_Toc322940826"/>
      <w:bookmarkStart w:id="347" w:name="_Toc330902687"/>
      <w:bookmarkStart w:id="348" w:name="_Toc325530733"/>
      <w:bookmarkStart w:id="349" w:name="_Toc325530613"/>
      <w:bookmarkStart w:id="350" w:name="_Toc330969332"/>
      <w:bookmarkStart w:id="351" w:name="_Toc335725558"/>
      <w:bookmarkStart w:id="352" w:name="_Toc335725418"/>
      <w:bookmarkStart w:id="353" w:name="_Toc325036132"/>
      <w:bookmarkStart w:id="354" w:name="_Toc535672450"/>
      <w:r>
        <w:rPr>
          <w:rFonts w:hint="eastAsia"/>
          <w:caps/>
          <w:kern w:val="2"/>
          <w:sz w:val="28"/>
          <w:szCs w:val="28"/>
          <w:lang w:eastAsia="zh-CN"/>
        </w:rPr>
        <w:t>试验系统</w:t>
      </w:r>
      <w:bookmarkEnd w:id="343"/>
      <w:bookmarkEnd w:id="344"/>
      <w:bookmarkEnd w:id="345"/>
      <w:bookmarkEnd w:id="346"/>
      <w:bookmarkEnd w:id="347"/>
      <w:bookmarkEnd w:id="348"/>
      <w:bookmarkEnd w:id="349"/>
      <w:bookmarkEnd w:id="350"/>
      <w:bookmarkEnd w:id="351"/>
      <w:bookmarkEnd w:id="352"/>
      <w:bookmarkEnd w:id="353"/>
      <w:bookmarkEnd w:id="354"/>
    </w:p>
    <w:p w:rsidR="002D405B" w:rsidRDefault="001D17BD">
      <w:pPr>
        <w:keepNext/>
        <w:widowControl w:val="0"/>
        <w:numPr>
          <w:ilvl w:val="1"/>
          <w:numId w:val="4"/>
        </w:numPr>
        <w:spacing w:line="360" w:lineRule="auto"/>
        <w:jc w:val="both"/>
        <w:outlineLvl w:val="1"/>
        <w:rPr>
          <w:b/>
          <w:bCs/>
          <w:lang w:eastAsia="zh-CN"/>
        </w:rPr>
      </w:pPr>
      <w:bookmarkStart w:id="355" w:name="_Toc322940827"/>
      <w:bookmarkStart w:id="356" w:name="_Toc330902688"/>
      <w:bookmarkStart w:id="357" w:name="_Toc325530614"/>
      <w:bookmarkStart w:id="358" w:name="_Toc330969333"/>
      <w:bookmarkStart w:id="359" w:name="_Toc325530734"/>
      <w:bookmarkStart w:id="360" w:name="_Toc505875147"/>
      <w:bookmarkStart w:id="361" w:name="_Toc335725419"/>
      <w:bookmarkStart w:id="362" w:name="_Toc329617268"/>
      <w:bookmarkStart w:id="363" w:name="_Toc325036133"/>
      <w:bookmarkStart w:id="364" w:name="_Toc335725559"/>
      <w:bookmarkStart w:id="365" w:name="_Toc325032971"/>
      <w:bookmarkStart w:id="366" w:name="_Toc535672451"/>
      <w:r>
        <w:rPr>
          <w:rFonts w:hint="eastAsia"/>
          <w:b/>
          <w:bCs/>
          <w:lang w:eastAsia="zh-CN"/>
        </w:rPr>
        <w:t>品种</w:t>
      </w:r>
      <w:r>
        <w:rPr>
          <w:b/>
          <w:bCs/>
          <w:lang w:eastAsia="zh-CN"/>
        </w:rPr>
        <w:t>/</w:t>
      </w:r>
      <w:r>
        <w:rPr>
          <w:rFonts w:hint="eastAsia"/>
          <w:b/>
          <w:bCs/>
          <w:lang w:eastAsia="zh-CN"/>
        </w:rPr>
        <w:t>品系</w:t>
      </w:r>
      <w:r>
        <w:rPr>
          <w:b/>
          <w:bCs/>
          <w:lang w:eastAsia="zh-CN"/>
        </w:rPr>
        <w:t>/</w:t>
      </w:r>
      <w:r>
        <w:rPr>
          <w:rFonts w:hint="eastAsia"/>
          <w:b/>
          <w:bCs/>
          <w:lang w:eastAsia="zh-CN"/>
        </w:rPr>
        <w:t>级别</w:t>
      </w:r>
      <w:bookmarkEnd w:id="355"/>
      <w:bookmarkEnd w:id="356"/>
      <w:bookmarkEnd w:id="357"/>
      <w:bookmarkEnd w:id="358"/>
      <w:bookmarkEnd w:id="359"/>
      <w:bookmarkEnd w:id="360"/>
      <w:bookmarkEnd w:id="361"/>
      <w:bookmarkEnd w:id="362"/>
      <w:bookmarkEnd w:id="363"/>
      <w:bookmarkEnd w:id="364"/>
      <w:bookmarkEnd w:id="365"/>
      <w:bookmarkEnd w:id="366"/>
    </w:p>
    <w:p w:rsidR="002D405B" w:rsidRDefault="001D17BD">
      <w:pPr>
        <w:pStyle w:val="WXBodyText"/>
        <w:spacing w:before="0" w:after="0" w:line="360" w:lineRule="auto"/>
        <w:ind w:left="0" w:firstLineChars="200" w:firstLine="480"/>
      </w:pPr>
      <w:r>
        <w:rPr>
          <w:rFonts w:hint="eastAsia"/>
        </w:rPr>
        <w:t>品系：</w:t>
      </w:r>
      <w:r>
        <w:rPr>
          <w:rFonts w:cs="Times New Roman"/>
        </w:rPr>
        <w:t>Beagle</w:t>
      </w:r>
      <w:r>
        <w:rPr>
          <w:rFonts w:cs="Times New Roman"/>
        </w:rPr>
        <w:t>犬</w:t>
      </w:r>
      <w:r>
        <w:rPr>
          <w:rFonts w:hint="eastAsia"/>
        </w:rPr>
        <w:t>；</w:t>
      </w:r>
    </w:p>
    <w:p w:rsidR="002D405B" w:rsidRDefault="001D17BD">
      <w:pPr>
        <w:pStyle w:val="WXBodyText"/>
        <w:spacing w:before="0" w:after="0" w:line="360" w:lineRule="auto"/>
        <w:ind w:left="0" w:firstLineChars="200" w:firstLine="480"/>
      </w:pPr>
      <w:r>
        <w:rPr>
          <w:rFonts w:hint="eastAsia"/>
        </w:rPr>
        <w:t>等级：</w:t>
      </w:r>
      <w:r>
        <w:rPr>
          <w:rFonts w:cs="Times New Roman"/>
        </w:rPr>
        <w:t>普通级</w:t>
      </w:r>
      <w:r>
        <w:rPr>
          <w:rFonts w:hint="eastAsia"/>
        </w:rPr>
        <w:t>。</w:t>
      </w:r>
    </w:p>
    <w:p w:rsidR="002D405B" w:rsidRDefault="001D17BD">
      <w:pPr>
        <w:keepNext/>
        <w:widowControl w:val="0"/>
        <w:numPr>
          <w:ilvl w:val="1"/>
          <w:numId w:val="4"/>
        </w:numPr>
        <w:spacing w:line="360" w:lineRule="auto"/>
        <w:jc w:val="both"/>
        <w:outlineLvl w:val="1"/>
        <w:rPr>
          <w:b/>
          <w:bCs/>
          <w:lang w:eastAsia="zh-CN"/>
        </w:rPr>
      </w:pPr>
      <w:bookmarkStart w:id="367" w:name="_Toc325036134"/>
      <w:bookmarkStart w:id="368" w:name="_Toc335725420"/>
      <w:bookmarkStart w:id="369" w:name="_Toc329617269"/>
      <w:bookmarkStart w:id="370" w:name="_Toc330969334"/>
      <w:bookmarkStart w:id="371" w:name="_Toc325032972"/>
      <w:bookmarkStart w:id="372" w:name="_Toc505875148"/>
      <w:bookmarkStart w:id="373" w:name="_Toc325530615"/>
      <w:bookmarkStart w:id="374" w:name="_Toc325530735"/>
      <w:bookmarkStart w:id="375" w:name="_Toc335725560"/>
      <w:bookmarkStart w:id="376" w:name="_Toc322940828"/>
      <w:bookmarkStart w:id="377" w:name="_Toc330902689"/>
      <w:bookmarkStart w:id="378" w:name="_Toc535672452"/>
      <w:r>
        <w:rPr>
          <w:rFonts w:hint="eastAsia"/>
          <w:b/>
          <w:bCs/>
          <w:lang w:eastAsia="zh-CN"/>
        </w:rPr>
        <w:t>性别和数量</w:t>
      </w:r>
      <w:bookmarkEnd w:id="367"/>
      <w:bookmarkEnd w:id="368"/>
      <w:bookmarkEnd w:id="369"/>
      <w:bookmarkEnd w:id="370"/>
      <w:bookmarkEnd w:id="371"/>
      <w:bookmarkEnd w:id="372"/>
      <w:bookmarkEnd w:id="373"/>
      <w:bookmarkEnd w:id="374"/>
      <w:bookmarkEnd w:id="375"/>
      <w:bookmarkEnd w:id="376"/>
      <w:bookmarkEnd w:id="377"/>
      <w:bookmarkEnd w:id="378"/>
    </w:p>
    <w:p w:rsidR="002D405B" w:rsidRDefault="001D17BD">
      <w:pPr>
        <w:pStyle w:val="WXBodyText"/>
        <w:spacing w:before="0" w:after="0" w:line="360" w:lineRule="auto"/>
        <w:ind w:left="0" w:firstLineChars="200" w:firstLine="480"/>
      </w:pPr>
      <w:r>
        <w:rPr>
          <w:rFonts w:hint="eastAsia"/>
        </w:rPr>
        <w:t>进入适应期动物数量和性别：</w:t>
      </w:r>
      <w:r>
        <w:rPr>
          <w:rFonts w:hint="eastAsia"/>
        </w:rPr>
        <w:t>10</w:t>
      </w:r>
      <w:r>
        <w:rPr>
          <w:rFonts w:hint="eastAsia"/>
        </w:rPr>
        <w:t>只，雄性；</w:t>
      </w:r>
    </w:p>
    <w:p w:rsidR="002D405B" w:rsidRDefault="001D17BD">
      <w:pPr>
        <w:pStyle w:val="WXBodyText"/>
        <w:spacing w:before="0" w:after="0" w:line="360" w:lineRule="auto"/>
        <w:ind w:left="0" w:firstLineChars="200" w:firstLine="480"/>
      </w:pPr>
      <w:r>
        <w:rPr>
          <w:rFonts w:hint="eastAsia"/>
        </w:rPr>
        <w:t>使用动物数量和性别：</w:t>
      </w:r>
      <w:r>
        <w:rPr>
          <w:rFonts w:hint="eastAsia"/>
        </w:rPr>
        <w:t>8</w:t>
      </w:r>
      <w:r>
        <w:rPr>
          <w:rFonts w:hint="eastAsia"/>
        </w:rPr>
        <w:t>只，雄性；</w:t>
      </w:r>
    </w:p>
    <w:p w:rsidR="002D405B" w:rsidRDefault="001D17BD">
      <w:pPr>
        <w:pStyle w:val="WXBodyText"/>
        <w:spacing w:before="0" w:after="0" w:line="360" w:lineRule="auto"/>
        <w:ind w:left="0" w:firstLineChars="200" w:firstLine="480"/>
      </w:pPr>
      <w:r>
        <w:rPr>
          <w:rFonts w:hint="eastAsia"/>
        </w:rPr>
        <w:t>剩余动物的处理：</w:t>
      </w:r>
      <w:r>
        <w:rPr>
          <w:rFonts w:cs="Times New Roman"/>
        </w:rPr>
        <w:t>本试验剩余实验动物于首次给药后</w:t>
      </w:r>
      <w:r>
        <w:rPr>
          <w:rFonts w:cs="Times New Roman"/>
        </w:rPr>
        <w:t>1</w:t>
      </w:r>
      <w:r>
        <w:rPr>
          <w:rFonts w:cs="Times New Roman"/>
        </w:rPr>
        <w:t>周内移交毒理运行部</w:t>
      </w:r>
      <w:r>
        <w:rPr>
          <w:rFonts w:hint="eastAsia"/>
        </w:rPr>
        <w:t>。</w:t>
      </w:r>
    </w:p>
    <w:p w:rsidR="002D405B" w:rsidRDefault="001D17BD">
      <w:pPr>
        <w:keepNext/>
        <w:widowControl w:val="0"/>
        <w:numPr>
          <w:ilvl w:val="1"/>
          <w:numId w:val="4"/>
        </w:numPr>
        <w:spacing w:line="360" w:lineRule="auto"/>
        <w:jc w:val="both"/>
        <w:outlineLvl w:val="1"/>
        <w:rPr>
          <w:b/>
          <w:bCs/>
          <w:lang w:eastAsia="zh-CN"/>
        </w:rPr>
      </w:pPr>
      <w:bookmarkStart w:id="379" w:name="_Toc330902690"/>
      <w:bookmarkStart w:id="380" w:name="_Toc325530616"/>
      <w:bookmarkStart w:id="381" w:name="_Toc325036135"/>
      <w:bookmarkStart w:id="382" w:name="_Toc322940829"/>
      <w:bookmarkStart w:id="383" w:name="_Toc335725561"/>
      <w:bookmarkStart w:id="384" w:name="_Toc505875149"/>
      <w:bookmarkStart w:id="385" w:name="_Toc325032973"/>
      <w:bookmarkStart w:id="386" w:name="_Toc325530736"/>
      <w:bookmarkStart w:id="387" w:name="_Toc329617270"/>
      <w:bookmarkStart w:id="388" w:name="_Toc335725421"/>
      <w:bookmarkStart w:id="389" w:name="_Toc330969335"/>
      <w:bookmarkStart w:id="390" w:name="_Toc535672453"/>
      <w:r>
        <w:rPr>
          <w:rFonts w:hint="eastAsia"/>
          <w:b/>
          <w:bCs/>
          <w:lang w:eastAsia="zh-CN"/>
        </w:rPr>
        <w:t>来源</w:t>
      </w:r>
      <w:bookmarkEnd w:id="379"/>
      <w:bookmarkEnd w:id="380"/>
      <w:bookmarkEnd w:id="381"/>
      <w:bookmarkEnd w:id="382"/>
      <w:bookmarkEnd w:id="383"/>
      <w:bookmarkEnd w:id="384"/>
      <w:bookmarkEnd w:id="385"/>
      <w:bookmarkEnd w:id="386"/>
      <w:bookmarkEnd w:id="387"/>
      <w:bookmarkEnd w:id="388"/>
      <w:bookmarkEnd w:id="389"/>
      <w:bookmarkEnd w:id="390"/>
    </w:p>
    <w:p w:rsidR="002D405B" w:rsidRDefault="001D17BD">
      <w:pPr>
        <w:widowControl w:val="0"/>
        <w:spacing w:line="360" w:lineRule="auto"/>
        <w:ind w:firstLineChars="200" w:firstLine="480"/>
        <w:jc w:val="both"/>
        <w:rPr>
          <w:kern w:val="2"/>
          <w:lang w:eastAsia="zh-CN"/>
        </w:rPr>
      </w:pPr>
      <w:bookmarkStart w:id="391" w:name="_Toc335725422"/>
      <w:bookmarkStart w:id="392" w:name="_Toc330902691"/>
      <w:bookmarkStart w:id="393" w:name="_Toc325530617"/>
      <w:bookmarkStart w:id="394" w:name="_Toc322940830"/>
      <w:bookmarkStart w:id="395" w:name="_Toc325530737"/>
      <w:bookmarkStart w:id="396" w:name="_Toc325032974"/>
      <w:bookmarkStart w:id="397" w:name="_Toc325036136"/>
      <w:bookmarkStart w:id="398" w:name="_Toc329617271"/>
      <w:bookmarkStart w:id="399" w:name="_Toc335725562"/>
      <w:bookmarkStart w:id="400" w:name="_Toc330969336"/>
      <w:r>
        <w:rPr>
          <w:rFonts w:hint="eastAsia"/>
          <w:kern w:val="2"/>
          <w:lang w:eastAsia="zh-CN"/>
        </w:rPr>
        <w:t>提供单位：</w:t>
      </w:r>
      <w:r>
        <w:rPr>
          <w:rFonts w:hint="eastAsia"/>
          <w:lang w:eastAsia="zh-CN"/>
        </w:rPr>
        <w:t>上海新冈实验动物场</w:t>
      </w:r>
      <w:r>
        <w:rPr>
          <w:rFonts w:hint="eastAsia"/>
          <w:kern w:val="2"/>
          <w:lang w:eastAsia="zh-CN"/>
        </w:rPr>
        <w:t>；</w:t>
      </w:r>
    </w:p>
    <w:p w:rsidR="002D405B" w:rsidRDefault="001D17BD">
      <w:pPr>
        <w:widowControl w:val="0"/>
        <w:spacing w:line="360" w:lineRule="auto"/>
        <w:ind w:firstLineChars="200" w:firstLine="480"/>
        <w:jc w:val="both"/>
        <w:rPr>
          <w:kern w:val="2"/>
          <w:lang w:eastAsia="zh-CN"/>
        </w:rPr>
      </w:pPr>
      <w:r>
        <w:rPr>
          <w:rFonts w:hint="eastAsia"/>
          <w:kern w:val="2"/>
          <w:lang w:eastAsia="zh-CN"/>
        </w:rPr>
        <w:t>生产许可证号：</w:t>
      </w:r>
      <w:r>
        <w:rPr>
          <w:lang w:eastAsia="zh-CN"/>
        </w:rPr>
        <w:t>SCXK</w:t>
      </w:r>
      <w:r>
        <w:rPr>
          <w:lang w:eastAsia="zh-CN"/>
        </w:rPr>
        <w:t>（</w:t>
      </w:r>
      <w:r>
        <w:rPr>
          <w:rFonts w:hint="eastAsia"/>
          <w:lang w:eastAsia="zh-CN"/>
        </w:rPr>
        <w:t>沪</w:t>
      </w:r>
      <w:r>
        <w:rPr>
          <w:lang w:eastAsia="zh-CN"/>
        </w:rPr>
        <w:t>）</w:t>
      </w:r>
      <w:r>
        <w:rPr>
          <w:lang w:eastAsia="zh-CN"/>
        </w:rPr>
        <w:t>201</w:t>
      </w:r>
      <w:r>
        <w:rPr>
          <w:rFonts w:hint="eastAsia"/>
          <w:lang w:eastAsia="zh-CN"/>
        </w:rPr>
        <w:t>7</w:t>
      </w:r>
      <w:r>
        <w:rPr>
          <w:lang w:eastAsia="zh-CN"/>
        </w:rPr>
        <w:t>-000</w:t>
      </w:r>
      <w:r>
        <w:rPr>
          <w:rFonts w:hint="eastAsia"/>
          <w:lang w:eastAsia="zh-CN"/>
        </w:rPr>
        <w:t>6</w:t>
      </w:r>
      <w:r>
        <w:rPr>
          <w:rFonts w:hint="eastAsia"/>
          <w:kern w:val="2"/>
          <w:lang w:eastAsia="zh-CN"/>
        </w:rPr>
        <w:t>；</w:t>
      </w:r>
    </w:p>
    <w:p w:rsidR="002D405B" w:rsidRDefault="001D17BD">
      <w:pPr>
        <w:widowControl w:val="0"/>
        <w:spacing w:line="360" w:lineRule="auto"/>
        <w:ind w:firstLineChars="200" w:firstLine="480"/>
        <w:jc w:val="both"/>
        <w:rPr>
          <w:kern w:val="2"/>
          <w:lang w:eastAsia="zh-CN"/>
        </w:rPr>
      </w:pPr>
      <w:r>
        <w:rPr>
          <w:rFonts w:hint="eastAsia"/>
          <w:kern w:val="2"/>
          <w:lang w:eastAsia="zh-CN"/>
        </w:rPr>
        <w:t>动物质量合格证号：</w:t>
      </w:r>
      <w:r>
        <w:rPr>
          <w:rFonts w:hint="eastAsia"/>
          <w:kern w:val="2"/>
          <w:lang w:eastAsia="zh-CN"/>
        </w:rPr>
        <w:t>311619100000181</w:t>
      </w:r>
      <w:r>
        <w:rPr>
          <w:rFonts w:hint="eastAsia"/>
          <w:kern w:val="2"/>
          <w:lang w:eastAsia="zh-CN"/>
        </w:rPr>
        <w:t>。</w:t>
      </w:r>
    </w:p>
    <w:p w:rsidR="002D405B" w:rsidRDefault="001D17BD">
      <w:pPr>
        <w:keepNext/>
        <w:widowControl w:val="0"/>
        <w:numPr>
          <w:ilvl w:val="1"/>
          <w:numId w:val="4"/>
        </w:numPr>
        <w:spacing w:line="360" w:lineRule="auto"/>
        <w:jc w:val="both"/>
        <w:outlineLvl w:val="1"/>
        <w:rPr>
          <w:b/>
          <w:bCs/>
          <w:lang w:eastAsia="zh-CN"/>
        </w:rPr>
      </w:pPr>
      <w:bookmarkStart w:id="401" w:name="_Toc505875150"/>
      <w:bookmarkStart w:id="402" w:name="_Toc535672454"/>
      <w:r>
        <w:rPr>
          <w:rFonts w:hint="eastAsia"/>
          <w:b/>
          <w:bCs/>
          <w:lang w:eastAsia="zh-CN"/>
        </w:rPr>
        <w:lastRenderedPageBreak/>
        <w:t>体重和年龄</w:t>
      </w:r>
      <w:bookmarkEnd w:id="391"/>
      <w:bookmarkEnd w:id="392"/>
      <w:bookmarkEnd w:id="393"/>
      <w:bookmarkEnd w:id="394"/>
      <w:bookmarkEnd w:id="395"/>
      <w:bookmarkEnd w:id="396"/>
      <w:bookmarkEnd w:id="397"/>
      <w:bookmarkEnd w:id="398"/>
      <w:bookmarkEnd w:id="399"/>
      <w:bookmarkEnd w:id="400"/>
      <w:bookmarkEnd w:id="401"/>
      <w:bookmarkEnd w:id="402"/>
    </w:p>
    <w:p w:rsidR="002D405B" w:rsidRDefault="001D17BD">
      <w:pPr>
        <w:pStyle w:val="WXBodyText"/>
        <w:spacing w:before="0" w:after="0" w:line="360" w:lineRule="auto"/>
        <w:ind w:left="0" w:firstLineChars="200" w:firstLine="480"/>
        <w:rPr>
          <w:rFonts w:cs="Times New Roman"/>
        </w:rPr>
      </w:pPr>
      <w:bookmarkStart w:id="403" w:name="_Toc329617272"/>
      <w:bookmarkStart w:id="404" w:name="_Toc330969337"/>
      <w:bookmarkStart w:id="405" w:name="_Toc325032975"/>
      <w:bookmarkStart w:id="406" w:name="_Toc325530618"/>
      <w:bookmarkStart w:id="407" w:name="_Toc322940831"/>
      <w:bookmarkStart w:id="408" w:name="_Toc325036137"/>
      <w:bookmarkStart w:id="409" w:name="_Toc335725563"/>
      <w:bookmarkStart w:id="410" w:name="_Toc325530738"/>
      <w:bookmarkStart w:id="411" w:name="_Toc335725423"/>
      <w:bookmarkStart w:id="412" w:name="_Toc330902692"/>
      <w:r>
        <w:rPr>
          <w:rFonts w:cs="Times New Roman"/>
        </w:rPr>
        <w:t>体重：分组时体重：</w:t>
      </w:r>
      <w:r>
        <w:rPr>
          <w:rFonts w:cs="Times New Roman" w:hint="eastAsia"/>
        </w:rPr>
        <w:t>8.47</w:t>
      </w:r>
      <w:r>
        <w:rPr>
          <w:rFonts w:cs="Times New Roman"/>
        </w:rPr>
        <w:t xml:space="preserve"> ~ </w:t>
      </w:r>
      <w:r>
        <w:rPr>
          <w:rFonts w:cs="Times New Roman" w:hint="eastAsia"/>
        </w:rPr>
        <w:t>10.09</w:t>
      </w:r>
      <w:r>
        <w:rPr>
          <w:rFonts w:cs="Times New Roman"/>
        </w:rPr>
        <w:t xml:space="preserve"> </w:t>
      </w:r>
      <w:r>
        <w:rPr>
          <w:rFonts w:cs="Times New Roman" w:hint="eastAsia"/>
        </w:rPr>
        <w:t>k</w:t>
      </w:r>
      <w:r>
        <w:rPr>
          <w:rFonts w:cs="Times New Roman"/>
        </w:rPr>
        <w:t>g</w:t>
      </w:r>
      <w:r>
        <w:rPr>
          <w:rFonts w:cs="Times New Roman"/>
        </w:rPr>
        <w:t>；分组时动物个体体重差异小于平均体重的</w:t>
      </w:r>
      <w:r>
        <w:rPr>
          <w:rFonts w:cs="Times New Roman"/>
        </w:rPr>
        <w:t xml:space="preserve"> 20 %</w:t>
      </w:r>
      <w:r>
        <w:rPr>
          <w:rFonts w:cs="Times New Roman"/>
        </w:rPr>
        <w:t>；</w:t>
      </w:r>
    </w:p>
    <w:p w:rsidR="002D405B" w:rsidRDefault="001D17BD">
      <w:pPr>
        <w:pStyle w:val="WXBodyText"/>
        <w:spacing w:before="0" w:after="0" w:line="360" w:lineRule="auto"/>
        <w:ind w:left="0" w:firstLineChars="200" w:firstLine="480"/>
        <w:rPr>
          <w:rFonts w:cs="Times New Roman"/>
        </w:rPr>
      </w:pPr>
      <w:r>
        <w:rPr>
          <w:rFonts w:cs="Times New Roman"/>
        </w:rPr>
        <w:t>年龄：</w:t>
      </w:r>
      <w:r>
        <w:t>分组时</w:t>
      </w:r>
      <w:r>
        <w:rPr>
          <w:rFonts w:hint="eastAsia"/>
        </w:rPr>
        <w:t>约</w:t>
      </w:r>
      <w:r>
        <w:rPr>
          <w:rFonts w:hint="eastAsia"/>
        </w:rPr>
        <w:t>10</w:t>
      </w:r>
      <w:r>
        <w:t xml:space="preserve"> ~ 1</w:t>
      </w:r>
      <w:r>
        <w:rPr>
          <w:rFonts w:hint="eastAsia"/>
        </w:rPr>
        <w:t>1</w:t>
      </w:r>
      <w:r>
        <w:rPr>
          <w:rFonts w:hint="eastAsia"/>
        </w:rPr>
        <w:t>月</w:t>
      </w:r>
      <w:r>
        <w:rPr>
          <w:rFonts w:cs="Times New Roman"/>
        </w:rPr>
        <w:t>。</w:t>
      </w:r>
    </w:p>
    <w:p w:rsidR="002D405B" w:rsidRDefault="001D17BD">
      <w:pPr>
        <w:keepNext/>
        <w:widowControl w:val="0"/>
        <w:numPr>
          <w:ilvl w:val="1"/>
          <w:numId w:val="4"/>
        </w:numPr>
        <w:spacing w:line="360" w:lineRule="auto"/>
        <w:jc w:val="both"/>
        <w:outlineLvl w:val="1"/>
        <w:rPr>
          <w:b/>
          <w:bCs/>
          <w:lang w:eastAsia="zh-CN"/>
        </w:rPr>
      </w:pPr>
      <w:bookmarkStart w:id="413" w:name="_Toc505875151"/>
      <w:bookmarkStart w:id="414" w:name="_Toc535672455"/>
      <w:r>
        <w:rPr>
          <w:rFonts w:hint="eastAsia"/>
          <w:b/>
          <w:bCs/>
          <w:lang w:eastAsia="zh-CN"/>
        </w:rPr>
        <w:t>动物标识</w:t>
      </w:r>
      <w:bookmarkStart w:id="415" w:name="_Toc322940832"/>
      <w:bookmarkStart w:id="416" w:name="_Toc335725564"/>
      <w:bookmarkStart w:id="417" w:name="_Toc325530619"/>
      <w:bookmarkStart w:id="418" w:name="_Toc330902693"/>
      <w:bookmarkStart w:id="419" w:name="_Toc325036138"/>
      <w:bookmarkStart w:id="420" w:name="_Toc325032976"/>
      <w:bookmarkStart w:id="421" w:name="_Toc325530739"/>
      <w:bookmarkStart w:id="422" w:name="_Toc335725424"/>
      <w:bookmarkStart w:id="423" w:name="_Toc330969338"/>
      <w:bookmarkStart w:id="424" w:name="_Toc329617273"/>
      <w:bookmarkEnd w:id="403"/>
      <w:bookmarkEnd w:id="404"/>
      <w:bookmarkEnd w:id="405"/>
      <w:bookmarkEnd w:id="406"/>
      <w:bookmarkEnd w:id="407"/>
      <w:bookmarkEnd w:id="408"/>
      <w:bookmarkEnd w:id="409"/>
      <w:bookmarkEnd w:id="410"/>
      <w:bookmarkEnd w:id="411"/>
      <w:bookmarkEnd w:id="412"/>
      <w:bookmarkEnd w:id="413"/>
      <w:bookmarkEnd w:id="414"/>
    </w:p>
    <w:p w:rsidR="002D405B" w:rsidRDefault="001D17BD">
      <w:pPr>
        <w:widowControl w:val="0"/>
        <w:kinsoku w:val="0"/>
        <w:overflowPunct w:val="0"/>
        <w:autoSpaceDE w:val="0"/>
        <w:autoSpaceDN w:val="0"/>
        <w:spacing w:line="360" w:lineRule="auto"/>
        <w:ind w:firstLineChars="200" w:firstLine="480"/>
        <w:jc w:val="both"/>
        <w:rPr>
          <w:rFonts w:cs="Arial"/>
          <w:bCs/>
          <w:kern w:val="32"/>
          <w:lang w:eastAsia="zh-CN"/>
        </w:rPr>
      </w:pPr>
      <w:r>
        <w:rPr>
          <w:rFonts w:cs="Arial" w:hint="eastAsia"/>
          <w:bCs/>
          <w:kern w:val="32"/>
          <w:lang w:eastAsia="zh-CN"/>
        </w:rPr>
        <w:t>根</w:t>
      </w:r>
      <w:r>
        <w:rPr>
          <w:bCs/>
          <w:kern w:val="32"/>
          <w:lang w:eastAsia="zh-CN"/>
        </w:rPr>
        <w:t>据研究机构的</w:t>
      </w:r>
      <w:r>
        <w:rPr>
          <w:bCs/>
          <w:kern w:val="32"/>
          <w:lang w:eastAsia="zh-CN"/>
        </w:rPr>
        <w:t>SOPs</w:t>
      </w:r>
      <w:r>
        <w:rPr>
          <w:bCs/>
          <w:kern w:val="32"/>
          <w:lang w:eastAsia="zh-CN"/>
        </w:rPr>
        <w:t>制定笼卡，</w:t>
      </w:r>
      <w:r>
        <w:rPr>
          <w:rFonts w:cs="Arial" w:hint="eastAsia"/>
          <w:bCs/>
          <w:kern w:val="32"/>
          <w:lang w:eastAsia="zh-CN"/>
        </w:rPr>
        <w:t>每只动物通过纹身和笼卡作为动物识别标记。</w:t>
      </w:r>
      <w:r>
        <w:rPr>
          <w:rFonts w:cs="Arial" w:hint="eastAsia"/>
          <w:bCs/>
          <w:kern w:val="32"/>
          <w:lang w:eastAsia="zh-CN"/>
        </w:rPr>
        <w:t>1</w:t>
      </w:r>
      <w:r>
        <w:rPr>
          <w:rFonts w:cs="Arial" w:hint="eastAsia"/>
          <w:bCs/>
          <w:kern w:val="32"/>
          <w:lang w:eastAsia="zh-CN"/>
        </w:rPr>
        <w:t>号组和</w:t>
      </w:r>
      <w:r>
        <w:rPr>
          <w:rFonts w:cs="Arial" w:hint="eastAsia"/>
          <w:bCs/>
          <w:kern w:val="32"/>
          <w:lang w:eastAsia="zh-CN"/>
        </w:rPr>
        <w:t>2</w:t>
      </w:r>
      <w:r>
        <w:rPr>
          <w:rFonts w:cs="Arial" w:hint="eastAsia"/>
          <w:bCs/>
          <w:kern w:val="32"/>
          <w:lang w:eastAsia="zh-CN"/>
        </w:rPr>
        <w:t>号组分别用绿色和蓝色制作笼卡。</w:t>
      </w:r>
    </w:p>
    <w:p w:rsidR="002D405B" w:rsidRDefault="001D17BD">
      <w:pPr>
        <w:keepNext/>
        <w:widowControl w:val="0"/>
        <w:numPr>
          <w:ilvl w:val="1"/>
          <w:numId w:val="4"/>
        </w:numPr>
        <w:spacing w:line="360" w:lineRule="auto"/>
        <w:jc w:val="both"/>
        <w:outlineLvl w:val="1"/>
        <w:rPr>
          <w:b/>
          <w:bCs/>
          <w:lang w:eastAsia="zh-CN"/>
        </w:rPr>
      </w:pPr>
      <w:bookmarkStart w:id="425" w:name="_Toc505875152"/>
      <w:bookmarkStart w:id="426" w:name="_Toc535672456"/>
      <w:r>
        <w:rPr>
          <w:rFonts w:hint="eastAsia"/>
          <w:b/>
          <w:bCs/>
          <w:lang w:eastAsia="zh-CN"/>
        </w:rPr>
        <w:t>实验动物选择依据和数量</w:t>
      </w:r>
      <w:bookmarkEnd w:id="415"/>
      <w:bookmarkEnd w:id="416"/>
      <w:bookmarkEnd w:id="417"/>
      <w:bookmarkEnd w:id="418"/>
      <w:bookmarkEnd w:id="419"/>
      <w:bookmarkEnd w:id="420"/>
      <w:bookmarkEnd w:id="421"/>
      <w:bookmarkEnd w:id="422"/>
      <w:bookmarkEnd w:id="423"/>
      <w:bookmarkEnd w:id="424"/>
      <w:bookmarkEnd w:id="425"/>
      <w:bookmarkEnd w:id="426"/>
    </w:p>
    <w:p w:rsidR="002D405B" w:rsidRDefault="001D17BD">
      <w:pPr>
        <w:pStyle w:val="WXBodyText"/>
        <w:spacing w:before="0" w:after="0" w:line="360" w:lineRule="auto"/>
        <w:ind w:left="0" w:firstLineChars="200" w:firstLine="480"/>
      </w:pPr>
      <w:bookmarkStart w:id="427" w:name="OLE_LINK11"/>
      <w:r>
        <w:t>实</w:t>
      </w:r>
      <w:bookmarkEnd w:id="427"/>
      <w:r>
        <w:rPr>
          <w:rFonts w:cs="Times New Roman"/>
        </w:rPr>
        <w:t>验动物选择理由：参照《药物非临床药代动力学研究技术指导原则》（</w:t>
      </w:r>
      <w:r>
        <w:rPr>
          <w:rFonts w:cs="Times New Roman" w:hint="eastAsia"/>
        </w:rPr>
        <w:t>原</w:t>
      </w:r>
      <w:r>
        <w:rPr>
          <w:rFonts w:cs="Times New Roman"/>
        </w:rPr>
        <w:t>CFDA</w:t>
      </w:r>
      <w:r>
        <w:rPr>
          <w:rFonts w:cs="Times New Roman"/>
        </w:rPr>
        <w:t>，</w:t>
      </w:r>
      <w:r>
        <w:rPr>
          <w:rFonts w:cs="Times New Roman"/>
        </w:rPr>
        <w:t>2014</w:t>
      </w:r>
      <w:r>
        <w:rPr>
          <w:rFonts w:cs="Times New Roman"/>
        </w:rPr>
        <w:t>年</w:t>
      </w:r>
      <w:r>
        <w:rPr>
          <w:rFonts w:cs="Times New Roman"/>
        </w:rPr>
        <w:t>05</w:t>
      </w:r>
      <w:r>
        <w:rPr>
          <w:rFonts w:cs="Times New Roman"/>
        </w:rPr>
        <w:t>月），</w:t>
      </w:r>
      <w:r>
        <w:rPr>
          <w:rFonts w:cs="Times New Roman" w:hint="eastAsia"/>
        </w:rPr>
        <w:t>建议首选非啮齿类动物</w:t>
      </w:r>
      <w:r>
        <w:rPr>
          <w:rFonts w:cs="Times New Roman"/>
        </w:rPr>
        <w:t>，本试验非啮齿类动物选用</w:t>
      </w:r>
      <w:r>
        <w:rPr>
          <w:rFonts w:cs="Times New Roman"/>
        </w:rPr>
        <w:t>Beagle</w:t>
      </w:r>
      <w:r>
        <w:rPr>
          <w:rFonts w:cs="Times New Roman"/>
        </w:rPr>
        <w:t>犬为受试动物</w:t>
      </w:r>
      <w:r>
        <w:rPr>
          <w:rFonts w:hint="eastAsia"/>
        </w:rPr>
        <w:t>，</w:t>
      </w:r>
      <w:r>
        <w:t>其遗传、生物学背景（包括解剖、生理、临床病理等各种数据的正常范围）比较清楚</w:t>
      </w:r>
      <w:r>
        <w:rPr>
          <w:rFonts w:hint="eastAsia"/>
        </w:rPr>
        <w:t>。</w:t>
      </w:r>
    </w:p>
    <w:p w:rsidR="002D405B" w:rsidRDefault="001D17BD">
      <w:pPr>
        <w:spacing w:line="360" w:lineRule="auto"/>
        <w:ind w:firstLineChars="200" w:firstLine="480"/>
        <w:jc w:val="both"/>
        <w:rPr>
          <w:lang w:eastAsia="zh-CN"/>
        </w:rPr>
      </w:pPr>
      <w:r>
        <w:rPr>
          <w:lang w:eastAsia="zh-CN"/>
        </w:rPr>
        <w:t>动物数量选择理由：根据《</w:t>
      </w:r>
      <w:r>
        <w:rPr>
          <w:bCs/>
          <w:lang w:eastAsia="zh-CN"/>
        </w:rPr>
        <w:t>药物非临床药代动力学研究技术指导原则</w:t>
      </w:r>
      <w:r>
        <w:rPr>
          <w:lang w:eastAsia="zh-CN"/>
        </w:rPr>
        <w:t>》（</w:t>
      </w:r>
      <w:r>
        <w:rPr>
          <w:rFonts w:hint="eastAsia"/>
          <w:lang w:eastAsia="zh-CN"/>
        </w:rPr>
        <w:t>原</w:t>
      </w:r>
      <w:r>
        <w:rPr>
          <w:lang w:eastAsia="zh-CN"/>
        </w:rPr>
        <w:t>CFDA</w:t>
      </w:r>
      <w:r>
        <w:rPr>
          <w:lang w:eastAsia="zh-CN"/>
        </w:rPr>
        <w:t>，</w:t>
      </w:r>
      <w:r>
        <w:rPr>
          <w:lang w:eastAsia="zh-CN"/>
        </w:rPr>
        <w:t>2014</w:t>
      </w:r>
      <w:r>
        <w:rPr>
          <w:lang w:eastAsia="zh-CN"/>
        </w:rPr>
        <w:t>年</w:t>
      </w:r>
      <w:r>
        <w:rPr>
          <w:lang w:eastAsia="zh-CN"/>
        </w:rPr>
        <w:t>05</w:t>
      </w:r>
      <w:r>
        <w:rPr>
          <w:lang w:eastAsia="zh-CN"/>
        </w:rPr>
        <w:t>月），</w:t>
      </w:r>
      <w:r>
        <w:rPr>
          <w:bCs/>
          <w:lang w:eastAsia="zh-CN"/>
        </w:rPr>
        <w:t>药代动力学</w:t>
      </w:r>
      <w:r>
        <w:rPr>
          <w:lang w:eastAsia="zh-CN"/>
        </w:rPr>
        <w:t>试验以血药浓度</w:t>
      </w:r>
      <w:r>
        <w:rPr>
          <w:lang w:eastAsia="zh-CN"/>
        </w:rPr>
        <w:t>-</w:t>
      </w:r>
      <w:r>
        <w:rPr>
          <w:lang w:eastAsia="zh-CN"/>
        </w:rPr>
        <w:t>时间曲线的每个采样点一般不少于</w:t>
      </w:r>
      <w:r>
        <w:rPr>
          <w:lang w:eastAsia="zh-CN"/>
        </w:rPr>
        <w:t>5</w:t>
      </w:r>
      <w:r>
        <w:rPr>
          <w:lang w:eastAsia="zh-CN"/>
        </w:rPr>
        <w:t>个数据为限计算所需动物数。</w:t>
      </w:r>
      <w:r>
        <w:rPr>
          <w:rFonts w:hint="eastAsia"/>
          <w:lang w:eastAsia="zh-CN"/>
        </w:rPr>
        <w:t>动物分为</w:t>
      </w:r>
      <w:r>
        <w:rPr>
          <w:rFonts w:hint="eastAsia"/>
          <w:bCs/>
          <w:kern w:val="32"/>
          <w:lang w:eastAsia="zh-CN"/>
        </w:rPr>
        <w:t>sbk002</w:t>
      </w:r>
      <w:r>
        <w:rPr>
          <w:rFonts w:hint="eastAsia"/>
          <w:bCs/>
          <w:kern w:val="32"/>
          <w:lang w:eastAsia="zh-CN"/>
        </w:rPr>
        <w:t>片组和</w:t>
      </w:r>
      <w:r>
        <w:rPr>
          <w:rFonts w:hint="eastAsia"/>
          <w:lang w:eastAsia="zh-CN"/>
        </w:rPr>
        <w:t>硫酸氢氯吡格雷片组共</w:t>
      </w:r>
      <w:r>
        <w:rPr>
          <w:rFonts w:hint="eastAsia"/>
          <w:lang w:eastAsia="zh-CN"/>
        </w:rPr>
        <w:t>2</w:t>
      </w:r>
      <w:r>
        <w:rPr>
          <w:rFonts w:hint="eastAsia"/>
          <w:lang w:eastAsia="zh-CN"/>
        </w:rPr>
        <w:t>组</w:t>
      </w:r>
      <w:r>
        <w:rPr>
          <w:lang w:eastAsia="zh-CN"/>
        </w:rPr>
        <w:t>，</w:t>
      </w:r>
      <w:r>
        <w:rPr>
          <w:rFonts w:hint="eastAsia"/>
          <w:lang w:eastAsia="zh-CN"/>
        </w:rPr>
        <w:t>4</w:t>
      </w:r>
      <w:r>
        <w:rPr>
          <w:lang w:eastAsia="zh-CN"/>
        </w:rPr>
        <w:t>只</w:t>
      </w:r>
      <w:r>
        <w:rPr>
          <w:lang w:eastAsia="zh-CN"/>
        </w:rPr>
        <w:t>/</w:t>
      </w:r>
      <w:r>
        <w:rPr>
          <w:lang w:eastAsia="zh-CN"/>
        </w:rPr>
        <w:t>组</w:t>
      </w:r>
      <w:r>
        <w:rPr>
          <w:rFonts w:hint="eastAsia"/>
          <w:lang w:eastAsia="zh-CN"/>
        </w:rPr>
        <w:t>，均为雄性，进行</w:t>
      </w:r>
      <w:r>
        <w:rPr>
          <w:rFonts w:hint="eastAsia"/>
          <w:lang w:eastAsia="zh-CN"/>
        </w:rPr>
        <w:t>2</w:t>
      </w:r>
      <w:r>
        <w:rPr>
          <w:rFonts w:hint="eastAsia"/>
          <w:lang w:eastAsia="zh-CN"/>
        </w:rPr>
        <w:t>交叉试验。</w:t>
      </w:r>
      <w:r>
        <w:rPr>
          <w:lang w:eastAsia="zh-CN"/>
        </w:rPr>
        <w:t>为防止所购实验动物由于未知原因导致不能满足试验需求的情形发生，额外多申购</w:t>
      </w:r>
      <w:r>
        <w:rPr>
          <w:rFonts w:hint="eastAsia"/>
          <w:lang w:eastAsia="zh-CN"/>
        </w:rPr>
        <w:t>2</w:t>
      </w:r>
      <w:r>
        <w:rPr>
          <w:lang w:eastAsia="zh-CN"/>
        </w:rPr>
        <w:t>只动物，本试验总计</w:t>
      </w:r>
      <w:r>
        <w:rPr>
          <w:rFonts w:hint="eastAsia"/>
          <w:lang w:eastAsia="zh-CN"/>
        </w:rPr>
        <w:t>10</w:t>
      </w:r>
      <w:r>
        <w:rPr>
          <w:lang w:eastAsia="zh-CN"/>
        </w:rPr>
        <w:t>只</w:t>
      </w:r>
      <w:r>
        <w:rPr>
          <w:lang w:eastAsia="zh-CN"/>
        </w:rPr>
        <w:t>Beagle</w:t>
      </w:r>
      <w:r>
        <w:rPr>
          <w:lang w:eastAsia="zh-CN"/>
        </w:rPr>
        <w:t>犬可满足获取足够</w:t>
      </w:r>
      <w:r w:rsidR="003C531E">
        <w:rPr>
          <w:lang w:eastAsia="zh-CN"/>
        </w:rPr>
        <w:t>试验</w:t>
      </w:r>
      <w:r>
        <w:rPr>
          <w:lang w:eastAsia="zh-CN"/>
        </w:rPr>
        <w:t>数据的最低动物数目要求</w:t>
      </w:r>
      <w:r>
        <w:rPr>
          <w:rFonts w:hint="eastAsia"/>
          <w:lang w:eastAsia="zh-CN"/>
        </w:rPr>
        <w:t>。</w:t>
      </w:r>
    </w:p>
    <w:p w:rsidR="002D405B" w:rsidRDefault="002D405B">
      <w:pPr>
        <w:spacing w:line="360" w:lineRule="auto"/>
        <w:ind w:firstLineChars="200" w:firstLine="480"/>
        <w:jc w:val="both"/>
        <w:rPr>
          <w:lang w:eastAsia="zh-CN"/>
        </w:rPr>
      </w:pPr>
    </w:p>
    <w:p w:rsidR="002D405B" w:rsidRDefault="001D17BD">
      <w:pPr>
        <w:pStyle w:val="1"/>
        <w:widowControl w:val="0"/>
        <w:numPr>
          <w:ilvl w:val="0"/>
          <w:numId w:val="4"/>
        </w:numPr>
        <w:tabs>
          <w:tab w:val="clear" w:pos="720"/>
        </w:tabs>
        <w:spacing w:before="0" w:after="0" w:line="360" w:lineRule="auto"/>
        <w:rPr>
          <w:caps/>
          <w:kern w:val="2"/>
          <w:sz w:val="28"/>
          <w:szCs w:val="28"/>
          <w:lang w:eastAsia="zh-CN"/>
        </w:rPr>
      </w:pPr>
      <w:bookmarkStart w:id="428" w:name="_Toc325036139"/>
      <w:bookmarkStart w:id="429" w:name="_Toc330902694"/>
      <w:bookmarkStart w:id="430" w:name="_Toc322940833"/>
      <w:bookmarkStart w:id="431" w:name="_Toc505875153"/>
      <w:bookmarkStart w:id="432" w:name="_Toc325032977"/>
      <w:bookmarkStart w:id="433" w:name="_Toc325530740"/>
      <w:bookmarkStart w:id="434" w:name="_Toc329617274"/>
      <w:bookmarkStart w:id="435" w:name="_Toc335725425"/>
      <w:bookmarkStart w:id="436" w:name="_Toc335725565"/>
      <w:bookmarkStart w:id="437" w:name="_Toc330969339"/>
      <w:bookmarkStart w:id="438" w:name="_Toc325530620"/>
      <w:bookmarkStart w:id="439" w:name="_Toc535672457"/>
      <w:r>
        <w:rPr>
          <w:rFonts w:hint="eastAsia"/>
          <w:caps/>
          <w:kern w:val="2"/>
          <w:sz w:val="28"/>
          <w:szCs w:val="28"/>
          <w:lang w:eastAsia="zh-CN"/>
        </w:rPr>
        <w:t>动物的饲养和管理</w:t>
      </w:r>
      <w:bookmarkEnd w:id="428"/>
      <w:bookmarkEnd w:id="429"/>
      <w:bookmarkEnd w:id="430"/>
      <w:bookmarkEnd w:id="431"/>
      <w:bookmarkEnd w:id="432"/>
      <w:bookmarkEnd w:id="433"/>
      <w:bookmarkEnd w:id="434"/>
      <w:bookmarkEnd w:id="435"/>
      <w:bookmarkEnd w:id="436"/>
      <w:bookmarkEnd w:id="437"/>
      <w:bookmarkEnd w:id="438"/>
      <w:bookmarkEnd w:id="439"/>
    </w:p>
    <w:p w:rsidR="002D405B" w:rsidRDefault="001D17BD">
      <w:pPr>
        <w:keepNext/>
        <w:widowControl w:val="0"/>
        <w:numPr>
          <w:ilvl w:val="1"/>
          <w:numId w:val="4"/>
        </w:numPr>
        <w:spacing w:line="360" w:lineRule="auto"/>
        <w:jc w:val="both"/>
        <w:outlineLvl w:val="1"/>
        <w:rPr>
          <w:b/>
          <w:bCs/>
          <w:lang w:eastAsia="zh-CN"/>
        </w:rPr>
      </w:pPr>
      <w:bookmarkStart w:id="440" w:name="_Toc330902695"/>
      <w:bookmarkStart w:id="441" w:name="_Toc325032978"/>
      <w:bookmarkStart w:id="442" w:name="_Toc325036140"/>
      <w:bookmarkStart w:id="443" w:name="_Toc329617275"/>
      <w:bookmarkStart w:id="444" w:name="_Toc335725426"/>
      <w:bookmarkStart w:id="445" w:name="_Toc335725566"/>
      <w:bookmarkStart w:id="446" w:name="_Toc330969340"/>
      <w:bookmarkStart w:id="447" w:name="_Toc325530741"/>
      <w:bookmarkStart w:id="448" w:name="_Toc325530621"/>
      <w:bookmarkStart w:id="449" w:name="_Toc322940834"/>
      <w:bookmarkStart w:id="450" w:name="_Toc505875154"/>
      <w:bookmarkStart w:id="451" w:name="_Toc535672458"/>
      <w:r>
        <w:rPr>
          <w:rFonts w:hint="eastAsia"/>
          <w:b/>
          <w:bCs/>
          <w:lang w:eastAsia="zh-CN"/>
        </w:rPr>
        <w:t>动物管理和使用</w:t>
      </w:r>
      <w:bookmarkEnd w:id="440"/>
      <w:bookmarkEnd w:id="441"/>
      <w:bookmarkEnd w:id="442"/>
      <w:bookmarkEnd w:id="443"/>
      <w:bookmarkEnd w:id="444"/>
      <w:bookmarkEnd w:id="445"/>
      <w:bookmarkEnd w:id="446"/>
      <w:bookmarkEnd w:id="447"/>
      <w:bookmarkEnd w:id="448"/>
      <w:bookmarkEnd w:id="449"/>
      <w:bookmarkEnd w:id="450"/>
      <w:bookmarkEnd w:id="451"/>
    </w:p>
    <w:p w:rsidR="002D405B" w:rsidRDefault="001D17BD">
      <w:pPr>
        <w:pStyle w:val="WXBodyText"/>
        <w:spacing w:before="0" w:after="0" w:line="360" w:lineRule="auto"/>
        <w:ind w:left="0" w:firstLineChars="200" w:firstLine="480"/>
      </w:pPr>
      <w:r>
        <w:rPr>
          <w:rFonts w:hint="eastAsia"/>
        </w:rPr>
        <w:t>本</w:t>
      </w:r>
      <w:r>
        <w:rPr>
          <w:rFonts w:cs="Times New Roman"/>
        </w:rPr>
        <w:t>试验涉及的与动物试验相关的内容和程序都遵从实验动物使用和管理的相关法律法规和本机构实验动物使用和管理委员会（</w:t>
      </w:r>
      <w:r>
        <w:rPr>
          <w:rFonts w:cs="Times New Roman"/>
        </w:rPr>
        <w:t>Institutional Animal Care and Use Committee</w:t>
      </w:r>
      <w:r>
        <w:rPr>
          <w:rFonts w:cs="Times New Roman"/>
        </w:rPr>
        <w:t>，</w:t>
      </w:r>
      <w:r>
        <w:rPr>
          <w:rFonts w:cs="Times New Roman"/>
        </w:rPr>
        <w:t>IACUC</w:t>
      </w:r>
      <w:r>
        <w:rPr>
          <w:rFonts w:cs="Times New Roman"/>
        </w:rPr>
        <w:t>）的相关规定。动物数量、试验设计及动物的处理</w:t>
      </w:r>
      <w:r>
        <w:rPr>
          <w:rFonts w:cs="Times New Roman" w:hint="eastAsia"/>
        </w:rPr>
        <w:t>等都已</w:t>
      </w:r>
      <w:r>
        <w:rPr>
          <w:rFonts w:cs="Times New Roman"/>
        </w:rPr>
        <w:t>通过本机构</w:t>
      </w:r>
      <w:r>
        <w:rPr>
          <w:rFonts w:cs="Times New Roman"/>
        </w:rPr>
        <w:t>IACUC</w:t>
      </w:r>
      <w:r>
        <w:rPr>
          <w:rFonts w:cs="Times New Roman"/>
        </w:rPr>
        <w:t>审批</w:t>
      </w:r>
      <w:r>
        <w:rPr>
          <w:rFonts w:cs="Times New Roman" w:hint="eastAsia"/>
        </w:rPr>
        <w:t>（审批号：</w:t>
      </w:r>
      <w:r>
        <w:rPr>
          <w:rFonts w:cs="Times New Roman"/>
        </w:rPr>
        <w:t>IACUC</w:t>
      </w:r>
      <w:r>
        <w:rPr>
          <w:rFonts w:cs="Times New Roman" w:hint="eastAsia"/>
        </w:rPr>
        <w:t>-</w:t>
      </w:r>
      <w:r>
        <w:t>A201</w:t>
      </w:r>
      <w:r>
        <w:rPr>
          <w:rFonts w:hint="eastAsia"/>
        </w:rPr>
        <w:t>8</w:t>
      </w:r>
      <w:r>
        <w:t>0</w:t>
      </w:r>
      <w:r>
        <w:rPr>
          <w:rFonts w:hint="eastAsia"/>
        </w:rPr>
        <w:t>30</w:t>
      </w:r>
      <w:r>
        <w:t>-K</w:t>
      </w:r>
      <w:r>
        <w:rPr>
          <w:rFonts w:hint="eastAsia"/>
        </w:rPr>
        <w:t>01</w:t>
      </w:r>
      <w:r>
        <w:t>-01</w:t>
      </w:r>
      <w:r>
        <w:rPr>
          <w:rFonts w:cs="Times New Roman" w:hint="eastAsia"/>
        </w:rPr>
        <w:t>），</w:t>
      </w:r>
      <w:r>
        <w:rPr>
          <w:rFonts w:cs="Times New Roman"/>
        </w:rPr>
        <w:t>并严格按</w:t>
      </w:r>
      <w:r>
        <w:rPr>
          <w:rFonts w:cs="Times New Roman"/>
        </w:rPr>
        <w:t>IACUC</w:t>
      </w:r>
      <w:r>
        <w:rPr>
          <w:rFonts w:cs="Times New Roman" w:hint="eastAsia"/>
        </w:rPr>
        <w:t>批准</w:t>
      </w:r>
      <w:r>
        <w:rPr>
          <w:rFonts w:cs="Times New Roman"/>
        </w:rPr>
        <w:t>的内容执行</w:t>
      </w:r>
      <w:r>
        <w:rPr>
          <w:rFonts w:hint="eastAsia"/>
        </w:rPr>
        <w:t>。</w:t>
      </w:r>
    </w:p>
    <w:p w:rsidR="002D405B" w:rsidRDefault="001D17BD">
      <w:pPr>
        <w:keepNext/>
        <w:widowControl w:val="0"/>
        <w:numPr>
          <w:ilvl w:val="1"/>
          <w:numId w:val="4"/>
        </w:numPr>
        <w:spacing w:line="360" w:lineRule="auto"/>
        <w:jc w:val="both"/>
        <w:outlineLvl w:val="1"/>
        <w:rPr>
          <w:b/>
          <w:bCs/>
          <w:lang w:eastAsia="zh-CN"/>
        </w:rPr>
      </w:pPr>
      <w:bookmarkStart w:id="452" w:name="_Toc325032979"/>
      <w:bookmarkStart w:id="453" w:name="_Toc330969341"/>
      <w:bookmarkStart w:id="454" w:name="_Toc335725427"/>
      <w:bookmarkStart w:id="455" w:name="_Toc325530742"/>
      <w:bookmarkStart w:id="456" w:name="_Toc325036141"/>
      <w:bookmarkStart w:id="457" w:name="_Toc329617276"/>
      <w:bookmarkStart w:id="458" w:name="_Toc505875155"/>
      <w:bookmarkStart w:id="459" w:name="_Toc335725567"/>
      <w:bookmarkStart w:id="460" w:name="_Toc466638072"/>
      <w:bookmarkStart w:id="461" w:name="_Toc322940835"/>
      <w:bookmarkStart w:id="462" w:name="_Toc325530622"/>
      <w:bookmarkStart w:id="463" w:name="_Toc330902696"/>
      <w:bookmarkStart w:id="464" w:name="_Toc535672459"/>
      <w:r>
        <w:rPr>
          <w:rFonts w:hint="eastAsia"/>
          <w:b/>
          <w:bCs/>
          <w:lang w:eastAsia="zh-CN"/>
        </w:rPr>
        <w:t>检疫和适应</w:t>
      </w:r>
      <w:bookmarkEnd w:id="452"/>
      <w:bookmarkEnd w:id="453"/>
      <w:bookmarkEnd w:id="454"/>
      <w:bookmarkEnd w:id="455"/>
      <w:bookmarkEnd w:id="456"/>
      <w:bookmarkEnd w:id="457"/>
      <w:bookmarkEnd w:id="458"/>
      <w:bookmarkEnd w:id="459"/>
      <w:bookmarkEnd w:id="460"/>
      <w:bookmarkEnd w:id="461"/>
      <w:bookmarkEnd w:id="462"/>
      <w:bookmarkEnd w:id="463"/>
      <w:bookmarkEnd w:id="464"/>
    </w:p>
    <w:p w:rsidR="002D405B" w:rsidRDefault="001D17BD">
      <w:pPr>
        <w:spacing w:line="360" w:lineRule="auto"/>
        <w:ind w:firstLineChars="200" w:firstLine="480"/>
        <w:rPr>
          <w:lang w:eastAsia="zh-CN"/>
        </w:rPr>
      </w:pPr>
      <w:bookmarkStart w:id="465" w:name="_Toc335725428"/>
      <w:bookmarkStart w:id="466" w:name="_Toc325530623"/>
      <w:bookmarkStart w:id="467" w:name="_Toc325032980"/>
      <w:bookmarkStart w:id="468" w:name="_Toc330902697"/>
      <w:bookmarkStart w:id="469" w:name="_Toc335725568"/>
      <w:bookmarkStart w:id="470" w:name="_Toc322940836"/>
      <w:bookmarkStart w:id="471" w:name="_Toc330969342"/>
      <w:bookmarkStart w:id="472" w:name="_Toc325530743"/>
      <w:bookmarkStart w:id="473" w:name="_Toc329617277"/>
      <w:bookmarkStart w:id="474" w:name="_Toc325036142"/>
      <w:r>
        <w:rPr>
          <w:rFonts w:hint="eastAsia"/>
          <w:lang w:eastAsia="zh-CN"/>
        </w:rPr>
        <w:t>本试验使用备库动物，实验动物纳入专题后适应环境</w:t>
      </w:r>
      <w:r>
        <w:rPr>
          <w:rFonts w:hint="eastAsia"/>
          <w:lang w:eastAsia="zh-CN"/>
        </w:rPr>
        <w:t>1</w:t>
      </w:r>
      <w:r>
        <w:rPr>
          <w:rFonts w:hint="eastAsia"/>
          <w:lang w:eastAsia="zh-CN"/>
        </w:rPr>
        <w:t>周</w:t>
      </w:r>
      <w:r>
        <w:rPr>
          <w:lang w:eastAsia="zh-CN"/>
        </w:rPr>
        <w:t>。</w:t>
      </w:r>
    </w:p>
    <w:p w:rsidR="002D405B" w:rsidRDefault="001D17BD">
      <w:pPr>
        <w:keepNext/>
        <w:widowControl w:val="0"/>
        <w:numPr>
          <w:ilvl w:val="1"/>
          <w:numId w:val="4"/>
        </w:numPr>
        <w:spacing w:line="360" w:lineRule="auto"/>
        <w:jc w:val="both"/>
        <w:outlineLvl w:val="1"/>
        <w:rPr>
          <w:b/>
          <w:bCs/>
          <w:lang w:eastAsia="zh-CN"/>
        </w:rPr>
      </w:pPr>
      <w:bookmarkStart w:id="475" w:name="_Toc505875156"/>
      <w:bookmarkStart w:id="476" w:name="_Toc535672460"/>
      <w:r>
        <w:rPr>
          <w:rFonts w:hint="eastAsia"/>
          <w:b/>
          <w:bCs/>
          <w:lang w:eastAsia="zh-CN"/>
        </w:rPr>
        <w:t>动物饲养</w:t>
      </w:r>
      <w:bookmarkEnd w:id="465"/>
      <w:bookmarkEnd w:id="466"/>
      <w:bookmarkEnd w:id="467"/>
      <w:bookmarkEnd w:id="468"/>
      <w:bookmarkEnd w:id="469"/>
      <w:bookmarkEnd w:id="470"/>
      <w:bookmarkEnd w:id="471"/>
      <w:bookmarkEnd w:id="472"/>
      <w:bookmarkEnd w:id="473"/>
      <w:bookmarkEnd w:id="474"/>
      <w:bookmarkEnd w:id="475"/>
      <w:bookmarkEnd w:id="476"/>
    </w:p>
    <w:p w:rsidR="002D405B" w:rsidRDefault="001D17BD">
      <w:pPr>
        <w:pStyle w:val="WXBodyText"/>
        <w:spacing w:before="0" w:after="0" w:line="360" w:lineRule="auto"/>
        <w:ind w:left="0" w:firstLineChars="200" w:firstLine="480"/>
        <w:rPr>
          <w:bCs w:val="0"/>
        </w:rPr>
      </w:pPr>
      <w:r>
        <w:rPr>
          <w:rFonts w:cs="Times New Roman"/>
        </w:rPr>
        <w:t>本</w:t>
      </w:r>
      <w:r>
        <w:rPr>
          <w:rFonts w:hint="eastAsia"/>
        </w:rPr>
        <w:t>机构实验动物使用许可证号：</w:t>
      </w:r>
      <w:r>
        <w:t>SYXK(</w:t>
      </w:r>
      <w:r>
        <w:t>苏）</w:t>
      </w:r>
      <w:r>
        <w:t>2014-0033</w:t>
      </w:r>
      <w:r>
        <w:rPr>
          <w:rFonts w:hint="eastAsia"/>
          <w:bCs w:val="0"/>
        </w:rPr>
        <w:t>。</w:t>
      </w:r>
    </w:p>
    <w:p w:rsidR="002D405B" w:rsidRDefault="001D17BD">
      <w:pPr>
        <w:pStyle w:val="WXBodyText"/>
        <w:spacing w:before="0" w:after="0" w:line="360" w:lineRule="auto"/>
        <w:ind w:left="0" w:firstLineChars="200" w:firstLine="480"/>
        <w:rPr>
          <w:bCs w:val="0"/>
        </w:rPr>
      </w:pPr>
      <w:r>
        <w:rPr>
          <w:rFonts w:hint="eastAsia"/>
          <w:bCs w:val="0"/>
        </w:rPr>
        <w:lastRenderedPageBreak/>
        <w:t>饲养地点：</w:t>
      </w:r>
      <w:r>
        <w:t>苏州华测生物技术有限公司</w:t>
      </w:r>
      <w:r>
        <w:t>1</w:t>
      </w:r>
      <w:r>
        <w:t>号楼</w:t>
      </w:r>
      <w:r>
        <w:rPr>
          <w:rFonts w:hint="eastAsia"/>
        </w:rPr>
        <w:t>4</w:t>
      </w:r>
      <w:r>
        <w:t>楼犬房普通环境区</w:t>
      </w:r>
      <w:r>
        <w:rPr>
          <w:rFonts w:hint="eastAsia"/>
          <w:bCs w:val="0"/>
        </w:rPr>
        <w:t>；</w:t>
      </w:r>
    </w:p>
    <w:p w:rsidR="002D405B" w:rsidRDefault="001D17BD">
      <w:pPr>
        <w:spacing w:line="360" w:lineRule="auto"/>
        <w:ind w:firstLineChars="200" w:firstLine="480"/>
        <w:rPr>
          <w:lang w:eastAsia="zh-CN"/>
        </w:rPr>
      </w:pPr>
      <w:r>
        <w:rPr>
          <w:lang w:eastAsia="zh-CN"/>
        </w:rPr>
        <w:t>饲养</w:t>
      </w:r>
      <w:r>
        <w:rPr>
          <w:rFonts w:hint="eastAsia"/>
          <w:lang w:eastAsia="zh-CN"/>
        </w:rPr>
        <w:t>笼具空间</w:t>
      </w:r>
      <w:r>
        <w:rPr>
          <w:lang w:eastAsia="zh-CN"/>
        </w:rPr>
        <w:t>：双层不锈钢冲洗式犬笼</w:t>
      </w:r>
      <w:r>
        <w:rPr>
          <w:rFonts w:hint="eastAsia"/>
          <w:lang w:eastAsia="zh-CN"/>
        </w:rPr>
        <w:t>，规格</w:t>
      </w:r>
      <w:r>
        <w:rPr>
          <w:lang w:eastAsia="zh-CN"/>
        </w:rPr>
        <w:t>（</w:t>
      </w:r>
      <w:r>
        <w:rPr>
          <w:lang w:eastAsia="zh-CN"/>
        </w:rPr>
        <w:t>L×W×H</w:t>
      </w:r>
      <w:r>
        <w:rPr>
          <w:rFonts w:hint="eastAsia"/>
          <w:lang w:eastAsia="zh-CN"/>
        </w:rPr>
        <w:t>）</w:t>
      </w:r>
      <w:r>
        <w:rPr>
          <w:lang w:eastAsia="zh-CN"/>
        </w:rPr>
        <w:t>:</w:t>
      </w:r>
      <w:r>
        <w:rPr>
          <w:rFonts w:hint="eastAsia"/>
          <w:lang w:eastAsia="zh-CN"/>
        </w:rPr>
        <w:t xml:space="preserve"> </w:t>
      </w:r>
      <w:r>
        <w:rPr>
          <w:lang w:eastAsia="zh-CN"/>
        </w:rPr>
        <w:t>80</w:t>
      </w:r>
      <w:r>
        <w:rPr>
          <w:rFonts w:hint="eastAsia"/>
          <w:lang w:eastAsia="zh-CN"/>
        </w:rPr>
        <w:t xml:space="preserve"> </w:t>
      </w:r>
      <w:r>
        <w:rPr>
          <w:lang w:eastAsia="zh-CN"/>
        </w:rPr>
        <w:t>cm</w:t>
      </w:r>
      <w:r>
        <w:rPr>
          <w:rFonts w:hint="eastAsia"/>
          <w:lang w:eastAsia="zh-CN"/>
        </w:rPr>
        <w:t xml:space="preserve"> </w:t>
      </w:r>
      <w:r>
        <w:rPr>
          <w:lang w:eastAsia="zh-CN"/>
        </w:rPr>
        <w:t>×</w:t>
      </w:r>
      <w:r>
        <w:rPr>
          <w:rFonts w:hint="eastAsia"/>
          <w:lang w:eastAsia="zh-CN"/>
        </w:rPr>
        <w:t xml:space="preserve"> </w:t>
      </w:r>
      <w:r>
        <w:rPr>
          <w:lang w:eastAsia="zh-CN"/>
        </w:rPr>
        <w:t>100</w:t>
      </w:r>
      <w:r>
        <w:rPr>
          <w:rFonts w:hint="eastAsia"/>
          <w:lang w:eastAsia="zh-CN"/>
        </w:rPr>
        <w:t xml:space="preserve"> </w:t>
      </w:r>
      <w:r>
        <w:rPr>
          <w:lang w:eastAsia="zh-CN"/>
        </w:rPr>
        <w:t>cm</w:t>
      </w:r>
      <w:r>
        <w:rPr>
          <w:rFonts w:hint="eastAsia"/>
          <w:lang w:eastAsia="zh-CN"/>
        </w:rPr>
        <w:t xml:space="preserve"> </w:t>
      </w:r>
      <w:r>
        <w:rPr>
          <w:lang w:eastAsia="zh-CN"/>
        </w:rPr>
        <w:t>×</w:t>
      </w:r>
      <w:r>
        <w:rPr>
          <w:rFonts w:hint="eastAsia"/>
          <w:lang w:eastAsia="zh-CN"/>
        </w:rPr>
        <w:t xml:space="preserve"> </w:t>
      </w:r>
      <w:r>
        <w:rPr>
          <w:lang w:eastAsia="zh-CN"/>
        </w:rPr>
        <w:t>100</w:t>
      </w:r>
      <w:r>
        <w:rPr>
          <w:rFonts w:hint="eastAsia"/>
          <w:lang w:eastAsia="zh-CN"/>
        </w:rPr>
        <w:t xml:space="preserve"> </w:t>
      </w:r>
      <w:r>
        <w:rPr>
          <w:lang w:eastAsia="zh-CN"/>
        </w:rPr>
        <w:t>cm</w:t>
      </w:r>
      <w:r>
        <w:rPr>
          <w:lang w:eastAsia="zh-CN"/>
        </w:rPr>
        <w:t>；</w:t>
      </w:r>
    </w:p>
    <w:p w:rsidR="002D405B" w:rsidRDefault="001D17BD">
      <w:pPr>
        <w:pStyle w:val="WXBodyText"/>
        <w:spacing w:before="0" w:after="0" w:line="360" w:lineRule="auto"/>
        <w:ind w:left="0" w:firstLineChars="200" w:firstLine="480"/>
      </w:pPr>
      <w:r>
        <w:rPr>
          <w:rFonts w:hint="eastAsia"/>
        </w:rPr>
        <w:t>饲养密度：</w:t>
      </w:r>
      <w:r>
        <w:rPr>
          <w:rFonts w:hint="eastAsia"/>
        </w:rPr>
        <w:t>1</w:t>
      </w:r>
      <w:r>
        <w:rPr>
          <w:rFonts w:hint="eastAsia"/>
        </w:rPr>
        <w:t>只</w:t>
      </w:r>
      <w:r>
        <w:rPr>
          <w:rFonts w:hint="eastAsia"/>
        </w:rPr>
        <w:t>/</w:t>
      </w:r>
      <w:r>
        <w:rPr>
          <w:rFonts w:hint="eastAsia"/>
        </w:rPr>
        <w:t>笼，</w:t>
      </w:r>
      <w:r>
        <w:rPr>
          <w:rFonts w:hint="eastAsia"/>
        </w:rPr>
        <w:t xml:space="preserve">2 </w:t>
      </w:r>
      <w:r>
        <w:rPr>
          <w:rFonts w:hint="eastAsia"/>
        </w:rPr>
        <w:t>笼</w:t>
      </w:r>
      <w:r>
        <w:rPr>
          <w:rFonts w:hint="eastAsia"/>
        </w:rPr>
        <w:t>/</w:t>
      </w:r>
      <w:r>
        <w:rPr>
          <w:rFonts w:hint="eastAsia"/>
        </w:rPr>
        <w:t>架。</w:t>
      </w:r>
    </w:p>
    <w:p w:rsidR="002D405B" w:rsidRDefault="001D17BD">
      <w:pPr>
        <w:keepNext/>
        <w:widowControl w:val="0"/>
        <w:numPr>
          <w:ilvl w:val="1"/>
          <w:numId w:val="4"/>
        </w:numPr>
        <w:spacing w:line="360" w:lineRule="auto"/>
        <w:jc w:val="both"/>
        <w:outlineLvl w:val="1"/>
        <w:rPr>
          <w:b/>
          <w:bCs/>
          <w:lang w:eastAsia="zh-CN"/>
        </w:rPr>
      </w:pPr>
      <w:bookmarkStart w:id="477" w:name="_Toc329617278"/>
      <w:bookmarkStart w:id="478" w:name="_Toc325530624"/>
      <w:bookmarkStart w:id="479" w:name="_Toc322940837"/>
      <w:bookmarkStart w:id="480" w:name="_Toc335725429"/>
      <w:bookmarkStart w:id="481" w:name="_Toc330902698"/>
      <w:bookmarkStart w:id="482" w:name="_Toc505875157"/>
      <w:bookmarkStart w:id="483" w:name="_Toc330969343"/>
      <w:bookmarkStart w:id="484" w:name="_Toc325530744"/>
      <w:bookmarkStart w:id="485" w:name="_Toc325032981"/>
      <w:bookmarkStart w:id="486" w:name="_Toc325036143"/>
      <w:bookmarkStart w:id="487" w:name="_Toc335725569"/>
      <w:bookmarkStart w:id="488" w:name="_Toc535672461"/>
      <w:r>
        <w:rPr>
          <w:rFonts w:hint="eastAsia"/>
          <w:b/>
          <w:bCs/>
          <w:lang w:eastAsia="zh-CN"/>
        </w:rPr>
        <w:t>饲养环境</w:t>
      </w:r>
      <w:bookmarkEnd w:id="477"/>
      <w:bookmarkEnd w:id="478"/>
      <w:bookmarkEnd w:id="479"/>
      <w:bookmarkEnd w:id="480"/>
      <w:bookmarkEnd w:id="481"/>
      <w:bookmarkEnd w:id="482"/>
      <w:bookmarkEnd w:id="483"/>
      <w:bookmarkEnd w:id="484"/>
      <w:bookmarkEnd w:id="485"/>
      <w:bookmarkEnd w:id="486"/>
      <w:bookmarkEnd w:id="487"/>
      <w:bookmarkEnd w:id="488"/>
    </w:p>
    <w:p w:rsidR="002D405B" w:rsidRDefault="001D17BD">
      <w:pPr>
        <w:pStyle w:val="WXBodyText"/>
        <w:spacing w:before="0" w:after="0" w:line="360" w:lineRule="auto"/>
        <w:ind w:left="0" w:firstLineChars="200" w:firstLine="480"/>
      </w:pPr>
      <w:r>
        <w:rPr>
          <w:rFonts w:cs="Times New Roman"/>
        </w:rPr>
        <w:t>饲</w:t>
      </w:r>
      <w:r>
        <w:rPr>
          <w:rFonts w:hint="eastAsia"/>
        </w:rPr>
        <w:t>养环境条件标准：中华人民共和国国家标准</w:t>
      </w:r>
      <w:r>
        <w:rPr>
          <w:rFonts w:hint="eastAsia"/>
        </w:rPr>
        <w:t>GB14925-2010</w:t>
      </w:r>
      <w:r>
        <w:rPr>
          <w:rFonts w:hint="eastAsia"/>
        </w:rPr>
        <w:t>；</w:t>
      </w:r>
    </w:p>
    <w:p w:rsidR="002D405B" w:rsidRDefault="001D17BD">
      <w:pPr>
        <w:pStyle w:val="WXBodyText"/>
        <w:spacing w:before="0" w:after="0" w:line="360" w:lineRule="auto"/>
        <w:ind w:left="0" w:firstLineChars="200" w:firstLine="480"/>
      </w:pPr>
      <w:r>
        <w:rPr>
          <w:rFonts w:hint="eastAsia"/>
        </w:rPr>
        <w:t>饲养环境控制系统：</w:t>
      </w:r>
      <w:r>
        <w:rPr>
          <w:rFonts w:hint="eastAsia"/>
        </w:rPr>
        <w:t>MSEA-MVE 6.0</w:t>
      </w:r>
      <w:r>
        <w:rPr>
          <w:rFonts w:hint="eastAsia"/>
        </w:rPr>
        <w:t>江森动物房环境监测系统；</w:t>
      </w:r>
    </w:p>
    <w:p w:rsidR="002D405B" w:rsidRDefault="001D17BD">
      <w:pPr>
        <w:pStyle w:val="WXBodyText"/>
        <w:spacing w:before="0" w:after="0" w:line="360" w:lineRule="auto"/>
        <w:ind w:left="0" w:firstLineChars="200" w:firstLine="480"/>
      </w:pPr>
      <w:r>
        <w:rPr>
          <w:rFonts w:hint="eastAsia"/>
        </w:rPr>
        <w:t>温度：</w:t>
      </w:r>
      <w:r>
        <w:rPr>
          <w:rFonts w:hint="eastAsia"/>
        </w:rPr>
        <w:t>18.6</w:t>
      </w:r>
      <w:r>
        <w:rPr>
          <w:rFonts w:ascii="宋体" w:hAnsi="宋体" w:cs="宋体" w:hint="eastAsia"/>
        </w:rPr>
        <w:t xml:space="preserve"> </w:t>
      </w:r>
      <w:r>
        <w:t>~</w:t>
      </w:r>
      <w:r>
        <w:rPr>
          <w:rFonts w:hint="eastAsia"/>
        </w:rPr>
        <w:t xml:space="preserve"> 23.7 </w:t>
      </w:r>
      <w:r>
        <w:rPr>
          <w:rFonts w:ascii="宋体" w:hAnsi="宋体" w:cs="宋体" w:hint="eastAsia"/>
        </w:rPr>
        <w:t>℃</w:t>
      </w:r>
      <w:r>
        <w:rPr>
          <w:rFonts w:hint="eastAsia"/>
        </w:rPr>
        <w:t>；</w:t>
      </w:r>
    </w:p>
    <w:p w:rsidR="002D405B" w:rsidRDefault="001D17BD">
      <w:pPr>
        <w:pStyle w:val="WXBodyText"/>
        <w:spacing w:before="0" w:after="0" w:line="360" w:lineRule="auto"/>
        <w:ind w:left="0" w:firstLineChars="200" w:firstLine="480"/>
      </w:pPr>
      <w:r>
        <w:rPr>
          <w:rFonts w:hint="eastAsia"/>
        </w:rPr>
        <w:t>相对湿度：</w:t>
      </w:r>
      <w:r>
        <w:rPr>
          <w:rFonts w:hint="eastAsia"/>
        </w:rPr>
        <w:t>42.3 % ~ 71.9 %</w:t>
      </w:r>
      <w:r>
        <w:rPr>
          <w:rFonts w:hint="eastAsia"/>
        </w:rPr>
        <w:t>；</w:t>
      </w:r>
    </w:p>
    <w:p w:rsidR="002D405B" w:rsidRDefault="001D17BD">
      <w:pPr>
        <w:pStyle w:val="WXBodyText"/>
        <w:spacing w:before="0" w:after="0" w:line="360" w:lineRule="auto"/>
        <w:ind w:left="0" w:firstLineChars="200" w:firstLine="480"/>
      </w:pPr>
      <w:r>
        <w:rPr>
          <w:rFonts w:hint="eastAsia"/>
        </w:rPr>
        <w:t>光照：人工照明，</w:t>
      </w:r>
      <w:r>
        <w:rPr>
          <w:rFonts w:hint="eastAsia"/>
        </w:rPr>
        <w:t>12</w:t>
      </w:r>
      <w:r>
        <w:rPr>
          <w:rFonts w:hint="eastAsia"/>
        </w:rPr>
        <w:t>小时明暗交替；</w:t>
      </w:r>
    </w:p>
    <w:p w:rsidR="002D405B" w:rsidRDefault="001D17BD">
      <w:pPr>
        <w:pStyle w:val="WXBodyText"/>
        <w:spacing w:before="0" w:after="0" w:line="360" w:lineRule="auto"/>
        <w:ind w:left="0" w:firstLineChars="200" w:firstLine="480"/>
      </w:pPr>
      <w:r>
        <w:rPr>
          <w:rFonts w:hint="eastAsia"/>
        </w:rPr>
        <w:t>换气次数：每小时空气更换不少于</w:t>
      </w:r>
      <w:r>
        <w:rPr>
          <w:rFonts w:hint="eastAsia"/>
        </w:rPr>
        <w:t>8</w:t>
      </w:r>
      <w:r>
        <w:rPr>
          <w:rFonts w:hint="eastAsia"/>
        </w:rPr>
        <w:t>次。</w:t>
      </w:r>
    </w:p>
    <w:p w:rsidR="002D405B" w:rsidRDefault="001D17BD">
      <w:pPr>
        <w:keepNext/>
        <w:widowControl w:val="0"/>
        <w:numPr>
          <w:ilvl w:val="1"/>
          <w:numId w:val="4"/>
        </w:numPr>
        <w:spacing w:line="360" w:lineRule="auto"/>
        <w:jc w:val="both"/>
        <w:outlineLvl w:val="1"/>
        <w:rPr>
          <w:b/>
          <w:bCs/>
          <w:lang w:eastAsia="zh-CN"/>
        </w:rPr>
      </w:pPr>
      <w:bookmarkStart w:id="489" w:name="_Toc335725570"/>
      <w:bookmarkStart w:id="490" w:name="_Toc329617279"/>
      <w:bookmarkStart w:id="491" w:name="_Toc322940838"/>
      <w:bookmarkStart w:id="492" w:name="_Toc325530745"/>
      <w:bookmarkStart w:id="493" w:name="_Toc325036144"/>
      <w:bookmarkStart w:id="494" w:name="_Toc505875158"/>
      <w:bookmarkStart w:id="495" w:name="_Toc325032982"/>
      <w:bookmarkStart w:id="496" w:name="_Toc335725430"/>
      <w:bookmarkStart w:id="497" w:name="_Toc330969344"/>
      <w:bookmarkStart w:id="498" w:name="_Toc330902699"/>
      <w:bookmarkStart w:id="499" w:name="_Toc325530625"/>
      <w:bookmarkStart w:id="500" w:name="_Toc535672462"/>
      <w:r>
        <w:rPr>
          <w:rFonts w:hint="eastAsia"/>
          <w:b/>
          <w:bCs/>
          <w:lang w:eastAsia="zh-CN"/>
        </w:rPr>
        <w:t>环境改善</w:t>
      </w:r>
      <w:bookmarkEnd w:id="489"/>
      <w:bookmarkEnd w:id="490"/>
      <w:bookmarkEnd w:id="491"/>
      <w:bookmarkEnd w:id="492"/>
      <w:bookmarkEnd w:id="493"/>
      <w:bookmarkEnd w:id="494"/>
      <w:bookmarkEnd w:id="495"/>
      <w:bookmarkEnd w:id="496"/>
      <w:bookmarkEnd w:id="497"/>
      <w:bookmarkEnd w:id="498"/>
      <w:bookmarkEnd w:id="499"/>
      <w:bookmarkEnd w:id="500"/>
    </w:p>
    <w:p w:rsidR="002D405B" w:rsidRDefault="001D17BD">
      <w:pPr>
        <w:pStyle w:val="WXBodyText"/>
        <w:spacing w:before="0" w:after="0" w:line="360" w:lineRule="auto"/>
        <w:ind w:left="0" w:firstLineChars="200" w:firstLine="480"/>
      </w:pPr>
      <w:r>
        <w:rPr>
          <w:rFonts w:hint="eastAsia"/>
        </w:rPr>
        <w:t>为实验动物提供玩具，作为环境改善措施。</w:t>
      </w:r>
    </w:p>
    <w:p w:rsidR="002D405B" w:rsidRDefault="001D17BD">
      <w:pPr>
        <w:keepNext/>
        <w:widowControl w:val="0"/>
        <w:numPr>
          <w:ilvl w:val="1"/>
          <w:numId w:val="4"/>
        </w:numPr>
        <w:spacing w:line="360" w:lineRule="auto"/>
        <w:jc w:val="both"/>
        <w:outlineLvl w:val="1"/>
        <w:rPr>
          <w:b/>
          <w:bCs/>
          <w:lang w:eastAsia="zh-CN"/>
        </w:rPr>
      </w:pPr>
      <w:bookmarkStart w:id="501" w:name="_Toc325036146"/>
      <w:bookmarkStart w:id="502" w:name="_Toc325530627"/>
      <w:bookmarkStart w:id="503" w:name="_Toc325530747"/>
      <w:bookmarkStart w:id="504" w:name="_Toc335725571"/>
      <w:bookmarkStart w:id="505" w:name="_Toc505875159"/>
      <w:bookmarkStart w:id="506" w:name="_Toc335725431"/>
      <w:bookmarkStart w:id="507" w:name="_Toc322940840"/>
      <w:bookmarkStart w:id="508" w:name="_Toc330902700"/>
      <w:bookmarkStart w:id="509" w:name="_Toc325032984"/>
      <w:bookmarkStart w:id="510" w:name="_Toc330969345"/>
      <w:bookmarkStart w:id="511" w:name="_Toc329617280"/>
      <w:bookmarkStart w:id="512" w:name="_Toc535672463"/>
      <w:r>
        <w:rPr>
          <w:rFonts w:hint="eastAsia"/>
          <w:b/>
          <w:bCs/>
          <w:lang w:eastAsia="zh-CN"/>
        </w:rPr>
        <w:t>饲料</w:t>
      </w:r>
      <w:bookmarkEnd w:id="501"/>
      <w:bookmarkEnd w:id="502"/>
      <w:bookmarkEnd w:id="503"/>
      <w:bookmarkEnd w:id="504"/>
      <w:bookmarkEnd w:id="505"/>
      <w:bookmarkEnd w:id="506"/>
      <w:bookmarkEnd w:id="507"/>
      <w:bookmarkEnd w:id="508"/>
      <w:bookmarkEnd w:id="509"/>
      <w:bookmarkEnd w:id="510"/>
      <w:bookmarkEnd w:id="511"/>
      <w:bookmarkEnd w:id="512"/>
    </w:p>
    <w:p w:rsidR="002D405B" w:rsidRDefault="001D17BD">
      <w:pPr>
        <w:pStyle w:val="WXBodyText"/>
        <w:spacing w:before="0" w:after="0" w:line="360" w:lineRule="auto"/>
        <w:ind w:left="0" w:firstLineChars="200" w:firstLine="480"/>
      </w:pPr>
      <w:r>
        <w:rPr>
          <w:rFonts w:cs="Times New Roman"/>
        </w:rPr>
        <w:t>种</w:t>
      </w:r>
      <w:r>
        <w:rPr>
          <w:rFonts w:hint="eastAsia"/>
        </w:rPr>
        <w:t>类：犬维持饲料；</w:t>
      </w:r>
    </w:p>
    <w:p w:rsidR="002D405B" w:rsidRDefault="001D17BD">
      <w:pPr>
        <w:pStyle w:val="WXBodyText"/>
        <w:spacing w:before="0" w:after="0" w:line="360" w:lineRule="auto"/>
        <w:ind w:left="0" w:firstLineChars="200" w:firstLine="480"/>
      </w:pPr>
      <w:r>
        <w:rPr>
          <w:rFonts w:hint="eastAsia"/>
        </w:rPr>
        <w:t>饲料批号：</w:t>
      </w:r>
      <w:r>
        <w:rPr>
          <w:rFonts w:hint="eastAsia"/>
        </w:rPr>
        <w:t>18107221</w:t>
      </w:r>
      <w:r>
        <w:rPr>
          <w:rFonts w:hint="eastAsia"/>
        </w:rPr>
        <w:t>；</w:t>
      </w:r>
    </w:p>
    <w:p w:rsidR="002D405B" w:rsidRDefault="001D17BD">
      <w:pPr>
        <w:pStyle w:val="WXBodyText"/>
        <w:spacing w:before="0" w:after="0" w:line="360" w:lineRule="auto"/>
        <w:ind w:left="0" w:firstLineChars="200" w:firstLine="480"/>
      </w:pPr>
      <w:r>
        <w:rPr>
          <w:rFonts w:hint="eastAsia"/>
        </w:rPr>
        <w:t>生产单位：北京科澳协力饲料有限公司；</w:t>
      </w:r>
    </w:p>
    <w:p w:rsidR="002D405B" w:rsidRDefault="001D17BD">
      <w:pPr>
        <w:pStyle w:val="WXBodyText"/>
        <w:spacing w:before="0" w:after="0" w:line="360" w:lineRule="auto"/>
        <w:ind w:left="0" w:firstLineChars="200" w:firstLine="480"/>
      </w:pPr>
      <w:r>
        <w:rPr>
          <w:rFonts w:hint="eastAsia"/>
        </w:rPr>
        <w:t>生产许可证号：</w:t>
      </w:r>
      <w:r>
        <w:rPr>
          <w:rFonts w:hint="eastAsia"/>
        </w:rPr>
        <w:t>SCXK</w:t>
      </w:r>
      <w:r>
        <w:rPr>
          <w:rFonts w:hint="eastAsia"/>
        </w:rPr>
        <w:t>（京）</w:t>
      </w:r>
      <w:r>
        <w:rPr>
          <w:rFonts w:hint="eastAsia"/>
        </w:rPr>
        <w:t xml:space="preserve"> 2014-0010</w:t>
      </w:r>
      <w:r>
        <w:rPr>
          <w:rFonts w:hint="eastAsia"/>
        </w:rPr>
        <w:t>；</w:t>
      </w:r>
    </w:p>
    <w:p w:rsidR="002D405B" w:rsidRDefault="001D17BD">
      <w:pPr>
        <w:pStyle w:val="WXBodyText"/>
        <w:spacing w:before="0" w:after="0" w:line="360" w:lineRule="auto"/>
        <w:ind w:left="0" w:firstLineChars="200" w:firstLine="480"/>
      </w:pPr>
      <w:r>
        <w:rPr>
          <w:rFonts w:hint="eastAsia"/>
        </w:rPr>
        <w:t>给料方法：</w:t>
      </w:r>
      <w:r>
        <w:rPr>
          <w:rFonts w:cs="Times New Roman" w:hint="eastAsia"/>
          <w:bCs w:val="0"/>
          <w:kern w:val="0"/>
          <w:szCs w:val="21"/>
        </w:rPr>
        <w:t>每天饲喂约</w:t>
      </w:r>
      <w:r>
        <w:rPr>
          <w:rFonts w:cs="Times New Roman" w:hint="eastAsia"/>
          <w:bCs w:val="0"/>
          <w:kern w:val="0"/>
          <w:szCs w:val="21"/>
        </w:rPr>
        <w:t>250 g</w:t>
      </w:r>
      <w:r>
        <w:rPr>
          <w:rFonts w:hint="eastAsia"/>
        </w:rPr>
        <w:t>；</w:t>
      </w:r>
    </w:p>
    <w:p w:rsidR="002D405B" w:rsidRDefault="001D17BD">
      <w:pPr>
        <w:pStyle w:val="WXBodyText"/>
        <w:spacing w:before="0" w:after="0" w:line="360" w:lineRule="auto"/>
        <w:ind w:left="0" w:firstLineChars="200" w:firstLine="480"/>
        <w:rPr>
          <w:rFonts w:cs="Times New Roman"/>
        </w:rPr>
      </w:pPr>
      <w:r>
        <w:rPr>
          <w:rFonts w:cs="Times New Roman" w:hint="eastAsia"/>
        </w:rPr>
        <w:t>饲料检测：供应商提供饲料的质量合格证明，合格证号：</w:t>
      </w:r>
      <w:r>
        <w:rPr>
          <w:rFonts w:cs="Times New Roman"/>
        </w:rPr>
        <w:t>11</w:t>
      </w:r>
      <w:r>
        <w:rPr>
          <w:rFonts w:cs="Times New Roman" w:hint="eastAsia"/>
        </w:rPr>
        <w:t>12621800001047</w:t>
      </w:r>
      <w:r>
        <w:rPr>
          <w:rFonts w:cs="Times New Roman" w:hint="eastAsia"/>
        </w:rPr>
        <w:t>；</w:t>
      </w:r>
    </w:p>
    <w:p w:rsidR="002D405B" w:rsidRDefault="001D17BD">
      <w:pPr>
        <w:pStyle w:val="WXBodyText"/>
        <w:adjustRightInd w:val="0"/>
        <w:snapToGrid w:val="0"/>
        <w:spacing w:before="0" w:after="0" w:line="348" w:lineRule="auto"/>
        <w:ind w:left="0" w:firstLineChars="200" w:firstLine="480"/>
      </w:pPr>
      <w:r>
        <w:rPr>
          <w:rFonts w:hint="eastAsia"/>
        </w:rPr>
        <w:t>营养成分：具有谱尼测试提供的营养成分检测报告，报告编号：</w:t>
      </w:r>
      <w:r w:rsidR="00F07CD6">
        <w:t>GMAEALJK35425508</w:t>
      </w:r>
      <w:r>
        <w:rPr>
          <w:rFonts w:hint="eastAsia"/>
        </w:rPr>
        <w:t>，检测指标包括水分、粗蛋白、粗脂肪、粗纤维、粗灰分、钙、总磷。检测结果符合</w:t>
      </w:r>
      <w:r>
        <w:t>GB14924.3-2010</w:t>
      </w:r>
      <w:r>
        <w:rPr>
          <w:rFonts w:hint="eastAsia"/>
        </w:rPr>
        <w:t>；</w:t>
      </w:r>
    </w:p>
    <w:p w:rsidR="002D405B" w:rsidRDefault="001D17BD">
      <w:pPr>
        <w:pStyle w:val="WXBodyText"/>
        <w:spacing w:before="0" w:after="0" w:line="360" w:lineRule="auto"/>
        <w:ind w:left="0" w:firstLineChars="200" w:firstLine="480"/>
      </w:pPr>
      <w:r>
        <w:rPr>
          <w:rFonts w:hint="eastAsia"/>
        </w:rPr>
        <w:t>化学污染物：具有谱尼测试提供的化学污染物检测报告，报告编号：</w:t>
      </w:r>
      <w:r w:rsidR="00F07CD6">
        <w:t>GMAUSNJK21532508</w:t>
      </w:r>
      <w:r>
        <w:rPr>
          <w:rFonts w:hint="eastAsia"/>
        </w:rPr>
        <w:t>，检测指标包括砷、铅、镉、汞、六六六、滴滴涕、黄曲霉毒素</w:t>
      </w:r>
      <w:r>
        <w:t>B</w:t>
      </w:r>
      <w:r>
        <w:rPr>
          <w:vertAlign w:val="subscript"/>
        </w:rPr>
        <w:t>1</w:t>
      </w:r>
      <w:r>
        <w:rPr>
          <w:rFonts w:hint="eastAsia"/>
        </w:rPr>
        <w:t>。检测结果符合</w:t>
      </w:r>
      <w:r>
        <w:t>GB14924.2-2001</w:t>
      </w:r>
      <w:r>
        <w:rPr>
          <w:rFonts w:hint="eastAsia"/>
        </w:rPr>
        <w:t>。</w:t>
      </w:r>
    </w:p>
    <w:p w:rsidR="002D405B" w:rsidRDefault="001D17BD">
      <w:pPr>
        <w:keepNext/>
        <w:widowControl w:val="0"/>
        <w:numPr>
          <w:ilvl w:val="1"/>
          <w:numId w:val="4"/>
        </w:numPr>
        <w:spacing w:line="360" w:lineRule="auto"/>
        <w:jc w:val="both"/>
        <w:outlineLvl w:val="1"/>
        <w:rPr>
          <w:b/>
          <w:bCs/>
          <w:lang w:eastAsia="zh-CN"/>
        </w:rPr>
      </w:pPr>
      <w:bookmarkStart w:id="513" w:name="_Toc505875160"/>
      <w:bookmarkStart w:id="514" w:name="_Toc325032985"/>
      <w:bookmarkStart w:id="515" w:name="_Toc335725572"/>
      <w:bookmarkStart w:id="516" w:name="_Toc330969346"/>
      <w:bookmarkStart w:id="517" w:name="_Toc335725432"/>
      <w:bookmarkStart w:id="518" w:name="_Toc325036147"/>
      <w:bookmarkStart w:id="519" w:name="_Toc329617281"/>
      <w:bookmarkStart w:id="520" w:name="_Toc322940841"/>
      <w:bookmarkStart w:id="521" w:name="_Toc330902701"/>
      <w:bookmarkStart w:id="522" w:name="_Toc325530748"/>
      <w:bookmarkStart w:id="523" w:name="_Toc325530628"/>
      <w:bookmarkStart w:id="524" w:name="_Toc535672464"/>
      <w:r>
        <w:rPr>
          <w:rFonts w:hint="eastAsia"/>
          <w:b/>
          <w:bCs/>
          <w:lang w:eastAsia="zh-CN"/>
        </w:rPr>
        <w:t>饮水</w:t>
      </w:r>
      <w:bookmarkEnd w:id="513"/>
      <w:bookmarkEnd w:id="514"/>
      <w:bookmarkEnd w:id="515"/>
      <w:bookmarkEnd w:id="516"/>
      <w:bookmarkEnd w:id="517"/>
      <w:bookmarkEnd w:id="518"/>
      <w:bookmarkEnd w:id="519"/>
      <w:bookmarkEnd w:id="520"/>
      <w:bookmarkEnd w:id="521"/>
      <w:bookmarkEnd w:id="522"/>
      <w:bookmarkEnd w:id="523"/>
      <w:bookmarkEnd w:id="524"/>
    </w:p>
    <w:p w:rsidR="002D405B" w:rsidRDefault="001D17BD">
      <w:pPr>
        <w:pStyle w:val="WXBodyText"/>
        <w:spacing w:before="0" w:after="0" w:line="360" w:lineRule="auto"/>
        <w:ind w:left="0" w:firstLineChars="200" w:firstLine="480"/>
        <w:jc w:val="left"/>
      </w:pPr>
      <w:r>
        <w:rPr>
          <w:rFonts w:cs="Times New Roman"/>
        </w:rPr>
        <w:t>种</w:t>
      </w:r>
      <w:r>
        <w:rPr>
          <w:rFonts w:hint="eastAsia"/>
        </w:rPr>
        <w:t>类：反渗透水；</w:t>
      </w:r>
    </w:p>
    <w:p w:rsidR="002D405B" w:rsidRDefault="001D17BD">
      <w:pPr>
        <w:pStyle w:val="WXBodyText"/>
        <w:spacing w:before="0" w:after="0" w:line="360" w:lineRule="auto"/>
        <w:ind w:left="0" w:firstLineChars="200" w:firstLine="480"/>
        <w:jc w:val="left"/>
      </w:pPr>
      <w:r>
        <w:rPr>
          <w:rFonts w:hint="eastAsia"/>
        </w:rPr>
        <w:t>供水方法：饮水瓶盛装，自由摄取；</w:t>
      </w:r>
    </w:p>
    <w:p w:rsidR="002D405B" w:rsidRPr="00696915" w:rsidRDefault="001D17BD">
      <w:pPr>
        <w:pStyle w:val="WXBodyText"/>
        <w:spacing w:before="0" w:after="0" w:line="360" w:lineRule="auto"/>
        <w:ind w:left="0" w:firstLine="480"/>
        <w:jc w:val="left"/>
        <w:rPr>
          <w:color w:val="000000" w:themeColor="text1"/>
        </w:rPr>
      </w:pPr>
      <w:r w:rsidRPr="00696915">
        <w:rPr>
          <w:rFonts w:hint="eastAsia"/>
          <w:color w:val="000000" w:themeColor="text1"/>
        </w:rPr>
        <w:lastRenderedPageBreak/>
        <w:t>水质常规指标的检测：具有</w:t>
      </w:r>
      <w:r w:rsidR="006D0DAB">
        <w:rPr>
          <w:rFonts w:hint="eastAsia"/>
          <w:color w:val="000000" w:themeColor="text1"/>
        </w:rPr>
        <w:t>江苏</w:t>
      </w:r>
      <w:r w:rsidR="006D0DAB" w:rsidRPr="00696915">
        <w:rPr>
          <w:rFonts w:hint="eastAsia"/>
          <w:color w:val="000000" w:themeColor="text1"/>
        </w:rPr>
        <w:t>华测品标检测</w:t>
      </w:r>
      <w:r w:rsidR="006D0DAB">
        <w:rPr>
          <w:rFonts w:hint="eastAsia"/>
          <w:color w:val="000000" w:themeColor="text1"/>
        </w:rPr>
        <w:t>认证</w:t>
      </w:r>
      <w:r w:rsidR="006D0DAB" w:rsidRPr="00696915">
        <w:rPr>
          <w:rFonts w:hint="eastAsia"/>
          <w:color w:val="000000" w:themeColor="text1"/>
        </w:rPr>
        <w:t>技术有限公司</w:t>
      </w:r>
      <w:r w:rsidRPr="00696915">
        <w:rPr>
          <w:rFonts w:hint="eastAsia"/>
          <w:color w:val="000000" w:themeColor="text1"/>
        </w:rPr>
        <w:t>提供的检测报告，报告编号：</w:t>
      </w:r>
      <w:r w:rsidRPr="00696915">
        <w:rPr>
          <w:color w:val="000000" w:themeColor="text1"/>
        </w:rPr>
        <w:t xml:space="preserve"> </w:t>
      </w:r>
      <w:r w:rsidR="006D0DAB" w:rsidRPr="00696915">
        <w:rPr>
          <w:color w:val="000000" w:themeColor="text1"/>
        </w:rPr>
        <w:t>A2180219731101</w:t>
      </w:r>
      <w:r w:rsidR="006D0DAB">
        <w:rPr>
          <w:rFonts w:hint="eastAsia"/>
          <w:color w:val="000000" w:themeColor="text1"/>
        </w:rPr>
        <w:t>和</w:t>
      </w:r>
      <w:r w:rsidR="006D0DAB">
        <w:rPr>
          <w:rFonts w:hint="eastAsia"/>
          <w:color w:val="000000" w:themeColor="text1"/>
        </w:rPr>
        <w:t>A2180219731102b</w:t>
      </w:r>
      <w:r w:rsidRPr="00696915">
        <w:rPr>
          <w:rFonts w:hint="eastAsia"/>
          <w:color w:val="000000" w:themeColor="text1"/>
        </w:rPr>
        <w:t>，检测项目包括：砷、镉、铬（六价）、铅、汞、硒、铝、铁、锰、铜、锌、氰化物、氟化物、硝酸盐（以</w:t>
      </w:r>
      <w:r w:rsidRPr="00696915">
        <w:rPr>
          <w:color w:val="000000" w:themeColor="text1"/>
        </w:rPr>
        <w:t>N</w:t>
      </w:r>
      <w:r w:rsidRPr="00696915">
        <w:rPr>
          <w:rFonts w:hint="eastAsia"/>
          <w:color w:val="000000" w:themeColor="text1"/>
        </w:rPr>
        <w:t>计）、色度、浑浊度、臭和味、肉眼可见物、</w:t>
      </w:r>
      <w:r w:rsidRPr="00696915">
        <w:rPr>
          <w:color w:val="000000" w:themeColor="text1"/>
        </w:rPr>
        <w:t>pH</w:t>
      </w:r>
      <w:r w:rsidRPr="00696915">
        <w:rPr>
          <w:rFonts w:hint="eastAsia"/>
          <w:color w:val="000000" w:themeColor="text1"/>
        </w:rPr>
        <w:t>值、氯化物、硫酸盐、溶解性总固体、总硬度（以</w:t>
      </w:r>
      <w:r w:rsidRPr="00696915">
        <w:rPr>
          <w:color w:val="000000" w:themeColor="text1"/>
        </w:rPr>
        <w:t>CaCO</w:t>
      </w:r>
      <w:r w:rsidRPr="00696915">
        <w:rPr>
          <w:color w:val="000000" w:themeColor="text1"/>
          <w:vertAlign w:val="subscript"/>
        </w:rPr>
        <w:t>3</w:t>
      </w:r>
      <w:r w:rsidRPr="00696915">
        <w:rPr>
          <w:rFonts w:hint="eastAsia"/>
          <w:color w:val="000000" w:themeColor="text1"/>
        </w:rPr>
        <w:t>计）、耗氧量、挥发酚、阴离子合成洗涤剂、三氯甲烷、四氯化碳、总大肠菌群、菌落总数、耐热大肠菌、大肠埃</w:t>
      </w:r>
      <w:r w:rsidR="006D0DAB">
        <w:rPr>
          <w:rFonts w:hint="eastAsia"/>
          <w:color w:val="000000" w:themeColor="text1"/>
        </w:rPr>
        <w:t>希</w:t>
      </w:r>
      <w:r w:rsidRPr="00696915">
        <w:rPr>
          <w:rFonts w:hint="eastAsia"/>
          <w:color w:val="000000" w:themeColor="text1"/>
        </w:rPr>
        <w:t>氏菌、溴酸盐、甲醛、氯酸盐、亚氯酸盐、总</w:t>
      </w:r>
      <w:r w:rsidRPr="00696915">
        <w:rPr>
          <w:color w:val="000000" w:themeColor="text1"/>
        </w:rPr>
        <w:t>α</w:t>
      </w:r>
      <w:r w:rsidRPr="00696915">
        <w:rPr>
          <w:rFonts w:hint="eastAsia"/>
          <w:color w:val="000000" w:themeColor="text1"/>
        </w:rPr>
        <w:t>放射性、总</w:t>
      </w:r>
      <w:r w:rsidRPr="00696915">
        <w:rPr>
          <w:color w:val="000000" w:themeColor="text1"/>
        </w:rPr>
        <w:t>β</w:t>
      </w:r>
      <w:r w:rsidRPr="00696915">
        <w:rPr>
          <w:rFonts w:hint="eastAsia"/>
          <w:color w:val="000000" w:themeColor="text1"/>
        </w:rPr>
        <w:t>放射性。检测结果符合</w:t>
      </w:r>
      <w:r w:rsidRPr="00696915">
        <w:rPr>
          <w:color w:val="000000" w:themeColor="text1"/>
        </w:rPr>
        <w:t>GB</w:t>
      </w:r>
      <w:r w:rsidR="006D0DAB" w:rsidRPr="00696915">
        <w:rPr>
          <w:color w:val="000000" w:themeColor="text1"/>
        </w:rPr>
        <w:t>/T</w:t>
      </w:r>
      <w:r w:rsidR="00E64AAF">
        <w:rPr>
          <w:rFonts w:hint="eastAsia"/>
          <w:color w:val="000000" w:themeColor="text1"/>
        </w:rPr>
        <w:t xml:space="preserve"> </w:t>
      </w:r>
      <w:r w:rsidRPr="00696915">
        <w:rPr>
          <w:color w:val="000000" w:themeColor="text1"/>
        </w:rPr>
        <w:t>57</w:t>
      </w:r>
      <w:r w:rsidR="006D0DAB" w:rsidRPr="00696915">
        <w:rPr>
          <w:color w:val="000000" w:themeColor="text1"/>
        </w:rPr>
        <w:t>50</w:t>
      </w:r>
      <w:r w:rsidRPr="00696915">
        <w:rPr>
          <w:color w:val="000000" w:themeColor="text1"/>
        </w:rPr>
        <w:t>-2006</w:t>
      </w:r>
      <w:r w:rsidRPr="00696915">
        <w:rPr>
          <w:rFonts w:hint="eastAsia"/>
          <w:color w:val="000000" w:themeColor="text1"/>
        </w:rPr>
        <w:t>。</w:t>
      </w:r>
    </w:p>
    <w:p w:rsidR="002D405B" w:rsidRDefault="001D17BD">
      <w:pPr>
        <w:keepNext/>
        <w:widowControl w:val="0"/>
        <w:numPr>
          <w:ilvl w:val="1"/>
          <w:numId w:val="4"/>
        </w:numPr>
        <w:spacing w:line="360" w:lineRule="auto"/>
        <w:jc w:val="both"/>
        <w:outlineLvl w:val="1"/>
        <w:rPr>
          <w:b/>
          <w:bCs/>
          <w:lang w:eastAsia="zh-CN"/>
        </w:rPr>
      </w:pPr>
      <w:bookmarkStart w:id="525" w:name="_Toc535672465"/>
      <w:r>
        <w:rPr>
          <w:b/>
          <w:bCs/>
          <w:lang w:eastAsia="zh-CN"/>
        </w:rPr>
        <w:t>动物选择</w:t>
      </w:r>
      <w:bookmarkEnd w:id="315"/>
      <w:bookmarkEnd w:id="316"/>
      <w:bookmarkEnd w:id="317"/>
      <w:bookmarkEnd w:id="318"/>
      <w:bookmarkEnd w:id="319"/>
      <w:bookmarkEnd w:id="320"/>
      <w:bookmarkEnd w:id="321"/>
      <w:bookmarkEnd w:id="322"/>
      <w:bookmarkEnd w:id="323"/>
      <w:bookmarkEnd w:id="324"/>
      <w:bookmarkEnd w:id="325"/>
      <w:bookmarkEnd w:id="525"/>
    </w:p>
    <w:p w:rsidR="002D405B" w:rsidRDefault="001D17BD">
      <w:pPr>
        <w:spacing w:line="360" w:lineRule="auto"/>
        <w:ind w:firstLineChars="200" w:firstLine="480"/>
        <w:jc w:val="both"/>
        <w:rPr>
          <w:bCs/>
          <w:kern w:val="32"/>
          <w:lang w:eastAsia="zh-CN"/>
        </w:rPr>
      </w:pPr>
      <w:r>
        <w:rPr>
          <w:rFonts w:hint="eastAsia"/>
          <w:lang w:eastAsia="zh-CN"/>
        </w:rPr>
        <w:t>选</w:t>
      </w:r>
      <w:r>
        <w:rPr>
          <w:lang w:eastAsia="zh-CN"/>
        </w:rPr>
        <w:t>择健康</w:t>
      </w:r>
      <w:r>
        <w:rPr>
          <w:rFonts w:hint="eastAsia"/>
          <w:lang w:eastAsia="zh-CN"/>
        </w:rPr>
        <w:t>雄性动物</w:t>
      </w:r>
      <w:r>
        <w:rPr>
          <w:lang w:eastAsia="zh-CN"/>
        </w:rPr>
        <w:t>作为受试动物。适应期主要对动物进行一般状态观察</w:t>
      </w:r>
      <w:r>
        <w:rPr>
          <w:bCs/>
          <w:kern w:val="32"/>
          <w:lang w:eastAsia="zh-CN"/>
        </w:rPr>
        <w:t>。</w:t>
      </w:r>
    </w:p>
    <w:p w:rsidR="002D405B" w:rsidRDefault="001D17BD">
      <w:pPr>
        <w:spacing w:line="360" w:lineRule="auto"/>
        <w:ind w:firstLineChars="200" w:firstLine="480"/>
        <w:jc w:val="both"/>
        <w:rPr>
          <w:bCs/>
          <w:kern w:val="32"/>
          <w:lang w:eastAsia="zh-CN"/>
        </w:rPr>
      </w:pPr>
      <w:r>
        <w:rPr>
          <w:lang w:eastAsia="zh-CN"/>
        </w:rPr>
        <w:t>给药前对所有进入试验的</w:t>
      </w:r>
      <w:r>
        <w:rPr>
          <w:rFonts w:hint="eastAsia"/>
          <w:lang w:eastAsia="zh-CN"/>
        </w:rPr>
        <w:t>比格犬</w:t>
      </w:r>
      <w:r>
        <w:rPr>
          <w:lang w:eastAsia="zh-CN"/>
        </w:rPr>
        <w:t>进行血液学和血生化检查，检查均</w:t>
      </w:r>
      <w:r>
        <w:rPr>
          <w:bCs/>
          <w:kern w:val="32"/>
          <w:lang w:eastAsia="zh-CN"/>
        </w:rPr>
        <w:t>合格。</w:t>
      </w:r>
    </w:p>
    <w:p w:rsidR="002D405B" w:rsidRDefault="002D405B">
      <w:pPr>
        <w:spacing w:line="360" w:lineRule="auto"/>
        <w:ind w:firstLineChars="200" w:firstLine="480"/>
        <w:rPr>
          <w:lang w:eastAsia="zh-CN"/>
        </w:rPr>
      </w:pPr>
    </w:p>
    <w:p w:rsidR="002D405B" w:rsidRDefault="003C531E">
      <w:pPr>
        <w:keepNext/>
        <w:widowControl w:val="0"/>
        <w:numPr>
          <w:ilvl w:val="0"/>
          <w:numId w:val="4"/>
        </w:numPr>
        <w:spacing w:line="360" w:lineRule="auto"/>
        <w:outlineLvl w:val="0"/>
        <w:rPr>
          <w:b/>
          <w:bCs/>
          <w:caps/>
          <w:kern w:val="2"/>
          <w:sz w:val="28"/>
          <w:szCs w:val="28"/>
          <w:lang w:val="zh-CN" w:eastAsia="zh-CN"/>
        </w:rPr>
      </w:pPr>
      <w:bookmarkStart w:id="526" w:name="_Toc335725434"/>
      <w:bookmarkStart w:id="527" w:name="_Toc335725574"/>
      <w:bookmarkStart w:id="528" w:name="_Toc329617283"/>
      <w:bookmarkStart w:id="529" w:name="_Toc330902703"/>
      <w:bookmarkStart w:id="530" w:name="_Toc325530630"/>
      <w:bookmarkStart w:id="531" w:name="_Toc330969348"/>
      <w:bookmarkStart w:id="532" w:name="_Toc325530750"/>
      <w:bookmarkStart w:id="533" w:name="_Toc476319611"/>
      <w:bookmarkStart w:id="534" w:name="_Toc322940843"/>
      <w:bookmarkStart w:id="535" w:name="_Toc325036149"/>
      <w:bookmarkStart w:id="536" w:name="_Toc325032987"/>
      <w:bookmarkStart w:id="537" w:name="_Toc535672466"/>
      <w:r>
        <w:rPr>
          <w:b/>
          <w:bCs/>
          <w:caps/>
          <w:kern w:val="2"/>
          <w:sz w:val="28"/>
          <w:szCs w:val="28"/>
          <w:lang w:val="zh-CN" w:eastAsia="zh-CN"/>
        </w:rPr>
        <w:t>试验</w:t>
      </w:r>
      <w:r w:rsidR="001D17BD">
        <w:rPr>
          <w:b/>
          <w:bCs/>
          <w:caps/>
          <w:kern w:val="2"/>
          <w:sz w:val="28"/>
          <w:szCs w:val="28"/>
          <w:lang w:val="zh-CN" w:eastAsia="zh-CN"/>
        </w:rPr>
        <w:t>设计</w:t>
      </w:r>
      <w:bookmarkEnd w:id="526"/>
      <w:bookmarkEnd w:id="527"/>
      <w:bookmarkEnd w:id="528"/>
      <w:bookmarkEnd w:id="529"/>
      <w:bookmarkEnd w:id="530"/>
      <w:bookmarkEnd w:id="531"/>
      <w:bookmarkEnd w:id="532"/>
      <w:bookmarkEnd w:id="533"/>
      <w:bookmarkEnd w:id="534"/>
      <w:bookmarkEnd w:id="535"/>
      <w:bookmarkEnd w:id="536"/>
      <w:bookmarkEnd w:id="537"/>
    </w:p>
    <w:p w:rsidR="002D405B" w:rsidRDefault="001D17BD">
      <w:pPr>
        <w:pStyle w:val="WXBodyText"/>
        <w:spacing w:before="0" w:after="0" w:line="360" w:lineRule="auto"/>
        <w:ind w:left="0" w:firstLineChars="200" w:firstLine="480"/>
      </w:pPr>
      <w:r>
        <w:rPr>
          <w:rFonts w:hint="eastAsia"/>
        </w:rPr>
        <w:t>组别设计：</w:t>
      </w:r>
      <w:r>
        <w:rPr>
          <w:rFonts w:cs="Times New Roman" w:hint="eastAsia"/>
          <w:bCs w:val="0"/>
        </w:rPr>
        <w:t>8</w:t>
      </w:r>
      <w:r>
        <w:rPr>
          <w:rFonts w:cs="Times New Roman" w:hint="eastAsia"/>
          <w:bCs w:val="0"/>
        </w:rPr>
        <w:t>只</w:t>
      </w:r>
      <w:r>
        <w:rPr>
          <w:rFonts w:cs="Times New Roman" w:hint="eastAsia"/>
          <w:bCs w:val="0"/>
        </w:rPr>
        <w:t>Beagle</w:t>
      </w:r>
      <w:r>
        <w:rPr>
          <w:rFonts w:cs="Times New Roman" w:hint="eastAsia"/>
          <w:bCs w:val="0"/>
        </w:rPr>
        <w:t>犬</w:t>
      </w:r>
      <w:r>
        <w:rPr>
          <w:rFonts w:cs="Times New Roman" w:hint="eastAsia"/>
          <w:bCs w:val="0"/>
        </w:rPr>
        <w:t>4</w:t>
      </w:r>
      <w:r>
        <w:rPr>
          <w:rFonts w:hAnsi="宋体" w:cs="Times New Roman"/>
          <w:kern w:val="0"/>
        </w:rPr>
        <w:t>×</w:t>
      </w:r>
      <w:r>
        <w:rPr>
          <w:rFonts w:hAnsi="宋体" w:cs="Times New Roman" w:hint="eastAsia"/>
          <w:kern w:val="0"/>
        </w:rPr>
        <w:t>2</w:t>
      </w:r>
      <w:r>
        <w:rPr>
          <w:rFonts w:hAnsi="宋体" w:cs="Times New Roman" w:hint="eastAsia"/>
          <w:kern w:val="0"/>
        </w:rPr>
        <w:t>交叉给药</w:t>
      </w:r>
      <w:r>
        <w:rPr>
          <w:rFonts w:hint="eastAsia"/>
        </w:rPr>
        <w:t>；</w:t>
      </w:r>
    </w:p>
    <w:p w:rsidR="002D405B" w:rsidRDefault="001D17BD">
      <w:pPr>
        <w:pStyle w:val="WXBodyText"/>
        <w:spacing w:before="0" w:after="0" w:line="360" w:lineRule="auto"/>
        <w:ind w:left="0" w:firstLineChars="200" w:firstLine="480"/>
      </w:pPr>
      <w:r>
        <w:rPr>
          <w:rFonts w:hint="eastAsia"/>
        </w:rPr>
        <w:t>动物数量：</w:t>
      </w:r>
      <w:r>
        <w:rPr>
          <w:rFonts w:cs="Times New Roman" w:hint="eastAsia"/>
        </w:rPr>
        <w:t>4</w:t>
      </w:r>
      <w:r>
        <w:rPr>
          <w:rFonts w:cs="Times New Roman"/>
        </w:rPr>
        <w:t>只</w:t>
      </w:r>
      <w:r>
        <w:rPr>
          <w:rFonts w:cs="Times New Roman"/>
        </w:rPr>
        <w:t>/</w:t>
      </w:r>
      <w:r>
        <w:rPr>
          <w:rFonts w:cs="Times New Roman"/>
        </w:rPr>
        <w:t>组</w:t>
      </w:r>
      <w:r>
        <w:rPr>
          <w:rFonts w:cs="Times New Roman" w:hint="eastAsia"/>
        </w:rPr>
        <w:t>，</w:t>
      </w:r>
      <w:r>
        <w:rPr>
          <w:rFonts w:cs="Times New Roman" w:hint="eastAsia"/>
        </w:rPr>
        <w:t>2</w:t>
      </w:r>
      <w:r>
        <w:rPr>
          <w:rFonts w:cs="Times New Roman" w:hint="eastAsia"/>
        </w:rPr>
        <w:t>组，</w:t>
      </w:r>
      <w:r>
        <w:rPr>
          <w:rFonts w:cs="Times New Roman"/>
        </w:rPr>
        <w:t>共计</w:t>
      </w:r>
      <w:r>
        <w:rPr>
          <w:rFonts w:cs="Times New Roman" w:hint="eastAsia"/>
        </w:rPr>
        <w:t>8</w:t>
      </w:r>
      <w:r>
        <w:rPr>
          <w:rFonts w:cs="Times New Roman"/>
        </w:rPr>
        <w:t>只</w:t>
      </w:r>
      <w:r>
        <w:rPr>
          <w:rFonts w:hint="eastAsia"/>
        </w:rPr>
        <w:t>；</w:t>
      </w:r>
    </w:p>
    <w:p w:rsidR="002D405B" w:rsidRDefault="001D17BD">
      <w:pPr>
        <w:pStyle w:val="WXBodyText"/>
        <w:spacing w:before="0" w:after="0" w:line="360" w:lineRule="auto"/>
        <w:ind w:left="0" w:firstLineChars="200" w:firstLine="480"/>
      </w:pPr>
      <w:r>
        <w:rPr>
          <w:rFonts w:hint="eastAsia"/>
        </w:rPr>
        <w:t>性别比例：</w:t>
      </w:r>
      <w:r>
        <w:rPr>
          <w:rFonts w:cs="Times New Roman" w:hint="eastAsia"/>
        </w:rPr>
        <w:t>均为雄性</w:t>
      </w:r>
      <w:r>
        <w:rPr>
          <w:rFonts w:hint="eastAsia"/>
        </w:rPr>
        <w:t>；</w:t>
      </w:r>
    </w:p>
    <w:p w:rsidR="002D405B" w:rsidRDefault="001D17BD">
      <w:pPr>
        <w:pStyle w:val="WXBodyText"/>
        <w:spacing w:before="0" w:after="0" w:line="360" w:lineRule="auto"/>
        <w:ind w:left="0" w:firstLineChars="200" w:firstLine="480"/>
      </w:pPr>
      <w:r>
        <w:rPr>
          <w:rFonts w:hint="eastAsia"/>
        </w:rPr>
        <w:t>分组方法：按体重随机</w:t>
      </w:r>
      <w:r>
        <w:t>分组</w:t>
      </w:r>
      <w:r>
        <w:rPr>
          <w:rFonts w:hint="eastAsia"/>
        </w:rPr>
        <w:t>，</w:t>
      </w:r>
      <w:r>
        <w:rPr>
          <w:rFonts w:cs="Times New Roman"/>
        </w:rPr>
        <w:t>确保各组动物齐同可比</w:t>
      </w:r>
      <w:r>
        <w:rPr>
          <w:rFonts w:hint="eastAsia"/>
        </w:rPr>
        <w:t>。</w:t>
      </w:r>
    </w:p>
    <w:p w:rsidR="002D405B" w:rsidRDefault="001D17BD">
      <w:pPr>
        <w:pStyle w:val="WXBodyText"/>
        <w:spacing w:before="0" w:after="0" w:line="360" w:lineRule="auto"/>
        <w:ind w:left="0" w:firstLineChars="200" w:firstLine="480"/>
        <w:rPr>
          <w:rFonts w:cs="Times New Roman"/>
        </w:rPr>
      </w:pPr>
      <w:r>
        <w:rPr>
          <w:rFonts w:cs="Times New Roman"/>
        </w:rPr>
        <w:t>动物分组</w:t>
      </w:r>
      <w:r>
        <w:rPr>
          <w:rFonts w:cs="Times New Roman" w:hint="eastAsia"/>
        </w:rPr>
        <w:t>和给药</w:t>
      </w:r>
      <w:r>
        <w:rPr>
          <w:rFonts w:cs="Times New Roman"/>
        </w:rPr>
        <w:t>信息见下表：</w:t>
      </w:r>
    </w:p>
    <w:p w:rsidR="002D405B" w:rsidRDefault="001D17BD">
      <w:pPr>
        <w:pStyle w:val="WXBodyText"/>
        <w:spacing w:before="0" w:after="0" w:line="360" w:lineRule="auto"/>
        <w:ind w:left="0" w:firstLineChars="200" w:firstLine="480"/>
        <w:rPr>
          <w:rFonts w:cs="Times New Roman"/>
        </w:rPr>
      </w:pPr>
      <w:r>
        <w:rPr>
          <w:rFonts w:cs="Times New Roman" w:hint="eastAsia"/>
        </w:rPr>
        <w:t>第一周期分组给药见下表：</w:t>
      </w:r>
    </w:p>
    <w:tbl>
      <w:tblPr>
        <w:tblW w:w="8357" w:type="dxa"/>
        <w:tblBorders>
          <w:top w:val="single" w:sz="18" w:space="0" w:color="339966"/>
          <w:bottom w:val="single" w:sz="18" w:space="0" w:color="339966"/>
        </w:tblBorders>
        <w:tblLayout w:type="fixed"/>
        <w:tblCellMar>
          <w:left w:w="28" w:type="dxa"/>
          <w:right w:w="28" w:type="dxa"/>
        </w:tblCellMar>
        <w:tblLook w:val="04A0" w:firstRow="1" w:lastRow="0" w:firstColumn="1" w:lastColumn="0" w:noHBand="0" w:noVBand="1"/>
      </w:tblPr>
      <w:tblGrid>
        <w:gridCol w:w="1482"/>
        <w:gridCol w:w="1279"/>
        <w:gridCol w:w="1379"/>
        <w:gridCol w:w="1558"/>
        <w:gridCol w:w="2659"/>
      </w:tblGrid>
      <w:tr w:rsidR="002D405B" w:rsidTr="00696915">
        <w:trPr>
          <w:trHeight w:val="295"/>
          <w:tblHeader/>
        </w:trPr>
        <w:tc>
          <w:tcPr>
            <w:tcW w:w="1482" w:type="dxa"/>
            <w:vMerge w:val="restart"/>
            <w:tcBorders>
              <w:top w:val="single" w:sz="12" w:space="0" w:color="auto"/>
              <w:bottom w:val="single" w:sz="4" w:space="0" w:color="auto"/>
            </w:tcBorders>
            <w:vAlign w:val="center"/>
          </w:tcPr>
          <w:p w:rsidR="002D405B" w:rsidRDefault="001D17BD">
            <w:pPr>
              <w:spacing w:line="300" w:lineRule="exact"/>
              <w:jc w:val="center"/>
              <w:rPr>
                <w:b/>
                <w:sz w:val="21"/>
                <w:szCs w:val="21"/>
              </w:rPr>
            </w:pPr>
            <w:proofErr w:type="spellStart"/>
            <w:r>
              <w:rPr>
                <w:b/>
                <w:sz w:val="21"/>
                <w:szCs w:val="21"/>
              </w:rPr>
              <w:t>组别</w:t>
            </w:r>
            <w:proofErr w:type="spellEnd"/>
          </w:p>
        </w:tc>
        <w:tc>
          <w:tcPr>
            <w:tcW w:w="1279" w:type="dxa"/>
            <w:vMerge w:val="restart"/>
            <w:tcBorders>
              <w:top w:val="single" w:sz="12" w:space="0" w:color="auto"/>
            </w:tcBorders>
            <w:vAlign w:val="center"/>
          </w:tcPr>
          <w:p w:rsidR="002D405B" w:rsidRDefault="001D17BD">
            <w:pPr>
              <w:spacing w:line="300" w:lineRule="exact"/>
              <w:jc w:val="center"/>
              <w:rPr>
                <w:b/>
                <w:sz w:val="21"/>
                <w:szCs w:val="21"/>
                <w:lang w:val="en-GB" w:eastAsia="zh-CN"/>
              </w:rPr>
            </w:pPr>
            <w:r>
              <w:rPr>
                <w:b/>
                <w:sz w:val="21"/>
                <w:szCs w:val="21"/>
                <w:lang w:eastAsia="zh-CN"/>
              </w:rPr>
              <w:t>供试品</w:t>
            </w:r>
          </w:p>
        </w:tc>
        <w:tc>
          <w:tcPr>
            <w:tcW w:w="1379" w:type="dxa"/>
            <w:vMerge w:val="restart"/>
            <w:tcBorders>
              <w:top w:val="single" w:sz="12" w:space="0" w:color="auto"/>
            </w:tcBorders>
            <w:vAlign w:val="center"/>
          </w:tcPr>
          <w:p w:rsidR="002D405B" w:rsidRDefault="001D17BD">
            <w:pPr>
              <w:spacing w:line="300" w:lineRule="exact"/>
              <w:jc w:val="center"/>
              <w:rPr>
                <w:b/>
                <w:sz w:val="21"/>
                <w:szCs w:val="21"/>
                <w:lang w:eastAsia="zh-CN"/>
              </w:rPr>
            </w:pPr>
            <w:r>
              <w:rPr>
                <w:b/>
                <w:sz w:val="21"/>
                <w:szCs w:val="21"/>
                <w:lang w:eastAsia="zh-CN"/>
              </w:rPr>
              <w:t>剂量</w:t>
            </w:r>
          </w:p>
          <w:p w:rsidR="002D405B" w:rsidRDefault="001D17BD">
            <w:pPr>
              <w:spacing w:line="300" w:lineRule="exact"/>
              <w:jc w:val="center"/>
              <w:rPr>
                <w:b/>
                <w:sz w:val="21"/>
                <w:szCs w:val="21"/>
                <w:lang w:eastAsia="zh-CN"/>
              </w:rPr>
            </w:pPr>
            <w:r>
              <w:rPr>
                <w:b/>
                <w:sz w:val="21"/>
                <w:szCs w:val="21"/>
                <w:lang w:eastAsia="zh-CN"/>
              </w:rPr>
              <w:t>（</w:t>
            </w:r>
            <w:r>
              <w:rPr>
                <w:b/>
                <w:sz w:val="21"/>
                <w:szCs w:val="21"/>
                <w:lang w:eastAsia="zh-CN"/>
              </w:rPr>
              <w:t>mg</w:t>
            </w:r>
            <w:r>
              <w:rPr>
                <w:rFonts w:hint="eastAsia"/>
                <w:b/>
                <w:sz w:val="21"/>
                <w:szCs w:val="21"/>
                <w:lang w:eastAsia="zh-CN"/>
              </w:rPr>
              <w:t>/</w:t>
            </w:r>
            <w:r>
              <w:rPr>
                <w:rFonts w:hint="eastAsia"/>
                <w:b/>
                <w:sz w:val="21"/>
                <w:szCs w:val="21"/>
                <w:lang w:eastAsia="zh-CN"/>
              </w:rPr>
              <w:t>只</w:t>
            </w:r>
            <w:r>
              <w:rPr>
                <w:b/>
                <w:sz w:val="21"/>
                <w:szCs w:val="21"/>
                <w:lang w:eastAsia="zh-CN"/>
              </w:rPr>
              <w:t>）</w:t>
            </w:r>
          </w:p>
        </w:tc>
        <w:tc>
          <w:tcPr>
            <w:tcW w:w="1558" w:type="dxa"/>
            <w:vMerge w:val="restart"/>
            <w:tcBorders>
              <w:top w:val="single" w:sz="12" w:space="0" w:color="auto"/>
            </w:tcBorders>
            <w:vAlign w:val="center"/>
          </w:tcPr>
          <w:p w:rsidR="002D405B" w:rsidRDefault="001D17BD">
            <w:pPr>
              <w:spacing w:line="300" w:lineRule="exact"/>
              <w:ind w:left="12"/>
              <w:jc w:val="center"/>
              <w:rPr>
                <w:b/>
                <w:sz w:val="21"/>
                <w:szCs w:val="21"/>
                <w:lang w:eastAsia="zh-CN"/>
              </w:rPr>
            </w:pPr>
            <w:r>
              <w:rPr>
                <w:rFonts w:hint="eastAsia"/>
                <w:b/>
                <w:sz w:val="21"/>
                <w:szCs w:val="21"/>
                <w:lang w:eastAsia="zh-CN"/>
              </w:rPr>
              <w:t>片剂数量</w:t>
            </w:r>
          </w:p>
          <w:p w:rsidR="002D405B" w:rsidRDefault="001D17BD">
            <w:pPr>
              <w:spacing w:line="300" w:lineRule="exact"/>
              <w:ind w:left="12"/>
              <w:jc w:val="center"/>
              <w:rPr>
                <w:b/>
                <w:sz w:val="21"/>
                <w:szCs w:val="21"/>
                <w:lang w:eastAsia="zh-CN"/>
              </w:rPr>
            </w:pPr>
            <w:r>
              <w:rPr>
                <w:rFonts w:hint="eastAsia"/>
                <w:b/>
                <w:sz w:val="21"/>
                <w:szCs w:val="21"/>
                <w:lang w:eastAsia="zh-CN"/>
              </w:rPr>
              <w:t>（片</w:t>
            </w:r>
            <w:r>
              <w:rPr>
                <w:rFonts w:hint="eastAsia"/>
                <w:b/>
                <w:sz w:val="21"/>
                <w:szCs w:val="21"/>
                <w:lang w:eastAsia="zh-CN"/>
              </w:rPr>
              <w:t>/</w:t>
            </w:r>
            <w:r>
              <w:rPr>
                <w:rFonts w:hint="eastAsia"/>
                <w:b/>
                <w:sz w:val="21"/>
                <w:szCs w:val="21"/>
                <w:lang w:eastAsia="zh-CN"/>
              </w:rPr>
              <w:t>只）</w:t>
            </w:r>
          </w:p>
        </w:tc>
        <w:tc>
          <w:tcPr>
            <w:tcW w:w="2659" w:type="dxa"/>
            <w:tcBorders>
              <w:top w:val="single" w:sz="12" w:space="0" w:color="auto"/>
              <w:bottom w:val="single" w:sz="4" w:space="0" w:color="auto"/>
            </w:tcBorders>
            <w:vAlign w:val="center"/>
          </w:tcPr>
          <w:p w:rsidR="002D405B" w:rsidRDefault="001D17BD">
            <w:pPr>
              <w:spacing w:line="300" w:lineRule="exact"/>
              <w:ind w:left="12"/>
              <w:jc w:val="center"/>
              <w:rPr>
                <w:b/>
                <w:sz w:val="21"/>
                <w:szCs w:val="21"/>
                <w:lang w:eastAsia="zh-CN"/>
              </w:rPr>
            </w:pPr>
            <w:r>
              <w:rPr>
                <w:b/>
                <w:sz w:val="21"/>
                <w:szCs w:val="21"/>
                <w:lang w:eastAsia="zh-CN"/>
              </w:rPr>
              <w:t>动物</w:t>
            </w:r>
            <w:r>
              <w:rPr>
                <w:b/>
                <w:sz w:val="21"/>
                <w:szCs w:val="21"/>
                <w:lang w:eastAsia="zh-CN"/>
              </w:rPr>
              <w:t>ID</w:t>
            </w:r>
            <w:r>
              <w:rPr>
                <w:b/>
                <w:sz w:val="21"/>
                <w:szCs w:val="21"/>
                <w:lang w:eastAsia="zh-CN"/>
              </w:rPr>
              <w:t>号</w:t>
            </w:r>
          </w:p>
        </w:tc>
      </w:tr>
      <w:tr w:rsidR="002D405B" w:rsidTr="00696915">
        <w:trPr>
          <w:trHeight w:val="70"/>
          <w:tblHeader/>
        </w:trPr>
        <w:tc>
          <w:tcPr>
            <w:tcW w:w="1482" w:type="dxa"/>
            <w:vMerge/>
            <w:tcBorders>
              <w:top w:val="single" w:sz="4" w:space="0" w:color="auto"/>
              <w:bottom w:val="single" w:sz="4" w:space="0" w:color="auto"/>
            </w:tcBorders>
            <w:vAlign w:val="center"/>
          </w:tcPr>
          <w:p w:rsidR="002D405B" w:rsidRDefault="002D405B">
            <w:pPr>
              <w:spacing w:line="300" w:lineRule="exact"/>
              <w:jc w:val="center"/>
              <w:rPr>
                <w:b/>
                <w:sz w:val="21"/>
                <w:szCs w:val="21"/>
                <w:lang w:eastAsia="zh-CN"/>
              </w:rPr>
            </w:pPr>
          </w:p>
        </w:tc>
        <w:tc>
          <w:tcPr>
            <w:tcW w:w="1279" w:type="dxa"/>
            <w:vMerge/>
            <w:tcBorders>
              <w:bottom w:val="single" w:sz="4" w:space="0" w:color="auto"/>
            </w:tcBorders>
          </w:tcPr>
          <w:p w:rsidR="002D405B" w:rsidRDefault="002D405B">
            <w:pPr>
              <w:spacing w:line="300" w:lineRule="exact"/>
              <w:jc w:val="center"/>
              <w:rPr>
                <w:b/>
                <w:sz w:val="21"/>
                <w:szCs w:val="21"/>
                <w:lang w:eastAsia="zh-CN"/>
              </w:rPr>
            </w:pPr>
          </w:p>
        </w:tc>
        <w:tc>
          <w:tcPr>
            <w:tcW w:w="1379" w:type="dxa"/>
            <w:vMerge/>
            <w:tcBorders>
              <w:bottom w:val="single" w:sz="4" w:space="0" w:color="auto"/>
            </w:tcBorders>
          </w:tcPr>
          <w:p w:rsidR="002D405B" w:rsidRDefault="002D405B">
            <w:pPr>
              <w:spacing w:line="300" w:lineRule="exact"/>
              <w:jc w:val="center"/>
              <w:rPr>
                <w:b/>
                <w:sz w:val="21"/>
                <w:szCs w:val="21"/>
                <w:lang w:eastAsia="zh-CN"/>
              </w:rPr>
            </w:pPr>
          </w:p>
        </w:tc>
        <w:tc>
          <w:tcPr>
            <w:tcW w:w="1558" w:type="dxa"/>
            <w:vMerge/>
            <w:tcBorders>
              <w:bottom w:val="single" w:sz="4" w:space="0" w:color="auto"/>
            </w:tcBorders>
          </w:tcPr>
          <w:p w:rsidR="002D405B" w:rsidRDefault="002D405B">
            <w:pPr>
              <w:spacing w:line="300" w:lineRule="exact"/>
              <w:jc w:val="center"/>
              <w:rPr>
                <w:b/>
                <w:sz w:val="21"/>
                <w:szCs w:val="21"/>
                <w:lang w:eastAsia="zh-CN"/>
              </w:rPr>
            </w:pPr>
          </w:p>
        </w:tc>
        <w:tc>
          <w:tcPr>
            <w:tcW w:w="2659" w:type="dxa"/>
            <w:tcBorders>
              <w:top w:val="single" w:sz="4" w:space="0" w:color="auto"/>
              <w:bottom w:val="single" w:sz="4" w:space="0" w:color="auto"/>
            </w:tcBorders>
            <w:vAlign w:val="center"/>
          </w:tcPr>
          <w:p w:rsidR="002D405B" w:rsidRDefault="001D17BD">
            <w:pPr>
              <w:spacing w:line="300" w:lineRule="exact"/>
              <w:jc w:val="center"/>
              <w:rPr>
                <w:b/>
                <w:sz w:val="21"/>
                <w:szCs w:val="21"/>
                <w:lang w:eastAsia="zh-CN"/>
              </w:rPr>
            </w:pPr>
            <w:r>
              <w:rPr>
                <w:b/>
                <w:sz w:val="21"/>
                <w:szCs w:val="21"/>
                <w:lang w:eastAsia="zh-CN"/>
              </w:rPr>
              <w:t>雄</w:t>
            </w:r>
          </w:p>
        </w:tc>
      </w:tr>
      <w:tr w:rsidR="002D405B" w:rsidTr="00696915">
        <w:trPr>
          <w:trHeight w:val="367"/>
        </w:trPr>
        <w:tc>
          <w:tcPr>
            <w:tcW w:w="1482" w:type="dxa"/>
            <w:tcBorders>
              <w:top w:val="single" w:sz="4" w:space="0" w:color="auto"/>
              <w:bottom w:val="single" w:sz="4" w:space="0" w:color="auto"/>
            </w:tcBorders>
            <w:vAlign w:val="center"/>
          </w:tcPr>
          <w:p w:rsidR="002D405B" w:rsidRDefault="001D17BD">
            <w:pPr>
              <w:widowControl w:val="0"/>
              <w:spacing w:line="240" w:lineRule="atLeast"/>
              <w:jc w:val="center"/>
              <w:rPr>
                <w:szCs w:val="21"/>
                <w:lang w:eastAsia="zh-CN"/>
              </w:rPr>
            </w:pPr>
            <w:r>
              <w:rPr>
                <w:rFonts w:hint="eastAsia"/>
                <w:szCs w:val="21"/>
                <w:lang w:eastAsia="zh-CN"/>
              </w:rPr>
              <w:t>1</w:t>
            </w:r>
          </w:p>
        </w:tc>
        <w:tc>
          <w:tcPr>
            <w:tcW w:w="1279" w:type="dxa"/>
            <w:tcBorders>
              <w:top w:val="single" w:sz="4" w:space="0" w:color="auto"/>
              <w:bottom w:val="single" w:sz="4" w:space="0" w:color="auto"/>
            </w:tcBorders>
            <w:vAlign w:val="center"/>
          </w:tcPr>
          <w:p w:rsidR="002D405B" w:rsidRDefault="001D17BD">
            <w:pPr>
              <w:jc w:val="center"/>
              <w:rPr>
                <w:szCs w:val="21"/>
                <w:lang w:eastAsia="zh-CN"/>
              </w:rPr>
            </w:pPr>
            <w:r>
              <w:rPr>
                <w:szCs w:val="21"/>
                <w:lang w:eastAsia="zh-CN"/>
              </w:rPr>
              <w:t>sbk002</w:t>
            </w:r>
            <w:r>
              <w:rPr>
                <w:rFonts w:hint="eastAsia"/>
                <w:szCs w:val="21"/>
                <w:lang w:eastAsia="zh-CN"/>
              </w:rPr>
              <w:t>片</w:t>
            </w:r>
          </w:p>
        </w:tc>
        <w:tc>
          <w:tcPr>
            <w:tcW w:w="1379" w:type="dxa"/>
            <w:tcBorders>
              <w:top w:val="single" w:sz="4" w:space="0" w:color="auto"/>
              <w:bottom w:val="single" w:sz="4" w:space="0" w:color="auto"/>
            </w:tcBorders>
            <w:vAlign w:val="center"/>
          </w:tcPr>
          <w:p w:rsidR="002D405B" w:rsidRDefault="001D17BD">
            <w:pPr>
              <w:snapToGrid w:val="0"/>
              <w:jc w:val="center"/>
              <w:rPr>
                <w:szCs w:val="21"/>
                <w:lang w:eastAsia="zh-CN"/>
              </w:rPr>
            </w:pPr>
            <w:r>
              <w:rPr>
                <w:rFonts w:hint="eastAsia"/>
                <w:szCs w:val="21"/>
                <w:lang w:eastAsia="zh-CN"/>
              </w:rPr>
              <w:t>30</w:t>
            </w:r>
          </w:p>
        </w:tc>
        <w:tc>
          <w:tcPr>
            <w:tcW w:w="1558" w:type="dxa"/>
            <w:tcBorders>
              <w:top w:val="single" w:sz="4" w:space="0" w:color="auto"/>
              <w:bottom w:val="single" w:sz="4" w:space="0" w:color="auto"/>
            </w:tcBorders>
            <w:vAlign w:val="center"/>
          </w:tcPr>
          <w:p w:rsidR="002D405B" w:rsidRDefault="001D17BD">
            <w:pPr>
              <w:snapToGrid w:val="0"/>
              <w:jc w:val="center"/>
              <w:rPr>
                <w:szCs w:val="21"/>
                <w:lang w:eastAsia="zh-CN"/>
              </w:rPr>
            </w:pPr>
            <w:r>
              <w:rPr>
                <w:rFonts w:hint="eastAsia"/>
                <w:szCs w:val="21"/>
                <w:lang w:eastAsia="zh-CN"/>
              </w:rPr>
              <w:t>3</w:t>
            </w:r>
          </w:p>
        </w:tc>
        <w:tc>
          <w:tcPr>
            <w:tcW w:w="2659" w:type="dxa"/>
            <w:tcBorders>
              <w:top w:val="single" w:sz="4" w:space="0" w:color="auto"/>
              <w:bottom w:val="single" w:sz="4" w:space="0" w:color="auto"/>
            </w:tcBorders>
            <w:vAlign w:val="center"/>
          </w:tcPr>
          <w:p w:rsidR="002D405B" w:rsidRDefault="001D17BD">
            <w:pPr>
              <w:jc w:val="center"/>
              <w:rPr>
                <w:kern w:val="2"/>
                <w:szCs w:val="21"/>
                <w:lang w:eastAsia="zh-CN"/>
              </w:rPr>
            </w:pPr>
            <w:r>
              <w:rPr>
                <w:rFonts w:hint="eastAsia"/>
                <w:kern w:val="2"/>
                <w:szCs w:val="21"/>
                <w:lang w:eastAsia="zh-CN"/>
              </w:rPr>
              <w:t>1</w:t>
            </w:r>
            <w:r>
              <w:rPr>
                <w:kern w:val="2"/>
                <w:szCs w:val="21"/>
                <w:lang w:eastAsia="zh-CN"/>
              </w:rPr>
              <w:t>M001</w:t>
            </w:r>
            <w:r>
              <w:rPr>
                <w:rFonts w:hint="eastAsia"/>
                <w:kern w:val="2"/>
                <w:szCs w:val="21"/>
                <w:lang w:eastAsia="zh-CN"/>
              </w:rPr>
              <w:t xml:space="preserve"> ~ 1</w:t>
            </w:r>
            <w:r>
              <w:rPr>
                <w:kern w:val="2"/>
                <w:szCs w:val="21"/>
                <w:lang w:eastAsia="zh-CN"/>
              </w:rPr>
              <w:t>M00</w:t>
            </w:r>
            <w:r>
              <w:rPr>
                <w:rFonts w:hint="eastAsia"/>
                <w:kern w:val="2"/>
                <w:szCs w:val="21"/>
                <w:lang w:eastAsia="zh-CN"/>
              </w:rPr>
              <w:t>4</w:t>
            </w:r>
          </w:p>
        </w:tc>
      </w:tr>
      <w:tr w:rsidR="002D405B" w:rsidTr="00696915">
        <w:trPr>
          <w:trHeight w:val="484"/>
        </w:trPr>
        <w:tc>
          <w:tcPr>
            <w:tcW w:w="1482" w:type="dxa"/>
            <w:tcBorders>
              <w:top w:val="single" w:sz="4" w:space="0" w:color="auto"/>
              <w:bottom w:val="single" w:sz="12" w:space="0" w:color="auto"/>
            </w:tcBorders>
            <w:vAlign w:val="center"/>
          </w:tcPr>
          <w:p w:rsidR="002D405B" w:rsidRDefault="001D17BD">
            <w:pPr>
              <w:widowControl w:val="0"/>
              <w:spacing w:line="240" w:lineRule="atLeast"/>
              <w:jc w:val="center"/>
              <w:rPr>
                <w:kern w:val="2"/>
                <w:szCs w:val="21"/>
                <w:lang w:eastAsia="zh-CN"/>
              </w:rPr>
            </w:pPr>
            <w:r>
              <w:rPr>
                <w:rFonts w:hint="eastAsia"/>
                <w:szCs w:val="21"/>
                <w:lang w:eastAsia="zh-CN"/>
              </w:rPr>
              <w:t>2</w:t>
            </w:r>
          </w:p>
        </w:tc>
        <w:tc>
          <w:tcPr>
            <w:tcW w:w="1279" w:type="dxa"/>
            <w:tcBorders>
              <w:top w:val="single" w:sz="4" w:space="0" w:color="auto"/>
              <w:bottom w:val="single" w:sz="12" w:space="0" w:color="auto"/>
            </w:tcBorders>
            <w:vAlign w:val="center"/>
          </w:tcPr>
          <w:p w:rsidR="002D405B" w:rsidRDefault="001D17BD">
            <w:pPr>
              <w:jc w:val="center"/>
              <w:rPr>
                <w:b/>
                <w:szCs w:val="21"/>
                <w:lang w:eastAsia="zh-CN"/>
              </w:rPr>
            </w:pPr>
            <w:r>
              <w:rPr>
                <w:szCs w:val="21"/>
                <w:lang w:eastAsia="zh-CN"/>
              </w:rPr>
              <w:t>硫酸氢氯吡格雷</w:t>
            </w:r>
            <w:r>
              <w:rPr>
                <w:rFonts w:hint="eastAsia"/>
                <w:szCs w:val="21"/>
                <w:lang w:eastAsia="zh-CN"/>
              </w:rPr>
              <w:t>片</w:t>
            </w:r>
          </w:p>
        </w:tc>
        <w:tc>
          <w:tcPr>
            <w:tcW w:w="1379" w:type="dxa"/>
            <w:tcBorders>
              <w:top w:val="single" w:sz="4" w:space="0" w:color="auto"/>
              <w:bottom w:val="single" w:sz="12" w:space="0" w:color="auto"/>
            </w:tcBorders>
            <w:vAlign w:val="center"/>
          </w:tcPr>
          <w:p w:rsidR="002D405B" w:rsidRDefault="001D17BD">
            <w:pPr>
              <w:snapToGrid w:val="0"/>
              <w:jc w:val="center"/>
              <w:rPr>
                <w:szCs w:val="21"/>
                <w:lang w:eastAsia="zh-CN"/>
              </w:rPr>
            </w:pPr>
            <w:r>
              <w:rPr>
                <w:rFonts w:hint="eastAsia"/>
                <w:szCs w:val="21"/>
                <w:lang w:eastAsia="zh-CN"/>
              </w:rPr>
              <w:t>75</w:t>
            </w:r>
          </w:p>
        </w:tc>
        <w:tc>
          <w:tcPr>
            <w:tcW w:w="1558" w:type="dxa"/>
            <w:tcBorders>
              <w:top w:val="single" w:sz="4" w:space="0" w:color="auto"/>
              <w:bottom w:val="single" w:sz="12" w:space="0" w:color="auto"/>
            </w:tcBorders>
            <w:vAlign w:val="center"/>
          </w:tcPr>
          <w:p w:rsidR="002D405B" w:rsidRDefault="001D17BD">
            <w:pPr>
              <w:snapToGrid w:val="0"/>
              <w:jc w:val="center"/>
              <w:rPr>
                <w:szCs w:val="21"/>
                <w:lang w:eastAsia="zh-CN"/>
              </w:rPr>
            </w:pPr>
            <w:r>
              <w:rPr>
                <w:rFonts w:hint="eastAsia"/>
                <w:szCs w:val="21"/>
                <w:lang w:eastAsia="zh-CN"/>
              </w:rPr>
              <w:t>1</w:t>
            </w:r>
          </w:p>
        </w:tc>
        <w:tc>
          <w:tcPr>
            <w:tcW w:w="2659" w:type="dxa"/>
            <w:tcBorders>
              <w:top w:val="single" w:sz="4" w:space="0" w:color="auto"/>
              <w:bottom w:val="single" w:sz="12" w:space="0" w:color="auto"/>
            </w:tcBorders>
            <w:vAlign w:val="center"/>
          </w:tcPr>
          <w:p w:rsidR="002D405B" w:rsidRDefault="001D17BD">
            <w:pPr>
              <w:jc w:val="center"/>
              <w:rPr>
                <w:kern w:val="2"/>
                <w:szCs w:val="21"/>
                <w:lang w:eastAsia="zh-CN"/>
              </w:rPr>
            </w:pPr>
            <w:r>
              <w:rPr>
                <w:rFonts w:hint="eastAsia"/>
                <w:kern w:val="2"/>
                <w:szCs w:val="21"/>
                <w:lang w:eastAsia="zh-CN"/>
              </w:rPr>
              <w:t>2</w:t>
            </w:r>
            <w:r>
              <w:rPr>
                <w:kern w:val="2"/>
                <w:szCs w:val="21"/>
                <w:lang w:eastAsia="zh-CN"/>
              </w:rPr>
              <w:t>M001</w:t>
            </w:r>
            <w:r>
              <w:rPr>
                <w:rFonts w:hint="eastAsia"/>
                <w:kern w:val="2"/>
                <w:szCs w:val="21"/>
                <w:lang w:eastAsia="zh-CN"/>
              </w:rPr>
              <w:t xml:space="preserve"> ~ 2</w:t>
            </w:r>
            <w:r>
              <w:rPr>
                <w:kern w:val="2"/>
                <w:szCs w:val="21"/>
                <w:lang w:eastAsia="zh-CN"/>
              </w:rPr>
              <w:t>M00</w:t>
            </w:r>
            <w:r>
              <w:rPr>
                <w:rFonts w:hint="eastAsia"/>
                <w:kern w:val="2"/>
                <w:szCs w:val="21"/>
                <w:lang w:eastAsia="zh-CN"/>
              </w:rPr>
              <w:t>4</w:t>
            </w:r>
          </w:p>
        </w:tc>
      </w:tr>
    </w:tbl>
    <w:p w:rsidR="002D405B" w:rsidRDefault="002D405B">
      <w:pPr>
        <w:pStyle w:val="WXBodyText"/>
        <w:spacing w:before="0" w:after="0" w:line="360" w:lineRule="auto"/>
        <w:ind w:left="0" w:firstLineChars="200" w:firstLine="480"/>
        <w:rPr>
          <w:rFonts w:cs="Times New Roman"/>
        </w:rPr>
      </w:pPr>
    </w:p>
    <w:p w:rsidR="002D405B" w:rsidRDefault="001D17BD">
      <w:pPr>
        <w:pStyle w:val="WXBodyText"/>
        <w:spacing w:before="0" w:after="0" w:line="360" w:lineRule="auto"/>
        <w:ind w:left="0" w:firstLineChars="200" w:firstLine="480"/>
        <w:rPr>
          <w:rFonts w:cs="Times New Roman"/>
        </w:rPr>
      </w:pPr>
      <w:r>
        <w:rPr>
          <w:rFonts w:cs="Times New Roman" w:hint="eastAsia"/>
        </w:rPr>
        <w:t>第二周期分组给药见下表：</w:t>
      </w:r>
    </w:p>
    <w:tbl>
      <w:tblPr>
        <w:tblW w:w="8357" w:type="dxa"/>
        <w:tblBorders>
          <w:top w:val="single" w:sz="18" w:space="0" w:color="339966"/>
          <w:bottom w:val="single" w:sz="18" w:space="0" w:color="339966"/>
        </w:tblBorders>
        <w:tblLayout w:type="fixed"/>
        <w:tblCellMar>
          <w:left w:w="28" w:type="dxa"/>
          <w:right w:w="28" w:type="dxa"/>
        </w:tblCellMar>
        <w:tblLook w:val="04A0" w:firstRow="1" w:lastRow="0" w:firstColumn="1" w:lastColumn="0" w:noHBand="0" w:noVBand="1"/>
      </w:tblPr>
      <w:tblGrid>
        <w:gridCol w:w="1482"/>
        <w:gridCol w:w="1279"/>
        <w:gridCol w:w="1379"/>
        <w:gridCol w:w="1558"/>
        <w:gridCol w:w="2659"/>
      </w:tblGrid>
      <w:tr w:rsidR="002D405B" w:rsidTr="00696915">
        <w:trPr>
          <w:trHeight w:val="416"/>
          <w:tblHeader/>
        </w:trPr>
        <w:tc>
          <w:tcPr>
            <w:tcW w:w="1482" w:type="dxa"/>
            <w:vMerge w:val="restart"/>
            <w:tcBorders>
              <w:top w:val="single" w:sz="12" w:space="0" w:color="auto"/>
              <w:bottom w:val="single" w:sz="4" w:space="0" w:color="auto"/>
            </w:tcBorders>
            <w:vAlign w:val="center"/>
          </w:tcPr>
          <w:p w:rsidR="002D405B" w:rsidRDefault="001D17BD">
            <w:pPr>
              <w:spacing w:line="300" w:lineRule="exact"/>
              <w:jc w:val="center"/>
              <w:rPr>
                <w:b/>
                <w:sz w:val="21"/>
                <w:szCs w:val="21"/>
              </w:rPr>
            </w:pPr>
            <w:proofErr w:type="spellStart"/>
            <w:r>
              <w:rPr>
                <w:b/>
                <w:sz w:val="21"/>
                <w:szCs w:val="21"/>
              </w:rPr>
              <w:t>组别</w:t>
            </w:r>
            <w:proofErr w:type="spellEnd"/>
          </w:p>
        </w:tc>
        <w:tc>
          <w:tcPr>
            <w:tcW w:w="1279" w:type="dxa"/>
            <w:vMerge w:val="restart"/>
            <w:tcBorders>
              <w:top w:val="single" w:sz="12" w:space="0" w:color="auto"/>
            </w:tcBorders>
            <w:vAlign w:val="center"/>
          </w:tcPr>
          <w:p w:rsidR="002D405B" w:rsidRDefault="001D17BD">
            <w:pPr>
              <w:spacing w:line="300" w:lineRule="exact"/>
              <w:jc w:val="center"/>
              <w:rPr>
                <w:b/>
                <w:sz w:val="21"/>
                <w:szCs w:val="21"/>
                <w:lang w:val="en-GB" w:eastAsia="zh-CN"/>
              </w:rPr>
            </w:pPr>
            <w:r>
              <w:rPr>
                <w:b/>
                <w:sz w:val="21"/>
                <w:szCs w:val="21"/>
                <w:lang w:eastAsia="zh-CN"/>
              </w:rPr>
              <w:t>供试品</w:t>
            </w:r>
          </w:p>
        </w:tc>
        <w:tc>
          <w:tcPr>
            <w:tcW w:w="1379" w:type="dxa"/>
            <w:vMerge w:val="restart"/>
            <w:tcBorders>
              <w:top w:val="single" w:sz="12" w:space="0" w:color="auto"/>
            </w:tcBorders>
            <w:vAlign w:val="center"/>
          </w:tcPr>
          <w:p w:rsidR="002D405B" w:rsidRDefault="001D17BD">
            <w:pPr>
              <w:spacing w:line="300" w:lineRule="exact"/>
              <w:jc w:val="center"/>
              <w:rPr>
                <w:b/>
                <w:sz w:val="21"/>
                <w:szCs w:val="21"/>
                <w:lang w:eastAsia="zh-CN"/>
              </w:rPr>
            </w:pPr>
            <w:r>
              <w:rPr>
                <w:b/>
                <w:sz w:val="21"/>
                <w:szCs w:val="21"/>
                <w:lang w:eastAsia="zh-CN"/>
              </w:rPr>
              <w:t>剂量</w:t>
            </w:r>
          </w:p>
          <w:p w:rsidR="002D405B" w:rsidRDefault="001D17BD">
            <w:pPr>
              <w:spacing w:line="300" w:lineRule="exact"/>
              <w:jc w:val="center"/>
              <w:rPr>
                <w:b/>
                <w:sz w:val="21"/>
                <w:szCs w:val="21"/>
                <w:lang w:eastAsia="zh-CN"/>
              </w:rPr>
            </w:pPr>
            <w:r>
              <w:rPr>
                <w:b/>
                <w:sz w:val="21"/>
                <w:szCs w:val="21"/>
                <w:lang w:eastAsia="zh-CN"/>
              </w:rPr>
              <w:t>（</w:t>
            </w:r>
            <w:r>
              <w:rPr>
                <w:b/>
                <w:sz w:val="21"/>
                <w:szCs w:val="21"/>
                <w:lang w:eastAsia="zh-CN"/>
              </w:rPr>
              <w:t>mg</w:t>
            </w:r>
            <w:r>
              <w:rPr>
                <w:rFonts w:hint="eastAsia"/>
                <w:b/>
                <w:sz w:val="21"/>
                <w:szCs w:val="21"/>
                <w:lang w:eastAsia="zh-CN"/>
              </w:rPr>
              <w:t>/</w:t>
            </w:r>
            <w:r>
              <w:rPr>
                <w:rFonts w:hint="eastAsia"/>
                <w:b/>
                <w:sz w:val="21"/>
                <w:szCs w:val="21"/>
                <w:lang w:eastAsia="zh-CN"/>
              </w:rPr>
              <w:t>只</w:t>
            </w:r>
            <w:r>
              <w:rPr>
                <w:b/>
                <w:sz w:val="21"/>
                <w:szCs w:val="21"/>
                <w:lang w:eastAsia="zh-CN"/>
              </w:rPr>
              <w:t>）</w:t>
            </w:r>
          </w:p>
        </w:tc>
        <w:tc>
          <w:tcPr>
            <w:tcW w:w="1558" w:type="dxa"/>
            <w:vMerge w:val="restart"/>
            <w:tcBorders>
              <w:top w:val="single" w:sz="12" w:space="0" w:color="auto"/>
            </w:tcBorders>
            <w:vAlign w:val="center"/>
          </w:tcPr>
          <w:p w:rsidR="002D405B" w:rsidRDefault="001D17BD">
            <w:pPr>
              <w:spacing w:line="300" w:lineRule="exact"/>
              <w:ind w:left="12"/>
              <w:jc w:val="center"/>
              <w:rPr>
                <w:b/>
                <w:sz w:val="21"/>
                <w:szCs w:val="21"/>
                <w:lang w:eastAsia="zh-CN"/>
              </w:rPr>
            </w:pPr>
            <w:r>
              <w:rPr>
                <w:rFonts w:hint="eastAsia"/>
                <w:b/>
                <w:sz w:val="21"/>
                <w:szCs w:val="21"/>
                <w:lang w:eastAsia="zh-CN"/>
              </w:rPr>
              <w:t>片剂数量</w:t>
            </w:r>
          </w:p>
          <w:p w:rsidR="002D405B" w:rsidRDefault="001D17BD">
            <w:pPr>
              <w:spacing w:line="300" w:lineRule="exact"/>
              <w:ind w:left="12"/>
              <w:jc w:val="center"/>
              <w:rPr>
                <w:b/>
                <w:sz w:val="21"/>
                <w:szCs w:val="21"/>
                <w:lang w:eastAsia="zh-CN"/>
              </w:rPr>
            </w:pPr>
            <w:r>
              <w:rPr>
                <w:rFonts w:hint="eastAsia"/>
                <w:b/>
                <w:sz w:val="21"/>
                <w:szCs w:val="21"/>
                <w:lang w:eastAsia="zh-CN"/>
              </w:rPr>
              <w:t>（片</w:t>
            </w:r>
            <w:r>
              <w:rPr>
                <w:rFonts w:hint="eastAsia"/>
                <w:b/>
                <w:sz w:val="21"/>
                <w:szCs w:val="21"/>
                <w:lang w:eastAsia="zh-CN"/>
              </w:rPr>
              <w:t>/</w:t>
            </w:r>
            <w:r>
              <w:rPr>
                <w:rFonts w:hint="eastAsia"/>
                <w:b/>
                <w:sz w:val="21"/>
                <w:szCs w:val="21"/>
                <w:lang w:eastAsia="zh-CN"/>
              </w:rPr>
              <w:t>只）</w:t>
            </w:r>
          </w:p>
        </w:tc>
        <w:tc>
          <w:tcPr>
            <w:tcW w:w="2659" w:type="dxa"/>
            <w:tcBorders>
              <w:top w:val="single" w:sz="12" w:space="0" w:color="auto"/>
              <w:bottom w:val="single" w:sz="4" w:space="0" w:color="auto"/>
            </w:tcBorders>
            <w:vAlign w:val="center"/>
          </w:tcPr>
          <w:p w:rsidR="002D405B" w:rsidRDefault="001D17BD">
            <w:pPr>
              <w:spacing w:line="300" w:lineRule="exact"/>
              <w:ind w:left="12"/>
              <w:jc w:val="center"/>
              <w:rPr>
                <w:b/>
                <w:sz w:val="21"/>
                <w:szCs w:val="21"/>
                <w:lang w:eastAsia="zh-CN"/>
              </w:rPr>
            </w:pPr>
            <w:r>
              <w:rPr>
                <w:b/>
                <w:sz w:val="21"/>
                <w:szCs w:val="21"/>
                <w:lang w:eastAsia="zh-CN"/>
              </w:rPr>
              <w:t>动物</w:t>
            </w:r>
            <w:r>
              <w:rPr>
                <w:b/>
                <w:sz w:val="21"/>
                <w:szCs w:val="21"/>
                <w:lang w:eastAsia="zh-CN"/>
              </w:rPr>
              <w:t>ID</w:t>
            </w:r>
            <w:r>
              <w:rPr>
                <w:b/>
                <w:sz w:val="21"/>
                <w:szCs w:val="21"/>
                <w:lang w:eastAsia="zh-CN"/>
              </w:rPr>
              <w:t>号</w:t>
            </w:r>
          </w:p>
        </w:tc>
      </w:tr>
      <w:tr w:rsidR="002D405B">
        <w:trPr>
          <w:trHeight w:val="406"/>
          <w:tblHeader/>
        </w:trPr>
        <w:tc>
          <w:tcPr>
            <w:tcW w:w="1482" w:type="dxa"/>
            <w:vMerge/>
            <w:tcBorders>
              <w:top w:val="single" w:sz="4" w:space="0" w:color="auto"/>
              <w:bottom w:val="single" w:sz="4" w:space="0" w:color="auto"/>
            </w:tcBorders>
            <w:vAlign w:val="center"/>
          </w:tcPr>
          <w:p w:rsidR="002D405B" w:rsidRDefault="002D405B">
            <w:pPr>
              <w:spacing w:line="300" w:lineRule="exact"/>
              <w:jc w:val="center"/>
              <w:rPr>
                <w:b/>
                <w:sz w:val="21"/>
                <w:szCs w:val="21"/>
                <w:lang w:eastAsia="zh-CN"/>
              </w:rPr>
            </w:pPr>
          </w:p>
        </w:tc>
        <w:tc>
          <w:tcPr>
            <w:tcW w:w="1279" w:type="dxa"/>
            <w:vMerge/>
            <w:tcBorders>
              <w:bottom w:val="single" w:sz="4" w:space="0" w:color="auto"/>
            </w:tcBorders>
          </w:tcPr>
          <w:p w:rsidR="002D405B" w:rsidRDefault="002D405B">
            <w:pPr>
              <w:spacing w:line="300" w:lineRule="exact"/>
              <w:jc w:val="center"/>
              <w:rPr>
                <w:b/>
                <w:sz w:val="21"/>
                <w:szCs w:val="21"/>
                <w:lang w:eastAsia="zh-CN"/>
              </w:rPr>
            </w:pPr>
          </w:p>
        </w:tc>
        <w:tc>
          <w:tcPr>
            <w:tcW w:w="1379" w:type="dxa"/>
            <w:vMerge/>
            <w:tcBorders>
              <w:bottom w:val="single" w:sz="4" w:space="0" w:color="auto"/>
            </w:tcBorders>
          </w:tcPr>
          <w:p w:rsidR="002D405B" w:rsidRDefault="002D405B">
            <w:pPr>
              <w:spacing w:line="300" w:lineRule="exact"/>
              <w:jc w:val="center"/>
              <w:rPr>
                <w:b/>
                <w:sz w:val="21"/>
                <w:szCs w:val="21"/>
                <w:lang w:eastAsia="zh-CN"/>
              </w:rPr>
            </w:pPr>
          </w:p>
        </w:tc>
        <w:tc>
          <w:tcPr>
            <w:tcW w:w="1558" w:type="dxa"/>
            <w:vMerge/>
            <w:tcBorders>
              <w:bottom w:val="single" w:sz="4" w:space="0" w:color="auto"/>
            </w:tcBorders>
          </w:tcPr>
          <w:p w:rsidR="002D405B" w:rsidRDefault="002D405B">
            <w:pPr>
              <w:spacing w:line="300" w:lineRule="exact"/>
              <w:jc w:val="center"/>
              <w:rPr>
                <w:b/>
                <w:sz w:val="21"/>
                <w:szCs w:val="21"/>
                <w:lang w:eastAsia="zh-CN"/>
              </w:rPr>
            </w:pPr>
          </w:p>
        </w:tc>
        <w:tc>
          <w:tcPr>
            <w:tcW w:w="2659" w:type="dxa"/>
            <w:tcBorders>
              <w:top w:val="single" w:sz="4" w:space="0" w:color="auto"/>
              <w:bottom w:val="single" w:sz="4" w:space="0" w:color="auto"/>
            </w:tcBorders>
            <w:vAlign w:val="center"/>
          </w:tcPr>
          <w:p w:rsidR="002D405B" w:rsidRDefault="001D17BD">
            <w:pPr>
              <w:spacing w:line="300" w:lineRule="exact"/>
              <w:jc w:val="center"/>
              <w:rPr>
                <w:b/>
                <w:sz w:val="21"/>
                <w:szCs w:val="21"/>
                <w:lang w:eastAsia="zh-CN"/>
              </w:rPr>
            </w:pPr>
            <w:r>
              <w:rPr>
                <w:b/>
                <w:sz w:val="21"/>
                <w:szCs w:val="21"/>
                <w:lang w:eastAsia="zh-CN"/>
              </w:rPr>
              <w:t>雄</w:t>
            </w:r>
          </w:p>
        </w:tc>
      </w:tr>
      <w:tr w:rsidR="002D405B">
        <w:trPr>
          <w:trHeight w:val="714"/>
        </w:trPr>
        <w:tc>
          <w:tcPr>
            <w:tcW w:w="1482" w:type="dxa"/>
            <w:tcBorders>
              <w:top w:val="single" w:sz="4" w:space="0" w:color="auto"/>
              <w:bottom w:val="single" w:sz="4" w:space="0" w:color="auto"/>
            </w:tcBorders>
            <w:vAlign w:val="center"/>
          </w:tcPr>
          <w:p w:rsidR="002D405B" w:rsidRDefault="001D17BD">
            <w:pPr>
              <w:widowControl w:val="0"/>
              <w:spacing w:line="240" w:lineRule="atLeast"/>
              <w:jc w:val="center"/>
              <w:rPr>
                <w:szCs w:val="21"/>
                <w:lang w:eastAsia="zh-CN"/>
              </w:rPr>
            </w:pPr>
            <w:r>
              <w:rPr>
                <w:rFonts w:hint="eastAsia"/>
                <w:szCs w:val="21"/>
                <w:lang w:eastAsia="zh-CN"/>
              </w:rPr>
              <w:t>1</w:t>
            </w:r>
          </w:p>
        </w:tc>
        <w:tc>
          <w:tcPr>
            <w:tcW w:w="1279" w:type="dxa"/>
            <w:tcBorders>
              <w:top w:val="single" w:sz="4" w:space="0" w:color="auto"/>
              <w:bottom w:val="single" w:sz="4" w:space="0" w:color="auto"/>
            </w:tcBorders>
            <w:vAlign w:val="center"/>
          </w:tcPr>
          <w:p w:rsidR="002D405B" w:rsidRDefault="001D17BD">
            <w:pPr>
              <w:jc w:val="center"/>
              <w:rPr>
                <w:b/>
                <w:szCs w:val="21"/>
                <w:lang w:eastAsia="zh-CN"/>
              </w:rPr>
            </w:pPr>
            <w:r>
              <w:rPr>
                <w:szCs w:val="21"/>
                <w:lang w:eastAsia="zh-CN"/>
              </w:rPr>
              <w:t>硫酸氢氯吡格雷</w:t>
            </w:r>
            <w:r>
              <w:rPr>
                <w:rFonts w:hint="eastAsia"/>
                <w:szCs w:val="21"/>
                <w:lang w:eastAsia="zh-CN"/>
              </w:rPr>
              <w:t>片</w:t>
            </w:r>
          </w:p>
        </w:tc>
        <w:tc>
          <w:tcPr>
            <w:tcW w:w="1379" w:type="dxa"/>
            <w:tcBorders>
              <w:top w:val="single" w:sz="4" w:space="0" w:color="auto"/>
              <w:bottom w:val="single" w:sz="4" w:space="0" w:color="auto"/>
            </w:tcBorders>
            <w:vAlign w:val="center"/>
          </w:tcPr>
          <w:p w:rsidR="002D405B" w:rsidRDefault="001D17BD">
            <w:pPr>
              <w:snapToGrid w:val="0"/>
              <w:jc w:val="center"/>
              <w:rPr>
                <w:szCs w:val="21"/>
                <w:lang w:eastAsia="zh-CN"/>
              </w:rPr>
            </w:pPr>
            <w:r>
              <w:rPr>
                <w:rFonts w:hint="eastAsia"/>
                <w:szCs w:val="21"/>
                <w:lang w:eastAsia="zh-CN"/>
              </w:rPr>
              <w:t>75</w:t>
            </w:r>
          </w:p>
        </w:tc>
        <w:tc>
          <w:tcPr>
            <w:tcW w:w="1558" w:type="dxa"/>
            <w:tcBorders>
              <w:top w:val="single" w:sz="4" w:space="0" w:color="auto"/>
              <w:bottom w:val="single" w:sz="4" w:space="0" w:color="auto"/>
            </w:tcBorders>
            <w:vAlign w:val="center"/>
          </w:tcPr>
          <w:p w:rsidR="002D405B" w:rsidRDefault="001D17BD">
            <w:pPr>
              <w:snapToGrid w:val="0"/>
              <w:jc w:val="center"/>
              <w:rPr>
                <w:szCs w:val="21"/>
                <w:lang w:eastAsia="zh-CN"/>
              </w:rPr>
            </w:pPr>
            <w:r>
              <w:rPr>
                <w:rFonts w:hint="eastAsia"/>
                <w:szCs w:val="21"/>
                <w:lang w:eastAsia="zh-CN"/>
              </w:rPr>
              <w:t>1</w:t>
            </w:r>
          </w:p>
        </w:tc>
        <w:tc>
          <w:tcPr>
            <w:tcW w:w="2659" w:type="dxa"/>
            <w:tcBorders>
              <w:top w:val="single" w:sz="4" w:space="0" w:color="auto"/>
              <w:bottom w:val="single" w:sz="4" w:space="0" w:color="auto"/>
            </w:tcBorders>
            <w:vAlign w:val="center"/>
          </w:tcPr>
          <w:p w:rsidR="002D405B" w:rsidRDefault="001D17BD">
            <w:pPr>
              <w:jc w:val="center"/>
              <w:rPr>
                <w:kern w:val="2"/>
                <w:szCs w:val="21"/>
                <w:lang w:eastAsia="zh-CN"/>
              </w:rPr>
            </w:pPr>
            <w:r>
              <w:rPr>
                <w:rFonts w:hint="eastAsia"/>
                <w:kern w:val="2"/>
                <w:szCs w:val="21"/>
                <w:lang w:eastAsia="zh-CN"/>
              </w:rPr>
              <w:t>1</w:t>
            </w:r>
            <w:r>
              <w:rPr>
                <w:kern w:val="2"/>
                <w:szCs w:val="21"/>
                <w:lang w:eastAsia="zh-CN"/>
              </w:rPr>
              <w:t>M001</w:t>
            </w:r>
            <w:r>
              <w:rPr>
                <w:rFonts w:hint="eastAsia"/>
                <w:kern w:val="2"/>
                <w:szCs w:val="21"/>
                <w:lang w:eastAsia="zh-CN"/>
              </w:rPr>
              <w:t xml:space="preserve"> ~ 1</w:t>
            </w:r>
            <w:r>
              <w:rPr>
                <w:kern w:val="2"/>
                <w:szCs w:val="21"/>
                <w:lang w:eastAsia="zh-CN"/>
              </w:rPr>
              <w:t>M00</w:t>
            </w:r>
            <w:r>
              <w:rPr>
                <w:rFonts w:hint="eastAsia"/>
                <w:kern w:val="2"/>
                <w:szCs w:val="21"/>
                <w:lang w:eastAsia="zh-CN"/>
              </w:rPr>
              <w:t>4</w:t>
            </w:r>
          </w:p>
        </w:tc>
      </w:tr>
      <w:tr w:rsidR="002D405B" w:rsidTr="00696915">
        <w:trPr>
          <w:trHeight w:val="369"/>
        </w:trPr>
        <w:tc>
          <w:tcPr>
            <w:tcW w:w="1482" w:type="dxa"/>
            <w:tcBorders>
              <w:top w:val="single" w:sz="4" w:space="0" w:color="auto"/>
              <w:bottom w:val="single" w:sz="12" w:space="0" w:color="auto"/>
            </w:tcBorders>
            <w:vAlign w:val="center"/>
          </w:tcPr>
          <w:p w:rsidR="002D405B" w:rsidRDefault="001D17BD">
            <w:pPr>
              <w:widowControl w:val="0"/>
              <w:spacing w:line="240" w:lineRule="atLeast"/>
              <w:jc w:val="center"/>
              <w:rPr>
                <w:kern w:val="2"/>
                <w:szCs w:val="21"/>
                <w:lang w:eastAsia="zh-CN"/>
              </w:rPr>
            </w:pPr>
            <w:r>
              <w:rPr>
                <w:rFonts w:hint="eastAsia"/>
                <w:szCs w:val="21"/>
                <w:lang w:eastAsia="zh-CN"/>
              </w:rPr>
              <w:t>2</w:t>
            </w:r>
          </w:p>
        </w:tc>
        <w:tc>
          <w:tcPr>
            <w:tcW w:w="1279" w:type="dxa"/>
            <w:tcBorders>
              <w:top w:val="single" w:sz="4" w:space="0" w:color="auto"/>
              <w:bottom w:val="single" w:sz="12" w:space="0" w:color="auto"/>
            </w:tcBorders>
            <w:vAlign w:val="center"/>
          </w:tcPr>
          <w:p w:rsidR="002D405B" w:rsidRDefault="001D17BD">
            <w:pPr>
              <w:jc w:val="center"/>
              <w:rPr>
                <w:szCs w:val="21"/>
                <w:lang w:eastAsia="zh-CN"/>
              </w:rPr>
            </w:pPr>
            <w:r>
              <w:rPr>
                <w:szCs w:val="21"/>
                <w:lang w:eastAsia="zh-CN"/>
              </w:rPr>
              <w:t>sbk002</w:t>
            </w:r>
            <w:r>
              <w:rPr>
                <w:rFonts w:hint="eastAsia"/>
                <w:szCs w:val="21"/>
                <w:lang w:eastAsia="zh-CN"/>
              </w:rPr>
              <w:t>片</w:t>
            </w:r>
          </w:p>
        </w:tc>
        <w:tc>
          <w:tcPr>
            <w:tcW w:w="1379" w:type="dxa"/>
            <w:tcBorders>
              <w:top w:val="single" w:sz="4" w:space="0" w:color="auto"/>
              <w:bottom w:val="single" w:sz="12" w:space="0" w:color="auto"/>
            </w:tcBorders>
            <w:vAlign w:val="center"/>
          </w:tcPr>
          <w:p w:rsidR="002D405B" w:rsidRDefault="001D17BD">
            <w:pPr>
              <w:snapToGrid w:val="0"/>
              <w:jc w:val="center"/>
              <w:rPr>
                <w:szCs w:val="21"/>
                <w:lang w:eastAsia="zh-CN"/>
              </w:rPr>
            </w:pPr>
            <w:r>
              <w:rPr>
                <w:rFonts w:hint="eastAsia"/>
                <w:szCs w:val="21"/>
                <w:lang w:eastAsia="zh-CN"/>
              </w:rPr>
              <w:t>30</w:t>
            </w:r>
          </w:p>
        </w:tc>
        <w:tc>
          <w:tcPr>
            <w:tcW w:w="1558" w:type="dxa"/>
            <w:tcBorders>
              <w:top w:val="single" w:sz="4" w:space="0" w:color="auto"/>
              <w:bottom w:val="single" w:sz="12" w:space="0" w:color="auto"/>
            </w:tcBorders>
            <w:vAlign w:val="center"/>
          </w:tcPr>
          <w:p w:rsidR="002D405B" w:rsidRDefault="001D17BD">
            <w:pPr>
              <w:snapToGrid w:val="0"/>
              <w:jc w:val="center"/>
              <w:rPr>
                <w:szCs w:val="21"/>
                <w:lang w:eastAsia="zh-CN"/>
              </w:rPr>
            </w:pPr>
            <w:r>
              <w:rPr>
                <w:rFonts w:hint="eastAsia"/>
                <w:szCs w:val="21"/>
                <w:lang w:eastAsia="zh-CN"/>
              </w:rPr>
              <w:t>3</w:t>
            </w:r>
          </w:p>
        </w:tc>
        <w:tc>
          <w:tcPr>
            <w:tcW w:w="2659" w:type="dxa"/>
            <w:tcBorders>
              <w:top w:val="single" w:sz="4" w:space="0" w:color="auto"/>
              <w:bottom w:val="single" w:sz="12" w:space="0" w:color="auto"/>
            </w:tcBorders>
            <w:vAlign w:val="center"/>
          </w:tcPr>
          <w:p w:rsidR="002D405B" w:rsidRDefault="001D17BD">
            <w:pPr>
              <w:jc w:val="center"/>
              <w:rPr>
                <w:kern w:val="2"/>
                <w:szCs w:val="21"/>
                <w:lang w:eastAsia="zh-CN"/>
              </w:rPr>
            </w:pPr>
            <w:r>
              <w:rPr>
                <w:rFonts w:hint="eastAsia"/>
                <w:kern w:val="2"/>
                <w:szCs w:val="21"/>
                <w:lang w:eastAsia="zh-CN"/>
              </w:rPr>
              <w:t>2</w:t>
            </w:r>
            <w:r>
              <w:rPr>
                <w:kern w:val="2"/>
                <w:szCs w:val="21"/>
                <w:lang w:eastAsia="zh-CN"/>
              </w:rPr>
              <w:t>M001</w:t>
            </w:r>
            <w:r>
              <w:rPr>
                <w:rFonts w:hint="eastAsia"/>
                <w:kern w:val="2"/>
                <w:szCs w:val="21"/>
                <w:lang w:eastAsia="zh-CN"/>
              </w:rPr>
              <w:t xml:space="preserve"> ~ 2</w:t>
            </w:r>
            <w:r>
              <w:rPr>
                <w:kern w:val="2"/>
                <w:szCs w:val="21"/>
                <w:lang w:eastAsia="zh-CN"/>
              </w:rPr>
              <w:t>M00</w:t>
            </w:r>
            <w:r>
              <w:rPr>
                <w:rFonts w:hint="eastAsia"/>
                <w:kern w:val="2"/>
                <w:szCs w:val="21"/>
                <w:lang w:eastAsia="zh-CN"/>
              </w:rPr>
              <w:t>4</w:t>
            </w:r>
          </w:p>
        </w:tc>
      </w:tr>
    </w:tbl>
    <w:p w:rsidR="002D405B" w:rsidRDefault="001D17BD">
      <w:pPr>
        <w:pStyle w:val="WXBodyText"/>
        <w:spacing w:before="0" w:after="0" w:line="360" w:lineRule="auto"/>
        <w:ind w:left="0" w:firstLineChars="200" w:firstLine="420"/>
      </w:pPr>
      <w:r>
        <w:rPr>
          <w:rFonts w:cs="Times New Roman"/>
          <w:sz w:val="21"/>
          <w:szCs w:val="18"/>
        </w:rPr>
        <w:lastRenderedPageBreak/>
        <w:t>注：动物编号的首位数字代表组别。第二位字母代表性别（</w:t>
      </w:r>
      <w:r>
        <w:rPr>
          <w:rFonts w:cs="Times New Roman" w:hint="eastAsia"/>
          <w:sz w:val="21"/>
          <w:szCs w:val="18"/>
        </w:rPr>
        <w:t>M</w:t>
      </w:r>
      <w:r>
        <w:rPr>
          <w:rFonts w:cs="Times New Roman" w:hint="eastAsia"/>
          <w:sz w:val="21"/>
          <w:szCs w:val="18"/>
        </w:rPr>
        <w:t>为雄性</w:t>
      </w:r>
      <w:r>
        <w:rPr>
          <w:rFonts w:cs="Times New Roman"/>
          <w:sz w:val="21"/>
          <w:szCs w:val="18"/>
        </w:rPr>
        <w:t>），后</w:t>
      </w:r>
      <w:r>
        <w:rPr>
          <w:rFonts w:cs="Times New Roman"/>
          <w:sz w:val="21"/>
          <w:szCs w:val="18"/>
        </w:rPr>
        <w:t>3</w:t>
      </w:r>
      <w:r>
        <w:rPr>
          <w:rFonts w:cs="Times New Roman"/>
          <w:sz w:val="21"/>
          <w:szCs w:val="18"/>
        </w:rPr>
        <w:t>位数字代表动物序列号。</w:t>
      </w:r>
    </w:p>
    <w:p w:rsidR="002D405B" w:rsidRDefault="001D17BD">
      <w:pPr>
        <w:keepNext/>
        <w:widowControl w:val="0"/>
        <w:numPr>
          <w:ilvl w:val="1"/>
          <w:numId w:val="4"/>
        </w:numPr>
        <w:spacing w:line="360" w:lineRule="auto"/>
        <w:jc w:val="both"/>
        <w:outlineLvl w:val="1"/>
        <w:rPr>
          <w:b/>
          <w:bCs/>
          <w:lang w:eastAsia="zh-CN"/>
        </w:rPr>
      </w:pPr>
      <w:bookmarkStart w:id="538" w:name="_Toc322940844"/>
      <w:bookmarkStart w:id="539" w:name="_Toc325036150"/>
      <w:bookmarkStart w:id="540" w:name="_Toc325530751"/>
      <w:bookmarkStart w:id="541" w:name="_Toc330902704"/>
      <w:bookmarkStart w:id="542" w:name="_Toc335725575"/>
      <w:bookmarkStart w:id="543" w:name="_Toc325032988"/>
      <w:bookmarkStart w:id="544" w:name="_Toc329617284"/>
      <w:bookmarkStart w:id="545" w:name="_Toc335725435"/>
      <w:bookmarkStart w:id="546" w:name="_Toc325530631"/>
      <w:bookmarkStart w:id="547" w:name="_Toc330969349"/>
      <w:bookmarkStart w:id="548" w:name="_Toc505875163"/>
      <w:bookmarkStart w:id="549" w:name="_Toc535672467"/>
      <w:r>
        <w:rPr>
          <w:rFonts w:hint="eastAsia"/>
          <w:b/>
          <w:bCs/>
          <w:lang w:eastAsia="zh-CN"/>
        </w:rPr>
        <w:t>给药</w:t>
      </w:r>
      <w:bookmarkEnd w:id="538"/>
      <w:bookmarkEnd w:id="539"/>
      <w:bookmarkEnd w:id="540"/>
      <w:bookmarkEnd w:id="541"/>
      <w:bookmarkEnd w:id="542"/>
      <w:bookmarkEnd w:id="543"/>
      <w:bookmarkEnd w:id="544"/>
      <w:bookmarkEnd w:id="545"/>
      <w:bookmarkEnd w:id="546"/>
      <w:bookmarkEnd w:id="547"/>
      <w:r>
        <w:rPr>
          <w:rFonts w:hint="eastAsia"/>
          <w:b/>
          <w:bCs/>
          <w:lang w:eastAsia="zh-CN"/>
        </w:rPr>
        <w:t>信息</w:t>
      </w:r>
      <w:bookmarkEnd w:id="548"/>
      <w:bookmarkEnd w:id="549"/>
    </w:p>
    <w:p w:rsidR="002D405B" w:rsidRDefault="001D17BD">
      <w:pPr>
        <w:pStyle w:val="WXBodyText"/>
        <w:spacing w:before="0" w:after="0" w:line="360" w:lineRule="auto"/>
        <w:ind w:left="0" w:firstLineChars="200" w:firstLine="480"/>
      </w:pPr>
      <w:r>
        <w:rPr>
          <w:rFonts w:hint="eastAsia"/>
        </w:rPr>
        <w:t>给药剂量：</w:t>
      </w:r>
      <w:r>
        <w:rPr>
          <w:rFonts w:cs="Times New Roman"/>
        </w:rPr>
        <w:t>sbk002</w:t>
      </w:r>
      <w:r>
        <w:rPr>
          <w:rFonts w:cs="Times New Roman" w:hint="eastAsia"/>
        </w:rPr>
        <w:t>片和</w:t>
      </w:r>
      <w:r>
        <w:rPr>
          <w:rFonts w:cs="Times New Roman"/>
        </w:rPr>
        <w:t>硫酸氢氯吡格雷</w:t>
      </w:r>
      <w:r>
        <w:rPr>
          <w:rFonts w:cs="Times New Roman" w:hint="eastAsia"/>
        </w:rPr>
        <w:t>片的剂量分别为：</w:t>
      </w:r>
      <w:r>
        <w:rPr>
          <w:rFonts w:cs="Times New Roman" w:hint="eastAsia"/>
        </w:rPr>
        <w:t>30 mg</w:t>
      </w:r>
      <w:r>
        <w:rPr>
          <w:rFonts w:cs="Times New Roman"/>
        </w:rPr>
        <w:t>/</w:t>
      </w:r>
      <w:r>
        <w:rPr>
          <w:rFonts w:cs="Times New Roman" w:hint="eastAsia"/>
        </w:rPr>
        <w:t>只</w:t>
      </w:r>
      <w:r>
        <w:rPr>
          <w:rFonts w:cs="Times New Roman"/>
        </w:rPr>
        <w:t>、</w:t>
      </w:r>
      <w:r>
        <w:rPr>
          <w:rFonts w:cs="Times New Roman" w:hint="eastAsia"/>
        </w:rPr>
        <w:t>75 mg</w:t>
      </w:r>
      <w:r>
        <w:rPr>
          <w:rFonts w:cs="Times New Roman"/>
        </w:rPr>
        <w:t>/</w:t>
      </w:r>
      <w:r>
        <w:rPr>
          <w:rFonts w:cs="Times New Roman" w:hint="eastAsia"/>
        </w:rPr>
        <w:t>只</w:t>
      </w:r>
      <w:r>
        <w:rPr>
          <w:rFonts w:hint="eastAsia"/>
        </w:rPr>
        <w:t>；</w:t>
      </w:r>
    </w:p>
    <w:p w:rsidR="002D405B" w:rsidRDefault="001D17BD">
      <w:pPr>
        <w:pStyle w:val="WXBodyText"/>
        <w:spacing w:before="0" w:after="0" w:line="360" w:lineRule="auto"/>
        <w:ind w:left="0" w:firstLineChars="200" w:firstLine="480"/>
      </w:pPr>
      <w:r>
        <w:rPr>
          <w:rFonts w:hint="eastAsia"/>
        </w:rPr>
        <w:t>给药途径：</w:t>
      </w:r>
      <w:r>
        <w:rPr>
          <w:rFonts w:cs="Times New Roman" w:hint="eastAsia"/>
        </w:rPr>
        <w:t>经口给予</w:t>
      </w:r>
      <w:r>
        <w:rPr>
          <w:rFonts w:hint="eastAsia"/>
        </w:rPr>
        <w:t>；</w:t>
      </w:r>
    </w:p>
    <w:p w:rsidR="002D405B" w:rsidRDefault="001D17BD">
      <w:pPr>
        <w:pStyle w:val="WXBodyText"/>
        <w:spacing w:before="0" w:after="0" w:line="360" w:lineRule="auto"/>
        <w:ind w:left="0" w:firstLineChars="200" w:firstLine="480"/>
      </w:pPr>
      <w:r>
        <w:rPr>
          <w:rFonts w:hint="eastAsia"/>
        </w:rPr>
        <w:t>选择理由：</w:t>
      </w:r>
      <w:r>
        <w:rPr>
          <w:rFonts w:cs="Times New Roman"/>
        </w:rPr>
        <w:t>与临床拟用药途径一致</w:t>
      </w:r>
      <w:r>
        <w:rPr>
          <w:rFonts w:hint="eastAsia"/>
        </w:rPr>
        <w:t>；</w:t>
      </w:r>
    </w:p>
    <w:p w:rsidR="002D405B" w:rsidRDefault="001D17BD">
      <w:pPr>
        <w:pStyle w:val="WXBodyText"/>
        <w:spacing w:before="0" w:after="0" w:line="360" w:lineRule="auto"/>
        <w:ind w:left="0" w:firstLineChars="200" w:firstLine="480"/>
      </w:pPr>
      <w:r>
        <w:t>给药频率及周期：</w:t>
      </w:r>
      <w:r w:rsidR="00BC248A">
        <w:rPr>
          <w:rFonts w:hint="eastAsia"/>
        </w:rPr>
        <w:t>两周期给药，每周期给药一次；</w:t>
      </w:r>
      <w:r>
        <w:rPr>
          <w:rFonts w:hint="eastAsia"/>
        </w:rPr>
        <w:t>第一周期（</w:t>
      </w:r>
      <w:r>
        <w:rPr>
          <w:rFonts w:hint="eastAsia"/>
        </w:rPr>
        <w:t>D1</w:t>
      </w:r>
      <w:r>
        <w:rPr>
          <w:rFonts w:hint="eastAsia"/>
        </w:rPr>
        <w:t>）给药后，</w:t>
      </w:r>
      <w:r>
        <w:rPr>
          <w:rFonts w:hint="eastAsia"/>
        </w:rPr>
        <w:t>D14</w:t>
      </w:r>
      <w:r>
        <w:rPr>
          <w:rFonts w:hint="eastAsia"/>
        </w:rPr>
        <w:t>检测血小板聚集率，</w:t>
      </w:r>
      <w:r w:rsidR="00BC248A">
        <w:rPr>
          <w:rFonts w:hint="eastAsia"/>
        </w:rPr>
        <w:t>若</w:t>
      </w:r>
      <w:r>
        <w:rPr>
          <w:rFonts w:hint="eastAsia"/>
        </w:rPr>
        <w:t>血小板聚集率恢复正常，</w:t>
      </w:r>
      <w:r w:rsidR="00BC248A">
        <w:rPr>
          <w:rFonts w:hint="eastAsia"/>
        </w:rPr>
        <w:t>则</w:t>
      </w:r>
      <w:r>
        <w:rPr>
          <w:rFonts w:hint="eastAsia"/>
        </w:rPr>
        <w:t>D15</w:t>
      </w:r>
      <w:r>
        <w:rPr>
          <w:rFonts w:hint="eastAsia"/>
        </w:rPr>
        <w:t>进行第二周期给药。</w:t>
      </w:r>
    </w:p>
    <w:p w:rsidR="002D405B" w:rsidRDefault="001D17BD">
      <w:pPr>
        <w:spacing w:line="360" w:lineRule="auto"/>
        <w:ind w:firstLineChars="200" w:firstLine="480"/>
        <w:jc w:val="both"/>
        <w:rPr>
          <w:bCs/>
          <w:kern w:val="32"/>
          <w:lang w:eastAsia="zh-CN"/>
        </w:rPr>
      </w:pPr>
      <w:r>
        <w:rPr>
          <w:rFonts w:hint="eastAsia"/>
          <w:lang w:eastAsia="zh-CN"/>
        </w:rPr>
        <w:t>首次给药</w:t>
      </w:r>
      <w:r>
        <w:rPr>
          <w:lang w:eastAsia="zh-CN"/>
        </w:rPr>
        <w:t>当天定义为试验第</w:t>
      </w:r>
      <w:r>
        <w:rPr>
          <w:lang w:eastAsia="zh-CN"/>
        </w:rPr>
        <w:t>1</w:t>
      </w:r>
      <w:r>
        <w:rPr>
          <w:lang w:eastAsia="zh-CN"/>
        </w:rPr>
        <w:t>天</w:t>
      </w:r>
      <w:r>
        <w:rPr>
          <w:rFonts w:hint="eastAsia"/>
          <w:lang w:eastAsia="zh-CN"/>
        </w:rPr>
        <w:t>（</w:t>
      </w:r>
      <w:r>
        <w:rPr>
          <w:rFonts w:hint="eastAsia"/>
          <w:lang w:eastAsia="zh-CN"/>
        </w:rPr>
        <w:t>day 1</w:t>
      </w:r>
      <w:r>
        <w:rPr>
          <w:rFonts w:hint="eastAsia"/>
          <w:lang w:eastAsia="zh-CN"/>
        </w:rPr>
        <w:t>，</w:t>
      </w:r>
      <w:r>
        <w:rPr>
          <w:rFonts w:hint="eastAsia"/>
          <w:lang w:eastAsia="zh-CN"/>
        </w:rPr>
        <w:t>D1</w:t>
      </w:r>
      <w:r>
        <w:rPr>
          <w:rFonts w:hint="eastAsia"/>
          <w:lang w:eastAsia="zh-CN"/>
        </w:rPr>
        <w:t>）</w:t>
      </w:r>
      <w:r>
        <w:rPr>
          <w:bCs/>
          <w:kern w:val="32"/>
          <w:lang w:eastAsia="zh-CN"/>
        </w:rPr>
        <w:t>。</w:t>
      </w:r>
    </w:p>
    <w:p w:rsidR="002D405B" w:rsidRDefault="001D17BD">
      <w:pPr>
        <w:keepNext/>
        <w:widowControl w:val="0"/>
        <w:numPr>
          <w:ilvl w:val="1"/>
          <w:numId w:val="4"/>
        </w:numPr>
        <w:spacing w:line="360" w:lineRule="auto"/>
        <w:jc w:val="both"/>
        <w:outlineLvl w:val="1"/>
        <w:rPr>
          <w:b/>
          <w:bCs/>
          <w:lang w:eastAsia="zh-CN"/>
        </w:rPr>
      </w:pPr>
      <w:bookmarkStart w:id="550" w:name="_Toc476319613"/>
      <w:bookmarkStart w:id="551" w:name="_Toc535672468"/>
      <w:r>
        <w:rPr>
          <w:b/>
          <w:bCs/>
          <w:lang w:eastAsia="zh-CN"/>
        </w:rPr>
        <w:t>剂量设计依据</w:t>
      </w:r>
      <w:bookmarkEnd w:id="550"/>
      <w:bookmarkEnd w:id="551"/>
    </w:p>
    <w:p w:rsidR="002D405B" w:rsidRDefault="001D17BD">
      <w:pPr>
        <w:spacing w:line="360" w:lineRule="auto"/>
        <w:ind w:firstLine="480"/>
        <w:jc w:val="both"/>
        <w:rPr>
          <w:bCs/>
          <w:lang w:eastAsia="zh-CN"/>
        </w:rPr>
      </w:pPr>
      <w:bookmarkStart w:id="552" w:name="OLE_LINK22"/>
      <w:bookmarkStart w:id="553" w:name="OLE_LINK23"/>
      <w:r>
        <w:rPr>
          <w:rFonts w:hint="eastAsia"/>
          <w:lang w:eastAsia="zh-CN"/>
        </w:rPr>
        <w:t>对</w:t>
      </w:r>
      <w:r>
        <w:rPr>
          <w:rFonts w:hint="eastAsia"/>
          <w:bCs/>
          <w:lang w:eastAsia="zh-CN"/>
        </w:rPr>
        <w:t>照品波立维（</w:t>
      </w:r>
      <w:r>
        <w:rPr>
          <w:rFonts w:hint="eastAsia"/>
          <w:lang w:eastAsia="zh-CN"/>
        </w:rPr>
        <w:t>硫酸氢氯吡格雷片</w:t>
      </w:r>
      <w:r>
        <w:rPr>
          <w:rFonts w:hint="eastAsia"/>
          <w:bCs/>
          <w:lang w:eastAsia="zh-CN"/>
        </w:rPr>
        <w:t>）的临床使用剂量为</w:t>
      </w:r>
      <w:r>
        <w:rPr>
          <w:rFonts w:hint="eastAsia"/>
          <w:bCs/>
          <w:lang w:eastAsia="zh-CN"/>
        </w:rPr>
        <w:t>75 mg/</w:t>
      </w:r>
      <w:r>
        <w:rPr>
          <w:rFonts w:hint="eastAsia"/>
          <w:bCs/>
          <w:lang w:eastAsia="zh-CN"/>
        </w:rPr>
        <w:t>人</w:t>
      </w:r>
      <w:r>
        <w:rPr>
          <w:rFonts w:hint="eastAsia"/>
          <w:bCs/>
          <w:lang w:eastAsia="zh-CN"/>
        </w:rPr>
        <w:t>/</w:t>
      </w:r>
      <w:r>
        <w:rPr>
          <w:rFonts w:hint="eastAsia"/>
          <w:bCs/>
          <w:lang w:eastAsia="zh-CN"/>
        </w:rPr>
        <w:t>天，考虑到完整片剂溶出曲线可能与切开片剂的溶出曲线不同，故选择</w:t>
      </w:r>
      <w:r>
        <w:rPr>
          <w:rFonts w:hint="eastAsia"/>
          <w:lang w:eastAsia="zh-CN"/>
        </w:rPr>
        <w:t>硫酸氢氯吡格雷片进行整片给药，即每只比格犬经口给予</w:t>
      </w:r>
      <w:r>
        <w:rPr>
          <w:rFonts w:hint="eastAsia"/>
          <w:lang w:eastAsia="zh-CN"/>
        </w:rPr>
        <w:t>75 mg</w:t>
      </w:r>
      <w:r>
        <w:rPr>
          <w:rFonts w:hint="eastAsia"/>
          <w:bCs/>
          <w:lang w:eastAsia="zh-CN"/>
        </w:rPr>
        <w:t>波立维（</w:t>
      </w:r>
      <w:r>
        <w:rPr>
          <w:rFonts w:hint="eastAsia"/>
          <w:lang w:eastAsia="zh-CN"/>
        </w:rPr>
        <w:t>1</w:t>
      </w:r>
      <w:r>
        <w:rPr>
          <w:rFonts w:hint="eastAsia"/>
          <w:lang w:eastAsia="zh-CN"/>
        </w:rPr>
        <w:t>片）。</w:t>
      </w:r>
    </w:p>
    <w:p w:rsidR="002D405B" w:rsidRDefault="001D17BD">
      <w:pPr>
        <w:spacing w:line="360" w:lineRule="auto"/>
        <w:ind w:firstLine="480"/>
        <w:jc w:val="both"/>
        <w:rPr>
          <w:bCs/>
          <w:lang w:eastAsia="zh-CN"/>
        </w:rPr>
      </w:pPr>
      <w:r>
        <w:rPr>
          <w:rFonts w:hint="eastAsia"/>
          <w:bCs/>
          <w:lang w:eastAsia="zh-CN"/>
        </w:rPr>
        <w:t>药效研究结果显示，</w:t>
      </w:r>
      <w:r>
        <w:rPr>
          <w:rFonts w:hint="eastAsia"/>
          <w:bCs/>
          <w:lang w:eastAsia="zh-CN"/>
        </w:rPr>
        <w:t>sbk002</w:t>
      </w:r>
      <w:r>
        <w:rPr>
          <w:rFonts w:hint="eastAsia"/>
          <w:bCs/>
          <w:lang w:eastAsia="zh-CN"/>
        </w:rPr>
        <w:t>在</w:t>
      </w:r>
      <w:r>
        <w:rPr>
          <w:rFonts w:hint="eastAsia"/>
          <w:bCs/>
          <w:lang w:eastAsia="zh-CN"/>
        </w:rPr>
        <w:t>SD</w:t>
      </w:r>
      <w:r>
        <w:rPr>
          <w:rFonts w:hint="eastAsia"/>
          <w:bCs/>
          <w:lang w:eastAsia="zh-CN"/>
        </w:rPr>
        <w:t>大鼠中的最低有效剂量为</w:t>
      </w:r>
      <w:r>
        <w:rPr>
          <w:rFonts w:hint="eastAsia"/>
          <w:bCs/>
          <w:lang w:eastAsia="zh-CN"/>
        </w:rPr>
        <w:t>1 mg/kg</w:t>
      </w:r>
      <w:r>
        <w:rPr>
          <w:rFonts w:hint="eastAsia"/>
          <w:bCs/>
          <w:lang w:eastAsia="zh-CN"/>
        </w:rPr>
        <w:t>，剂量折算后比格犬的最低有效剂量约为</w:t>
      </w:r>
      <w:r>
        <w:rPr>
          <w:rFonts w:hint="eastAsia"/>
          <w:bCs/>
          <w:lang w:eastAsia="zh-CN"/>
        </w:rPr>
        <w:t>1/3 mg/kg</w:t>
      </w:r>
      <w:r>
        <w:rPr>
          <w:rFonts w:hint="eastAsia"/>
          <w:bCs/>
          <w:lang w:eastAsia="zh-CN"/>
        </w:rPr>
        <w:t>。</w:t>
      </w:r>
      <w:r>
        <w:rPr>
          <w:rFonts w:hint="eastAsia"/>
          <w:bCs/>
          <w:lang w:eastAsia="zh-CN"/>
        </w:rPr>
        <w:t>sbk002</w:t>
      </w:r>
      <w:r>
        <w:rPr>
          <w:rFonts w:hint="eastAsia"/>
          <w:bCs/>
          <w:lang w:eastAsia="zh-CN"/>
        </w:rPr>
        <w:t>的药效约为</w:t>
      </w:r>
      <w:r>
        <w:rPr>
          <w:rFonts w:hint="eastAsia"/>
          <w:lang w:eastAsia="zh-CN"/>
        </w:rPr>
        <w:t>硫酸氢氯吡格雷的</w:t>
      </w:r>
      <w:r>
        <w:rPr>
          <w:rFonts w:hint="eastAsia"/>
          <w:lang w:eastAsia="zh-CN"/>
        </w:rPr>
        <w:t>3</w:t>
      </w:r>
      <w:r>
        <w:rPr>
          <w:rFonts w:hint="eastAsia"/>
          <w:lang w:eastAsia="zh-CN"/>
        </w:rPr>
        <w:t>倍左右，为获得类似的药效，将</w:t>
      </w:r>
      <w:r>
        <w:rPr>
          <w:rFonts w:hint="eastAsia"/>
          <w:lang w:eastAsia="zh-CN"/>
        </w:rPr>
        <w:t>sbk002</w:t>
      </w:r>
      <w:r>
        <w:rPr>
          <w:rFonts w:hint="eastAsia"/>
          <w:lang w:eastAsia="zh-CN"/>
        </w:rPr>
        <w:t>的剂量设为每只比格犬经口给予</w:t>
      </w:r>
      <w:r>
        <w:rPr>
          <w:rFonts w:hint="eastAsia"/>
          <w:lang w:eastAsia="zh-CN"/>
        </w:rPr>
        <w:t>30 mg sbk002</w:t>
      </w:r>
      <w:r>
        <w:rPr>
          <w:rFonts w:hint="eastAsia"/>
          <w:lang w:eastAsia="zh-CN"/>
        </w:rPr>
        <w:t>片（</w:t>
      </w:r>
      <w:r>
        <w:rPr>
          <w:rFonts w:hint="eastAsia"/>
          <w:lang w:eastAsia="zh-CN"/>
        </w:rPr>
        <w:t>3</w:t>
      </w:r>
      <w:r>
        <w:rPr>
          <w:rFonts w:hint="eastAsia"/>
          <w:lang w:eastAsia="zh-CN"/>
        </w:rPr>
        <w:t>片），按每只犬</w:t>
      </w:r>
      <w:r>
        <w:rPr>
          <w:rFonts w:hint="eastAsia"/>
          <w:lang w:eastAsia="zh-CN"/>
        </w:rPr>
        <w:t>10 kg</w:t>
      </w:r>
      <w:r>
        <w:rPr>
          <w:rFonts w:hint="eastAsia"/>
          <w:lang w:eastAsia="zh-CN"/>
        </w:rPr>
        <w:t>计算，约为</w:t>
      </w:r>
      <w:r>
        <w:rPr>
          <w:rFonts w:hint="eastAsia"/>
          <w:lang w:eastAsia="zh-CN"/>
        </w:rPr>
        <w:t>3 mg/kg</w:t>
      </w:r>
      <w:r>
        <w:rPr>
          <w:rFonts w:hint="eastAsia"/>
          <w:lang w:eastAsia="zh-CN"/>
        </w:rPr>
        <w:t>，约为最低有效剂量的</w:t>
      </w:r>
      <w:r>
        <w:rPr>
          <w:rFonts w:hint="eastAsia"/>
          <w:lang w:eastAsia="zh-CN"/>
        </w:rPr>
        <w:t>9</w:t>
      </w:r>
      <w:r>
        <w:rPr>
          <w:rFonts w:hint="eastAsia"/>
          <w:lang w:eastAsia="zh-CN"/>
        </w:rPr>
        <w:t>倍。</w:t>
      </w:r>
    </w:p>
    <w:p w:rsidR="002D405B" w:rsidRDefault="001D17BD">
      <w:pPr>
        <w:spacing w:line="360" w:lineRule="auto"/>
        <w:ind w:firstLine="480"/>
        <w:jc w:val="both"/>
        <w:rPr>
          <w:lang w:eastAsia="zh-CN"/>
        </w:rPr>
      </w:pPr>
      <w:r>
        <w:rPr>
          <w:rFonts w:hint="eastAsia"/>
          <w:lang w:eastAsia="zh-CN"/>
        </w:rPr>
        <w:t>参考前期的</w:t>
      </w:r>
      <w:bookmarkStart w:id="554" w:name="OLE_LINK5"/>
      <w:r>
        <w:rPr>
          <w:rFonts w:hint="eastAsia"/>
          <w:bCs/>
          <w:lang w:eastAsia="zh-CN"/>
        </w:rPr>
        <w:t>比格犬</w:t>
      </w:r>
      <w:bookmarkEnd w:id="554"/>
      <w:r>
        <w:rPr>
          <w:rFonts w:hint="eastAsia"/>
          <w:lang w:eastAsia="zh-CN"/>
        </w:rPr>
        <w:t>药代预试验，</w:t>
      </w:r>
      <w:r>
        <w:rPr>
          <w:rFonts w:hint="eastAsia"/>
          <w:lang w:eastAsia="zh-CN"/>
        </w:rPr>
        <w:t>T</w:t>
      </w:r>
      <w:r>
        <w:rPr>
          <w:rFonts w:hint="eastAsia"/>
          <w:vertAlign w:val="subscript"/>
          <w:lang w:eastAsia="zh-CN"/>
        </w:rPr>
        <w:t>1/2</w:t>
      </w:r>
      <w:r>
        <w:rPr>
          <w:rFonts w:hint="eastAsia"/>
          <w:lang w:eastAsia="zh-CN"/>
        </w:rPr>
        <w:t>约为</w:t>
      </w:r>
      <w:r>
        <w:rPr>
          <w:rFonts w:hint="eastAsia"/>
          <w:lang w:eastAsia="zh-CN"/>
        </w:rPr>
        <w:t>5 h</w:t>
      </w:r>
      <w:r>
        <w:rPr>
          <w:rFonts w:hint="eastAsia"/>
          <w:lang w:eastAsia="zh-CN"/>
        </w:rPr>
        <w:t>左右，</w:t>
      </w:r>
      <w:r>
        <w:rPr>
          <w:lang w:eastAsia="zh-CN"/>
        </w:rPr>
        <w:t>采血时间点设计为：给药前及给药后</w:t>
      </w:r>
      <w:r>
        <w:rPr>
          <w:rFonts w:hint="eastAsia"/>
          <w:lang w:eastAsia="zh-CN"/>
        </w:rPr>
        <w:t>5 min</w:t>
      </w:r>
      <w:r>
        <w:rPr>
          <w:rFonts w:hint="eastAsia"/>
          <w:lang w:eastAsia="zh-CN"/>
        </w:rPr>
        <w:t>、</w:t>
      </w:r>
      <w:r>
        <w:rPr>
          <w:rFonts w:hint="eastAsia"/>
          <w:lang w:eastAsia="zh-CN"/>
        </w:rPr>
        <w:t>15 min</w:t>
      </w:r>
      <w:r>
        <w:rPr>
          <w:rFonts w:hint="eastAsia"/>
          <w:lang w:eastAsia="zh-CN"/>
        </w:rPr>
        <w:t>、</w:t>
      </w:r>
      <w:r>
        <w:rPr>
          <w:rFonts w:hint="eastAsia"/>
          <w:lang w:eastAsia="zh-CN"/>
        </w:rPr>
        <w:t>30 min</w:t>
      </w:r>
      <w:r>
        <w:rPr>
          <w:lang w:eastAsia="zh-CN"/>
        </w:rPr>
        <w:t>、</w:t>
      </w:r>
      <w:r>
        <w:rPr>
          <w:rFonts w:hint="eastAsia"/>
          <w:lang w:eastAsia="zh-CN"/>
        </w:rPr>
        <w:t>45 min</w:t>
      </w:r>
      <w:r>
        <w:rPr>
          <w:rFonts w:hint="eastAsia"/>
          <w:lang w:eastAsia="zh-CN"/>
        </w:rPr>
        <w:t>、</w:t>
      </w:r>
      <w:r>
        <w:rPr>
          <w:lang w:eastAsia="zh-CN"/>
        </w:rPr>
        <w:t xml:space="preserve">1 </w:t>
      </w:r>
      <w:r>
        <w:rPr>
          <w:rFonts w:hint="eastAsia"/>
          <w:lang w:eastAsia="zh-CN"/>
        </w:rPr>
        <w:t>h</w:t>
      </w:r>
      <w:r>
        <w:rPr>
          <w:lang w:eastAsia="zh-CN"/>
        </w:rPr>
        <w:t>、</w:t>
      </w:r>
      <w:r>
        <w:rPr>
          <w:rFonts w:hint="eastAsia"/>
          <w:lang w:eastAsia="zh-CN"/>
        </w:rPr>
        <w:t>1.5 h</w:t>
      </w:r>
      <w:r>
        <w:rPr>
          <w:rFonts w:hint="eastAsia"/>
          <w:lang w:eastAsia="zh-CN"/>
        </w:rPr>
        <w:t>、</w:t>
      </w:r>
      <w:r>
        <w:rPr>
          <w:rFonts w:hint="eastAsia"/>
          <w:lang w:eastAsia="zh-CN"/>
        </w:rPr>
        <w:t>2</w:t>
      </w:r>
      <w:r>
        <w:rPr>
          <w:lang w:eastAsia="zh-CN"/>
        </w:rPr>
        <w:t xml:space="preserve"> </w:t>
      </w:r>
      <w:r>
        <w:rPr>
          <w:rFonts w:hint="eastAsia"/>
          <w:lang w:eastAsia="zh-CN"/>
        </w:rPr>
        <w:t>h</w:t>
      </w:r>
      <w:r>
        <w:rPr>
          <w:rFonts w:hint="eastAsia"/>
          <w:lang w:eastAsia="zh-CN"/>
        </w:rPr>
        <w:t>、</w:t>
      </w:r>
      <w:r>
        <w:rPr>
          <w:rFonts w:hint="eastAsia"/>
          <w:lang w:eastAsia="zh-CN"/>
        </w:rPr>
        <w:t>3</w:t>
      </w:r>
      <w:r>
        <w:rPr>
          <w:lang w:eastAsia="zh-CN"/>
        </w:rPr>
        <w:t xml:space="preserve"> </w:t>
      </w:r>
      <w:r>
        <w:rPr>
          <w:rFonts w:hint="eastAsia"/>
          <w:lang w:eastAsia="zh-CN"/>
        </w:rPr>
        <w:t>h</w:t>
      </w:r>
      <w:r>
        <w:rPr>
          <w:rFonts w:hint="eastAsia"/>
          <w:lang w:eastAsia="zh-CN"/>
        </w:rPr>
        <w:t>、</w:t>
      </w:r>
      <w:r>
        <w:rPr>
          <w:rFonts w:hint="eastAsia"/>
          <w:lang w:eastAsia="zh-CN"/>
        </w:rPr>
        <w:t>4</w:t>
      </w:r>
      <w:r>
        <w:rPr>
          <w:lang w:eastAsia="zh-CN"/>
        </w:rPr>
        <w:t xml:space="preserve"> </w:t>
      </w:r>
      <w:r>
        <w:rPr>
          <w:rFonts w:hint="eastAsia"/>
          <w:lang w:eastAsia="zh-CN"/>
        </w:rPr>
        <w:t>h</w:t>
      </w:r>
      <w:r>
        <w:rPr>
          <w:rFonts w:hint="eastAsia"/>
          <w:lang w:eastAsia="zh-CN"/>
        </w:rPr>
        <w:t>、</w:t>
      </w:r>
      <w:r>
        <w:rPr>
          <w:rFonts w:hint="eastAsia"/>
          <w:lang w:eastAsia="zh-CN"/>
        </w:rPr>
        <w:t>6</w:t>
      </w:r>
      <w:r>
        <w:rPr>
          <w:lang w:eastAsia="zh-CN"/>
        </w:rPr>
        <w:t xml:space="preserve"> </w:t>
      </w:r>
      <w:r>
        <w:rPr>
          <w:rFonts w:hint="eastAsia"/>
          <w:lang w:eastAsia="zh-CN"/>
        </w:rPr>
        <w:t>h</w:t>
      </w:r>
      <w:r>
        <w:rPr>
          <w:rFonts w:hint="eastAsia"/>
          <w:lang w:eastAsia="zh-CN"/>
        </w:rPr>
        <w:t>、</w:t>
      </w:r>
      <w:r>
        <w:rPr>
          <w:rFonts w:hint="eastAsia"/>
          <w:lang w:eastAsia="zh-CN"/>
        </w:rPr>
        <w:t>8</w:t>
      </w:r>
      <w:r>
        <w:rPr>
          <w:lang w:eastAsia="zh-CN"/>
        </w:rPr>
        <w:t xml:space="preserve"> </w:t>
      </w:r>
      <w:r>
        <w:rPr>
          <w:rFonts w:hint="eastAsia"/>
          <w:lang w:eastAsia="zh-CN"/>
        </w:rPr>
        <w:t>h</w:t>
      </w:r>
      <w:r>
        <w:rPr>
          <w:rFonts w:hint="eastAsia"/>
          <w:lang w:eastAsia="zh-CN"/>
        </w:rPr>
        <w:t>、</w:t>
      </w:r>
      <w:r>
        <w:rPr>
          <w:rFonts w:hint="eastAsia"/>
          <w:lang w:eastAsia="zh-CN"/>
        </w:rPr>
        <w:t>10</w:t>
      </w:r>
      <w:r>
        <w:rPr>
          <w:lang w:eastAsia="zh-CN"/>
        </w:rPr>
        <w:t xml:space="preserve"> </w:t>
      </w:r>
      <w:r>
        <w:rPr>
          <w:rFonts w:hint="eastAsia"/>
          <w:lang w:eastAsia="zh-CN"/>
        </w:rPr>
        <w:t>h</w:t>
      </w:r>
      <w:r>
        <w:rPr>
          <w:rFonts w:hint="eastAsia"/>
          <w:lang w:eastAsia="zh-CN"/>
        </w:rPr>
        <w:t>和</w:t>
      </w:r>
      <w:r>
        <w:rPr>
          <w:rFonts w:hint="eastAsia"/>
          <w:lang w:eastAsia="zh-CN"/>
        </w:rPr>
        <w:t>24 h</w:t>
      </w:r>
      <w:r>
        <w:rPr>
          <w:rFonts w:hint="eastAsia"/>
          <w:lang w:eastAsia="zh-CN"/>
        </w:rPr>
        <w:t>（此时血药浓度约为</w:t>
      </w:r>
      <w:proofErr w:type="spellStart"/>
      <w:r>
        <w:rPr>
          <w:rFonts w:hint="eastAsia"/>
          <w:lang w:eastAsia="zh-CN"/>
        </w:rPr>
        <w:t>C</w:t>
      </w:r>
      <w:r>
        <w:rPr>
          <w:rFonts w:hint="eastAsia"/>
          <w:vertAlign w:val="subscript"/>
          <w:lang w:eastAsia="zh-CN"/>
        </w:rPr>
        <w:t>max</w:t>
      </w:r>
      <w:proofErr w:type="spellEnd"/>
      <w:r>
        <w:rPr>
          <w:rFonts w:hint="eastAsia"/>
          <w:lang w:eastAsia="zh-CN"/>
        </w:rPr>
        <w:t>的</w:t>
      </w:r>
      <w:r>
        <w:rPr>
          <w:rFonts w:hint="eastAsia"/>
          <w:lang w:eastAsia="zh-CN"/>
        </w:rPr>
        <w:t>1/20</w:t>
      </w:r>
      <w:r>
        <w:rPr>
          <w:rFonts w:hint="eastAsia"/>
          <w:lang w:eastAsia="zh-CN"/>
        </w:rPr>
        <w:t>）</w:t>
      </w:r>
      <w:r>
        <w:rPr>
          <w:lang w:eastAsia="zh-CN"/>
        </w:rPr>
        <w:t>。</w:t>
      </w:r>
    </w:p>
    <w:p w:rsidR="002D405B" w:rsidRDefault="001D17BD">
      <w:pPr>
        <w:spacing w:line="360" w:lineRule="auto"/>
        <w:ind w:firstLine="480"/>
        <w:jc w:val="both"/>
        <w:rPr>
          <w:lang w:eastAsia="zh-CN"/>
        </w:rPr>
      </w:pPr>
      <w:r>
        <w:rPr>
          <w:rFonts w:hint="eastAsia"/>
          <w:lang w:eastAsia="zh-CN"/>
        </w:rPr>
        <w:t>参考结构相似药物维卡格雷</w:t>
      </w:r>
      <w:r>
        <w:rPr>
          <w:rFonts w:hint="eastAsia"/>
          <w:lang w:eastAsia="zh-CN"/>
        </w:rPr>
        <w:t>I</w:t>
      </w:r>
      <w:r>
        <w:rPr>
          <w:rFonts w:hint="eastAsia"/>
          <w:lang w:eastAsia="zh-CN"/>
        </w:rPr>
        <w:t>期临床试验</w:t>
      </w:r>
      <w:r>
        <w:rPr>
          <w:rFonts w:hint="eastAsia"/>
          <w:lang w:eastAsia="zh-CN"/>
        </w:rPr>
        <w:t>PD</w:t>
      </w:r>
      <w:r>
        <w:rPr>
          <w:rFonts w:hint="eastAsia"/>
          <w:lang w:eastAsia="zh-CN"/>
        </w:rPr>
        <w:t>时间点，同时临床上拟用药频率为每天一次，按照委托方的要求将</w:t>
      </w:r>
      <w:r>
        <w:rPr>
          <w:rFonts w:hint="eastAsia"/>
          <w:lang w:eastAsia="zh-CN"/>
        </w:rPr>
        <w:t>PD</w:t>
      </w:r>
      <w:r>
        <w:rPr>
          <w:lang w:eastAsia="zh-CN"/>
        </w:rPr>
        <w:t>采血时间点设计为：</w:t>
      </w:r>
      <w:r>
        <w:rPr>
          <w:rFonts w:hint="eastAsia"/>
          <w:lang w:eastAsia="zh-CN"/>
        </w:rPr>
        <w:t>给药前及给药后</w:t>
      </w:r>
      <w:r>
        <w:rPr>
          <w:rFonts w:hint="eastAsia"/>
          <w:lang w:eastAsia="zh-CN"/>
        </w:rPr>
        <w:t>0.5 h</w:t>
      </w:r>
      <w:r>
        <w:rPr>
          <w:rFonts w:hint="eastAsia"/>
          <w:lang w:eastAsia="zh-CN"/>
        </w:rPr>
        <w:t>、</w:t>
      </w:r>
      <w:r>
        <w:rPr>
          <w:rFonts w:hint="eastAsia"/>
          <w:lang w:eastAsia="zh-CN"/>
        </w:rPr>
        <w:t>1 h</w:t>
      </w:r>
      <w:r>
        <w:rPr>
          <w:rFonts w:hint="eastAsia"/>
          <w:lang w:eastAsia="zh-CN"/>
        </w:rPr>
        <w:t>、</w:t>
      </w:r>
      <w:r>
        <w:rPr>
          <w:rFonts w:hint="eastAsia"/>
          <w:lang w:eastAsia="zh-CN"/>
        </w:rPr>
        <w:t>2</w:t>
      </w:r>
      <w:r>
        <w:rPr>
          <w:lang w:eastAsia="zh-CN"/>
        </w:rPr>
        <w:t xml:space="preserve"> </w:t>
      </w:r>
      <w:r>
        <w:rPr>
          <w:rFonts w:hint="eastAsia"/>
          <w:lang w:eastAsia="zh-CN"/>
        </w:rPr>
        <w:t>h</w:t>
      </w:r>
      <w:r>
        <w:rPr>
          <w:rFonts w:hint="eastAsia"/>
          <w:lang w:eastAsia="zh-CN"/>
        </w:rPr>
        <w:t>、</w:t>
      </w:r>
      <w:r>
        <w:rPr>
          <w:rFonts w:hint="eastAsia"/>
          <w:lang w:eastAsia="zh-CN"/>
        </w:rPr>
        <w:t>4</w:t>
      </w:r>
      <w:r>
        <w:rPr>
          <w:lang w:eastAsia="zh-CN"/>
        </w:rPr>
        <w:t xml:space="preserve"> </w:t>
      </w:r>
      <w:r>
        <w:rPr>
          <w:rFonts w:hint="eastAsia"/>
          <w:lang w:eastAsia="zh-CN"/>
        </w:rPr>
        <w:t>h</w:t>
      </w:r>
      <w:r>
        <w:rPr>
          <w:rFonts w:hint="eastAsia"/>
          <w:lang w:eastAsia="zh-CN"/>
        </w:rPr>
        <w:t>、</w:t>
      </w:r>
      <w:r>
        <w:rPr>
          <w:rFonts w:hint="eastAsia"/>
          <w:lang w:eastAsia="zh-CN"/>
        </w:rPr>
        <w:t>8</w:t>
      </w:r>
      <w:r>
        <w:rPr>
          <w:lang w:eastAsia="zh-CN"/>
        </w:rPr>
        <w:t xml:space="preserve"> </w:t>
      </w:r>
      <w:r>
        <w:rPr>
          <w:rFonts w:hint="eastAsia"/>
          <w:lang w:eastAsia="zh-CN"/>
        </w:rPr>
        <w:t>h</w:t>
      </w:r>
      <w:r>
        <w:rPr>
          <w:rFonts w:hint="eastAsia"/>
          <w:lang w:eastAsia="zh-CN"/>
        </w:rPr>
        <w:t>和</w:t>
      </w:r>
      <w:r>
        <w:rPr>
          <w:rFonts w:hint="eastAsia"/>
          <w:lang w:eastAsia="zh-CN"/>
        </w:rPr>
        <w:t>24 h</w:t>
      </w:r>
      <w:r>
        <w:rPr>
          <w:lang w:eastAsia="zh-CN"/>
        </w:rPr>
        <w:t>。</w:t>
      </w:r>
    </w:p>
    <w:bookmarkEnd w:id="552"/>
    <w:bookmarkEnd w:id="553"/>
    <w:p w:rsidR="002D405B" w:rsidRDefault="002D405B">
      <w:pPr>
        <w:spacing w:line="360" w:lineRule="auto"/>
        <w:jc w:val="both"/>
        <w:rPr>
          <w:lang w:eastAsia="zh-CN"/>
        </w:rPr>
      </w:pPr>
    </w:p>
    <w:p w:rsidR="002D405B" w:rsidRDefault="001D17BD">
      <w:pPr>
        <w:keepNext/>
        <w:widowControl w:val="0"/>
        <w:numPr>
          <w:ilvl w:val="0"/>
          <w:numId w:val="4"/>
        </w:numPr>
        <w:spacing w:line="360" w:lineRule="auto"/>
        <w:contextualSpacing/>
        <w:outlineLvl w:val="0"/>
        <w:rPr>
          <w:b/>
          <w:bCs/>
          <w:caps/>
          <w:kern w:val="2"/>
          <w:sz w:val="28"/>
          <w:szCs w:val="28"/>
          <w:lang w:eastAsia="zh-CN"/>
        </w:rPr>
      </w:pPr>
      <w:bookmarkStart w:id="555" w:name="_Toc500863189"/>
      <w:bookmarkStart w:id="556" w:name="_Toc505875165"/>
      <w:bookmarkStart w:id="557" w:name="_Toc535672469"/>
      <w:r>
        <w:rPr>
          <w:rFonts w:hint="eastAsia"/>
          <w:b/>
          <w:bCs/>
          <w:caps/>
          <w:kern w:val="2"/>
          <w:sz w:val="28"/>
          <w:szCs w:val="28"/>
          <w:lang w:eastAsia="zh-CN"/>
        </w:rPr>
        <w:t>观察与检查</w:t>
      </w:r>
      <w:bookmarkEnd w:id="555"/>
      <w:bookmarkEnd w:id="556"/>
      <w:bookmarkEnd w:id="557"/>
    </w:p>
    <w:p w:rsidR="002D405B" w:rsidRDefault="001D17BD">
      <w:pPr>
        <w:keepNext/>
        <w:widowControl w:val="0"/>
        <w:numPr>
          <w:ilvl w:val="1"/>
          <w:numId w:val="4"/>
        </w:numPr>
        <w:spacing w:line="360" w:lineRule="auto"/>
        <w:jc w:val="both"/>
        <w:outlineLvl w:val="1"/>
        <w:rPr>
          <w:b/>
          <w:bCs/>
          <w:lang w:eastAsia="zh-CN"/>
        </w:rPr>
      </w:pPr>
      <w:bookmarkStart w:id="558" w:name="_Toc500863190"/>
      <w:bookmarkStart w:id="559" w:name="_Toc505875166"/>
      <w:bookmarkStart w:id="560" w:name="_Toc535672470"/>
      <w:r>
        <w:rPr>
          <w:rFonts w:hint="eastAsia"/>
          <w:b/>
          <w:bCs/>
          <w:lang w:eastAsia="zh-CN"/>
        </w:rPr>
        <w:t>一般状态观察</w:t>
      </w:r>
      <w:bookmarkEnd w:id="558"/>
      <w:bookmarkEnd w:id="559"/>
      <w:bookmarkEnd w:id="560"/>
    </w:p>
    <w:p w:rsidR="002D405B" w:rsidRDefault="001D17BD" w:rsidP="00EF62C9">
      <w:pPr>
        <w:spacing w:line="360" w:lineRule="auto"/>
        <w:ind w:firstLineChars="200" w:firstLine="480"/>
        <w:rPr>
          <w:lang w:eastAsia="zh-CN"/>
        </w:rPr>
      </w:pPr>
      <w:r>
        <w:rPr>
          <w:rFonts w:hint="eastAsia"/>
          <w:lang w:eastAsia="zh-CN"/>
        </w:rPr>
        <w:t>观察时间：每天上午或下午观察</w:t>
      </w:r>
      <w:r>
        <w:rPr>
          <w:rFonts w:hint="eastAsia"/>
          <w:lang w:eastAsia="zh-CN"/>
        </w:rPr>
        <w:t>1</w:t>
      </w:r>
      <w:r>
        <w:rPr>
          <w:rFonts w:hint="eastAsia"/>
          <w:lang w:eastAsia="zh-CN"/>
        </w:rPr>
        <w:t>次；</w:t>
      </w:r>
    </w:p>
    <w:p w:rsidR="002D405B" w:rsidRDefault="001D17BD">
      <w:pPr>
        <w:widowControl w:val="0"/>
        <w:spacing w:line="360" w:lineRule="auto"/>
        <w:ind w:firstLineChars="200" w:firstLine="480"/>
        <w:jc w:val="both"/>
        <w:rPr>
          <w:kern w:val="2"/>
          <w:szCs w:val="20"/>
          <w:lang w:eastAsia="zh-CN"/>
        </w:rPr>
      </w:pPr>
      <w:r>
        <w:rPr>
          <w:rFonts w:hint="eastAsia"/>
          <w:kern w:val="2"/>
          <w:szCs w:val="20"/>
          <w:lang w:eastAsia="zh-CN"/>
        </w:rPr>
        <w:t>观察内容：包括但不限于一般表现、行为状态、眼睛、口腔、鼻口部、耳、</w:t>
      </w:r>
      <w:r>
        <w:rPr>
          <w:rFonts w:hint="eastAsia"/>
          <w:kern w:val="2"/>
          <w:szCs w:val="20"/>
          <w:lang w:eastAsia="zh-CN"/>
        </w:rPr>
        <w:lastRenderedPageBreak/>
        <w:t>毛发及皮肤、粪便、尿、生殖器等毒性症状；</w:t>
      </w:r>
    </w:p>
    <w:p w:rsidR="002D405B" w:rsidRDefault="001D17BD">
      <w:pPr>
        <w:widowControl w:val="0"/>
        <w:spacing w:line="360" w:lineRule="auto"/>
        <w:ind w:firstLineChars="200" w:firstLine="480"/>
        <w:jc w:val="both"/>
        <w:rPr>
          <w:rFonts w:cs="Arial"/>
          <w:bCs/>
          <w:kern w:val="32"/>
          <w:szCs w:val="20"/>
          <w:lang w:eastAsia="zh-CN"/>
        </w:rPr>
      </w:pPr>
      <w:r>
        <w:rPr>
          <w:rFonts w:hint="eastAsia"/>
          <w:kern w:val="2"/>
          <w:szCs w:val="20"/>
          <w:lang w:eastAsia="zh-CN"/>
        </w:rPr>
        <w:t>观察动物：所有存活试验动物。</w:t>
      </w:r>
    </w:p>
    <w:p w:rsidR="002D405B" w:rsidRDefault="001D17BD">
      <w:pPr>
        <w:keepNext/>
        <w:widowControl w:val="0"/>
        <w:numPr>
          <w:ilvl w:val="1"/>
          <w:numId w:val="4"/>
        </w:numPr>
        <w:spacing w:line="360" w:lineRule="auto"/>
        <w:ind w:left="569" w:hangingChars="236" w:hanging="569"/>
        <w:jc w:val="both"/>
        <w:outlineLvl w:val="1"/>
        <w:rPr>
          <w:b/>
          <w:bCs/>
          <w:lang w:eastAsia="zh-CN"/>
        </w:rPr>
      </w:pPr>
      <w:bookmarkStart w:id="561" w:name="_Toc535672471"/>
      <w:bookmarkStart w:id="562" w:name="_Toc414024565"/>
      <w:bookmarkStart w:id="563" w:name="_Toc3964"/>
      <w:bookmarkStart w:id="564" w:name="_Toc414463124"/>
      <w:bookmarkStart w:id="565" w:name="_Toc13219"/>
      <w:r>
        <w:rPr>
          <w:rFonts w:hint="eastAsia"/>
          <w:b/>
          <w:bCs/>
          <w:lang w:eastAsia="zh-CN"/>
        </w:rPr>
        <w:t>健康检查</w:t>
      </w:r>
      <w:bookmarkEnd w:id="561"/>
    </w:p>
    <w:p w:rsidR="002D405B" w:rsidRDefault="002D405B">
      <w:pPr>
        <w:keepNext/>
        <w:widowControl w:val="0"/>
        <w:numPr>
          <w:ilvl w:val="0"/>
          <w:numId w:val="5"/>
        </w:numPr>
        <w:spacing w:line="360" w:lineRule="auto"/>
        <w:jc w:val="both"/>
        <w:outlineLvl w:val="2"/>
        <w:rPr>
          <w:b/>
          <w:vanish/>
          <w:kern w:val="2"/>
          <w:lang w:eastAsia="zh-CN"/>
        </w:rPr>
      </w:pPr>
      <w:bookmarkStart w:id="566" w:name="_Toc461268304"/>
      <w:bookmarkStart w:id="567" w:name="_Toc458611601"/>
      <w:bookmarkStart w:id="568" w:name="_Toc463939909"/>
      <w:bookmarkStart w:id="569" w:name="_Toc461270020"/>
      <w:bookmarkStart w:id="570" w:name="_Toc459119664"/>
      <w:bookmarkStart w:id="571" w:name="_Toc466276492"/>
      <w:bookmarkStart w:id="572" w:name="_Toc458003091"/>
      <w:bookmarkStart w:id="573" w:name="_Toc458698863"/>
      <w:bookmarkStart w:id="574" w:name="_Toc475536461"/>
      <w:bookmarkStart w:id="575" w:name="_Toc458799468"/>
      <w:bookmarkStart w:id="576" w:name="_Toc458802017"/>
      <w:bookmarkStart w:id="577" w:name="_Toc458698773"/>
      <w:bookmarkStart w:id="578" w:name="_Toc458611787"/>
      <w:bookmarkStart w:id="579" w:name="_Toc484106723"/>
      <w:bookmarkStart w:id="580" w:name="_Toc458611694"/>
      <w:bookmarkStart w:id="581" w:name="_Toc505679950"/>
      <w:bookmarkStart w:id="582" w:name="_Toc505875168"/>
      <w:bookmarkStart w:id="583" w:name="_Toc466213261"/>
      <w:bookmarkStart w:id="584" w:name="_Toc501986286"/>
      <w:bookmarkStart w:id="585" w:name="_Toc456774982"/>
      <w:bookmarkStart w:id="586" w:name="_Toc487632876"/>
      <w:bookmarkStart w:id="587" w:name="_Toc457309499"/>
      <w:bookmarkStart w:id="588" w:name="_Toc458803938"/>
      <w:bookmarkStart w:id="589" w:name="_Toc459112956"/>
      <w:bookmarkStart w:id="590" w:name="_Toc458002888"/>
      <w:bookmarkStart w:id="591" w:name="_Toc459218190"/>
      <w:bookmarkStart w:id="592" w:name="_Toc501813628"/>
      <w:bookmarkStart w:id="593" w:name="_Toc459115217"/>
      <w:bookmarkStart w:id="594" w:name="_Toc483148173"/>
      <w:bookmarkStart w:id="595" w:name="_Toc459116319"/>
      <w:bookmarkStart w:id="596" w:name="_Toc465071035"/>
      <w:bookmarkStart w:id="597" w:name="_Toc484251209"/>
      <w:bookmarkStart w:id="598" w:name="_Toc459116229"/>
      <w:bookmarkStart w:id="599" w:name="_Toc484106851"/>
      <w:bookmarkStart w:id="600" w:name="_Toc500863192"/>
      <w:bookmarkStart w:id="601" w:name="_Toc467575902"/>
      <w:bookmarkStart w:id="602" w:name="_Toc462213388"/>
      <w:bookmarkStart w:id="603" w:name="_Toc476136053"/>
      <w:bookmarkStart w:id="604" w:name="_Toc458874614"/>
      <w:bookmarkStart w:id="605" w:name="_Toc461269929"/>
      <w:bookmarkStart w:id="606" w:name="_Toc475015993"/>
      <w:bookmarkStart w:id="607" w:name="_Toc458002990"/>
      <w:bookmarkStart w:id="608" w:name="_Toc458804065"/>
      <w:bookmarkStart w:id="609" w:name="_Toc475974659"/>
      <w:bookmarkStart w:id="610" w:name="_Toc459124136"/>
      <w:bookmarkStart w:id="611" w:name="_Toc418068303"/>
      <w:bookmarkStart w:id="612" w:name="_Toc417050489"/>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p>
    <w:p w:rsidR="002D405B" w:rsidRDefault="002D405B">
      <w:pPr>
        <w:keepNext/>
        <w:widowControl w:val="0"/>
        <w:numPr>
          <w:ilvl w:val="0"/>
          <w:numId w:val="5"/>
        </w:numPr>
        <w:spacing w:line="360" w:lineRule="auto"/>
        <w:jc w:val="both"/>
        <w:outlineLvl w:val="2"/>
        <w:rPr>
          <w:b/>
          <w:vanish/>
          <w:kern w:val="2"/>
          <w:lang w:eastAsia="zh-CN"/>
        </w:rPr>
      </w:pPr>
      <w:bookmarkStart w:id="613" w:name="_Toc500863193"/>
      <w:bookmarkStart w:id="614" w:name="_Toc458002991"/>
      <w:bookmarkStart w:id="615" w:name="_Toc459218191"/>
      <w:bookmarkStart w:id="616" w:name="_Toc459112957"/>
      <w:bookmarkStart w:id="617" w:name="_Toc458802018"/>
      <w:bookmarkStart w:id="618" w:name="_Toc458698864"/>
      <w:bookmarkStart w:id="619" w:name="_Toc465071036"/>
      <w:bookmarkStart w:id="620" w:name="_Toc459116230"/>
      <w:bookmarkStart w:id="621" w:name="_Toc459116320"/>
      <w:bookmarkStart w:id="622" w:name="_Toc461269930"/>
      <w:bookmarkStart w:id="623" w:name="_Toc457309500"/>
      <w:bookmarkStart w:id="624" w:name="_Toc484251210"/>
      <w:bookmarkStart w:id="625" w:name="_Toc463939910"/>
      <w:bookmarkStart w:id="626" w:name="_Toc459119665"/>
      <w:bookmarkStart w:id="627" w:name="_Toc458874615"/>
      <w:bookmarkStart w:id="628" w:name="_Toc458799469"/>
      <w:bookmarkStart w:id="629" w:name="_Toc461268305"/>
      <w:bookmarkStart w:id="630" w:name="_Toc459115218"/>
      <w:bookmarkStart w:id="631" w:name="_Toc458611602"/>
      <w:bookmarkStart w:id="632" w:name="_Toc458002889"/>
      <w:bookmarkStart w:id="633" w:name="_Toc458803939"/>
      <w:bookmarkStart w:id="634" w:name="_Toc461270021"/>
      <w:bookmarkStart w:id="635" w:name="_Toc458804066"/>
      <w:bookmarkStart w:id="636" w:name="_Toc466213262"/>
      <w:bookmarkStart w:id="637" w:name="_Toc462213389"/>
      <w:bookmarkStart w:id="638" w:name="_Toc459124137"/>
      <w:bookmarkStart w:id="639" w:name="_Toc458698774"/>
      <w:bookmarkStart w:id="640" w:name="_Toc458003092"/>
      <w:bookmarkStart w:id="641" w:name="_Toc458611788"/>
      <w:bookmarkStart w:id="642" w:name="_Toc484106724"/>
      <w:bookmarkStart w:id="643" w:name="_Toc475974660"/>
      <w:bookmarkStart w:id="644" w:name="_Toc466276493"/>
      <w:bookmarkStart w:id="645" w:name="_Toc487632877"/>
      <w:bookmarkStart w:id="646" w:name="_Toc483148174"/>
      <w:bookmarkStart w:id="647" w:name="_Toc458611695"/>
      <w:bookmarkStart w:id="648" w:name="_Toc475015994"/>
      <w:bookmarkStart w:id="649" w:name="_Toc475536462"/>
      <w:bookmarkStart w:id="650" w:name="_Toc467575903"/>
      <w:bookmarkStart w:id="651" w:name="_Toc505679951"/>
      <w:bookmarkStart w:id="652" w:name="_Toc476136054"/>
      <w:bookmarkStart w:id="653" w:name="_Toc484106852"/>
      <w:bookmarkStart w:id="654" w:name="_Toc505875169"/>
      <w:bookmarkStart w:id="655" w:name="_Toc501986287"/>
      <w:bookmarkStart w:id="656" w:name="_Toc501813629"/>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p>
    <w:p w:rsidR="002D405B" w:rsidRDefault="002D405B">
      <w:pPr>
        <w:keepNext/>
        <w:widowControl w:val="0"/>
        <w:numPr>
          <w:ilvl w:val="0"/>
          <w:numId w:val="5"/>
        </w:numPr>
        <w:spacing w:line="360" w:lineRule="auto"/>
        <w:jc w:val="both"/>
        <w:outlineLvl w:val="2"/>
        <w:rPr>
          <w:b/>
          <w:vanish/>
          <w:kern w:val="2"/>
          <w:lang w:eastAsia="zh-CN"/>
        </w:rPr>
      </w:pPr>
      <w:bookmarkStart w:id="657" w:name="_Toc457309501"/>
      <w:bookmarkStart w:id="658" w:name="_Toc475974661"/>
      <w:bookmarkStart w:id="659" w:name="_Toc459115219"/>
      <w:bookmarkStart w:id="660" w:name="_Toc475015995"/>
      <w:bookmarkStart w:id="661" w:name="_Toc459218192"/>
      <w:bookmarkStart w:id="662" w:name="_Toc458003093"/>
      <w:bookmarkStart w:id="663" w:name="_Toc459116231"/>
      <w:bookmarkStart w:id="664" w:name="_Toc463939911"/>
      <w:bookmarkStart w:id="665" w:name="_Toc458874616"/>
      <w:bookmarkStart w:id="666" w:name="_Toc466276494"/>
      <w:bookmarkStart w:id="667" w:name="_Toc459124138"/>
      <w:bookmarkStart w:id="668" w:name="_Toc465071037"/>
      <w:bookmarkStart w:id="669" w:name="_Toc458698775"/>
      <w:bookmarkStart w:id="670" w:name="_Toc458803940"/>
      <w:bookmarkStart w:id="671" w:name="_Toc458611789"/>
      <w:bookmarkStart w:id="672" w:name="_Toc458611603"/>
      <w:bookmarkStart w:id="673" w:name="_Toc458698865"/>
      <w:bookmarkStart w:id="674" w:name="_Toc458002992"/>
      <w:bookmarkStart w:id="675" w:name="_Toc462213390"/>
      <w:bookmarkStart w:id="676" w:name="_Toc458804067"/>
      <w:bookmarkStart w:id="677" w:name="_Toc458611696"/>
      <w:bookmarkStart w:id="678" w:name="_Toc459112958"/>
      <w:bookmarkStart w:id="679" w:name="_Toc475536463"/>
      <w:bookmarkStart w:id="680" w:name="_Toc458799470"/>
      <w:bookmarkStart w:id="681" w:name="_Toc459119666"/>
      <w:bookmarkStart w:id="682" w:name="_Toc467575904"/>
      <w:bookmarkStart w:id="683" w:name="_Toc487632878"/>
      <w:bookmarkStart w:id="684" w:name="_Toc484106725"/>
      <w:bookmarkStart w:id="685" w:name="_Toc505875170"/>
      <w:bookmarkStart w:id="686" w:name="_Toc476136055"/>
      <w:bookmarkStart w:id="687" w:name="_Toc458802019"/>
      <w:bookmarkStart w:id="688" w:name="_Toc501986288"/>
      <w:bookmarkStart w:id="689" w:name="_Toc484251211"/>
      <w:bookmarkStart w:id="690" w:name="_Toc500863194"/>
      <w:bookmarkStart w:id="691" w:name="_Toc505679952"/>
      <w:bookmarkStart w:id="692" w:name="_Toc459116321"/>
      <w:bookmarkStart w:id="693" w:name="_Toc483148175"/>
      <w:bookmarkStart w:id="694" w:name="_Toc501813630"/>
      <w:bookmarkStart w:id="695" w:name="_Toc461270022"/>
      <w:bookmarkStart w:id="696" w:name="_Toc458002890"/>
      <w:bookmarkStart w:id="697" w:name="_Toc461268306"/>
      <w:bookmarkStart w:id="698" w:name="_Toc484106853"/>
      <w:bookmarkStart w:id="699" w:name="_Toc466213263"/>
      <w:bookmarkStart w:id="700" w:name="_Toc461269931"/>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p>
    <w:p w:rsidR="002D405B" w:rsidRDefault="002D405B">
      <w:pPr>
        <w:keepNext/>
        <w:widowControl w:val="0"/>
        <w:numPr>
          <w:ilvl w:val="0"/>
          <w:numId w:val="5"/>
        </w:numPr>
        <w:spacing w:line="360" w:lineRule="auto"/>
        <w:jc w:val="both"/>
        <w:outlineLvl w:val="2"/>
        <w:rPr>
          <w:b/>
          <w:vanish/>
          <w:kern w:val="2"/>
          <w:lang w:eastAsia="zh-CN"/>
        </w:rPr>
      </w:pPr>
      <w:bookmarkStart w:id="701" w:name="_Toc483148176"/>
      <w:bookmarkStart w:id="702" w:name="_Toc458799471"/>
      <w:bookmarkStart w:id="703" w:name="_Toc459119667"/>
      <w:bookmarkStart w:id="704" w:name="_Toc484106854"/>
      <w:bookmarkStart w:id="705" w:name="_Toc484251212"/>
      <w:bookmarkStart w:id="706" w:name="_Toc465071038"/>
      <w:bookmarkStart w:id="707" w:name="_Toc458002993"/>
      <w:bookmarkStart w:id="708" w:name="_Toc484106726"/>
      <w:bookmarkStart w:id="709" w:name="_Toc475015996"/>
      <w:bookmarkStart w:id="710" w:name="_Toc458804068"/>
      <w:bookmarkStart w:id="711" w:name="_Toc458611604"/>
      <w:bookmarkStart w:id="712" w:name="_Toc487632879"/>
      <w:bookmarkStart w:id="713" w:name="_Toc461269932"/>
      <w:bookmarkStart w:id="714" w:name="_Toc476136056"/>
      <w:bookmarkStart w:id="715" w:name="_Toc475536464"/>
      <w:bookmarkStart w:id="716" w:name="_Toc458802020"/>
      <w:bookmarkStart w:id="717" w:name="_Toc458002891"/>
      <w:bookmarkStart w:id="718" w:name="_Toc458003094"/>
      <w:bookmarkStart w:id="719" w:name="_Toc501813631"/>
      <w:bookmarkStart w:id="720" w:name="_Toc505875171"/>
      <w:bookmarkStart w:id="721" w:name="_Toc466213264"/>
      <w:bookmarkStart w:id="722" w:name="_Toc459115220"/>
      <w:bookmarkStart w:id="723" w:name="_Toc467575905"/>
      <w:bookmarkStart w:id="724" w:name="_Toc461270023"/>
      <w:bookmarkStart w:id="725" w:name="_Toc458803941"/>
      <w:bookmarkStart w:id="726" w:name="_Toc459218193"/>
      <w:bookmarkStart w:id="727" w:name="_Toc459116232"/>
      <w:bookmarkStart w:id="728" w:name="_Toc500863195"/>
      <w:bookmarkStart w:id="729" w:name="_Toc475974662"/>
      <w:bookmarkStart w:id="730" w:name="_Toc459112959"/>
      <w:bookmarkStart w:id="731" w:name="_Toc459116322"/>
      <w:bookmarkStart w:id="732" w:name="_Toc505679953"/>
      <w:bookmarkStart w:id="733" w:name="_Toc461268307"/>
      <w:bookmarkStart w:id="734" w:name="_Toc501986289"/>
      <w:bookmarkStart w:id="735" w:name="_Toc462213391"/>
      <w:bookmarkStart w:id="736" w:name="_Toc458698776"/>
      <w:bookmarkStart w:id="737" w:name="_Toc459124139"/>
      <w:bookmarkStart w:id="738" w:name="_Toc458874617"/>
      <w:bookmarkStart w:id="739" w:name="_Toc466276495"/>
      <w:bookmarkStart w:id="740" w:name="_Toc458611790"/>
      <w:bookmarkStart w:id="741" w:name="_Toc458698866"/>
      <w:bookmarkStart w:id="742" w:name="_Toc458611697"/>
      <w:bookmarkStart w:id="743" w:name="_Toc457309502"/>
      <w:bookmarkStart w:id="744" w:name="_Toc463939912"/>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p>
    <w:p w:rsidR="002D405B" w:rsidRDefault="002D405B">
      <w:pPr>
        <w:keepNext/>
        <w:widowControl w:val="0"/>
        <w:numPr>
          <w:ilvl w:val="1"/>
          <w:numId w:val="5"/>
        </w:numPr>
        <w:spacing w:line="360" w:lineRule="auto"/>
        <w:jc w:val="both"/>
        <w:outlineLvl w:val="2"/>
        <w:rPr>
          <w:b/>
          <w:vanish/>
          <w:kern w:val="2"/>
          <w:lang w:eastAsia="zh-CN"/>
        </w:rPr>
      </w:pPr>
      <w:bookmarkStart w:id="745" w:name="_Toc459218194"/>
      <w:bookmarkStart w:id="746" w:name="_Toc458611698"/>
      <w:bookmarkStart w:id="747" w:name="_Toc461270024"/>
      <w:bookmarkStart w:id="748" w:name="_Toc484106727"/>
      <w:bookmarkStart w:id="749" w:name="_Toc487632880"/>
      <w:bookmarkStart w:id="750" w:name="_Toc458799472"/>
      <w:bookmarkStart w:id="751" w:name="_Toc459124140"/>
      <w:bookmarkStart w:id="752" w:name="_Toc475974663"/>
      <w:bookmarkStart w:id="753" w:name="_Toc458803942"/>
      <w:bookmarkStart w:id="754" w:name="_Toc462213392"/>
      <w:bookmarkStart w:id="755" w:name="_Toc463939913"/>
      <w:bookmarkStart w:id="756" w:name="_Toc458003095"/>
      <w:bookmarkStart w:id="757" w:name="_Toc458611791"/>
      <w:bookmarkStart w:id="758" w:name="_Toc501813632"/>
      <w:bookmarkStart w:id="759" w:name="_Toc500863196"/>
      <w:bookmarkStart w:id="760" w:name="_Toc459119668"/>
      <w:bookmarkStart w:id="761" w:name="_Toc458802021"/>
      <w:bookmarkStart w:id="762" w:name="_Toc475536465"/>
      <w:bookmarkStart w:id="763" w:name="_Toc501986290"/>
      <w:bookmarkStart w:id="764" w:name="_Toc457309503"/>
      <w:bookmarkStart w:id="765" w:name="_Toc459112960"/>
      <w:bookmarkStart w:id="766" w:name="_Toc458002892"/>
      <w:bookmarkStart w:id="767" w:name="_Toc476136057"/>
      <w:bookmarkStart w:id="768" w:name="_Toc459116323"/>
      <w:bookmarkStart w:id="769" w:name="_Toc483148177"/>
      <w:bookmarkStart w:id="770" w:name="_Toc484106855"/>
      <w:bookmarkStart w:id="771" w:name="_Toc458804069"/>
      <w:bookmarkStart w:id="772" w:name="_Toc465071039"/>
      <w:bookmarkStart w:id="773" w:name="_Toc467575906"/>
      <w:bookmarkStart w:id="774" w:name="_Toc459116233"/>
      <w:bookmarkStart w:id="775" w:name="_Toc505875172"/>
      <w:bookmarkStart w:id="776" w:name="_Toc459115221"/>
      <w:bookmarkStart w:id="777" w:name="_Toc475015997"/>
      <w:bookmarkStart w:id="778" w:name="_Toc505679954"/>
      <w:bookmarkStart w:id="779" w:name="_Toc484251213"/>
      <w:bookmarkStart w:id="780" w:name="_Toc458611605"/>
      <w:bookmarkStart w:id="781" w:name="_Toc458874618"/>
      <w:bookmarkStart w:id="782" w:name="_Toc458698777"/>
      <w:bookmarkStart w:id="783" w:name="_Toc466276496"/>
      <w:bookmarkStart w:id="784" w:name="_Toc461269933"/>
      <w:bookmarkStart w:id="785" w:name="_Toc466213265"/>
      <w:bookmarkStart w:id="786" w:name="_Toc461268308"/>
      <w:bookmarkStart w:id="787" w:name="_Toc458002994"/>
      <w:bookmarkStart w:id="788" w:name="_Toc458698867"/>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p>
    <w:p w:rsidR="002D405B" w:rsidRDefault="002D405B">
      <w:pPr>
        <w:keepNext/>
        <w:widowControl w:val="0"/>
        <w:numPr>
          <w:ilvl w:val="1"/>
          <w:numId w:val="5"/>
        </w:numPr>
        <w:spacing w:line="360" w:lineRule="auto"/>
        <w:jc w:val="both"/>
        <w:outlineLvl w:val="2"/>
        <w:rPr>
          <w:b/>
          <w:vanish/>
          <w:kern w:val="2"/>
          <w:lang w:eastAsia="zh-CN"/>
        </w:rPr>
      </w:pPr>
      <w:bookmarkStart w:id="789" w:name="_Toc458803943"/>
      <w:bookmarkStart w:id="790" w:name="_Toc458611792"/>
      <w:bookmarkStart w:id="791" w:name="_Toc459112961"/>
      <w:bookmarkStart w:id="792" w:name="_Toc458799473"/>
      <w:bookmarkStart w:id="793" w:name="_Toc459116324"/>
      <w:bookmarkStart w:id="794" w:name="_Toc458002893"/>
      <w:bookmarkStart w:id="795" w:name="_Toc462213393"/>
      <w:bookmarkStart w:id="796" w:name="_Toc459218195"/>
      <w:bookmarkStart w:id="797" w:name="_Toc483148178"/>
      <w:bookmarkStart w:id="798" w:name="_Toc458611606"/>
      <w:bookmarkStart w:id="799" w:name="_Toc458802022"/>
      <w:bookmarkStart w:id="800" w:name="_Toc487632881"/>
      <w:bookmarkStart w:id="801" w:name="_Toc467575907"/>
      <w:bookmarkStart w:id="802" w:name="_Toc459115222"/>
      <w:bookmarkStart w:id="803" w:name="_Toc458874619"/>
      <w:bookmarkStart w:id="804" w:name="_Toc476136058"/>
      <w:bookmarkStart w:id="805" w:name="_Toc458002995"/>
      <w:bookmarkStart w:id="806" w:name="_Toc466276497"/>
      <w:bookmarkStart w:id="807" w:name="_Toc501813633"/>
      <w:bookmarkStart w:id="808" w:name="_Toc458003096"/>
      <w:bookmarkStart w:id="809" w:name="_Toc475015998"/>
      <w:bookmarkStart w:id="810" w:name="_Toc475974664"/>
      <w:bookmarkStart w:id="811" w:name="_Toc484106728"/>
      <w:bookmarkStart w:id="812" w:name="_Toc484251214"/>
      <w:bookmarkStart w:id="813" w:name="_Toc461268309"/>
      <w:bookmarkStart w:id="814" w:name="_Toc459124141"/>
      <w:bookmarkStart w:id="815" w:name="_Toc458698778"/>
      <w:bookmarkStart w:id="816" w:name="_Toc458698868"/>
      <w:bookmarkStart w:id="817" w:name="_Toc461269934"/>
      <w:bookmarkStart w:id="818" w:name="_Toc458611699"/>
      <w:bookmarkStart w:id="819" w:name="_Toc500863197"/>
      <w:bookmarkStart w:id="820" w:name="_Toc461270025"/>
      <w:bookmarkStart w:id="821" w:name="_Toc458804070"/>
      <w:bookmarkStart w:id="822" w:name="_Toc465071040"/>
      <w:bookmarkStart w:id="823" w:name="_Toc466213266"/>
      <w:bookmarkStart w:id="824" w:name="_Toc459119669"/>
      <w:bookmarkStart w:id="825" w:name="_Toc459116234"/>
      <w:bookmarkStart w:id="826" w:name="_Toc505875173"/>
      <w:bookmarkStart w:id="827" w:name="_Toc505679955"/>
      <w:bookmarkStart w:id="828" w:name="_Toc484106856"/>
      <w:bookmarkStart w:id="829" w:name="_Toc475536466"/>
      <w:bookmarkStart w:id="830" w:name="_Toc457309504"/>
      <w:bookmarkStart w:id="831" w:name="_Toc463939914"/>
      <w:bookmarkStart w:id="832" w:name="_Toc501986291"/>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p>
    <w:p w:rsidR="002D405B" w:rsidRDefault="002D405B">
      <w:pPr>
        <w:keepNext/>
        <w:widowControl w:val="0"/>
        <w:numPr>
          <w:ilvl w:val="1"/>
          <w:numId w:val="5"/>
        </w:numPr>
        <w:spacing w:line="360" w:lineRule="auto"/>
        <w:jc w:val="both"/>
        <w:outlineLvl w:val="2"/>
        <w:rPr>
          <w:b/>
          <w:vanish/>
          <w:kern w:val="2"/>
          <w:lang w:eastAsia="zh-CN"/>
        </w:rPr>
      </w:pPr>
      <w:bookmarkStart w:id="833" w:name="_Toc501813634"/>
      <w:bookmarkStart w:id="834" w:name="_Toc487632882"/>
      <w:bookmarkStart w:id="835" w:name="_Toc458611607"/>
      <w:bookmarkStart w:id="836" w:name="_Toc484106729"/>
      <w:bookmarkStart w:id="837" w:name="_Toc458003097"/>
      <w:bookmarkStart w:id="838" w:name="_Toc459218196"/>
      <w:bookmarkStart w:id="839" w:name="_Toc457309505"/>
      <w:bookmarkStart w:id="840" w:name="_Toc458698869"/>
      <w:bookmarkStart w:id="841" w:name="_Toc467575908"/>
      <w:bookmarkStart w:id="842" w:name="_Toc459119670"/>
      <w:bookmarkStart w:id="843" w:name="_Toc458611700"/>
      <w:bookmarkStart w:id="844" w:name="_Toc458002894"/>
      <w:bookmarkStart w:id="845" w:name="_Toc459112962"/>
      <w:bookmarkStart w:id="846" w:name="_Toc458874620"/>
      <w:bookmarkStart w:id="847" w:name="_Toc466276498"/>
      <w:bookmarkStart w:id="848" w:name="_Toc461270026"/>
      <w:bookmarkStart w:id="849" w:name="_Toc476136059"/>
      <w:bookmarkStart w:id="850" w:name="_Toc462213394"/>
      <w:bookmarkStart w:id="851" w:name="_Toc465071041"/>
      <w:bookmarkStart w:id="852" w:name="_Toc483148179"/>
      <w:bookmarkStart w:id="853" w:name="_Toc475015999"/>
      <w:bookmarkStart w:id="854" w:name="_Toc459115223"/>
      <w:bookmarkStart w:id="855" w:name="_Toc458799474"/>
      <w:bookmarkStart w:id="856" w:name="_Toc500863198"/>
      <w:bookmarkStart w:id="857" w:name="_Toc458802023"/>
      <w:bookmarkStart w:id="858" w:name="_Toc459124142"/>
      <w:bookmarkStart w:id="859" w:name="_Toc458002996"/>
      <w:bookmarkStart w:id="860" w:name="_Toc458803944"/>
      <w:bookmarkStart w:id="861" w:name="_Toc505875174"/>
      <w:bookmarkStart w:id="862" w:name="_Toc484251215"/>
      <w:bookmarkStart w:id="863" w:name="_Toc458804071"/>
      <w:bookmarkStart w:id="864" w:name="_Toc461269935"/>
      <w:bookmarkStart w:id="865" w:name="_Toc475974665"/>
      <w:bookmarkStart w:id="866" w:name="_Toc459116235"/>
      <w:bookmarkStart w:id="867" w:name="_Toc484106857"/>
      <w:bookmarkStart w:id="868" w:name="_Toc466213267"/>
      <w:bookmarkStart w:id="869" w:name="_Toc459116325"/>
      <w:bookmarkStart w:id="870" w:name="_Toc461268310"/>
      <w:bookmarkStart w:id="871" w:name="_Toc458611793"/>
      <w:bookmarkStart w:id="872" w:name="_Toc458698779"/>
      <w:bookmarkStart w:id="873" w:name="_Toc475536467"/>
      <w:bookmarkStart w:id="874" w:name="_Toc463939915"/>
      <w:bookmarkStart w:id="875" w:name="_Toc505679956"/>
      <w:bookmarkStart w:id="876" w:name="_Toc50198629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p>
    <w:p w:rsidR="002D405B" w:rsidRDefault="002D405B">
      <w:pPr>
        <w:keepNext/>
        <w:widowControl w:val="0"/>
        <w:numPr>
          <w:ilvl w:val="1"/>
          <w:numId w:val="5"/>
        </w:numPr>
        <w:spacing w:line="360" w:lineRule="auto"/>
        <w:jc w:val="both"/>
        <w:outlineLvl w:val="2"/>
        <w:rPr>
          <w:b/>
          <w:vanish/>
          <w:kern w:val="2"/>
          <w:lang w:eastAsia="zh-CN"/>
        </w:rPr>
      </w:pPr>
      <w:bookmarkStart w:id="877" w:name="_Toc458804072"/>
      <w:bookmarkStart w:id="878" w:name="_Toc459112963"/>
      <w:bookmarkStart w:id="879" w:name="_Toc458698780"/>
      <w:bookmarkStart w:id="880" w:name="_Toc458803945"/>
      <w:bookmarkStart w:id="881" w:name="_Toc458611701"/>
      <w:bookmarkStart w:id="882" w:name="_Toc458611608"/>
      <w:bookmarkStart w:id="883" w:name="_Toc459119671"/>
      <w:bookmarkStart w:id="884" w:name="_Toc458698870"/>
      <w:bookmarkStart w:id="885" w:name="_Toc458874621"/>
      <w:bookmarkStart w:id="886" w:name="_Toc458802024"/>
      <w:bookmarkStart w:id="887" w:name="_Toc459218197"/>
      <w:bookmarkStart w:id="888" w:name="_Toc487632883"/>
      <w:bookmarkStart w:id="889" w:name="_Toc475536468"/>
      <w:bookmarkStart w:id="890" w:name="_Toc457309506"/>
      <w:bookmarkStart w:id="891" w:name="_Toc459116326"/>
      <w:bookmarkStart w:id="892" w:name="_Toc458611794"/>
      <w:bookmarkStart w:id="893" w:name="_Toc505875175"/>
      <w:bookmarkStart w:id="894" w:name="_Toc459115224"/>
      <w:bookmarkStart w:id="895" w:name="_Toc459124143"/>
      <w:bookmarkStart w:id="896" w:name="_Toc484106730"/>
      <w:bookmarkStart w:id="897" w:name="_Toc461269936"/>
      <w:bookmarkStart w:id="898" w:name="_Toc483148180"/>
      <w:bookmarkStart w:id="899" w:name="_Toc461268311"/>
      <w:bookmarkStart w:id="900" w:name="_Toc461270027"/>
      <w:bookmarkStart w:id="901" w:name="_Toc458799475"/>
      <w:bookmarkStart w:id="902" w:name="_Toc475974666"/>
      <w:bookmarkStart w:id="903" w:name="_Toc484251216"/>
      <w:bookmarkStart w:id="904" w:name="_Toc475016000"/>
      <w:bookmarkStart w:id="905" w:name="_Toc500863199"/>
      <w:bookmarkStart w:id="906" w:name="_Toc466213268"/>
      <w:bookmarkStart w:id="907" w:name="_Toc459116236"/>
      <w:bookmarkStart w:id="908" w:name="_Toc501986293"/>
      <w:bookmarkStart w:id="909" w:name="_Toc484106858"/>
      <w:bookmarkStart w:id="910" w:name="_Toc462213395"/>
      <w:bookmarkStart w:id="911" w:name="_Toc501813635"/>
      <w:bookmarkStart w:id="912" w:name="_Toc465071042"/>
      <w:bookmarkStart w:id="913" w:name="_Toc466276499"/>
      <w:bookmarkStart w:id="914" w:name="_Toc458002895"/>
      <w:bookmarkStart w:id="915" w:name="_Toc458003098"/>
      <w:bookmarkStart w:id="916" w:name="_Toc467575909"/>
      <w:bookmarkStart w:id="917" w:name="_Toc505679957"/>
      <w:bookmarkStart w:id="918" w:name="_Toc476136060"/>
      <w:bookmarkStart w:id="919" w:name="_Toc463939916"/>
      <w:bookmarkStart w:id="920" w:name="_Toc458002997"/>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p>
    <w:p w:rsidR="002D405B" w:rsidRDefault="002D405B">
      <w:pPr>
        <w:keepNext/>
        <w:widowControl w:val="0"/>
        <w:numPr>
          <w:ilvl w:val="1"/>
          <w:numId w:val="5"/>
        </w:numPr>
        <w:spacing w:line="360" w:lineRule="auto"/>
        <w:jc w:val="both"/>
        <w:outlineLvl w:val="2"/>
        <w:rPr>
          <w:b/>
          <w:vanish/>
          <w:kern w:val="2"/>
          <w:lang w:eastAsia="zh-CN"/>
        </w:rPr>
      </w:pPr>
      <w:bookmarkStart w:id="921" w:name="_Toc458802025"/>
      <w:bookmarkStart w:id="922" w:name="_Toc475016001"/>
      <w:bookmarkStart w:id="923" w:name="_Toc458002896"/>
      <w:bookmarkStart w:id="924" w:name="_Toc458698781"/>
      <w:bookmarkStart w:id="925" w:name="_Toc458804073"/>
      <w:bookmarkStart w:id="926" w:name="_Toc463939917"/>
      <w:bookmarkStart w:id="927" w:name="_Toc465071043"/>
      <w:bookmarkStart w:id="928" w:name="_Toc461269937"/>
      <w:bookmarkStart w:id="929" w:name="_Toc484106731"/>
      <w:bookmarkStart w:id="930" w:name="_Toc457309507"/>
      <w:bookmarkStart w:id="931" w:name="_Toc459116237"/>
      <w:bookmarkStart w:id="932" w:name="_Toc459115225"/>
      <w:bookmarkStart w:id="933" w:name="_Toc461268312"/>
      <w:bookmarkStart w:id="934" w:name="_Toc466213269"/>
      <w:bookmarkStart w:id="935" w:name="_Toc459218198"/>
      <w:bookmarkStart w:id="936" w:name="_Toc467575910"/>
      <w:bookmarkStart w:id="937" w:name="_Toc458803946"/>
      <w:bookmarkStart w:id="938" w:name="_Toc459119672"/>
      <w:bookmarkStart w:id="939" w:name="_Toc459116327"/>
      <w:bookmarkStart w:id="940" w:name="_Toc466276500"/>
      <w:bookmarkStart w:id="941" w:name="_Toc458611795"/>
      <w:bookmarkStart w:id="942" w:name="_Toc458799476"/>
      <w:bookmarkStart w:id="943" w:name="_Toc459124144"/>
      <w:bookmarkStart w:id="944" w:name="_Toc458002998"/>
      <w:bookmarkStart w:id="945" w:name="_Toc459112964"/>
      <w:bookmarkStart w:id="946" w:name="_Toc458874622"/>
      <w:bookmarkStart w:id="947" w:name="_Toc458003099"/>
      <w:bookmarkStart w:id="948" w:name="_Toc483148181"/>
      <w:bookmarkStart w:id="949" w:name="_Toc461270028"/>
      <w:bookmarkStart w:id="950" w:name="_Toc475974667"/>
      <w:bookmarkStart w:id="951" w:name="_Toc501813636"/>
      <w:bookmarkStart w:id="952" w:name="_Toc505875176"/>
      <w:bookmarkStart w:id="953" w:name="_Toc475536469"/>
      <w:bookmarkStart w:id="954" w:name="_Toc500863200"/>
      <w:bookmarkStart w:id="955" w:name="_Toc484106859"/>
      <w:bookmarkStart w:id="956" w:name="_Toc462213396"/>
      <w:bookmarkStart w:id="957" w:name="_Toc476136061"/>
      <w:bookmarkStart w:id="958" w:name="_Toc505679958"/>
      <w:bookmarkStart w:id="959" w:name="_Toc458698871"/>
      <w:bookmarkStart w:id="960" w:name="_Toc458611609"/>
      <w:bookmarkStart w:id="961" w:name="_Toc484251217"/>
      <w:bookmarkStart w:id="962" w:name="_Toc487632884"/>
      <w:bookmarkStart w:id="963" w:name="_Toc501986294"/>
      <w:bookmarkStart w:id="964" w:name="_Toc458611702"/>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p>
    <w:p w:rsidR="002D405B" w:rsidRDefault="001D17BD">
      <w:pPr>
        <w:keepNext/>
        <w:widowControl w:val="0"/>
        <w:numPr>
          <w:ilvl w:val="2"/>
          <w:numId w:val="4"/>
        </w:numPr>
        <w:spacing w:line="360" w:lineRule="auto"/>
        <w:jc w:val="both"/>
        <w:outlineLvl w:val="1"/>
        <w:rPr>
          <w:b/>
          <w:bCs/>
          <w:lang w:eastAsia="zh-CN"/>
        </w:rPr>
      </w:pPr>
      <w:bookmarkStart w:id="965" w:name="_Toc501813637"/>
      <w:bookmarkStart w:id="966" w:name="_Toc501986295"/>
      <w:bookmarkStart w:id="967" w:name="_Toc505875177"/>
      <w:bookmarkStart w:id="968" w:name="_Toc500863201"/>
      <w:bookmarkStart w:id="969" w:name="_Toc483041523"/>
      <w:bookmarkStart w:id="970" w:name="_Toc535672472"/>
      <w:bookmarkStart w:id="971" w:name="_Toc417050490"/>
      <w:bookmarkStart w:id="972" w:name="_Toc416786225"/>
      <w:bookmarkStart w:id="973" w:name="_Toc418068304"/>
      <w:bookmarkEnd w:id="611"/>
      <w:bookmarkEnd w:id="612"/>
      <w:r>
        <w:rPr>
          <w:rFonts w:hint="eastAsia"/>
          <w:b/>
          <w:bCs/>
          <w:lang w:eastAsia="zh-CN"/>
        </w:rPr>
        <w:t>检测时间及样本采集方法</w:t>
      </w:r>
      <w:bookmarkEnd w:id="965"/>
      <w:bookmarkEnd w:id="966"/>
      <w:bookmarkEnd w:id="967"/>
      <w:bookmarkEnd w:id="968"/>
      <w:bookmarkEnd w:id="969"/>
      <w:bookmarkEnd w:id="970"/>
    </w:p>
    <w:p w:rsidR="002D405B" w:rsidRDefault="001D17BD">
      <w:pPr>
        <w:rPr>
          <w:b/>
          <w:lang w:eastAsia="zh-CN"/>
        </w:rPr>
      </w:pPr>
      <w:bookmarkStart w:id="974" w:name="_Toc505875178"/>
      <w:bookmarkStart w:id="975" w:name="_Toc501986296"/>
      <w:bookmarkStart w:id="976" w:name="_Toc500863202"/>
      <w:bookmarkStart w:id="977" w:name="_Toc501813638"/>
      <w:r>
        <w:rPr>
          <w:rFonts w:hint="eastAsia"/>
          <w:b/>
          <w:lang w:eastAsia="zh-CN"/>
        </w:rPr>
        <w:t>6.2.1.1</w:t>
      </w:r>
      <w:r>
        <w:rPr>
          <w:rFonts w:hint="eastAsia"/>
          <w:b/>
          <w:lang w:eastAsia="zh-CN"/>
        </w:rPr>
        <w:t>血液样本</w:t>
      </w:r>
      <w:bookmarkEnd w:id="974"/>
      <w:bookmarkEnd w:id="975"/>
      <w:bookmarkEnd w:id="976"/>
      <w:bookmarkEnd w:id="977"/>
    </w:p>
    <w:p w:rsidR="002D405B" w:rsidRDefault="001D17BD">
      <w:pPr>
        <w:spacing w:beforeLines="50" w:before="120" w:line="360" w:lineRule="auto"/>
        <w:ind w:firstLineChars="200" w:firstLine="480"/>
        <w:rPr>
          <w:lang w:eastAsia="zh-CN"/>
        </w:rPr>
      </w:pPr>
      <w:r>
        <w:rPr>
          <w:rFonts w:hint="eastAsia"/>
          <w:lang w:eastAsia="zh-CN"/>
        </w:rPr>
        <w:t>检测时间：适应期测定</w:t>
      </w:r>
      <w:r>
        <w:rPr>
          <w:rFonts w:hint="eastAsia"/>
          <w:lang w:eastAsia="zh-CN"/>
        </w:rPr>
        <w:t>1</w:t>
      </w:r>
      <w:r>
        <w:rPr>
          <w:rFonts w:hint="eastAsia"/>
          <w:lang w:eastAsia="zh-CN"/>
        </w:rPr>
        <w:t>次；</w:t>
      </w:r>
    </w:p>
    <w:p w:rsidR="002D405B" w:rsidRDefault="001D17BD">
      <w:pPr>
        <w:spacing w:line="360" w:lineRule="auto"/>
        <w:ind w:firstLineChars="200" w:firstLine="480"/>
        <w:rPr>
          <w:lang w:eastAsia="zh-CN"/>
        </w:rPr>
      </w:pPr>
      <w:r>
        <w:rPr>
          <w:rFonts w:hint="eastAsia"/>
          <w:lang w:eastAsia="zh-CN"/>
        </w:rPr>
        <w:t>检测动物：所有进入适应期试验动物；</w:t>
      </w:r>
    </w:p>
    <w:p w:rsidR="002D405B" w:rsidRDefault="001D17BD">
      <w:pPr>
        <w:spacing w:line="360" w:lineRule="auto"/>
        <w:ind w:firstLineChars="200" w:firstLine="480"/>
        <w:rPr>
          <w:lang w:eastAsia="zh-CN"/>
        </w:rPr>
      </w:pPr>
      <w:r>
        <w:rPr>
          <w:rFonts w:hint="eastAsia"/>
          <w:lang w:eastAsia="zh-CN"/>
        </w:rPr>
        <w:t>采集方法：</w:t>
      </w:r>
      <w:r>
        <w:rPr>
          <w:lang w:eastAsia="zh-CN"/>
        </w:rPr>
        <w:t>动物</w:t>
      </w:r>
      <w:r>
        <w:rPr>
          <w:rFonts w:hint="eastAsia"/>
          <w:lang w:eastAsia="zh-CN"/>
        </w:rPr>
        <w:t>采集样本前</w:t>
      </w:r>
      <w:r>
        <w:rPr>
          <w:lang w:eastAsia="zh-CN"/>
        </w:rPr>
        <w:t>禁食</w:t>
      </w:r>
      <w:r>
        <w:rPr>
          <w:rFonts w:hint="eastAsia"/>
          <w:lang w:eastAsia="zh-CN"/>
        </w:rPr>
        <w:t>过夜，血液采用静脉采血；</w:t>
      </w:r>
    </w:p>
    <w:p w:rsidR="002D405B" w:rsidRDefault="001D17BD">
      <w:pPr>
        <w:spacing w:line="360" w:lineRule="auto"/>
        <w:ind w:firstLineChars="200" w:firstLine="480"/>
        <w:rPr>
          <w:lang w:eastAsia="zh-CN"/>
        </w:rPr>
      </w:pPr>
      <w:r>
        <w:rPr>
          <w:rFonts w:hint="eastAsia"/>
          <w:lang w:eastAsia="zh-CN"/>
        </w:rPr>
        <w:t>处理方法：凝血和血液生化样本</w:t>
      </w:r>
      <w:r>
        <w:rPr>
          <w:rFonts w:hint="eastAsia"/>
          <w:lang w:eastAsia="zh-CN"/>
        </w:rPr>
        <w:t>4000 r/min</w:t>
      </w:r>
      <w:r>
        <w:rPr>
          <w:rFonts w:hint="eastAsia"/>
          <w:lang w:eastAsia="zh-CN"/>
        </w:rPr>
        <w:t>，室温，离心</w:t>
      </w:r>
      <w:r>
        <w:rPr>
          <w:rFonts w:hint="eastAsia"/>
          <w:lang w:eastAsia="zh-CN"/>
        </w:rPr>
        <w:t>10</w:t>
      </w:r>
      <w:r>
        <w:rPr>
          <w:rFonts w:hint="eastAsia"/>
          <w:lang w:eastAsia="zh-CN"/>
        </w:rPr>
        <w:t>分钟后上机检测；血液学样本直接上机检测。</w:t>
      </w:r>
    </w:p>
    <w:p w:rsidR="002D405B" w:rsidRDefault="001D17BD">
      <w:pPr>
        <w:rPr>
          <w:b/>
          <w:lang w:eastAsia="zh-CN"/>
        </w:rPr>
      </w:pPr>
      <w:bookmarkStart w:id="978" w:name="_Toc501813639"/>
      <w:bookmarkStart w:id="979" w:name="_Toc505875179"/>
      <w:bookmarkStart w:id="980" w:name="_Toc500863203"/>
      <w:bookmarkStart w:id="981" w:name="_Toc501986297"/>
      <w:r>
        <w:rPr>
          <w:rFonts w:hint="eastAsia"/>
          <w:b/>
          <w:lang w:eastAsia="zh-CN"/>
        </w:rPr>
        <w:t>6.2.1.2</w:t>
      </w:r>
      <w:r>
        <w:rPr>
          <w:b/>
          <w:lang w:eastAsia="zh-CN"/>
        </w:rPr>
        <w:t>样本用途，收集量和收集管类型</w:t>
      </w:r>
      <w:bookmarkEnd w:id="978"/>
      <w:bookmarkEnd w:id="979"/>
      <w:bookmarkEnd w:id="980"/>
      <w:bookmarkEnd w:id="981"/>
    </w:p>
    <w:tbl>
      <w:tblPr>
        <w:tblW w:w="8517" w:type="dxa"/>
        <w:jc w:val="center"/>
        <w:tblBorders>
          <w:top w:val="single" w:sz="12" w:space="0" w:color="auto"/>
          <w:bottom w:val="single" w:sz="12" w:space="0" w:color="auto"/>
        </w:tblBorders>
        <w:tblLayout w:type="fixed"/>
        <w:tblLook w:val="04A0" w:firstRow="1" w:lastRow="0" w:firstColumn="1" w:lastColumn="0" w:noHBand="0" w:noVBand="1"/>
      </w:tblPr>
      <w:tblGrid>
        <w:gridCol w:w="3173"/>
        <w:gridCol w:w="2998"/>
        <w:gridCol w:w="2346"/>
      </w:tblGrid>
      <w:tr w:rsidR="002D405B" w:rsidTr="0022325A">
        <w:trPr>
          <w:trHeight w:val="397"/>
          <w:tblHeader/>
          <w:jc w:val="center"/>
        </w:trPr>
        <w:tc>
          <w:tcPr>
            <w:tcW w:w="3173" w:type="dxa"/>
            <w:tcBorders>
              <w:top w:val="single" w:sz="12" w:space="0" w:color="auto"/>
              <w:bottom w:val="single" w:sz="4" w:space="0" w:color="auto"/>
            </w:tcBorders>
            <w:vAlign w:val="center"/>
          </w:tcPr>
          <w:p w:rsidR="002D405B" w:rsidRDefault="001D17BD">
            <w:pPr>
              <w:spacing w:line="276" w:lineRule="auto"/>
              <w:jc w:val="center"/>
              <w:rPr>
                <w:sz w:val="21"/>
                <w:szCs w:val="21"/>
              </w:rPr>
            </w:pPr>
            <w:proofErr w:type="spellStart"/>
            <w:r>
              <w:rPr>
                <w:sz w:val="21"/>
                <w:szCs w:val="21"/>
              </w:rPr>
              <w:t>检测项目</w:t>
            </w:r>
            <w:proofErr w:type="spellEnd"/>
          </w:p>
        </w:tc>
        <w:tc>
          <w:tcPr>
            <w:tcW w:w="2998" w:type="dxa"/>
            <w:tcBorders>
              <w:top w:val="single" w:sz="12" w:space="0" w:color="auto"/>
              <w:bottom w:val="single" w:sz="4" w:space="0" w:color="auto"/>
            </w:tcBorders>
            <w:vAlign w:val="center"/>
          </w:tcPr>
          <w:p w:rsidR="002D405B" w:rsidRDefault="001D17BD">
            <w:pPr>
              <w:spacing w:line="276" w:lineRule="auto"/>
              <w:jc w:val="center"/>
              <w:rPr>
                <w:sz w:val="21"/>
                <w:szCs w:val="21"/>
              </w:rPr>
            </w:pPr>
            <w:proofErr w:type="spellStart"/>
            <w:r>
              <w:rPr>
                <w:sz w:val="21"/>
                <w:szCs w:val="21"/>
              </w:rPr>
              <w:t>样本收集量</w:t>
            </w:r>
            <w:proofErr w:type="spellEnd"/>
          </w:p>
        </w:tc>
        <w:tc>
          <w:tcPr>
            <w:tcW w:w="2346" w:type="dxa"/>
            <w:tcBorders>
              <w:top w:val="single" w:sz="12" w:space="0" w:color="auto"/>
              <w:bottom w:val="single" w:sz="4" w:space="0" w:color="auto"/>
            </w:tcBorders>
            <w:vAlign w:val="center"/>
          </w:tcPr>
          <w:p w:rsidR="002D405B" w:rsidRDefault="001D17BD">
            <w:pPr>
              <w:spacing w:line="276" w:lineRule="auto"/>
              <w:jc w:val="center"/>
              <w:rPr>
                <w:sz w:val="21"/>
                <w:szCs w:val="21"/>
              </w:rPr>
            </w:pPr>
            <w:proofErr w:type="spellStart"/>
            <w:r>
              <w:rPr>
                <w:sz w:val="21"/>
                <w:szCs w:val="21"/>
              </w:rPr>
              <w:t>收集管类型</w:t>
            </w:r>
            <w:proofErr w:type="spellEnd"/>
          </w:p>
        </w:tc>
      </w:tr>
      <w:tr w:rsidR="002D405B" w:rsidTr="0022325A">
        <w:trPr>
          <w:trHeight w:val="397"/>
          <w:jc w:val="center"/>
        </w:trPr>
        <w:tc>
          <w:tcPr>
            <w:tcW w:w="3173" w:type="dxa"/>
            <w:tcBorders>
              <w:top w:val="single" w:sz="4" w:space="0" w:color="auto"/>
            </w:tcBorders>
            <w:vAlign w:val="center"/>
          </w:tcPr>
          <w:p w:rsidR="002D405B" w:rsidRDefault="001D17BD">
            <w:pPr>
              <w:spacing w:line="276" w:lineRule="auto"/>
              <w:rPr>
                <w:sz w:val="21"/>
                <w:szCs w:val="21"/>
                <w:lang w:eastAsia="zh-CN"/>
              </w:rPr>
            </w:pPr>
            <w:r>
              <w:rPr>
                <w:sz w:val="21"/>
                <w:szCs w:val="21"/>
                <w:lang w:eastAsia="zh-CN"/>
              </w:rPr>
              <w:t>血液学检查</w:t>
            </w:r>
          </w:p>
        </w:tc>
        <w:tc>
          <w:tcPr>
            <w:tcW w:w="2998" w:type="dxa"/>
            <w:tcBorders>
              <w:top w:val="single" w:sz="4" w:space="0" w:color="auto"/>
            </w:tcBorders>
            <w:vAlign w:val="center"/>
          </w:tcPr>
          <w:p w:rsidR="00EF62C9" w:rsidRDefault="001D17BD">
            <w:pPr>
              <w:spacing w:line="276" w:lineRule="auto"/>
              <w:rPr>
                <w:sz w:val="21"/>
                <w:szCs w:val="21"/>
                <w:lang w:eastAsia="zh-CN"/>
              </w:rPr>
            </w:pPr>
            <w:r>
              <w:rPr>
                <w:rFonts w:hint="eastAsia"/>
                <w:sz w:val="21"/>
                <w:szCs w:val="21"/>
                <w:lang w:eastAsia="zh-CN"/>
              </w:rPr>
              <w:t>不少于</w:t>
            </w:r>
            <w:r>
              <w:rPr>
                <w:rFonts w:hint="eastAsia"/>
                <w:sz w:val="21"/>
                <w:szCs w:val="21"/>
                <w:lang w:eastAsia="zh-CN"/>
              </w:rPr>
              <w:t>1</w:t>
            </w:r>
            <w:r>
              <w:rPr>
                <w:sz w:val="21"/>
                <w:szCs w:val="21"/>
              </w:rPr>
              <w:t xml:space="preserve"> mL</w:t>
            </w:r>
          </w:p>
        </w:tc>
        <w:tc>
          <w:tcPr>
            <w:tcW w:w="2346" w:type="dxa"/>
            <w:tcBorders>
              <w:top w:val="single" w:sz="4" w:space="0" w:color="auto"/>
            </w:tcBorders>
            <w:vAlign w:val="center"/>
          </w:tcPr>
          <w:p w:rsidR="002D405B" w:rsidRDefault="001D17BD">
            <w:pPr>
              <w:spacing w:line="276" w:lineRule="auto"/>
              <w:rPr>
                <w:sz w:val="21"/>
                <w:szCs w:val="21"/>
              </w:rPr>
            </w:pPr>
            <w:r>
              <w:rPr>
                <w:sz w:val="21"/>
                <w:szCs w:val="21"/>
              </w:rPr>
              <w:t>EDTA•K</w:t>
            </w:r>
            <w:r>
              <w:rPr>
                <w:sz w:val="21"/>
                <w:szCs w:val="21"/>
                <w:vertAlign w:val="subscript"/>
              </w:rPr>
              <w:t>2</w:t>
            </w:r>
            <w:r>
              <w:rPr>
                <w:sz w:val="21"/>
                <w:szCs w:val="21"/>
              </w:rPr>
              <w:t>抗凝管</w:t>
            </w:r>
          </w:p>
        </w:tc>
      </w:tr>
      <w:tr w:rsidR="002D405B" w:rsidTr="0022325A">
        <w:trPr>
          <w:trHeight w:val="397"/>
          <w:jc w:val="center"/>
        </w:trPr>
        <w:tc>
          <w:tcPr>
            <w:tcW w:w="3173" w:type="dxa"/>
            <w:tcBorders>
              <w:bottom w:val="nil"/>
            </w:tcBorders>
            <w:vAlign w:val="center"/>
          </w:tcPr>
          <w:p w:rsidR="002D405B" w:rsidRDefault="001D17BD">
            <w:pPr>
              <w:spacing w:line="276" w:lineRule="auto"/>
              <w:rPr>
                <w:sz w:val="21"/>
                <w:szCs w:val="21"/>
              </w:rPr>
            </w:pPr>
            <w:proofErr w:type="spellStart"/>
            <w:r>
              <w:rPr>
                <w:sz w:val="21"/>
                <w:szCs w:val="21"/>
              </w:rPr>
              <w:t>血生化检查</w:t>
            </w:r>
            <w:proofErr w:type="spellEnd"/>
          </w:p>
        </w:tc>
        <w:tc>
          <w:tcPr>
            <w:tcW w:w="2998" w:type="dxa"/>
            <w:tcBorders>
              <w:bottom w:val="nil"/>
            </w:tcBorders>
            <w:vAlign w:val="center"/>
          </w:tcPr>
          <w:p w:rsidR="002D405B" w:rsidRDefault="001D17BD">
            <w:pPr>
              <w:spacing w:line="276" w:lineRule="auto"/>
              <w:rPr>
                <w:sz w:val="21"/>
                <w:szCs w:val="21"/>
              </w:rPr>
            </w:pPr>
            <w:r>
              <w:rPr>
                <w:sz w:val="21"/>
                <w:szCs w:val="21"/>
              </w:rPr>
              <w:t>约</w:t>
            </w:r>
            <w:r>
              <w:rPr>
                <w:rFonts w:hint="eastAsia"/>
                <w:sz w:val="21"/>
                <w:szCs w:val="21"/>
                <w:lang w:eastAsia="zh-CN"/>
              </w:rPr>
              <w:t xml:space="preserve">2 </w:t>
            </w:r>
            <w:r>
              <w:rPr>
                <w:sz w:val="21"/>
                <w:szCs w:val="21"/>
              </w:rPr>
              <w:t>mL</w:t>
            </w:r>
          </w:p>
        </w:tc>
        <w:tc>
          <w:tcPr>
            <w:tcW w:w="2346" w:type="dxa"/>
            <w:tcBorders>
              <w:bottom w:val="nil"/>
            </w:tcBorders>
            <w:vAlign w:val="center"/>
          </w:tcPr>
          <w:p w:rsidR="002D405B" w:rsidRDefault="001D17BD">
            <w:pPr>
              <w:spacing w:line="276" w:lineRule="auto"/>
              <w:rPr>
                <w:sz w:val="21"/>
                <w:szCs w:val="21"/>
              </w:rPr>
            </w:pPr>
            <w:proofErr w:type="spellStart"/>
            <w:r>
              <w:rPr>
                <w:sz w:val="21"/>
                <w:szCs w:val="21"/>
              </w:rPr>
              <w:t>惰性分离胶促凝管</w:t>
            </w:r>
            <w:proofErr w:type="spellEnd"/>
          </w:p>
        </w:tc>
      </w:tr>
      <w:tr w:rsidR="002D405B">
        <w:trPr>
          <w:trHeight w:val="160"/>
          <w:jc w:val="center"/>
        </w:trPr>
        <w:tc>
          <w:tcPr>
            <w:tcW w:w="8517" w:type="dxa"/>
            <w:gridSpan w:val="3"/>
            <w:tcBorders>
              <w:top w:val="single" w:sz="12" w:space="0" w:color="auto"/>
              <w:bottom w:val="nil"/>
            </w:tcBorders>
            <w:vAlign w:val="center"/>
          </w:tcPr>
          <w:p w:rsidR="002D405B" w:rsidRDefault="002D405B">
            <w:pPr>
              <w:spacing w:line="276" w:lineRule="auto"/>
              <w:rPr>
                <w:sz w:val="21"/>
                <w:szCs w:val="21"/>
              </w:rPr>
            </w:pPr>
          </w:p>
        </w:tc>
      </w:tr>
    </w:tbl>
    <w:p w:rsidR="002D405B" w:rsidRDefault="001D17BD">
      <w:pPr>
        <w:keepNext/>
        <w:widowControl w:val="0"/>
        <w:numPr>
          <w:ilvl w:val="2"/>
          <w:numId w:val="4"/>
        </w:numPr>
        <w:spacing w:line="360" w:lineRule="auto"/>
        <w:jc w:val="both"/>
        <w:outlineLvl w:val="1"/>
        <w:rPr>
          <w:b/>
          <w:bCs/>
          <w:lang w:eastAsia="zh-CN"/>
        </w:rPr>
      </w:pPr>
      <w:bookmarkStart w:id="982" w:name="_Toc500863204"/>
      <w:bookmarkStart w:id="983" w:name="_Toc505875180"/>
      <w:bookmarkStart w:id="984" w:name="_Toc501813640"/>
      <w:bookmarkStart w:id="985" w:name="_Toc501986298"/>
      <w:bookmarkStart w:id="986" w:name="_Toc535672473"/>
      <w:r>
        <w:rPr>
          <w:rFonts w:hint="eastAsia"/>
          <w:b/>
          <w:bCs/>
          <w:lang w:eastAsia="zh-CN"/>
        </w:rPr>
        <w:t>临床检验指标与方法</w:t>
      </w:r>
      <w:bookmarkEnd w:id="971"/>
      <w:bookmarkEnd w:id="972"/>
      <w:bookmarkEnd w:id="973"/>
      <w:bookmarkEnd w:id="982"/>
      <w:bookmarkEnd w:id="983"/>
      <w:bookmarkEnd w:id="984"/>
      <w:bookmarkEnd w:id="985"/>
      <w:bookmarkEnd w:id="986"/>
    </w:p>
    <w:p w:rsidR="002D405B" w:rsidRDefault="001D17BD">
      <w:pPr>
        <w:rPr>
          <w:b/>
          <w:lang w:eastAsia="zh-CN"/>
        </w:rPr>
      </w:pPr>
      <w:bookmarkStart w:id="987" w:name="_Toc501986299"/>
      <w:bookmarkStart w:id="988" w:name="_Toc501813641"/>
      <w:bookmarkStart w:id="989" w:name="_Toc417050491"/>
      <w:bookmarkStart w:id="990" w:name="_Toc500863205"/>
      <w:bookmarkStart w:id="991" w:name="_Toc418068305"/>
      <w:bookmarkStart w:id="992" w:name="_Toc505875181"/>
      <w:r>
        <w:rPr>
          <w:rFonts w:hint="eastAsia"/>
          <w:b/>
          <w:lang w:eastAsia="zh-CN"/>
        </w:rPr>
        <w:t>6.2.2.1</w:t>
      </w:r>
      <w:r>
        <w:rPr>
          <w:rFonts w:hint="eastAsia"/>
          <w:b/>
          <w:lang w:eastAsia="zh-CN"/>
        </w:rPr>
        <w:t>血液学指标</w:t>
      </w:r>
      <w:bookmarkEnd w:id="987"/>
      <w:bookmarkEnd w:id="988"/>
      <w:bookmarkEnd w:id="989"/>
      <w:bookmarkEnd w:id="990"/>
      <w:bookmarkEnd w:id="991"/>
      <w:bookmarkEnd w:id="992"/>
    </w:p>
    <w:tbl>
      <w:tblPr>
        <w:tblW w:w="8301"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4962"/>
        <w:gridCol w:w="3339"/>
      </w:tblGrid>
      <w:tr w:rsidR="002D405B" w:rsidTr="0022325A">
        <w:trPr>
          <w:trHeight w:val="397"/>
          <w:tblHeader/>
          <w:jc w:val="center"/>
        </w:trPr>
        <w:tc>
          <w:tcPr>
            <w:tcW w:w="4962" w:type="dxa"/>
            <w:tcBorders>
              <w:top w:val="single" w:sz="12" w:space="0" w:color="auto"/>
              <w:bottom w:val="single" w:sz="4" w:space="0" w:color="auto"/>
            </w:tcBorders>
            <w:vAlign w:val="center"/>
          </w:tcPr>
          <w:p w:rsidR="002D405B" w:rsidRDefault="001D17BD">
            <w:pPr>
              <w:spacing w:line="300" w:lineRule="auto"/>
              <w:jc w:val="center"/>
              <w:rPr>
                <w:b/>
                <w:sz w:val="21"/>
                <w:szCs w:val="21"/>
              </w:rPr>
            </w:pPr>
            <w:proofErr w:type="spellStart"/>
            <w:r>
              <w:rPr>
                <w:b/>
                <w:sz w:val="21"/>
                <w:szCs w:val="21"/>
              </w:rPr>
              <w:t>检测项目</w:t>
            </w:r>
            <w:proofErr w:type="spellEnd"/>
          </w:p>
        </w:tc>
        <w:tc>
          <w:tcPr>
            <w:tcW w:w="3339" w:type="dxa"/>
            <w:tcBorders>
              <w:top w:val="single" w:sz="12" w:space="0" w:color="auto"/>
              <w:bottom w:val="single" w:sz="4" w:space="0" w:color="auto"/>
            </w:tcBorders>
            <w:vAlign w:val="center"/>
          </w:tcPr>
          <w:p w:rsidR="002D405B" w:rsidRDefault="001D17BD">
            <w:pPr>
              <w:spacing w:line="300" w:lineRule="auto"/>
              <w:jc w:val="center"/>
              <w:rPr>
                <w:b/>
                <w:sz w:val="21"/>
                <w:szCs w:val="21"/>
              </w:rPr>
            </w:pPr>
            <w:proofErr w:type="spellStart"/>
            <w:r>
              <w:rPr>
                <w:b/>
                <w:sz w:val="21"/>
                <w:szCs w:val="21"/>
              </w:rPr>
              <w:t>检测方法</w:t>
            </w:r>
            <w:proofErr w:type="spellEnd"/>
          </w:p>
        </w:tc>
      </w:tr>
      <w:tr w:rsidR="002D405B" w:rsidTr="0022325A">
        <w:trPr>
          <w:trHeight w:val="397"/>
          <w:jc w:val="center"/>
        </w:trPr>
        <w:tc>
          <w:tcPr>
            <w:tcW w:w="4962" w:type="dxa"/>
            <w:tcBorders>
              <w:top w:val="single" w:sz="4" w:space="0" w:color="auto"/>
            </w:tcBorders>
            <w:vAlign w:val="center"/>
          </w:tcPr>
          <w:p w:rsidR="002D405B" w:rsidRDefault="001D17BD">
            <w:pPr>
              <w:spacing w:line="300" w:lineRule="auto"/>
              <w:rPr>
                <w:sz w:val="21"/>
                <w:szCs w:val="21"/>
                <w:lang w:eastAsia="zh-CN"/>
              </w:rPr>
            </w:pPr>
            <w:r>
              <w:rPr>
                <w:sz w:val="21"/>
                <w:szCs w:val="21"/>
                <w:lang w:eastAsia="zh-CN"/>
              </w:rPr>
              <w:t>红细胞计数（</w:t>
            </w:r>
            <w:r>
              <w:rPr>
                <w:sz w:val="21"/>
                <w:szCs w:val="21"/>
                <w:lang w:eastAsia="zh-CN"/>
              </w:rPr>
              <w:t>RBC</w:t>
            </w:r>
            <w:r>
              <w:rPr>
                <w:sz w:val="21"/>
                <w:szCs w:val="21"/>
                <w:lang w:eastAsia="zh-CN"/>
              </w:rPr>
              <w:t>）</w:t>
            </w:r>
          </w:p>
        </w:tc>
        <w:tc>
          <w:tcPr>
            <w:tcW w:w="3339" w:type="dxa"/>
            <w:tcBorders>
              <w:top w:val="single" w:sz="4" w:space="0" w:color="auto"/>
            </w:tcBorders>
            <w:vAlign w:val="center"/>
          </w:tcPr>
          <w:p w:rsidR="002D405B" w:rsidRDefault="001D17BD">
            <w:pPr>
              <w:spacing w:line="300" w:lineRule="auto"/>
              <w:rPr>
                <w:sz w:val="21"/>
                <w:szCs w:val="21"/>
              </w:rPr>
            </w:pPr>
            <w:proofErr w:type="spellStart"/>
            <w:r>
              <w:rPr>
                <w:sz w:val="21"/>
                <w:szCs w:val="21"/>
              </w:rPr>
              <w:t>二维激光扫描法</w:t>
            </w:r>
            <w:proofErr w:type="spellEnd"/>
          </w:p>
        </w:tc>
      </w:tr>
      <w:tr w:rsidR="002D405B" w:rsidTr="0022325A">
        <w:trPr>
          <w:trHeight w:val="397"/>
          <w:jc w:val="center"/>
        </w:trPr>
        <w:tc>
          <w:tcPr>
            <w:tcW w:w="4962" w:type="dxa"/>
            <w:vAlign w:val="center"/>
          </w:tcPr>
          <w:p w:rsidR="002D405B" w:rsidRDefault="001D17BD">
            <w:pPr>
              <w:spacing w:line="300" w:lineRule="auto"/>
              <w:rPr>
                <w:sz w:val="21"/>
                <w:szCs w:val="21"/>
              </w:rPr>
            </w:pPr>
            <w:proofErr w:type="spellStart"/>
            <w:r>
              <w:rPr>
                <w:sz w:val="21"/>
                <w:szCs w:val="21"/>
              </w:rPr>
              <w:t>血红蛋白（</w:t>
            </w:r>
            <w:r>
              <w:rPr>
                <w:sz w:val="21"/>
                <w:szCs w:val="21"/>
              </w:rPr>
              <w:t>HGB</w:t>
            </w:r>
            <w:proofErr w:type="spellEnd"/>
            <w:r>
              <w:rPr>
                <w:sz w:val="21"/>
                <w:szCs w:val="21"/>
              </w:rPr>
              <w:t>）</w:t>
            </w:r>
          </w:p>
        </w:tc>
        <w:tc>
          <w:tcPr>
            <w:tcW w:w="3339" w:type="dxa"/>
            <w:vAlign w:val="center"/>
          </w:tcPr>
          <w:p w:rsidR="002D405B" w:rsidRDefault="001D17BD">
            <w:pPr>
              <w:spacing w:line="300" w:lineRule="auto"/>
              <w:rPr>
                <w:sz w:val="21"/>
                <w:szCs w:val="21"/>
              </w:rPr>
            </w:pPr>
            <w:proofErr w:type="spellStart"/>
            <w:r>
              <w:rPr>
                <w:sz w:val="21"/>
                <w:szCs w:val="21"/>
              </w:rPr>
              <w:t>氰化血红蛋白法</w:t>
            </w:r>
            <w:proofErr w:type="spellEnd"/>
          </w:p>
        </w:tc>
      </w:tr>
      <w:tr w:rsidR="002D405B" w:rsidTr="0022325A">
        <w:trPr>
          <w:trHeight w:val="397"/>
          <w:jc w:val="center"/>
        </w:trPr>
        <w:tc>
          <w:tcPr>
            <w:tcW w:w="4962" w:type="dxa"/>
            <w:vAlign w:val="center"/>
          </w:tcPr>
          <w:p w:rsidR="002D405B" w:rsidRDefault="001D17BD">
            <w:pPr>
              <w:spacing w:line="300" w:lineRule="auto"/>
              <w:rPr>
                <w:sz w:val="21"/>
                <w:szCs w:val="21"/>
                <w:lang w:eastAsia="zh-CN"/>
              </w:rPr>
            </w:pPr>
            <w:r>
              <w:rPr>
                <w:sz w:val="21"/>
                <w:szCs w:val="21"/>
                <w:lang w:eastAsia="zh-CN"/>
              </w:rPr>
              <w:t>红细胞比积（</w:t>
            </w:r>
            <w:r>
              <w:rPr>
                <w:sz w:val="21"/>
                <w:szCs w:val="21"/>
                <w:lang w:eastAsia="zh-CN"/>
              </w:rPr>
              <w:t>HCT</w:t>
            </w:r>
            <w:r>
              <w:rPr>
                <w:sz w:val="21"/>
                <w:szCs w:val="21"/>
                <w:lang w:eastAsia="zh-CN"/>
              </w:rPr>
              <w:t>）</w:t>
            </w:r>
          </w:p>
        </w:tc>
        <w:tc>
          <w:tcPr>
            <w:tcW w:w="3339" w:type="dxa"/>
            <w:vAlign w:val="center"/>
          </w:tcPr>
          <w:p w:rsidR="002D405B" w:rsidRDefault="001D17BD">
            <w:pPr>
              <w:spacing w:line="300" w:lineRule="auto"/>
              <w:rPr>
                <w:sz w:val="21"/>
                <w:szCs w:val="21"/>
              </w:rPr>
            </w:pPr>
            <w:proofErr w:type="spellStart"/>
            <w:r>
              <w:rPr>
                <w:sz w:val="21"/>
                <w:szCs w:val="21"/>
              </w:rPr>
              <w:t>计算：</w:t>
            </w:r>
            <w:r>
              <w:rPr>
                <w:sz w:val="21"/>
                <w:szCs w:val="21"/>
              </w:rPr>
              <w:t>MCV×RBC</w:t>
            </w:r>
            <w:proofErr w:type="spellEnd"/>
          </w:p>
        </w:tc>
      </w:tr>
      <w:tr w:rsidR="002D405B" w:rsidTr="0022325A">
        <w:trPr>
          <w:trHeight w:val="397"/>
          <w:jc w:val="center"/>
        </w:trPr>
        <w:tc>
          <w:tcPr>
            <w:tcW w:w="4962" w:type="dxa"/>
            <w:vAlign w:val="center"/>
          </w:tcPr>
          <w:p w:rsidR="002D405B" w:rsidRDefault="001D17BD">
            <w:pPr>
              <w:spacing w:line="300" w:lineRule="auto"/>
              <w:rPr>
                <w:sz w:val="21"/>
                <w:szCs w:val="21"/>
                <w:lang w:eastAsia="zh-CN"/>
              </w:rPr>
            </w:pPr>
            <w:r>
              <w:rPr>
                <w:sz w:val="21"/>
                <w:szCs w:val="21"/>
                <w:lang w:eastAsia="zh-CN"/>
              </w:rPr>
              <w:t>平均红细胞体积（</w:t>
            </w:r>
            <w:r>
              <w:rPr>
                <w:sz w:val="21"/>
                <w:szCs w:val="21"/>
                <w:lang w:eastAsia="zh-CN"/>
              </w:rPr>
              <w:t>MCV</w:t>
            </w:r>
            <w:r>
              <w:rPr>
                <w:sz w:val="21"/>
                <w:szCs w:val="21"/>
                <w:lang w:eastAsia="zh-CN"/>
              </w:rPr>
              <w:t>）</w:t>
            </w:r>
          </w:p>
        </w:tc>
        <w:tc>
          <w:tcPr>
            <w:tcW w:w="3339" w:type="dxa"/>
            <w:vAlign w:val="center"/>
          </w:tcPr>
          <w:p w:rsidR="002D405B" w:rsidRDefault="001D17BD">
            <w:pPr>
              <w:spacing w:line="300" w:lineRule="auto"/>
              <w:rPr>
                <w:sz w:val="21"/>
                <w:szCs w:val="21"/>
              </w:rPr>
            </w:pPr>
            <w:proofErr w:type="spellStart"/>
            <w:r>
              <w:rPr>
                <w:sz w:val="21"/>
                <w:szCs w:val="21"/>
              </w:rPr>
              <w:t>二维激光扫描法</w:t>
            </w:r>
            <w:proofErr w:type="spellEnd"/>
          </w:p>
        </w:tc>
      </w:tr>
      <w:tr w:rsidR="002D405B" w:rsidTr="0022325A">
        <w:trPr>
          <w:trHeight w:val="397"/>
          <w:jc w:val="center"/>
        </w:trPr>
        <w:tc>
          <w:tcPr>
            <w:tcW w:w="4962" w:type="dxa"/>
            <w:vAlign w:val="center"/>
          </w:tcPr>
          <w:p w:rsidR="002D405B" w:rsidRDefault="001D17BD">
            <w:pPr>
              <w:spacing w:line="300" w:lineRule="auto"/>
              <w:rPr>
                <w:sz w:val="21"/>
                <w:szCs w:val="21"/>
                <w:lang w:eastAsia="zh-CN"/>
              </w:rPr>
            </w:pPr>
            <w:r>
              <w:rPr>
                <w:sz w:val="21"/>
                <w:szCs w:val="21"/>
                <w:lang w:eastAsia="zh-CN"/>
              </w:rPr>
              <w:t>平均红细胞血红蛋白含量（</w:t>
            </w:r>
            <w:r>
              <w:rPr>
                <w:sz w:val="21"/>
                <w:szCs w:val="21"/>
                <w:lang w:eastAsia="zh-CN"/>
              </w:rPr>
              <w:t>MCH</w:t>
            </w:r>
            <w:r>
              <w:rPr>
                <w:sz w:val="21"/>
                <w:szCs w:val="21"/>
                <w:lang w:eastAsia="zh-CN"/>
              </w:rPr>
              <w:t>）</w:t>
            </w:r>
          </w:p>
        </w:tc>
        <w:tc>
          <w:tcPr>
            <w:tcW w:w="3339" w:type="dxa"/>
            <w:vAlign w:val="center"/>
          </w:tcPr>
          <w:p w:rsidR="002D405B" w:rsidRDefault="001D17BD">
            <w:pPr>
              <w:spacing w:line="300" w:lineRule="auto"/>
              <w:rPr>
                <w:sz w:val="21"/>
                <w:szCs w:val="21"/>
              </w:rPr>
            </w:pPr>
            <w:proofErr w:type="spellStart"/>
            <w:r>
              <w:rPr>
                <w:sz w:val="21"/>
                <w:szCs w:val="21"/>
              </w:rPr>
              <w:t>计算：</w:t>
            </w:r>
            <w:r>
              <w:rPr>
                <w:sz w:val="21"/>
                <w:szCs w:val="21"/>
              </w:rPr>
              <w:t>HGB</w:t>
            </w:r>
            <w:proofErr w:type="spellEnd"/>
            <w:r>
              <w:rPr>
                <w:sz w:val="21"/>
                <w:szCs w:val="21"/>
              </w:rPr>
              <w:t>/RBC</w:t>
            </w:r>
          </w:p>
        </w:tc>
      </w:tr>
      <w:tr w:rsidR="002D405B" w:rsidTr="0022325A">
        <w:trPr>
          <w:trHeight w:val="397"/>
          <w:jc w:val="center"/>
        </w:trPr>
        <w:tc>
          <w:tcPr>
            <w:tcW w:w="4962" w:type="dxa"/>
            <w:vAlign w:val="center"/>
          </w:tcPr>
          <w:p w:rsidR="002D405B" w:rsidRDefault="001D17BD">
            <w:pPr>
              <w:spacing w:line="300" w:lineRule="auto"/>
              <w:rPr>
                <w:sz w:val="21"/>
                <w:szCs w:val="21"/>
                <w:lang w:eastAsia="zh-CN"/>
              </w:rPr>
            </w:pPr>
            <w:r>
              <w:rPr>
                <w:sz w:val="21"/>
                <w:szCs w:val="21"/>
                <w:lang w:eastAsia="zh-CN"/>
              </w:rPr>
              <w:t>平均红细胞血红蛋白浓度（</w:t>
            </w:r>
            <w:r>
              <w:rPr>
                <w:sz w:val="21"/>
                <w:szCs w:val="21"/>
                <w:lang w:eastAsia="zh-CN"/>
              </w:rPr>
              <w:t>MCHC</w:t>
            </w:r>
            <w:r>
              <w:rPr>
                <w:sz w:val="21"/>
                <w:szCs w:val="21"/>
                <w:lang w:eastAsia="zh-CN"/>
              </w:rPr>
              <w:t>）</w:t>
            </w:r>
          </w:p>
        </w:tc>
        <w:tc>
          <w:tcPr>
            <w:tcW w:w="3339" w:type="dxa"/>
            <w:vAlign w:val="center"/>
          </w:tcPr>
          <w:p w:rsidR="002D405B" w:rsidRDefault="001D17BD">
            <w:pPr>
              <w:spacing w:line="300" w:lineRule="auto"/>
              <w:rPr>
                <w:sz w:val="21"/>
                <w:szCs w:val="21"/>
              </w:rPr>
            </w:pPr>
            <w:proofErr w:type="spellStart"/>
            <w:r>
              <w:rPr>
                <w:sz w:val="21"/>
                <w:szCs w:val="21"/>
              </w:rPr>
              <w:t>计算：</w:t>
            </w:r>
            <w:r>
              <w:rPr>
                <w:sz w:val="21"/>
                <w:szCs w:val="21"/>
              </w:rPr>
              <w:t>HGB</w:t>
            </w:r>
            <w:proofErr w:type="spellEnd"/>
            <w:r>
              <w:rPr>
                <w:sz w:val="21"/>
                <w:szCs w:val="21"/>
              </w:rPr>
              <w:t>/</w:t>
            </w:r>
            <w:r>
              <w:rPr>
                <w:sz w:val="21"/>
                <w:szCs w:val="21"/>
              </w:rPr>
              <w:t>（</w:t>
            </w:r>
            <w:r>
              <w:rPr>
                <w:sz w:val="21"/>
                <w:szCs w:val="21"/>
              </w:rPr>
              <w:t>MCV×RBC</w:t>
            </w:r>
            <w:r>
              <w:rPr>
                <w:sz w:val="21"/>
                <w:szCs w:val="21"/>
              </w:rPr>
              <w:t>）</w:t>
            </w:r>
            <w:r>
              <w:rPr>
                <w:sz w:val="21"/>
                <w:szCs w:val="21"/>
              </w:rPr>
              <w:t>×1000</w:t>
            </w:r>
          </w:p>
        </w:tc>
      </w:tr>
      <w:tr w:rsidR="002D405B" w:rsidTr="0022325A">
        <w:trPr>
          <w:trHeight w:val="397"/>
          <w:jc w:val="center"/>
        </w:trPr>
        <w:tc>
          <w:tcPr>
            <w:tcW w:w="4962" w:type="dxa"/>
            <w:vAlign w:val="center"/>
          </w:tcPr>
          <w:p w:rsidR="002D405B" w:rsidRDefault="001D17BD">
            <w:pPr>
              <w:spacing w:line="300" w:lineRule="auto"/>
              <w:rPr>
                <w:sz w:val="21"/>
                <w:szCs w:val="21"/>
                <w:lang w:eastAsia="zh-CN"/>
              </w:rPr>
            </w:pPr>
            <w:r>
              <w:rPr>
                <w:sz w:val="21"/>
                <w:szCs w:val="21"/>
                <w:lang w:eastAsia="zh-CN"/>
              </w:rPr>
              <w:t>白细胞计数（</w:t>
            </w:r>
            <w:r>
              <w:rPr>
                <w:sz w:val="21"/>
                <w:szCs w:val="21"/>
                <w:lang w:eastAsia="zh-CN"/>
              </w:rPr>
              <w:t>WBC</w:t>
            </w:r>
            <w:r>
              <w:rPr>
                <w:sz w:val="21"/>
                <w:szCs w:val="21"/>
                <w:lang w:eastAsia="zh-CN"/>
              </w:rPr>
              <w:t>）</w:t>
            </w:r>
          </w:p>
        </w:tc>
        <w:tc>
          <w:tcPr>
            <w:tcW w:w="3339" w:type="dxa"/>
            <w:vAlign w:val="center"/>
          </w:tcPr>
          <w:p w:rsidR="002D405B" w:rsidRDefault="001D17BD">
            <w:pPr>
              <w:spacing w:line="300" w:lineRule="auto"/>
              <w:rPr>
                <w:sz w:val="21"/>
                <w:szCs w:val="21"/>
                <w:lang w:eastAsia="zh-CN"/>
              </w:rPr>
            </w:pPr>
            <w:r>
              <w:rPr>
                <w:sz w:val="21"/>
                <w:szCs w:val="21"/>
                <w:lang w:eastAsia="zh-CN"/>
              </w:rPr>
              <w:t>过氧化物酶染色</w:t>
            </w:r>
            <w:r>
              <w:rPr>
                <w:sz w:val="21"/>
                <w:szCs w:val="21"/>
                <w:lang w:eastAsia="zh-CN"/>
              </w:rPr>
              <w:t>/</w:t>
            </w:r>
            <w:r>
              <w:rPr>
                <w:sz w:val="21"/>
                <w:szCs w:val="21"/>
                <w:lang w:eastAsia="zh-CN"/>
              </w:rPr>
              <w:t>二维激光扫描法</w:t>
            </w:r>
          </w:p>
        </w:tc>
      </w:tr>
      <w:tr w:rsidR="002D405B" w:rsidTr="0022325A">
        <w:trPr>
          <w:trHeight w:val="397"/>
          <w:jc w:val="center"/>
        </w:trPr>
        <w:tc>
          <w:tcPr>
            <w:tcW w:w="4962" w:type="dxa"/>
            <w:vAlign w:val="center"/>
          </w:tcPr>
          <w:p w:rsidR="002D405B" w:rsidRDefault="001D17BD">
            <w:pPr>
              <w:spacing w:line="300" w:lineRule="auto"/>
              <w:rPr>
                <w:sz w:val="21"/>
                <w:szCs w:val="21"/>
                <w:lang w:eastAsia="zh-CN"/>
              </w:rPr>
            </w:pPr>
            <w:r>
              <w:rPr>
                <w:sz w:val="21"/>
                <w:szCs w:val="21"/>
                <w:lang w:eastAsia="zh-CN"/>
              </w:rPr>
              <w:t>中性粒细胞计数（</w:t>
            </w:r>
            <w:r>
              <w:rPr>
                <w:rFonts w:hint="eastAsia"/>
                <w:sz w:val="21"/>
                <w:szCs w:val="21"/>
                <w:lang w:eastAsia="zh-CN"/>
              </w:rPr>
              <w:t>#</w:t>
            </w:r>
            <w:r>
              <w:rPr>
                <w:sz w:val="21"/>
                <w:szCs w:val="21"/>
                <w:lang w:eastAsia="zh-CN"/>
              </w:rPr>
              <w:t>NEU</w:t>
            </w:r>
            <w:r>
              <w:rPr>
                <w:rFonts w:hint="eastAsia"/>
                <w:sz w:val="21"/>
                <w:szCs w:val="21"/>
                <w:lang w:eastAsia="zh-CN"/>
              </w:rPr>
              <w:t>T</w:t>
            </w:r>
            <w:r>
              <w:rPr>
                <w:sz w:val="21"/>
                <w:szCs w:val="21"/>
                <w:lang w:eastAsia="zh-CN"/>
              </w:rPr>
              <w:t>）及百分比（</w:t>
            </w:r>
            <w:r>
              <w:rPr>
                <w:rFonts w:hint="eastAsia"/>
                <w:sz w:val="21"/>
                <w:szCs w:val="21"/>
                <w:lang w:eastAsia="zh-CN"/>
              </w:rPr>
              <w:t>%</w:t>
            </w:r>
            <w:r>
              <w:rPr>
                <w:sz w:val="21"/>
                <w:szCs w:val="21"/>
                <w:lang w:eastAsia="zh-CN"/>
              </w:rPr>
              <w:t>NEU</w:t>
            </w:r>
            <w:r>
              <w:rPr>
                <w:rFonts w:hint="eastAsia"/>
                <w:sz w:val="21"/>
                <w:szCs w:val="21"/>
                <w:lang w:eastAsia="zh-CN"/>
              </w:rPr>
              <w:t>T</w:t>
            </w:r>
            <w:r>
              <w:rPr>
                <w:sz w:val="21"/>
                <w:szCs w:val="21"/>
                <w:lang w:eastAsia="zh-CN"/>
              </w:rPr>
              <w:t>）</w:t>
            </w:r>
          </w:p>
        </w:tc>
        <w:tc>
          <w:tcPr>
            <w:tcW w:w="3339" w:type="dxa"/>
            <w:vAlign w:val="center"/>
          </w:tcPr>
          <w:p w:rsidR="002D405B" w:rsidRDefault="001D17BD">
            <w:pPr>
              <w:spacing w:line="300" w:lineRule="auto"/>
              <w:rPr>
                <w:sz w:val="21"/>
                <w:szCs w:val="21"/>
              </w:rPr>
            </w:pPr>
            <w:proofErr w:type="spellStart"/>
            <w:r>
              <w:rPr>
                <w:sz w:val="21"/>
                <w:szCs w:val="21"/>
              </w:rPr>
              <w:t>过氧化物酶染色法</w:t>
            </w:r>
            <w:proofErr w:type="spellEnd"/>
          </w:p>
        </w:tc>
      </w:tr>
      <w:tr w:rsidR="002D405B" w:rsidTr="0022325A">
        <w:trPr>
          <w:trHeight w:val="397"/>
          <w:jc w:val="center"/>
        </w:trPr>
        <w:tc>
          <w:tcPr>
            <w:tcW w:w="4962" w:type="dxa"/>
            <w:vAlign w:val="center"/>
          </w:tcPr>
          <w:p w:rsidR="002D405B" w:rsidRDefault="001D17BD">
            <w:pPr>
              <w:spacing w:line="300" w:lineRule="auto"/>
              <w:rPr>
                <w:sz w:val="21"/>
                <w:szCs w:val="21"/>
                <w:lang w:eastAsia="zh-CN"/>
              </w:rPr>
            </w:pPr>
            <w:r>
              <w:rPr>
                <w:sz w:val="21"/>
                <w:szCs w:val="21"/>
                <w:lang w:eastAsia="zh-CN"/>
              </w:rPr>
              <w:t>淋巴细胞计数（</w:t>
            </w:r>
            <w:r>
              <w:rPr>
                <w:rFonts w:hint="eastAsia"/>
                <w:sz w:val="21"/>
                <w:szCs w:val="21"/>
                <w:lang w:eastAsia="zh-CN"/>
              </w:rPr>
              <w:t>#</w:t>
            </w:r>
            <w:r>
              <w:rPr>
                <w:sz w:val="21"/>
                <w:szCs w:val="21"/>
                <w:lang w:eastAsia="zh-CN"/>
              </w:rPr>
              <w:t>LYMPH</w:t>
            </w:r>
            <w:r>
              <w:rPr>
                <w:sz w:val="21"/>
                <w:szCs w:val="21"/>
                <w:lang w:eastAsia="zh-CN"/>
              </w:rPr>
              <w:t>）及百分比（</w:t>
            </w:r>
            <w:r>
              <w:rPr>
                <w:rFonts w:hint="eastAsia"/>
                <w:sz w:val="21"/>
                <w:szCs w:val="21"/>
                <w:lang w:eastAsia="zh-CN"/>
              </w:rPr>
              <w:t>%</w:t>
            </w:r>
            <w:r>
              <w:rPr>
                <w:sz w:val="21"/>
                <w:szCs w:val="21"/>
                <w:lang w:eastAsia="zh-CN"/>
              </w:rPr>
              <w:t>LYMPH</w:t>
            </w:r>
            <w:r>
              <w:rPr>
                <w:sz w:val="21"/>
                <w:szCs w:val="21"/>
                <w:lang w:eastAsia="zh-CN"/>
              </w:rPr>
              <w:t>）</w:t>
            </w:r>
          </w:p>
        </w:tc>
        <w:tc>
          <w:tcPr>
            <w:tcW w:w="3339" w:type="dxa"/>
            <w:vAlign w:val="center"/>
          </w:tcPr>
          <w:p w:rsidR="002D405B" w:rsidRDefault="001D17BD">
            <w:pPr>
              <w:spacing w:line="300" w:lineRule="auto"/>
              <w:rPr>
                <w:sz w:val="21"/>
                <w:szCs w:val="21"/>
              </w:rPr>
            </w:pPr>
            <w:proofErr w:type="spellStart"/>
            <w:r>
              <w:rPr>
                <w:sz w:val="21"/>
                <w:szCs w:val="21"/>
              </w:rPr>
              <w:t>过氧化物酶染色法</w:t>
            </w:r>
            <w:proofErr w:type="spellEnd"/>
          </w:p>
        </w:tc>
      </w:tr>
      <w:tr w:rsidR="002D405B" w:rsidTr="0022325A">
        <w:trPr>
          <w:trHeight w:val="397"/>
          <w:jc w:val="center"/>
        </w:trPr>
        <w:tc>
          <w:tcPr>
            <w:tcW w:w="4962" w:type="dxa"/>
            <w:vAlign w:val="center"/>
          </w:tcPr>
          <w:p w:rsidR="002D405B" w:rsidRDefault="001D17BD">
            <w:pPr>
              <w:spacing w:line="300" w:lineRule="auto"/>
              <w:rPr>
                <w:sz w:val="21"/>
                <w:szCs w:val="21"/>
                <w:lang w:eastAsia="zh-CN"/>
              </w:rPr>
            </w:pPr>
            <w:r>
              <w:rPr>
                <w:sz w:val="21"/>
                <w:szCs w:val="21"/>
                <w:lang w:eastAsia="zh-CN"/>
              </w:rPr>
              <w:t>单核细胞计数（</w:t>
            </w:r>
            <w:r>
              <w:rPr>
                <w:rFonts w:hint="eastAsia"/>
                <w:sz w:val="21"/>
                <w:szCs w:val="21"/>
                <w:lang w:eastAsia="zh-CN"/>
              </w:rPr>
              <w:t>#</w:t>
            </w:r>
            <w:r>
              <w:rPr>
                <w:sz w:val="21"/>
                <w:szCs w:val="21"/>
                <w:lang w:eastAsia="zh-CN"/>
              </w:rPr>
              <w:t>MONO</w:t>
            </w:r>
            <w:r>
              <w:rPr>
                <w:sz w:val="21"/>
                <w:szCs w:val="21"/>
                <w:lang w:eastAsia="zh-CN"/>
              </w:rPr>
              <w:t>）及百分比（</w:t>
            </w:r>
            <w:r>
              <w:rPr>
                <w:rFonts w:hint="eastAsia"/>
                <w:sz w:val="21"/>
                <w:szCs w:val="21"/>
                <w:lang w:eastAsia="zh-CN"/>
              </w:rPr>
              <w:t>%</w:t>
            </w:r>
            <w:r>
              <w:rPr>
                <w:sz w:val="21"/>
                <w:szCs w:val="21"/>
                <w:lang w:eastAsia="zh-CN"/>
              </w:rPr>
              <w:t>MONO</w:t>
            </w:r>
            <w:r>
              <w:rPr>
                <w:sz w:val="21"/>
                <w:szCs w:val="21"/>
                <w:lang w:eastAsia="zh-CN"/>
              </w:rPr>
              <w:t>）</w:t>
            </w:r>
          </w:p>
        </w:tc>
        <w:tc>
          <w:tcPr>
            <w:tcW w:w="3339" w:type="dxa"/>
            <w:vAlign w:val="center"/>
          </w:tcPr>
          <w:p w:rsidR="002D405B" w:rsidRDefault="001D17BD">
            <w:pPr>
              <w:spacing w:line="300" w:lineRule="auto"/>
              <w:rPr>
                <w:sz w:val="21"/>
                <w:szCs w:val="21"/>
              </w:rPr>
            </w:pPr>
            <w:proofErr w:type="spellStart"/>
            <w:r>
              <w:rPr>
                <w:sz w:val="21"/>
                <w:szCs w:val="21"/>
              </w:rPr>
              <w:t>过氧化物酶染色法</w:t>
            </w:r>
            <w:proofErr w:type="spellEnd"/>
          </w:p>
        </w:tc>
      </w:tr>
      <w:tr w:rsidR="002D405B" w:rsidTr="0022325A">
        <w:trPr>
          <w:trHeight w:val="397"/>
          <w:jc w:val="center"/>
        </w:trPr>
        <w:tc>
          <w:tcPr>
            <w:tcW w:w="4962" w:type="dxa"/>
            <w:vAlign w:val="center"/>
          </w:tcPr>
          <w:p w:rsidR="002D405B" w:rsidRDefault="001D17BD">
            <w:pPr>
              <w:spacing w:line="300" w:lineRule="auto"/>
              <w:rPr>
                <w:sz w:val="21"/>
                <w:szCs w:val="21"/>
                <w:lang w:eastAsia="zh-CN"/>
              </w:rPr>
            </w:pPr>
            <w:r>
              <w:rPr>
                <w:sz w:val="21"/>
                <w:szCs w:val="21"/>
                <w:lang w:eastAsia="zh-CN"/>
              </w:rPr>
              <w:t>嗜酸性粒细胞计数（</w:t>
            </w:r>
            <w:r>
              <w:rPr>
                <w:rFonts w:hint="eastAsia"/>
                <w:sz w:val="21"/>
                <w:szCs w:val="21"/>
                <w:lang w:eastAsia="zh-CN"/>
              </w:rPr>
              <w:t>#</w:t>
            </w:r>
            <w:r>
              <w:rPr>
                <w:sz w:val="21"/>
                <w:szCs w:val="21"/>
                <w:lang w:eastAsia="zh-CN"/>
              </w:rPr>
              <w:t>EOS</w:t>
            </w:r>
            <w:r>
              <w:rPr>
                <w:sz w:val="21"/>
                <w:szCs w:val="21"/>
                <w:lang w:eastAsia="zh-CN"/>
              </w:rPr>
              <w:t>）及百分比（</w:t>
            </w:r>
            <w:r>
              <w:rPr>
                <w:rFonts w:hint="eastAsia"/>
                <w:sz w:val="21"/>
                <w:szCs w:val="21"/>
                <w:lang w:eastAsia="zh-CN"/>
              </w:rPr>
              <w:t>%</w:t>
            </w:r>
            <w:r>
              <w:rPr>
                <w:sz w:val="21"/>
                <w:szCs w:val="21"/>
                <w:lang w:eastAsia="zh-CN"/>
              </w:rPr>
              <w:t>EOS</w:t>
            </w:r>
            <w:r>
              <w:rPr>
                <w:sz w:val="21"/>
                <w:szCs w:val="21"/>
                <w:lang w:eastAsia="zh-CN"/>
              </w:rPr>
              <w:t>）</w:t>
            </w:r>
          </w:p>
        </w:tc>
        <w:tc>
          <w:tcPr>
            <w:tcW w:w="3339" w:type="dxa"/>
            <w:vAlign w:val="center"/>
          </w:tcPr>
          <w:p w:rsidR="002D405B" w:rsidRDefault="001D17BD">
            <w:pPr>
              <w:spacing w:line="300" w:lineRule="auto"/>
              <w:rPr>
                <w:sz w:val="21"/>
                <w:szCs w:val="21"/>
              </w:rPr>
            </w:pPr>
            <w:proofErr w:type="spellStart"/>
            <w:r>
              <w:rPr>
                <w:sz w:val="21"/>
                <w:szCs w:val="21"/>
              </w:rPr>
              <w:t>过氧化物酶染色法</w:t>
            </w:r>
            <w:proofErr w:type="spellEnd"/>
          </w:p>
        </w:tc>
      </w:tr>
      <w:tr w:rsidR="002D405B" w:rsidTr="0022325A">
        <w:trPr>
          <w:trHeight w:val="397"/>
          <w:jc w:val="center"/>
        </w:trPr>
        <w:tc>
          <w:tcPr>
            <w:tcW w:w="4962" w:type="dxa"/>
            <w:tcBorders>
              <w:bottom w:val="nil"/>
            </w:tcBorders>
            <w:vAlign w:val="center"/>
          </w:tcPr>
          <w:p w:rsidR="002D405B" w:rsidRDefault="001D17BD">
            <w:pPr>
              <w:spacing w:line="300" w:lineRule="auto"/>
              <w:rPr>
                <w:sz w:val="21"/>
                <w:szCs w:val="21"/>
                <w:lang w:eastAsia="zh-CN"/>
              </w:rPr>
            </w:pPr>
            <w:r>
              <w:rPr>
                <w:sz w:val="21"/>
                <w:szCs w:val="21"/>
                <w:lang w:eastAsia="zh-CN"/>
              </w:rPr>
              <w:t>嗜碱性粒细胞计数（</w:t>
            </w:r>
            <w:r>
              <w:rPr>
                <w:rFonts w:hint="eastAsia"/>
                <w:sz w:val="21"/>
                <w:szCs w:val="21"/>
                <w:lang w:eastAsia="zh-CN"/>
              </w:rPr>
              <w:t>#</w:t>
            </w:r>
            <w:r>
              <w:rPr>
                <w:sz w:val="21"/>
                <w:szCs w:val="21"/>
                <w:lang w:eastAsia="zh-CN"/>
              </w:rPr>
              <w:t>BASO</w:t>
            </w:r>
            <w:r>
              <w:rPr>
                <w:sz w:val="21"/>
                <w:szCs w:val="21"/>
                <w:lang w:eastAsia="zh-CN"/>
              </w:rPr>
              <w:t>）及百分比（</w:t>
            </w:r>
            <w:r>
              <w:rPr>
                <w:rFonts w:hint="eastAsia"/>
                <w:sz w:val="21"/>
                <w:szCs w:val="21"/>
                <w:lang w:eastAsia="zh-CN"/>
              </w:rPr>
              <w:t>%</w:t>
            </w:r>
            <w:r>
              <w:rPr>
                <w:sz w:val="21"/>
                <w:szCs w:val="21"/>
                <w:lang w:eastAsia="zh-CN"/>
              </w:rPr>
              <w:t>BASO</w:t>
            </w:r>
            <w:r>
              <w:rPr>
                <w:sz w:val="21"/>
                <w:szCs w:val="21"/>
                <w:lang w:eastAsia="zh-CN"/>
              </w:rPr>
              <w:t>）</w:t>
            </w:r>
          </w:p>
        </w:tc>
        <w:tc>
          <w:tcPr>
            <w:tcW w:w="3339" w:type="dxa"/>
            <w:tcBorders>
              <w:bottom w:val="nil"/>
            </w:tcBorders>
            <w:vAlign w:val="center"/>
          </w:tcPr>
          <w:p w:rsidR="002D405B" w:rsidRDefault="001D17BD">
            <w:pPr>
              <w:spacing w:line="300" w:lineRule="auto"/>
              <w:rPr>
                <w:sz w:val="21"/>
                <w:szCs w:val="21"/>
              </w:rPr>
            </w:pPr>
            <w:proofErr w:type="spellStart"/>
            <w:r>
              <w:rPr>
                <w:sz w:val="21"/>
                <w:szCs w:val="21"/>
              </w:rPr>
              <w:t>过氧化物酶染色法</w:t>
            </w:r>
            <w:proofErr w:type="spellEnd"/>
          </w:p>
        </w:tc>
      </w:tr>
      <w:tr w:rsidR="002D405B" w:rsidTr="0022325A">
        <w:trPr>
          <w:trHeight w:val="397"/>
          <w:jc w:val="center"/>
        </w:trPr>
        <w:tc>
          <w:tcPr>
            <w:tcW w:w="4962" w:type="dxa"/>
            <w:tcBorders>
              <w:top w:val="nil"/>
              <w:bottom w:val="single" w:sz="12" w:space="0" w:color="auto"/>
            </w:tcBorders>
            <w:vAlign w:val="center"/>
          </w:tcPr>
          <w:p w:rsidR="002D405B" w:rsidRDefault="001D17BD">
            <w:pPr>
              <w:spacing w:line="300" w:lineRule="auto"/>
              <w:rPr>
                <w:sz w:val="21"/>
                <w:szCs w:val="21"/>
                <w:lang w:eastAsia="zh-CN"/>
              </w:rPr>
            </w:pPr>
            <w:r>
              <w:rPr>
                <w:sz w:val="21"/>
                <w:szCs w:val="21"/>
                <w:lang w:eastAsia="zh-CN"/>
              </w:rPr>
              <w:t>血小板计数（</w:t>
            </w:r>
            <w:r>
              <w:rPr>
                <w:sz w:val="21"/>
                <w:szCs w:val="21"/>
                <w:lang w:eastAsia="zh-CN"/>
              </w:rPr>
              <w:t>PLT</w:t>
            </w:r>
            <w:r>
              <w:rPr>
                <w:sz w:val="21"/>
                <w:szCs w:val="21"/>
                <w:lang w:eastAsia="zh-CN"/>
              </w:rPr>
              <w:t>）</w:t>
            </w:r>
          </w:p>
        </w:tc>
        <w:tc>
          <w:tcPr>
            <w:tcW w:w="3339" w:type="dxa"/>
            <w:tcBorders>
              <w:top w:val="nil"/>
              <w:bottom w:val="single" w:sz="12" w:space="0" w:color="auto"/>
            </w:tcBorders>
            <w:vAlign w:val="center"/>
          </w:tcPr>
          <w:p w:rsidR="002D405B" w:rsidRDefault="001D17BD">
            <w:pPr>
              <w:spacing w:line="300" w:lineRule="auto"/>
              <w:rPr>
                <w:sz w:val="21"/>
                <w:szCs w:val="21"/>
              </w:rPr>
            </w:pPr>
            <w:proofErr w:type="spellStart"/>
            <w:r>
              <w:rPr>
                <w:sz w:val="21"/>
                <w:szCs w:val="21"/>
              </w:rPr>
              <w:t>二维激光扫描法</w:t>
            </w:r>
            <w:proofErr w:type="spellEnd"/>
          </w:p>
        </w:tc>
      </w:tr>
    </w:tbl>
    <w:p w:rsidR="0022325A" w:rsidRDefault="0022325A">
      <w:pPr>
        <w:rPr>
          <w:b/>
          <w:lang w:eastAsia="zh-CN"/>
        </w:rPr>
      </w:pPr>
    </w:p>
    <w:p w:rsidR="002D405B" w:rsidRDefault="0022325A" w:rsidP="0022325A">
      <w:pPr>
        <w:rPr>
          <w:b/>
          <w:lang w:eastAsia="zh-CN"/>
        </w:rPr>
      </w:pPr>
      <w:r>
        <w:br w:type="page"/>
      </w:r>
      <w:bookmarkStart w:id="993" w:name="_Toc414024566"/>
      <w:bookmarkStart w:id="994" w:name="_Toc29145"/>
      <w:bookmarkStart w:id="995" w:name="_Toc23276"/>
      <w:bookmarkStart w:id="996" w:name="_Toc414463125"/>
      <w:bookmarkStart w:id="997" w:name="_Toc500863207"/>
      <w:bookmarkStart w:id="998" w:name="_Toc505875182"/>
      <w:bookmarkStart w:id="999" w:name="_Toc501986300"/>
      <w:bookmarkStart w:id="1000" w:name="_Toc417050493"/>
      <w:bookmarkStart w:id="1001" w:name="_Toc501813642"/>
      <w:bookmarkStart w:id="1002" w:name="_Toc418068307"/>
      <w:r>
        <w:rPr>
          <w:rFonts w:hint="eastAsia"/>
          <w:b/>
          <w:lang w:eastAsia="zh-CN"/>
        </w:rPr>
        <w:lastRenderedPageBreak/>
        <w:t>6.2.2.2</w:t>
      </w:r>
      <w:r>
        <w:rPr>
          <w:rFonts w:hint="eastAsia"/>
          <w:b/>
          <w:lang w:eastAsia="zh-CN"/>
        </w:rPr>
        <w:t>血</w:t>
      </w:r>
      <w:bookmarkEnd w:id="993"/>
      <w:bookmarkEnd w:id="994"/>
      <w:bookmarkEnd w:id="995"/>
      <w:bookmarkEnd w:id="996"/>
      <w:r>
        <w:rPr>
          <w:rFonts w:hint="eastAsia"/>
          <w:b/>
          <w:lang w:eastAsia="zh-CN"/>
        </w:rPr>
        <w:t>生化指标</w:t>
      </w:r>
      <w:bookmarkEnd w:id="997"/>
      <w:bookmarkEnd w:id="998"/>
      <w:bookmarkEnd w:id="999"/>
      <w:bookmarkEnd w:id="1000"/>
      <w:bookmarkEnd w:id="1001"/>
      <w:bookmarkEnd w:id="1002"/>
    </w:p>
    <w:tbl>
      <w:tblPr>
        <w:tblW w:w="8301"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4768"/>
        <w:gridCol w:w="3533"/>
      </w:tblGrid>
      <w:tr w:rsidR="002D405B" w:rsidTr="0022325A">
        <w:trPr>
          <w:trHeight w:val="374"/>
          <w:tblHeader/>
          <w:jc w:val="center"/>
        </w:trPr>
        <w:tc>
          <w:tcPr>
            <w:tcW w:w="4768" w:type="dxa"/>
            <w:tcBorders>
              <w:top w:val="single" w:sz="12" w:space="0" w:color="auto"/>
              <w:bottom w:val="single" w:sz="4" w:space="0" w:color="auto"/>
            </w:tcBorders>
            <w:vAlign w:val="center"/>
          </w:tcPr>
          <w:p w:rsidR="002D405B" w:rsidRDefault="001D17BD">
            <w:pPr>
              <w:jc w:val="center"/>
              <w:rPr>
                <w:b/>
                <w:sz w:val="21"/>
                <w:szCs w:val="21"/>
              </w:rPr>
            </w:pPr>
            <w:bookmarkStart w:id="1003" w:name="OLE_LINK4"/>
            <w:proofErr w:type="spellStart"/>
            <w:r>
              <w:rPr>
                <w:rFonts w:hint="eastAsia"/>
                <w:b/>
                <w:sz w:val="21"/>
                <w:szCs w:val="21"/>
              </w:rPr>
              <w:t>检测项目</w:t>
            </w:r>
            <w:proofErr w:type="spellEnd"/>
          </w:p>
        </w:tc>
        <w:tc>
          <w:tcPr>
            <w:tcW w:w="3533" w:type="dxa"/>
            <w:tcBorders>
              <w:top w:val="single" w:sz="12" w:space="0" w:color="auto"/>
              <w:bottom w:val="single" w:sz="4" w:space="0" w:color="auto"/>
            </w:tcBorders>
            <w:vAlign w:val="center"/>
          </w:tcPr>
          <w:p w:rsidR="002D405B" w:rsidRDefault="001D17BD">
            <w:pPr>
              <w:jc w:val="center"/>
              <w:rPr>
                <w:b/>
                <w:sz w:val="21"/>
                <w:szCs w:val="21"/>
              </w:rPr>
            </w:pPr>
            <w:proofErr w:type="spellStart"/>
            <w:r>
              <w:rPr>
                <w:rFonts w:hint="eastAsia"/>
                <w:b/>
                <w:sz w:val="21"/>
                <w:szCs w:val="21"/>
              </w:rPr>
              <w:t>检测方法</w:t>
            </w:r>
            <w:proofErr w:type="spellEnd"/>
          </w:p>
        </w:tc>
      </w:tr>
      <w:tr w:rsidR="002D405B" w:rsidTr="0022325A">
        <w:trPr>
          <w:trHeight w:val="374"/>
          <w:jc w:val="center"/>
        </w:trPr>
        <w:tc>
          <w:tcPr>
            <w:tcW w:w="4768" w:type="dxa"/>
            <w:tcBorders>
              <w:top w:val="single" w:sz="4" w:space="0" w:color="auto"/>
              <w:bottom w:val="nil"/>
            </w:tcBorders>
            <w:vAlign w:val="center"/>
          </w:tcPr>
          <w:p w:rsidR="002D405B" w:rsidRDefault="001D17BD">
            <w:pPr>
              <w:spacing w:line="300" w:lineRule="auto"/>
              <w:rPr>
                <w:sz w:val="21"/>
                <w:szCs w:val="21"/>
                <w:lang w:eastAsia="zh-CN"/>
              </w:rPr>
            </w:pPr>
            <w:r>
              <w:rPr>
                <w:sz w:val="21"/>
                <w:szCs w:val="21"/>
                <w:lang w:eastAsia="zh-CN"/>
              </w:rPr>
              <w:t>总胆红素（</w:t>
            </w:r>
            <w:r>
              <w:rPr>
                <w:sz w:val="21"/>
                <w:szCs w:val="21"/>
                <w:lang w:eastAsia="zh-CN"/>
              </w:rPr>
              <w:t>TBIL</w:t>
            </w:r>
            <w:r>
              <w:rPr>
                <w:sz w:val="21"/>
                <w:szCs w:val="21"/>
                <w:lang w:eastAsia="zh-CN"/>
              </w:rPr>
              <w:t>）</w:t>
            </w:r>
          </w:p>
        </w:tc>
        <w:tc>
          <w:tcPr>
            <w:tcW w:w="3533" w:type="dxa"/>
            <w:tcBorders>
              <w:top w:val="single" w:sz="4" w:space="0" w:color="auto"/>
              <w:bottom w:val="nil"/>
            </w:tcBorders>
            <w:vAlign w:val="center"/>
          </w:tcPr>
          <w:p w:rsidR="002D405B" w:rsidRDefault="001D17BD">
            <w:pPr>
              <w:spacing w:line="300" w:lineRule="auto"/>
              <w:rPr>
                <w:sz w:val="21"/>
                <w:szCs w:val="21"/>
              </w:rPr>
            </w:pPr>
            <w:proofErr w:type="spellStart"/>
            <w:r>
              <w:rPr>
                <w:rFonts w:hint="eastAsia"/>
                <w:sz w:val="21"/>
                <w:szCs w:val="21"/>
              </w:rPr>
              <w:t>重氮法</w:t>
            </w:r>
            <w:proofErr w:type="spellEnd"/>
          </w:p>
        </w:tc>
      </w:tr>
      <w:tr w:rsidR="002D405B" w:rsidTr="0022325A">
        <w:trPr>
          <w:trHeight w:val="374"/>
          <w:jc w:val="center"/>
        </w:trPr>
        <w:tc>
          <w:tcPr>
            <w:tcW w:w="4768" w:type="dxa"/>
            <w:tcBorders>
              <w:top w:val="nil"/>
            </w:tcBorders>
            <w:vAlign w:val="center"/>
          </w:tcPr>
          <w:p w:rsidR="002D405B" w:rsidRDefault="001D17BD">
            <w:pPr>
              <w:spacing w:line="300" w:lineRule="auto"/>
              <w:rPr>
                <w:sz w:val="21"/>
                <w:szCs w:val="21"/>
              </w:rPr>
            </w:pPr>
            <w:proofErr w:type="spellStart"/>
            <w:r>
              <w:rPr>
                <w:sz w:val="21"/>
                <w:szCs w:val="21"/>
              </w:rPr>
              <w:t>总蛋白（</w:t>
            </w:r>
            <w:r>
              <w:rPr>
                <w:sz w:val="21"/>
                <w:szCs w:val="21"/>
              </w:rPr>
              <w:t>TP</w:t>
            </w:r>
            <w:proofErr w:type="spellEnd"/>
            <w:r>
              <w:rPr>
                <w:sz w:val="21"/>
                <w:szCs w:val="21"/>
              </w:rPr>
              <w:t>）</w:t>
            </w:r>
          </w:p>
        </w:tc>
        <w:tc>
          <w:tcPr>
            <w:tcW w:w="3533" w:type="dxa"/>
            <w:tcBorders>
              <w:top w:val="nil"/>
            </w:tcBorders>
            <w:vAlign w:val="center"/>
          </w:tcPr>
          <w:p w:rsidR="002D405B" w:rsidRDefault="001D17BD">
            <w:pPr>
              <w:spacing w:line="300" w:lineRule="auto"/>
              <w:rPr>
                <w:sz w:val="21"/>
                <w:szCs w:val="21"/>
              </w:rPr>
            </w:pPr>
            <w:bookmarkStart w:id="1004" w:name="OLE_LINK15"/>
            <w:proofErr w:type="spellStart"/>
            <w:r>
              <w:rPr>
                <w:rFonts w:hint="eastAsia"/>
                <w:sz w:val="21"/>
                <w:szCs w:val="21"/>
              </w:rPr>
              <w:t>比色</w:t>
            </w:r>
            <w:bookmarkEnd w:id="1004"/>
            <w:r>
              <w:rPr>
                <w:sz w:val="21"/>
                <w:szCs w:val="21"/>
              </w:rPr>
              <w:t>法</w:t>
            </w:r>
            <w:proofErr w:type="spellEnd"/>
          </w:p>
        </w:tc>
      </w:tr>
      <w:tr w:rsidR="002D405B" w:rsidTr="0022325A">
        <w:trPr>
          <w:trHeight w:val="374"/>
          <w:jc w:val="center"/>
        </w:trPr>
        <w:tc>
          <w:tcPr>
            <w:tcW w:w="4768" w:type="dxa"/>
            <w:tcBorders>
              <w:bottom w:val="nil"/>
            </w:tcBorders>
            <w:vAlign w:val="center"/>
          </w:tcPr>
          <w:p w:rsidR="002D405B" w:rsidRDefault="001D17BD">
            <w:pPr>
              <w:spacing w:line="300" w:lineRule="auto"/>
              <w:rPr>
                <w:sz w:val="21"/>
                <w:szCs w:val="21"/>
              </w:rPr>
            </w:pPr>
            <w:proofErr w:type="spellStart"/>
            <w:r>
              <w:rPr>
                <w:sz w:val="21"/>
                <w:szCs w:val="21"/>
              </w:rPr>
              <w:t>白蛋白（</w:t>
            </w:r>
            <w:r>
              <w:rPr>
                <w:sz w:val="21"/>
                <w:szCs w:val="21"/>
              </w:rPr>
              <w:t>ALB</w:t>
            </w:r>
            <w:proofErr w:type="spellEnd"/>
            <w:r>
              <w:rPr>
                <w:sz w:val="21"/>
                <w:szCs w:val="21"/>
              </w:rPr>
              <w:t>）</w:t>
            </w:r>
          </w:p>
        </w:tc>
        <w:tc>
          <w:tcPr>
            <w:tcW w:w="3533" w:type="dxa"/>
            <w:tcBorders>
              <w:bottom w:val="nil"/>
            </w:tcBorders>
            <w:vAlign w:val="center"/>
          </w:tcPr>
          <w:p w:rsidR="002D405B" w:rsidRDefault="001D17BD">
            <w:pPr>
              <w:spacing w:line="300" w:lineRule="auto"/>
              <w:rPr>
                <w:sz w:val="21"/>
                <w:szCs w:val="21"/>
              </w:rPr>
            </w:pPr>
            <w:proofErr w:type="spellStart"/>
            <w:r>
              <w:rPr>
                <w:rFonts w:hint="eastAsia"/>
                <w:sz w:val="21"/>
                <w:szCs w:val="21"/>
              </w:rPr>
              <w:t>比色</w:t>
            </w:r>
            <w:r>
              <w:rPr>
                <w:sz w:val="21"/>
                <w:szCs w:val="21"/>
              </w:rPr>
              <w:t>法</w:t>
            </w:r>
            <w:proofErr w:type="spellEnd"/>
          </w:p>
        </w:tc>
      </w:tr>
      <w:tr w:rsidR="002D405B" w:rsidTr="0022325A">
        <w:trPr>
          <w:trHeight w:val="374"/>
          <w:jc w:val="center"/>
        </w:trPr>
        <w:tc>
          <w:tcPr>
            <w:tcW w:w="4768" w:type="dxa"/>
            <w:tcBorders>
              <w:top w:val="nil"/>
              <w:bottom w:val="nil"/>
            </w:tcBorders>
            <w:vAlign w:val="center"/>
          </w:tcPr>
          <w:p w:rsidR="002D405B" w:rsidRDefault="001D17BD">
            <w:pPr>
              <w:spacing w:line="300" w:lineRule="auto"/>
              <w:rPr>
                <w:sz w:val="21"/>
                <w:szCs w:val="21"/>
                <w:lang w:eastAsia="zh-CN"/>
              </w:rPr>
            </w:pPr>
            <w:r>
              <w:rPr>
                <w:rFonts w:hint="eastAsia"/>
                <w:sz w:val="21"/>
                <w:szCs w:val="21"/>
                <w:lang w:eastAsia="zh-CN"/>
              </w:rPr>
              <w:t>谷丙转氨酶</w:t>
            </w:r>
            <w:r>
              <w:rPr>
                <w:sz w:val="21"/>
                <w:szCs w:val="21"/>
                <w:lang w:eastAsia="zh-CN"/>
              </w:rPr>
              <w:t>（</w:t>
            </w:r>
            <w:r>
              <w:rPr>
                <w:sz w:val="21"/>
                <w:szCs w:val="21"/>
                <w:lang w:eastAsia="zh-CN"/>
              </w:rPr>
              <w:t>ALT</w:t>
            </w:r>
            <w:r>
              <w:rPr>
                <w:sz w:val="21"/>
                <w:szCs w:val="21"/>
                <w:lang w:eastAsia="zh-CN"/>
              </w:rPr>
              <w:t>）</w:t>
            </w:r>
          </w:p>
        </w:tc>
        <w:tc>
          <w:tcPr>
            <w:tcW w:w="3533" w:type="dxa"/>
            <w:tcBorders>
              <w:top w:val="nil"/>
              <w:bottom w:val="nil"/>
            </w:tcBorders>
            <w:vAlign w:val="center"/>
          </w:tcPr>
          <w:p w:rsidR="002D405B" w:rsidRDefault="001D17BD">
            <w:pPr>
              <w:spacing w:line="300" w:lineRule="auto"/>
              <w:rPr>
                <w:sz w:val="21"/>
                <w:szCs w:val="21"/>
              </w:rPr>
            </w:pPr>
            <w:proofErr w:type="spellStart"/>
            <w:r>
              <w:rPr>
                <w:sz w:val="21"/>
                <w:szCs w:val="21"/>
              </w:rPr>
              <w:t>IFCC</w:t>
            </w:r>
            <w:r>
              <w:rPr>
                <w:sz w:val="21"/>
                <w:szCs w:val="21"/>
              </w:rPr>
              <w:t>法</w:t>
            </w:r>
            <w:proofErr w:type="spellEnd"/>
          </w:p>
        </w:tc>
      </w:tr>
      <w:tr w:rsidR="002D405B" w:rsidTr="0022325A">
        <w:trPr>
          <w:trHeight w:val="374"/>
          <w:jc w:val="center"/>
        </w:trPr>
        <w:tc>
          <w:tcPr>
            <w:tcW w:w="4768" w:type="dxa"/>
            <w:tcBorders>
              <w:top w:val="nil"/>
              <w:bottom w:val="nil"/>
            </w:tcBorders>
            <w:vAlign w:val="center"/>
          </w:tcPr>
          <w:p w:rsidR="002D405B" w:rsidRDefault="001D17BD">
            <w:pPr>
              <w:spacing w:line="300" w:lineRule="auto"/>
              <w:rPr>
                <w:sz w:val="21"/>
                <w:szCs w:val="21"/>
                <w:lang w:eastAsia="zh-CN"/>
              </w:rPr>
            </w:pPr>
            <w:r>
              <w:rPr>
                <w:rFonts w:hint="eastAsia"/>
                <w:sz w:val="21"/>
                <w:szCs w:val="21"/>
                <w:lang w:eastAsia="zh-CN"/>
              </w:rPr>
              <w:t>谷草转氨酶</w:t>
            </w:r>
            <w:r>
              <w:rPr>
                <w:sz w:val="21"/>
                <w:szCs w:val="21"/>
                <w:lang w:eastAsia="zh-CN"/>
              </w:rPr>
              <w:t>（</w:t>
            </w:r>
            <w:r>
              <w:rPr>
                <w:sz w:val="21"/>
                <w:szCs w:val="21"/>
                <w:lang w:eastAsia="zh-CN"/>
              </w:rPr>
              <w:t>AST</w:t>
            </w:r>
            <w:r>
              <w:rPr>
                <w:sz w:val="21"/>
                <w:szCs w:val="21"/>
                <w:lang w:eastAsia="zh-CN"/>
              </w:rPr>
              <w:t>）</w:t>
            </w:r>
          </w:p>
        </w:tc>
        <w:tc>
          <w:tcPr>
            <w:tcW w:w="3533" w:type="dxa"/>
            <w:tcBorders>
              <w:top w:val="nil"/>
              <w:bottom w:val="nil"/>
            </w:tcBorders>
            <w:vAlign w:val="center"/>
          </w:tcPr>
          <w:p w:rsidR="002D405B" w:rsidRDefault="001D17BD">
            <w:pPr>
              <w:spacing w:line="300" w:lineRule="auto"/>
              <w:rPr>
                <w:sz w:val="21"/>
                <w:szCs w:val="21"/>
              </w:rPr>
            </w:pPr>
            <w:proofErr w:type="spellStart"/>
            <w:r>
              <w:rPr>
                <w:rFonts w:hint="eastAsia"/>
                <w:sz w:val="21"/>
                <w:szCs w:val="21"/>
              </w:rPr>
              <w:t>比色</w:t>
            </w:r>
            <w:r>
              <w:rPr>
                <w:sz w:val="21"/>
                <w:szCs w:val="21"/>
              </w:rPr>
              <w:t>法</w:t>
            </w:r>
            <w:proofErr w:type="spellEnd"/>
          </w:p>
        </w:tc>
      </w:tr>
      <w:tr w:rsidR="002D405B" w:rsidTr="0022325A">
        <w:trPr>
          <w:trHeight w:val="374"/>
          <w:jc w:val="center"/>
        </w:trPr>
        <w:tc>
          <w:tcPr>
            <w:tcW w:w="4768" w:type="dxa"/>
            <w:tcBorders>
              <w:top w:val="nil"/>
              <w:bottom w:val="nil"/>
            </w:tcBorders>
            <w:vAlign w:val="center"/>
          </w:tcPr>
          <w:p w:rsidR="002D405B" w:rsidRDefault="001D17BD">
            <w:pPr>
              <w:spacing w:line="300" w:lineRule="auto"/>
              <w:rPr>
                <w:sz w:val="21"/>
                <w:szCs w:val="21"/>
                <w:lang w:eastAsia="zh-CN"/>
              </w:rPr>
            </w:pPr>
            <w:r>
              <w:rPr>
                <w:sz w:val="21"/>
                <w:szCs w:val="21"/>
                <w:lang w:eastAsia="zh-CN"/>
              </w:rPr>
              <w:t>碱性磷酸酶（</w:t>
            </w:r>
            <w:r>
              <w:rPr>
                <w:sz w:val="21"/>
                <w:szCs w:val="21"/>
                <w:lang w:eastAsia="zh-CN"/>
              </w:rPr>
              <w:t>ALP</w:t>
            </w:r>
            <w:r>
              <w:rPr>
                <w:sz w:val="21"/>
                <w:szCs w:val="21"/>
                <w:lang w:eastAsia="zh-CN"/>
              </w:rPr>
              <w:t>）</w:t>
            </w:r>
          </w:p>
        </w:tc>
        <w:tc>
          <w:tcPr>
            <w:tcW w:w="3533" w:type="dxa"/>
            <w:tcBorders>
              <w:top w:val="nil"/>
              <w:bottom w:val="nil"/>
            </w:tcBorders>
            <w:vAlign w:val="center"/>
          </w:tcPr>
          <w:p w:rsidR="002D405B" w:rsidRDefault="001D17BD">
            <w:pPr>
              <w:spacing w:line="300" w:lineRule="auto"/>
              <w:rPr>
                <w:sz w:val="21"/>
                <w:szCs w:val="21"/>
              </w:rPr>
            </w:pPr>
            <w:proofErr w:type="spellStart"/>
            <w:r>
              <w:rPr>
                <w:rFonts w:hint="eastAsia"/>
                <w:sz w:val="21"/>
                <w:szCs w:val="21"/>
              </w:rPr>
              <w:t>比色</w:t>
            </w:r>
            <w:r>
              <w:rPr>
                <w:sz w:val="21"/>
                <w:szCs w:val="21"/>
              </w:rPr>
              <w:t>法</w:t>
            </w:r>
            <w:proofErr w:type="spellEnd"/>
          </w:p>
        </w:tc>
      </w:tr>
      <w:tr w:rsidR="002D405B" w:rsidTr="0022325A">
        <w:trPr>
          <w:trHeight w:val="374"/>
          <w:jc w:val="center"/>
        </w:trPr>
        <w:tc>
          <w:tcPr>
            <w:tcW w:w="4768" w:type="dxa"/>
          </w:tcPr>
          <w:p w:rsidR="002D405B" w:rsidRDefault="001D17BD">
            <w:pPr>
              <w:spacing w:line="300" w:lineRule="auto"/>
              <w:rPr>
                <w:sz w:val="21"/>
                <w:szCs w:val="21"/>
                <w:lang w:eastAsia="zh-CN"/>
              </w:rPr>
            </w:pPr>
            <w:r>
              <w:rPr>
                <w:sz w:val="21"/>
                <w:szCs w:val="21"/>
              </w:rPr>
              <w:t>γ</w:t>
            </w:r>
            <w:r>
              <w:rPr>
                <w:sz w:val="21"/>
                <w:szCs w:val="21"/>
                <w:lang w:eastAsia="zh-CN"/>
              </w:rPr>
              <w:t>-</w:t>
            </w:r>
            <w:r>
              <w:rPr>
                <w:sz w:val="21"/>
                <w:szCs w:val="21"/>
                <w:lang w:eastAsia="zh-CN"/>
              </w:rPr>
              <w:t>谷氨酰转</w:t>
            </w:r>
            <w:r>
              <w:rPr>
                <w:rFonts w:hint="eastAsia"/>
                <w:sz w:val="21"/>
                <w:szCs w:val="21"/>
                <w:lang w:eastAsia="zh-CN"/>
              </w:rPr>
              <w:t>肽</w:t>
            </w:r>
            <w:r>
              <w:rPr>
                <w:sz w:val="21"/>
                <w:szCs w:val="21"/>
                <w:lang w:eastAsia="zh-CN"/>
              </w:rPr>
              <w:t>酶（</w:t>
            </w:r>
            <w:r>
              <w:rPr>
                <w:sz w:val="21"/>
                <w:szCs w:val="21"/>
                <w:lang w:eastAsia="zh-CN"/>
              </w:rPr>
              <w:t>GGT</w:t>
            </w:r>
            <w:r>
              <w:rPr>
                <w:sz w:val="21"/>
                <w:szCs w:val="21"/>
                <w:lang w:eastAsia="zh-CN"/>
              </w:rPr>
              <w:t>）</w:t>
            </w:r>
          </w:p>
        </w:tc>
        <w:tc>
          <w:tcPr>
            <w:tcW w:w="3533" w:type="dxa"/>
          </w:tcPr>
          <w:p w:rsidR="002D405B" w:rsidRDefault="001D17BD">
            <w:pPr>
              <w:spacing w:line="300" w:lineRule="auto"/>
              <w:rPr>
                <w:sz w:val="21"/>
                <w:szCs w:val="21"/>
              </w:rPr>
            </w:pPr>
            <w:proofErr w:type="spellStart"/>
            <w:r>
              <w:rPr>
                <w:rFonts w:hint="eastAsia"/>
                <w:sz w:val="21"/>
                <w:szCs w:val="21"/>
              </w:rPr>
              <w:t>酶比色</w:t>
            </w:r>
            <w:r>
              <w:rPr>
                <w:sz w:val="21"/>
                <w:szCs w:val="21"/>
              </w:rPr>
              <w:t>法</w:t>
            </w:r>
            <w:proofErr w:type="spellEnd"/>
          </w:p>
        </w:tc>
      </w:tr>
      <w:tr w:rsidR="002D405B" w:rsidTr="0022325A">
        <w:trPr>
          <w:trHeight w:val="374"/>
          <w:jc w:val="center"/>
        </w:trPr>
        <w:tc>
          <w:tcPr>
            <w:tcW w:w="4768" w:type="dxa"/>
            <w:vAlign w:val="center"/>
          </w:tcPr>
          <w:p w:rsidR="002D405B" w:rsidRDefault="001D17BD">
            <w:pPr>
              <w:spacing w:line="300" w:lineRule="auto"/>
              <w:rPr>
                <w:sz w:val="21"/>
                <w:szCs w:val="21"/>
                <w:lang w:eastAsia="zh-CN"/>
              </w:rPr>
            </w:pPr>
            <w:r>
              <w:rPr>
                <w:sz w:val="21"/>
                <w:szCs w:val="21"/>
                <w:lang w:eastAsia="zh-CN"/>
              </w:rPr>
              <w:t>乳酸脱氢酶（</w:t>
            </w:r>
            <w:r>
              <w:rPr>
                <w:sz w:val="21"/>
                <w:szCs w:val="21"/>
                <w:lang w:eastAsia="zh-CN"/>
              </w:rPr>
              <w:t>LDH</w:t>
            </w:r>
            <w:r>
              <w:rPr>
                <w:sz w:val="21"/>
                <w:szCs w:val="21"/>
                <w:lang w:eastAsia="zh-CN"/>
              </w:rPr>
              <w:t>）</w:t>
            </w:r>
          </w:p>
        </w:tc>
        <w:tc>
          <w:tcPr>
            <w:tcW w:w="3533" w:type="dxa"/>
            <w:vAlign w:val="center"/>
          </w:tcPr>
          <w:p w:rsidR="002D405B" w:rsidRDefault="001D17BD">
            <w:pPr>
              <w:spacing w:line="300" w:lineRule="auto"/>
              <w:rPr>
                <w:sz w:val="21"/>
                <w:szCs w:val="21"/>
              </w:rPr>
            </w:pPr>
            <w:proofErr w:type="spellStart"/>
            <w:r>
              <w:rPr>
                <w:rFonts w:hint="eastAsia"/>
                <w:sz w:val="21"/>
                <w:szCs w:val="21"/>
              </w:rPr>
              <w:t>比色</w:t>
            </w:r>
            <w:r>
              <w:rPr>
                <w:sz w:val="21"/>
                <w:szCs w:val="21"/>
              </w:rPr>
              <w:t>法</w:t>
            </w:r>
            <w:proofErr w:type="spellEnd"/>
          </w:p>
        </w:tc>
      </w:tr>
      <w:tr w:rsidR="002D405B" w:rsidTr="0022325A">
        <w:trPr>
          <w:trHeight w:val="374"/>
          <w:jc w:val="center"/>
        </w:trPr>
        <w:tc>
          <w:tcPr>
            <w:tcW w:w="4768" w:type="dxa"/>
            <w:tcBorders>
              <w:top w:val="nil"/>
              <w:bottom w:val="nil"/>
            </w:tcBorders>
            <w:vAlign w:val="center"/>
          </w:tcPr>
          <w:p w:rsidR="002D405B" w:rsidRDefault="001D17BD">
            <w:pPr>
              <w:spacing w:line="300" w:lineRule="auto"/>
              <w:rPr>
                <w:sz w:val="21"/>
                <w:szCs w:val="21"/>
              </w:rPr>
            </w:pPr>
            <w:proofErr w:type="spellStart"/>
            <w:r>
              <w:rPr>
                <w:sz w:val="21"/>
                <w:szCs w:val="21"/>
              </w:rPr>
              <w:t>肌酸激酶（</w:t>
            </w:r>
            <w:r>
              <w:rPr>
                <w:sz w:val="21"/>
                <w:szCs w:val="21"/>
              </w:rPr>
              <w:t>CK</w:t>
            </w:r>
            <w:proofErr w:type="spellEnd"/>
            <w:r>
              <w:rPr>
                <w:sz w:val="21"/>
                <w:szCs w:val="21"/>
              </w:rPr>
              <w:t>）</w:t>
            </w:r>
          </w:p>
        </w:tc>
        <w:tc>
          <w:tcPr>
            <w:tcW w:w="3533" w:type="dxa"/>
            <w:tcBorders>
              <w:top w:val="nil"/>
              <w:bottom w:val="nil"/>
            </w:tcBorders>
            <w:vAlign w:val="center"/>
          </w:tcPr>
          <w:p w:rsidR="002D405B" w:rsidRDefault="001D17BD">
            <w:pPr>
              <w:spacing w:line="300" w:lineRule="auto"/>
              <w:rPr>
                <w:sz w:val="21"/>
                <w:szCs w:val="21"/>
              </w:rPr>
            </w:pPr>
            <w:proofErr w:type="spellStart"/>
            <w:r>
              <w:rPr>
                <w:rFonts w:hint="eastAsia"/>
                <w:sz w:val="21"/>
                <w:szCs w:val="21"/>
              </w:rPr>
              <w:t>比色</w:t>
            </w:r>
            <w:r>
              <w:rPr>
                <w:sz w:val="21"/>
                <w:szCs w:val="21"/>
              </w:rPr>
              <w:t>法</w:t>
            </w:r>
            <w:proofErr w:type="spellEnd"/>
          </w:p>
        </w:tc>
      </w:tr>
      <w:tr w:rsidR="002D405B" w:rsidTr="0022325A">
        <w:trPr>
          <w:trHeight w:val="374"/>
          <w:jc w:val="center"/>
        </w:trPr>
        <w:tc>
          <w:tcPr>
            <w:tcW w:w="4768" w:type="dxa"/>
            <w:tcBorders>
              <w:bottom w:val="nil"/>
            </w:tcBorders>
            <w:vAlign w:val="center"/>
          </w:tcPr>
          <w:p w:rsidR="002D405B" w:rsidRDefault="001D17BD">
            <w:pPr>
              <w:spacing w:line="300" w:lineRule="auto"/>
              <w:rPr>
                <w:sz w:val="21"/>
                <w:szCs w:val="21"/>
              </w:rPr>
            </w:pPr>
            <w:proofErr w:type="spellStart"/>
            <w:r>
              <w:rPr>
                <w:sz w:val="21"/>
                <w:szCs w:val="21"/>
              </w:rPr>
              <w:t>尿素（</w:t>
            </w:r>
            <w:r>
              <w:rPr>
                <w:sz w:val="21"/>
                <w:szCs w:val="21"/>
              </w:rPr>
              <w:t>U</w:t>
            </w:r>
            <w:r>
              <w:rPr>
                <w:rFonts w:hint="eastAsia"/>
                <w:sz w:val="21"/>
                <w:szCs w:val="21"/>
              </w:rPr>
              <w:t>REA</w:t>
            </w:r>
            <w:proofErr w:type="spellEnd"/>
            <w:r>
              <w:rPr>
                <w:sz w:val="21"/>
                <w:szCs w:val="21"/>
              </w:rPr>
              <w:t>）</w:t>
            </w:r>
          </w:p>
        </w:tc>
        <w:tc>
          <w:tcPr>
            <w:tcW w:w="3533" w:type="dxa"/>
            <w:tcBorders>
              <w:bottom w:val="nil"/>
            </w:tcBorders>
            <w:vAlign w:val="center"/>
          </w:tcPr>
          <w:p w:rsidR="002D405B" w:rsidRDefault="001D17BD">
            <w:pPr>
              <w:spacing w:line="300" w:lineRule="auto"/>
              <w:rPr>
                <w:sz w:val="21"/>
                <w:szCs w:val="21"/>
              </w:rPr>
            </w:pPr>
            <w:proofErr w:type="spellStart"/>
            <w:r>
              <w:rPr>
                <w:rFonts w:hint="eastAsia"/>
                <w:sz w:val="21"/>
                <w:szCs w:val="21"/>
              </w:rPr>
              <w:t>比色</w:t>
            </w:r>
            <w:r>
              <w:rPr>
                <w:sz w:val="21"/>
                <w:szCs w:val="21"/>
              </w:rPr>
              <w:t>法</w:t>
            </w:r>
            <w:proofErr w:type="spellEnd"/>
          </w:p>
        </w:tc>
      </w:tr>
      <w:tr w:rsidR="002D405B" w:rsidTr="0022325A">
        <w:trPr>
          <w:trHeight w:val="374"/>
          <w:jc w:val="center"/>
        </w:trPr>
        <w:tc>
          <w:tcPr>
            <w:tcW w:w="4768" w:type="dxa"/>
            <w:tcBorders>
              <w:top w:val="nil"/>
              <w:bottom w:val="single" w:sz="12" w:space="0" w:color="auto"/>
            </w:tcBorders>
            <w:vAlign w:val="center"/>
          </w:tcPr>
          <w:p w:rsidR="002D405B" w:rsidRDefault="001D17BD">
            <w:pPr>
              <w:spacing w:line="300" w:lineRule="auto"/>
              <w:rPr>
                <w:sz w:val="21"/>
                <w:szCs w:val="21"/>
              </w:rPr>
            </w:pPr>
            <w:proofErr w:type="spellStart"/>
            <w:r>
              <w:rPr>
                <w:sz w:val="21"/>
                <w:szCs w:val="21"/>
              </w:rPr>
              <w:t>肌酐（</w:t>
            </w:r>
            <w:r>
              <w:rPr>
                <w:sz w:val="21"/>
                <w:szCs w:val="21"/>
              </w:rPr>
              <w:t>C</w:t>
            </w:r>
            <w:r>
              <w:rPr>
                <w:rFonts w:hint="eastAsia"/>
                <w:sz w:val="21"/>
                <w:szCs w:val="21"/>
              </w:rPr>
              <w:t>REA</w:t>
            </w:r>
            <w:proofErr w:type="spellEnd"/>
            <w:r>
              <w:rPr>
                <w:sz w:val="21"/>
                <w:szCs w:val="21"/>
              </w:rPr>
              <w:t>）</w:t>
            </w:r>
          </w:p>
        </w:tc>
        <w:tc>
          <w:tcPr>
            <w:tcW w:w="3533" w:type="dxa"/>
            <w:tcBorders>
              <w:top w:val="nil"/>
              <w:bottom w:val="single" w:sz="12" w:space="0" w:color="auto"/>
            </w:tcBorders>
            <w:vAlign w:val="center"/>
          </w:tcPr>
          <w:p w:rsidR="002D405B" w:rsidRDefault="001D17BD">
            <w:pPr>
              <w:spacing w:line="300" w:lineRule="auto"/>
              <w:rPr>
                <w:sz w:val="21"/>
                <w:szCs w:val="21"/>
              </w:rPr>
            </w:pPr>
            <w:proofErr w:type="spellStart"/>
            <w:r>
              <w:rPr>
                <w:sz w:val="21"/>
                <w:szCs w:val="21"/>
              </w:rPr>
              <w:t>酶法</w:t>
            </w:r>
            <w:proofErr w:type="spellEnd"/>
          </w:p>
        </w:tc>
      </w:tr>
      <w:bookmarkEnd w:id="1003"/>
    </w:tbl>
    <w:p w:rsidR="002D405B" w:rsidRDefault="002D405B">
      <w:pPr>
        <w:ind w:firstLine="240"/>
        <w:rPr>
          <w:lang w:eastAsia="zh-CN"/>
        </w:rPr>
      </w:pPr>
    </w:p>
    <w:p w:rsidR="002D405B" w:rsidRDefault="001D17BD">
      <w:pPr>
        <w:keepNext/>
        <w:widowControl w:val="0"/>
        <w:numPr>
          <w:ilvl w:val="2"/>
          <w:numId w:val="4"/>
        </w:numPr>
        <w:spacing w:line="360" w:lineRule="auto"/>
        <w:jc w:val="both"/>
        <w:outlineLvl w:val="1"/>
        <w:rPr>
          <w:b/>
          <w:bCs/>
          <w:lang w:eastAsia="zh-CN"/>
        </w:rPr>
      </w:pPr>
      <w:bookmarkStart w:id="1005" w:name="_Toc501813643"/>
      <w:bookmarkStart w:id="1006" w:name="_Toc505875183"/>
      <w:bookmarkStart w:id="1007" w:name="_Toc501986301"/>
      <w:bookmarkStart w:id="1008" w:name="_Toc500863208"/>
      <w:bookmarkStart w:id="1009" w:name="_Toc535672474"/>
      <w:r>
        <w:rPr>
          <w:rFonts w:hint="eastAsia"/>
          <w:b/>
          <w:bCs/>
          <w:lang w:eastAsia="zh-CN"/>
        </w:rPr>
        <w:t>样本的保存与运输</w:t>
      </w:r>
      <w:bookmarkEnd w:id="1005"/>
      <w:bookmarkEnd w:id="1006"/>
      <w:bookmarkEnd w:id="1007"/>
      <w:bookmarkEnd w:id="1008"/>
      <w:bookmarkEnd w:id="1009"/>
    </w:p>
    <w:p w:rsidR="002D405B" w:rsidRDefault="001D17BD">
      <w:pPr>
        <w:spacing w:line="360" w:lineRule="auto"/>
        <w:ind w:firstLineChars="200" w:firstLine="480"/>
        <w:rPr>
          <w:lang w:eastAsia="zh-CN"/>
        </w:rPr>
      </w:pPr>
      <w:r>
        <w:rPr>
          <w:rFonts w:hint="eastAsia"/>
          <w:lang w:eastAsia="zh-CN"/>
        </w:rPr>
        <w:t>血液学和血生化样本在采集后放入样品运输箱，</w:t>
      </w:r>
      <w:r>
        <w:rPr>
          <w:rFonts w:hint="eastAsia"/>
          <w:lang w:eastAsia="zh-CN"/>
        </w:rPr>
        <w:t>2 h</w:t>
      </w:r>
      <w:r>
        <w:rPr>
          <w:rFonts w:hint="eastAsia"/>
          <w:lang w:eastAsia="zh-CN"/>
        </w:rPr>
        <w:t>内送检。</w:t>
      </w:r>
    </w:p>
    <w:p w:rsidR="002D405B" w:rsidRDefault="002D405B">
      <w:pPr>
        <w:spacing w:line="360" w:lineRule="auto"/>
        <w:rPr>
          <w:lang w:eastAsia="zh-CN"/>
        </w:rPr>
      </w:pPr>
    </w:p>
    <w:p w:rsidR="002D405B" w:rsidRDefault="002D405B">
      <w:pPr>
        <w:keepNext/>
        <w:widowControl w:val="0"/>
        <w:numPr>
          <w:ilvl w:val="0"/>
          <w:numId w:val="8"/>
        </w:numPr>
        <w:spacing w:line="360" w:lineRule="auto"/>
        <w:jc w:val="both"/>
        <w:outlineLvl w:val="1"/>
        <w:rPr>
          <w:b/>
          <w:vanish/>
          <w:kern w:val="2"/>
          <w:lang w:eastAsia="zh-CN"/>
        </w:rPr>
      </w:pPr>
      <w:bookmarkStart w:id="1010" w:name="_Toc458611613"/>
      <w:bookmarkStart w:id="1011" w:name="_Toc458802026"/>
      <w:bookmarkStart w:id="1012" w:name="_Toc501805438"/>
      <w:bookmarkStart w:id="1013" w:name="_Toc458003002"/>
      <w:bookmarkStart w:id="1014" w:name="_Toc458803947"/>
      <w:bookmarkStart w:id="1015" w:name="_Toc466276501"/>
      <w:bookmarkStart w:id="1016" w:name="_Toc458698782"/>
      <w:bookmarkStart w:id="1017" w:name="_Toc458611706"/>
      <w:bookmarkStart w:id="1018" w:name="_Toc458611796"/>
      <w:bookmarkStart w:id="1019" w:name="_Toc458002900"/>
      <w:bookmarkStart w:id="1020" w:name="_Toc461269938"/>
      <w:bookmarkStart w:id="1021" w:name="_Toc458799477"/>
      <w:bookmarkStart w:id="1022" w:name="_Toc459116238"/>
      <w:bookmarkStart w:id="1023" w:name="_Toc458003103"/>
      <w:bookmarkStart w:id="1024" w:name="_Toc458698872"/>
      <w:bookmarkStart w:id="1025" w:name="_Toc458804074"/>
      <w:bookmarkStart w:id="1026" w:name="_Toc458874623"/>
      <w:bookmarkStart w:id="1027" w:name="_Toc459112965"/>
      <w:bookmarkStart w:id="1028" w:name="_Toc457309511"/>
      <w:bookmarkStart w:id="1029" w:name="_Toc459124145"/>
      <w:bookmarkStart w:id="1030" w:name="_Toc505875184"/>
      <w:bookmarkStart w:id="1031" w:name="_Toc459116328"/>
      <w:bookmarkStart w:id="1032" w:name="_Toc475536471"/>
      <w:bookmarkStart w:id="1033" w:name="_Toc521504459"/>
      <w:bookmarkStart w:id="1034" w:name="_Toc467575911"/>
      <w:bookmarkStart w:id="1035" w:name="_Toc501813428"/>
      <w:bookmarkStart w:id="1036" w:name="_Toc524793272"/>
      <w:bookmarkStart w:id="1037" w:name="_Toc465071044"/>
      <w:bookmarkStart w:id="1038" w:name="_Toc524793363"/>
      <w:bookmarkStart w:id="1039" w:name="_Toc484106870"/>
      <w:bookmarkStart w:id="1040" w:name="_Toc521859384"/>
      <w:bookmarkStart w:id="1041" w:name="_Toc484251228"/>
      <w:bookmarkStart w:id="1042" w:name="_Toc461268313"/>
      <w:bookmarkStart w:id="1043" w:name="_Toc483148182"/>
      <w:bookmarkStart w:id="1044" w:name="_Toc462213397"/>
      <w:bookmarkStart w:id="1045" w:name="_Toc475974669"/>
      <w:bookmarkStart w:id="1046" w:name="_Toc501986302"/>
      <w:bookmarkStart w:id="1047" w:name="_Toc459218199"/>
      <w:bookmarkStart w:id="1048" w:name="_Toc505679966"/>
      <w:bookmarkStart w:id="1049" w:name="_Toc476136063"/>
      <w:bookmarkStart w:id="1050" w:name="_Toc484106742"/>
      <w:bookmarkStart w:id="1051" w:name="_Toc500863209"/>
      <w:bookmarkStart w:id="1052" w:name="_Toc459119673"/>
      <w:bookmarkStart w:id="1053" w:name="_Toc501813644"/>
      <w:bookmarkStart w:id="1054" w:name="_Toc466213270"/>
      <w:bookmarkStart w:id="1055" w:name="_Toc461270029"/>
      <w:bookmarkStart w:id="1056" w:name="_Toc521514040"/>
      <w:bookmarkStart w:id="1057" w:name="_Toc459115226"/>
      <w:bookmarkStart w:id="1058" w:name="_Toc475016003"/>
      <w:bookmarkStart w:id="1059" w:name="_Toc487632893"/>
      <w:bookmarkStart w:id="1060" w:name="_Toc463939918"/>
      <w:bookmarkStart w:id="1061" w:name="_Toc521933694"/>
      <w:bookmarkStart w:id="1062" w:name="_Toc532217533"/>
      <w:bookmarkStart w:id="1063" w:name="_Toc535052305"/>
      <w:bookmarkStart w:id="1064" w:name="_Toc535672475"/>
      <w:bookmarkStart w:id="1065" w:name="_Toc384199686"/>
      <w:bookmarkStart w:id="1066" w:name="_Toc441043230"/>
      <w:bookmarkStart w:id="1067" w:name="_Toc412803283"/>
      <w:bookmarkStart w:id="1068" w:name="_Toc418172561"/>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p>
    <w:p w:rsidR="002D405B" w:rsidRDefault="002D405B">
      <w:pPr>
        <w:keepNext/>
        <w:widowControl w:val="0"/>
        <w:numPr>
          <w:ilvl w:val="0"/>
          <w:numId w:val="8"/>
        </w:numPr>
        <w:spacing w:line="360" w:lineRule="auto"/>
        <w:jc w:val="both"/>
        <w:outlineLvl w:val="1"/>
        <w:rPr>
          <w:b/>
          <w:vanish/>
          <w:kern w:val="2"/>
          <w:lang w:eastAsia="zh-CN"/>
        </w:rPr>
      </w:pPr>
      <w:bookmarkStart w:id="1069" w:name="_Toc459119674"/>
      <w:bookmarkStart w:id="1070" w:name="_Toc458802027"/>
      <w:bookmarkStart w:id="1071" w:name="_Toc459112966"/>
      <w:bookmarkStart w:id="1072" w:name="_Toc458804075"/>
      <w:bookmarkStart w:id="1073" w:name="_Toc459116239"/>
      <w:bookmarkStart w:id="1074" w:name="_Toc458874624"/>
      <w:bookmarkStart w:id="1075" w:name="_Toc459115227"/>
      <w:bookmarkStart w:id="1076" w:name="_Toc459116329"/>
      <w:bookmarkStart w:id="1077" w:name="_Toc461268314"/>
      <w:bookmarkStart w:id="1078" w:name="_Toc458698783"/>
      <w:bookmarkStart w:id="1079" w:name="_Toc458803948"/>
      <w:bookmarkStart w:id="1080" w:name="_Toc487632894"/>
      <w:bookmarkStart w:id="1081" w:name="_Toc458799478"/>
      <w:bookmarkStart w:id="1082" w:name="_Toc475974670"/>
      <w:bookmarkStart w:id="1083" w:name="_Toc465071045"/>
      <w:bookmarkStart w:id="1084" w:name="_Toc483148183"/>
      <w:bookmarkStart w:id="1085" w:name="_Toc476136064"/>
      <w:bookmarkStart w:id="1086" w:name="_Toc461270030"/>
      <w:bookmarkStart w:id="1087" w:name="_Toc475536472"/>
      <w:bookmarkStart w:id="1088" w:name="_Toc458002901"/>
      <w:bookmarkStart w:id="1089" w:name="_Toc475016004"/>
      <w:bookmarkStart w:id="1090" w:name="_Toc467575912"/>
      <w:bookmarkStart w:id="1091" w:name="_Toc461269939"/>
      <w:bookmarkStart w:id="1092" w:name="_Toc458611797"/>
      <w:bookmarkStart w:id="1093" w:name="_Toc463939919"/>
      <w:bookmarkStart w:id="1094" w:name="_Toc484106743"/>
      <w:bookmarkStart w:id="1095" w:name="_Toc458003003"/>
      <w:bookmarkStart w:id="1096" w:name="_Toc521933695"/>
      <w:bookmarkStart w:id="1097" w:name="_Toc458611707"/>
      <w:bookmarkStart w:id="1098" w:name="_Toc458003104"/>
      <w:bookmarkStart w:id="1099" w:name="_Toc466213271"/>
      <w:bookmarkStart w:id="1100" w:name="_Toc484106871"/>
      <w:bookmarkStart w:id="1101" w:name="_Toc462213398"/>
      <w:bookmarkStart w:id="1102" w:name="_Toc459218200"/>
      <w:bookmarkStart w:id="1103" w:name="_Toc458698873"/>
      <w:bookmarkStart w:id="1104" w:name="_Toc484251229"/>
      <w:bookmarkStart w:id="1105" w:name="_Toc458611614"/>
      <w:bookmarkStart w:id="1106" w:name="_Toc466276502"/>
      <w:bookmarkStart w:id="1107" w:name="_Toc459124146"/>
      <w:bookmarkStart w:id="1108" w:name="_Toc457309512"/>
      <w:bookmarkStart w:id="1109" w:name="_Toc505679967"/>
      <w:bookmarkStart w:id="1110" w:name="_Toc521504460"/>
      <w:bookmarkStart w:id="1111" w:name="_Toc521514041"/>
      <w:bookmarkStart w:id="1112" w:name="_Toc501813429"/>
      <w:bookmarkStart w:id="1113" w:name="_Toc521859385"/>
      <w:bookmarkStart w:id="1114" w:name="_Toc505875185"/>
      <w:bookmarkStart w:id="1115" w:name="_Toc501805439"/>
      <w:bookmarkStart w:id="1116" w:name="_Toc501986303"/>
      <w:bookmarkStart w:id="1117" w:name="_Toc524793273"/>
      <w:bookmarkStart w:id="1118" w:name="_Toc532217534"/>
      <w:bookmarkStart w:id="1119" w:name="_Toc501813645"/>
      <w:bookmarkStart w:id="1120" w:name="_Toc524793364"/>
      <w:bookmarkStart w:id="1121" w:name="_Toc500863210"/>
      <w:bookmarkStart w:id="1122" w:name="_Toc535052306"/>
      <w:bookmarkStart w:id="1123" w:name="_Toc535672476"/>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p>
    <w:p w:rsidR="002D405B" w:rsidRDefault="002D405B">
      <w:pPr>
        <w:keepNext/>
        <w:widowControl w:val="0"/>
        <w:numPr>
          <w:ilvl w:val="0"/>
          <w:numId w:val="8"/>
        </w:numPr>
        <w:spacing w:line="360" w:lineRule="auto"/>
        <w:jc w:val="both"/>
        <w:outlineLvl w:val="1"/>
        <w:rPr>
          <w:b/>
          <w:vanish/>
          <w:kern w:val="2"/>
          <w:lang w:eastAsia="zh-CN"/>
        </w:rPr>
      </w:pPr>
      <w:bookmarkStart w:id="1124" w:name="_Toc462213399"/>
      <w:bookmarkStart w:id="1125" w:name="_Toc459218201"/>
      <w:bookmarkStart w:id="1126" w:name="_Toc461268315"/>
      <w:bookmarkStart w:id="1127" w:name="_Toc467575913"/>
      <w:bookmarkStart w:id="1128" w:name="_Toc458611798"/>
      <w:bookmarkStart w:id="1129" w:name="_Toc475974671"/>
      <w:bookmarkStart w:id="1130" w:name="_Toc475536473"/>
      <w:bookmarkStart w:id="1131" w:name="_Toc458698784"/>
      <w:bookmarkStart w:id="1132" w:name="_Toc458003004"/>
      <w:bookmarkStart w:id="1133" w:name="_Toc458874625"/>
      <w:bookmarkStart w:id="1134" w:name="_Toc459116330"/>
      <w:bookmarkStart w:id="1135" w:name="_Toc458002902"/>
      <w:bookmarkStart w:id="1136" w:name="_Toc458698874"/>
      <w:bookmarkStart w:id="1137" w:name="_Toc458804076"/>
      <w:bookmarkStart w:id="1138" w:name="_Toc459116240"/>
      <w:bookmarkStart w:id="1139" w:name="_Toc459119675"/>
      <w:bookmarkStart w:id="1140" w:name="_Toc463939920"/>
      <w:bookmarkStart w:id="1141" w:name="_Toc459115228"/>
      <w:bookmarkStart w:id="1142" w:name="_Toc476136065"/>
      <w:bookmarkStart w:id="1143" w:name="_Toc458803949"/>
      <w:bookmarkStart w:id="1144" w:name="_Toc458799479"/>
      <w:bookmarkStart w:id="1145" w:name="_Toc500863211"/>
      <w:bookmarkStart w:id="1146" w:name="_Toc524793365"/>
      <w:bookmarkStart w:id="1147" w:name="_Toc501986304"/>
      <w:bookmarkStart w:id="1148" w:name="_Toc484106744"/>
      <w:bookmarkStart w:id="1149" w:name="_Toc521933696"/>
      <w:bookmarkStart w:id="1150" w:name="_Toc458611615"/>
      <w:bookmarkStart w:id="1151" w:name="_Toc501813646"/>
      <w:bookmarkStart w:id="1152" w:name="_Toc457309513"/>
      <w:bookmarkStart w:id="1153" w:name="_Toc484106872"/>
      <w:bookmarkStart w:id="1154" w:name="_Toc461269940"/>
      <w:bookmarkStart w:id="1155" w:name="_Toc465071046"/>
      <w:bookmarkStart w:id="1156" w:name="_Toc459124147"/>
      <w:bookmarkStart w:id="1157" w:name="_Toc461270031"/>
      <w:bookmarkStart w:id="1158" w:name="_Toc524793274"/>
      <w:bookmarkStart w:id="1159" w:name="_Toc487632895"/>
      <w:bookmarkStart w:id="1160" w:name="_Toc484251230"/>
      <w:bookmarkStart w:id="1161" w:name="_Toc521504461"/>
      <w:bookmarkStart w:id="1162" w:name="_Toc466213272"/>
      <w:bookmarkStart w:id="1163" w:name="_Toc521859386"/>
      <w:bookmarkStart w:id="1164" w:name="_Toc458611708"/>
      <w:bookmarkStart w:id="1165" w:name="_Toc475016005"/>
      <w:bookmarkStart w:id="1166" w:name="_Toc505875186"/>
      <w:bookmarkStart w:id="1167" w:name="_Toc501805440"/>
      <w:bookmarkStart w:id="1168" w:name="_Toc501813430"/>
      <w:bookmarkStart w:id="1169" w:name="_Toc459112967"/>
      <w:bookmarkStart w:id="1170" w:name="_Toc458802028"/>
      <w:bookmarkStart w:id="1171" w:name="_Toc483148184"/>
      <w:bookmarkStart w:id="1172" w:name="_Toc466276503"/>
      <w:bookmarkStart w:id="1173" w:name="_Toc521514042"/>
      <w:bookmarkStart w:id="1174" w:name="_Toc458003105"/>
      <w:bookmarkStart w:id="1175" w:name="_Toc505679968"/>
      <w:bookmarkStart w:id="1176" w:name="_Toc532217535"/>
      <w:bookmarkStart w:id="1177" w:name="_Toc535052307"/>
      <w:bookmarkStart w:id="1178" w:name="_Toc535672477"/>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p>
    <w:p w:rsidR="002D405B" w:rsidRDefault="002D405B">
      <w:pPr>
        <w:keepNext/>
        <w:widowControl w:val="0"/>
        <w:numPr>
          <w:ilvl w:val="0"/>
          <w:numId w:val="8"/>
        </w:numPr>
        <w:spacing w:line="360" w:lineRule="auto"/>
        <w:jc w:val="both"/>
        <w:outlineLvl w:val="1"/>
        <w:rPr>
          <w:b/>
          <w:vanish/>
          <w:kern w:val="2"/>
          <w:lang w:eastAsia="zh-CN"/>
        </w:rPr>
      </w:pPr>
      <w:bookmarkStart w:id="1179" w:name="_Toc459116241"/>
      <w:bookmarkStart w:id="1180" w:name="_Toc459112968"/>
      <w:bookmarkStart w:id="1181" w:name="_Toc458874626"/>
      <w:bookmarkStart w:id="1182" w:name="_Toc459116331"/>
      <w:bookmarkStart w:id="1183" w:name="_Toc459218202"/>
      <w:bookmarkStart w:id="1184" w:name="_Toc461269941"/>
      <w:bookmarkStart w:id="1185" w:name="_Toc459115229"/>
      <w:bookmarkStart w:id="1186" w:name="_Toc459124148"/>
      <w:bookmarkStart w:id="1187" w:name="_Toc459119676"/>
      <w:bookmarkStart w:id="1188" w:name="_Toc458804077"/>
      <w:bookmarkStart w:id="1189" w:name="_Toc461268316"/>
      <w:bookmarkStart w:id="1190" w:name="_Toc458611709"/>
      <w:bookmarkStart w:id="1191" w:name="_Toc501813647"/>
      <w:bookmarkStart w:id="1192" w:name="_Toc475536474"/>
      <w:bookmarkStart w:id="1193" w:name="_Toc484106873"/>
      <w:bookmarkStart w:id="1194" w:name="_Toc484106745"/>
      <w:bookmarkStart w:id="1195" w:name="_Toc484251231"/>
      <w:bookmarkStart w:id="1196" w:name="_Toc458611799"/>
      <w:bookmarkStart w:id="1197" w:name="_Toc475974672"/>
      <w:bookmarkStart w:id="1198" w:name="_Toc501813431"/>
      <w:bookmarkStart w:id="1199" w:name="_Toc501805441"/>
      <w:bookmarkStart w:id="1200" w:name="_Toc458002903"/>
      <w:bookmarkStart w:id="1201" w:name="_Toc500863212"/>
      <w:bookmarkStart w:id="1202" w:name="_Toc463939921"/>
      <w:bookmarkStart w:id="1203" w:name="_Toc458698875"/>
      <w:bookmarkStart w:id="1204" w:name="_Toc458803950"/>
      <w:bookmarkStart w:id="1205" w:name="_Toc458003005"/>
      <w:bookmarkStart w:id="1206" w:name="_Toc461270032"/>
      <w:bookmarkStart w:id="1207" w:name="_Toc458799480"/>
      <w:bookmarkStart w:id="1208" w:name="_Toc483148185"/>
      <w:bookmarkStart w:id="1209" w:name="_Toc476136066"/>
      <w:bookmarkStart w:id="1210" w:name="_Toc466213273"/>
      <w:bookmarkStart w:id="1211" w:name="_Toc467575914"/>
      <w:bookmarkStart w:id="1212" w:name="_Toc465071047"/>
      <w:bookmarkStart w:id="1213" w:name="_Toc466276504"/>
      <w:bookmarkStart w:id="1214" w:name="_Toc487632896"/>
      <w:bookmarkStart w:id="1215" w:name="_Toc458003106"/>
      <w:bookmarkStart w:id="1216" w:name="_Toc462213400"/>
      <w:bookmarkStart w:id="1217" w:name="_Toc458611616"/>
      <w:bookmarkStart w:id="1218" w:name="_Toc458698785"/>
      <w:bookmarkStart w:id="1219" w:name="_Toc475016006"/>
      <w:bookmarkStart w:id="1220" w:name="_Toc458802029"/>
      <w:bookmarkStart w:id="1221" w:name="_Toc457309514"/>
      <w:bookmarkStart w:id="1222" w:name="_Toc532217536"/>
      <w:bookmarkStart w:id="1223" w:name="_Toc524793275"/>
      <w:bookmarkStart w:id="1224" w:name="_Toc505679969"/>
      <w:bookmarkStart w:id="1225" w:name="_Toc521514043"/>
      <w:bookmarkStart w:id="1226" w:name="_Toc501986305"/>
      <w:bookmarkStart w:id="1227" w:name="_Toc524793366"/>
      <w:bookmarkStart w:id="1228" w:name="_Toc521859387"/>
      <w:bookmarkStart w:id="1229" w:name="_Toc505875187"/>
      <w:bookmarkStart w:id="1230" w:name="_Toc521933697"/>
      <w:bookmarkStart w:id="1231" w:name="_Toc521504462"/>
      <w:bookmarkStart w:id="1232" w:name="_Toc535052308"/>
      <w:bookmarkStart w:id="1233" w:name="_Toc5356724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p>
    <w:p w:rsidR="002D405B" w:rsidRDefault="002D405B">
      <w:pPr>
        <w:keepNext/>
        <w:widowControl w:val="0"/>
        <w:numPr>
          <w:ilvl w:val="0"/>
          <w:numId w:val="8"/>
        </w:numPr>
        <w:spacing w:line="360" w:lineRule="auto"/>
        <w:jc w:val="both"/>
        <w:outlineLvl w:val="1"/>
        <w:rPr>
          <w:b/>
          <w:vanish/>
          <w:kern w:val="2"/>
          <w:lang w:eastAsia="zh-CN"/>
        </w:rPr>
      </w:pPr>
      <w:bookmarkStart w:id="1234" w:name="_Toc484251232"/>
      <w:bookmarkStart w:id="1235" w:name="_Toc458802030"/>
      <w:bookmarkStart w:id="1236" w:name="_Toc458698876"/>
      <w:bookmarkStart w:id="1237" w:name="_Toc476136067"/>
      <w:bookmarkStart w:id="1238" w:name="_Toc459116332"/>
      <w:bookmarkStart w:id="1239" w:name="_Toc466213274"/>
      <w:bookmarkStart w:id="1240" w:name="_Toc484106874"/>
      <w:bookmarkStart w:id="1241" w:name="_Toc461268317"/>
      <w:bookmarkStart w:id="1242" w:name="_Toc458799481"/>
      <w:bookmarkStart w:id="1243" w:name="_Toc459218203"/>
      <w:bookmarkStart w:id="1244" w:name="_Toc459116242"/>
      <w:bookmarkStart w:id="1245" w:name="_Toc458003107"/>
      <w:bookmarkStart w:id="1246" w:name="_Toc458804078"/>
      <w:bookmarkStart w:id="1247" w:name="_Toc475536475"/>
      <w:bookmarkStart w:id="1248" w:name="_Toc458611800"/>
      <w:bookmarkStart w:id="1249" w:name="_Toc458698786"/>
      <w:bookmarkStart w:id="1250" w:name="_Toc458874627"/>
      <w:bookmarkStart w:id="1251" w:name="_Toc459115230"/>
      <w:bookmarkStart w:id="1252" w:name="_Toc532217537"/>
      <w:bookmarkStart w:id="1253" w:name="_Toc484106746"/>
      <w:bookmarkStart w:id="1254" w:name="_Toc458611617"/>
      <w:bookmarkStart w:id="1255" w:name="_Toc475016007"/>
      <w:bookmarkStart w:id="1256" w:name="_Toc521504463"/>
      <w:bookmarkStart w:id="1257" w:name="_Toc459112969"/>
      <w:bookmarkStart w:id="1258" w:name="_Toc487632897"/>
      <w:bookmarkStart w:id="1259" w:name="_Toc505679970"/>
      <w:bookmarkStart w:id="1260" w:name="_Toc521514044"/>
      <w:bookmarkStart w:id="1261" w:name="_Toc501986306"/>
      <w:bookmarkStart w:id="1262" w:name="_Toc466276505"/>
      <w:bookmarkStart w:id="1263" w:name="_Toc462213401"/>
      <w:bookmarkStart w:id="1264" w:name="_Toc524793276"/>
      <w:bookmarkStart w:id="1265" w:name="_Toc458002904"/>
      <w:bookmarkStart w:id="1266" w:name="_Toc458611710"/>
      <w:bookmarkStart w:id="1267" w:name="_Toc501813648"/>
      <w:bookmarkStart w:id="1268" w:name="_Toc459119677"/>
      <w:bookmarkStart w:id="1269" w:name="_Toc461269942"/>
      <w:bookmarkStart w:id="1270" w:name="_Toc457309515"/>
      <w:bookmarkStart w:id="1271" w:name="_Toc461270033"/>
      <w:bookmarkStart w:id="1272" w:name="_Toc458003006"/>
      <w:bookmarkStart w:id="1273" w:name="_Toc459124149"/>
      <w:bookmarkStart w:id="1274" w:name="_Toc483148186"/>
      <w:bookmarkStart w:id="1275" w:name="_Toc467575915"/>
      <w:bookmarkStart w:id="1276" w:name="_Toc501805442"/>
      <w:bookmarkStart w:id="1277" w:name="_Toc475974673"/>
      <w:bookmarkStart w:id="1278" w:name="_Toc465071048"/>
      <w:bookmarkStart w:id="1279" w:name="_Toc500863213"/>
      <w:bookmarkStart w:id="1280" w:name="_Toc521859388"/>
      <w:bookmarkStart w:id="1281" w:name="_Toc458803951"/>
      <w:bookmarkStart w:id="1282" w:name="_Toc463939922"/>
      <w:bookmarkStart w:id="1283" w:name="_Toc521933698"/>
      <w:bookmarkStart w:id="1284" w:name="_Toc501813432"/>
      <w:bookmarkStart w:id="1285" w:name="_Toc524793367"/>
      <w:bookmarkStart w:id="1286" w:name="_Toc505875188"/>
      <w:bookmarkStart w:id="1287" w:name="_Toc535052309"/>
      <w:bookmarkStart w:id="1288" w:name="_Toc535672479"/>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p>
    <w:p w:rsidR="002D405B" w:rsidRDefault="002D405B">
      <w:pPr>
        <w:keepNext/>
        <w:widowControl w:val="0"/>
        <w:numPr>
          <w:ilvl w:val="0"/>
          <w:numId w:val="8"/>
        </w:numPr>
        <w:spacing w:line="360" w:lineRule="auto"/>
        <w:jc w:val="both"/>
        <w:outlineLvl w:val="1"/>
        <w:rPr>
          <w:b/>
          <w:vanish/>
          <w:kern w:val="2"/>
          <w:lang w:eastAsia="zh-CN"/>
        </w:rPr>
      </w:pPr>
      <w:bookmarkStart w:id="1289" w:name="_Toc483148187"/>
      <w:bookmarkStart w:id="1290" w:name="_Toc461268318"/>
      <w:bookmarkStart w:id="1291" w:name="_Toc461269943"/>
      <w:bookmarkStart w:id="1292" w:name="_Toc458611618"/>
      <w:bookmarkStart w:id="1293" w:name="_Toc521859389"/>
      <w:bookmarkStart w:id="1294" w:name="_Toc524793277"/>
      <w:bookmarkStart w:id="1295" w:name="_Toc466276506"/>
      <w:bookmarkStart w:id="1296" w:name="_Toc458803952"/>
      <w:bookmarkStart w:id="1297" w:name="_Toc458874628"/>
      <w:bookmarkStart w:id="1298" w:name="_Toc458799482"/>
      <w:bookmarkStart w:id="1299" w:name="_Toc484251233"/>
      <w:bookmarkStart w:id="1300" w:name="_Toc467575916"/>
      <w:bookmarkStart w:id="1301" w:name="_Toc524793368"/>
      <w:bookmarkStart w:id="1302" w:name="_Toc459124150"/>
      <w:bookmarkStart w:id="1303" w:name="_Toc459116243"/>
      <w:bookmarkStart w:id="1304" w:name="_Toc459119678"/>
      <w:bookmarkStart w:id="1305" w:name="_Toc475536476"/>
      <w:bookmarkStart w:id="1306" w:name="_Toc475016008"/>
      <w:bookmarkStart w:id="1307" w:name="_Toc521504464"/>
      <w:bookmarkStart w:id="1308" w:name="_Toc459115231"/>
      <w:bookmarkStart w:id="1309" w:name="_Toc475974674"/>
      <w:bookmarkStart w:id="1310" w:name="_Toc458611711"/>
      <w:bookmarkStart w:id="1311" w:name="_Toc458611801"/>
      <w:bookmarkStart w:id="1312" w:name="_Toc466213275"/>
      <w:bookmarkStart w:id="1313" w:name="_Toc458698877"/>
      <w:bookmarkStart w:id="1314" w:name="_Toc458003007"/>
      <w:bookmarkStart w:id="1315" w:name="_Toc458802031"/>
      <w:bookmarkStart w:id="1316" w:name="_Toc465071049"/>
      <w:bookmarkStart w:id="1317" w:name="_Toc457309516"/>
      <w:bookmarkStart w:id="1318" w:name="_Toc458002905"/>
      <w:bookmarkStart w:id="1319" w:name="_Toc462213402"/>
      <w:bookmarkStart w:id="1320" w:name="_Toc521933699"/>
      <w:bookmarkStart w:id="1321" w:name="_Toc458804079"/>
      <w:bookmarkStart w:id="1322" w:name="_Toc484106875"/>
      <w:bookmarkStart w:id="1323" w:name="_Toc501986307"/>
      <w:bookmarkStart w:id="1324" w:name="_Toc521514045"/>
      <w:bookmarkStart w:id="1325" w:name="_Toc500863214"/>
      <w:bookmarkStart w:id="1326" w:name="_Toc505679971"/>
      <w:bookmarkStart w:id="1327" w:name="_Toc463939923"/>
      <w:bookmarkStart w:id="1328" w:name="_Toc501813649"/>
      <w:bookmarkStart w:id="1329" w:name="_Toc501805443"/>
      <w:bookmarkStart w:id="1330" w:name="_Toc476136068"/>
      <w:bookmarkStart w:id="1331" w:name="_Toc532217538"/>
      <w:bookmarkStart w:id="1332" w:name="_Toc459116333"/>
      <w:bookmarkStart w:id="1333" w:name="_Toc458698787"/>
      <w:bookmarkStart w:id="1334" w:name="_Toc458003108"/>
      <w:bookmarkStart w:id="1335" w:name="_Toc501813433"/>
      <w:bookmarkStart w:id="1336" w:name="_Toc461270034"/>
      <w:bookmarkStart w:id="1337" w:name="_Toc487632898"/>
      <w:bookmarkStart w:id="1338" w:name="_Toc459112970"/>
      <w:bookmarkStart w:id="1339" w:name="_Toc459218204"/>
      <w:bookmarkStart w:id="1340" w:name="_Toc484106747"/>
      <w:bookmarkStart w:id="1341" w:name="_Toc505875189"/>
      <w:bookmarkStart w:id="1342" w:name="_Toc535052310"/>
      <w:bookmarkStart w:id="1343" w:name="_Toc535672480"/>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p>
    <w:p w:rsidR="002D405B" w:rsidRDefault="002D405B">
      <w:pPr>
        <w:keepNext/>
        <w:widowControl w:val="0"/>
        <w:numPr>
          <w:ilvl w:val="1"/>
          <w:numId w:val="8"/>
        </w:numPr>
        <w:spacing w:line="360" w:lineRule="auto"/>
        <w:jc w:val="both"/>
        <w:outlineLvl w:val="1"/>
        <w:rPr>
          <w:b/>
          <w:vanish/>
          <w:kern w:val="2"/>
          <w:lang w:eastAsia="zh-CN"/>
        </w:rPr>
      </w:pPr>
      <w:bookmarkStart w:id="1344" w:name="_Toc458611619"/>
      <w:bookmarkStart w:id="1345" w:name="_Toc458611802"/>
      <w:bookmarkStart w:id="1346" w:name="_Toc458802032"/>
      <w:bookmarkStart w:id="1347" w:name="_Toc458804080"/>
      <w:bookmarkStart w:id="1348" w:name="_Toc458874629"/>
      <w:bookmarkStart w:id="1349" w:name="_Toc458799483"/>
      <w:bookmarkStart w:id="1350" w:name="_Toc459112971"/>
      <w:bookmarkStart w:id="1351" w:name="_Toc458698878"/>
      <w:bookmarkStart w:id="1352" w:name="_Toc458698788"/>
      <w:bookmarkStart w:id="1353" w:name="_Toc458611712"/>
      <w:bookmarkStart w:id="1354" w:name="_Toc458803953"/>
      <w:bookmarkStart w:id="1355" w:name="_Toc475974675"/>
      <w:bookmarkStart w:id="1356" w:name="_Toc459116334"/>
      <w:bookmarkStart w:id="1357" w:name="_Toc463939924"/>
      <w:bookmarkStart w:id="1358" w:name="_Toc501813650"/>
      <w:bookmarkStart w:id="1359" w:name="_Toc501805444"/>
      <w:bookmarkStart w:id="1360" w:name="_Toc461270035"/>
      <w:bookmarkStart w:id="1361" w:name="_Toc476136069"/>
      <w:bookmarkStart w:id="1362" w:name="_Toc475016009"/>
      <w:bookmarkStart w:id="1363" w:name="_Toc458003109"/>
      <w:bookmarkStart w:id="1364" w:name="_Toc484106748"/>
      <w:bookmarkStart w:id="1365" w:name="_Toc458002906"/>
      <w:bookmarkStart w:id="1366" w:name="_Toc459115232"/>
      <w:bookmarkStart w:id="1367" w:name="_Toc484251234"/>
      <w:bookmarkStart w:id="1368" w:name="_Toc459218205"/>
      <w:bookmarkStart w:id="1369" w:name="_Toc483148188"/>
      <w:bookmarkStart w:id="1370" w:name="_Toc462213403"/>
      <w:bookmarkStart w:id="1371" w:name="_Toc461268319"/>
      <w:bookmarkStart w:id="1372" w:name="_Toc459124151"/>
      <w:bookmarkStart w:id="1373" w:name="_Toc459116244"/>
      <w:bookmarkStart w:id="1374" w:name="_Toc500863215"/>
      <w:bookmarkStart w:id="1375" w:name="_Toc484106876"/>
      <w:bookmarkStart w:id="1376" w:name="_Toc458003008"/>
      <w:bookmarkStart w:id="1377" w:name="_Toc459119679"/>
      <w:bookmarkStart w:id="1378" w:name="_Toc461269944"/>
      <w:bookmarkStart w:id="1379" w:name="_Toc487632899"/>
      <w:bookmarkStart w:id="1380" w:name="_Toc475536477"/>
      <w:bookmarkStart w:id="1381" w:name="_Toc466213276"/>
      <w:bookmarkStart w:id="1382" w:name="_Toc466276507"/>
      <w:bookmarkStart w:id="1383" w:name="_Toc457309517"/>
      <w:bookmarkStart w:id="1384" w:name="_Toc501813434"/>
      <w:bookmarkStart w:id="1385" w:name="_Toc465071050"/>
      <w:bookmarkStart w:id="1386" w:name="_Toc467575917"/>
      <w:bookmarkStart w:id="1387" w:name="_Toc524793278"/>
      <w:bookmarkStart w:id="1388" w:name="_Toc532217539"/>
      <w:bookmarkStart w:id="1389" w:name="_Toc521933700"/>
      <w:bookmarkStart w:id="1390" w:name="_Toc521859390"/>
      <w:bookmarkStart w:id="1391" w:name="_Toc505679972"/>
      <w:bookmarkStart w:id="1392" w:name="_Toc524793369"/>
      <w:bookmarkStart w:id="1393" w:name="_Toc521504465"/>
      <w:bookmarkStart w:id="1394" w:name="_Toc521514046"/>
      <w:bookmarkStart w:id="1395" w:name="_Toc501986308"/>
      <w:bookmarkStart w:id="1396" w:name="_Toc505875190"/>
      <w:bookmarkStart w:id="1397" w:name="_Toc535052311"/>
      <w:bookmarkStart w:id="1398" w:name="_Toc535672481"/>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rsidR="002D405B" w:rsidRDefault="002D405B">
      <w:pPr>
        <w:keepNext/>
        <w:widowControl w:val="0"/>
        <w:numPr>
          <w:ilvl w:val="1"/>
          <w:numId w:val="8"/>
        </w:numPr>
        <w:spacing w:line="360" w:lineRule="auto"/>
        <w:jc w:val="both"/>
        <w:outlineLvl w:val="1"/>
        <w:rPr>
          <w:b/>
          <w:vanish/>
          <w:kern w:val="2"/>
          <w:lang w:eastAsia="zh-CN"/>
        </w:rPr>
      </w:pPr>
      <w:bookmarkStart w:id="1399" w:name="_Toc458804081"/>
      <w:bookmarkStart w:id="1400" w:name="_Toc458611620"/>
      <w:bookmarkStart w:id="1401" w:name="_Toc458698789"/>
      <w:bookmarkStart w:id="1402" w:name="_Toc458803954"/>
      <w:bookmarkStart w:id="1403" w:name="_Toc458611803"/>
      <w:bookmarkStart w:id="1404" w:name="_Toc458874630"/>
      <w:bookmarkStart w:id="1405" w:name="_Toc458802033"/>
      <w:bookmarkStart w:id="1406" w:name="_Toc458799484"/>
      <w:bookmarkStart w:id="1407" w:name="_Toc459112972"/>
      <w:bookmarkStart w:id="1408" w:name="_Toc458611713"/>
      <w:bookmarkStart w:id="1409" w:name="_Toc458698879"/>
      <w:bookmarkStart w:id="1410" w:name="_Toc459116335"/>
      <w:bookmarkStart w:id="1411" w:name="_Toc484106749"/>
      <w:bookmarkStart w:id="1412" w:name="_Toc458003009"/>
      <w:bookmarkStart w:id="1413" w:name="_Toc475016010"/>
      <w:bookmarkStart w:id="1414" w:name="_Toc501813435"/>
      <w:bookmarkStart w:id="1415" w:name="_Toc458002907"/>
      <w:bookmarkStart w:id="1416" w:name="_Toc484251235"/>
      <w:bookmarkStart w:id="1417" w:name="_Toc500863216"/>
      <w:bookmarkStart w:id="1418" w:name="_Toc466213277"/>
      <w:bookmarkStart w:id="1419" w:name="_Toc461269945"/>
      <w:bookmarkStart w:id="1420" w:name="_Toc459116245"/>
      <w:bookmarkStart w:id="1421" w:name="_Toc459124152"/>
      <w:bookmarkStart w:id="1422" w:name="_Toc459218206"/>
      <w:bookmarkStart w:id="1423" w:name="_Toc466276508"/>
      <w:bookmarkStart w:id="1424" w:name="_Toc458003110"/>
      <w:bookmarkStart w:id="1425" w:name="_Toc475536478"/>
      <w:bookmarkStart w:id="1426" w:name="_Toc476136070"/>
      <w:bookmarkStart w:id="1427" w:name="_Toc459119680"/>
      <w:bookmarkStart w:id="1428" w:name="_Toc501805445"/>
      <w:bookmarkStart w:id="1429" w:name="_Toc462213404"/>
      <w:bookmarkStart w:id="1430" w:name="_Toc457309518"/>
      <w:bookmarkStart w:id="1431" w:name="_Toc467575918"/>
      <w:bookmarkStart w:id="1432" w:name="_Toc465071051"/>
      <w:bookmarkStart w:id="1433" w:name="_Toc501813651"/>
      <w:bookmarkStart w:id="1434" w:name="_Toc483148189"/>
      <w:bookmarkStart w:id="1435" w:name="_Toc463939925"/>
      <w:bookmarkStart w:id="1436" w:name="_Toc484106877"/>
      <w:bookmarkStart w:id="1437" w:name="_Toc459115233"/>
      <w:bookmarkStart w:id="1438" w:name="_Toc461268320"/>
      <w:bookmarkStart w:id="1439" w:name="_Toc461270036"/>
      <w:bookmarkStart w:id="1440" w:name="_Toc475974676"/>
      <w:bookmarkStart w:id="1441" w:name="_Toc487632900"/>
      <w:bookmarkStart w:id="1442" w:name="_Toc524793279"/>
      <w:bookmarkStart w:id="1443" w:name="_Toc521504466"/>
      <w:bookmarkStart w:id="1444" w:name="_Toc505679973"/>
      <w:bookmarkStart w:id="1445" w:name="_Toc521514047"/>
      <w:bookmarkStart w:id="1446" w:name="_Toc521859391"/>
      <w:bookmarkStart w:id="1447" w:name="_Toc501986309"/>
      <w:bookmarkStart w:id="1448" w:name="_Toc524793370"/>
      <w:bookmarkStart w:id="1449" w:name="_Toc505875191"/>
      <w:bookmarkStart w:id="1450" w:name="_Toc521933701"/>
      <w:bookmarkStart w:id="1451" w:name="_Toc532217540"/>
      <w:bookmarkStart w:id="1452" w:name="_Toc535052312"/>
      <w:bookmarkStart w:id="1453" w:name="_Toc535672482"/>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p>
    <w:p w:rsidR="002D405B" w:rsidRDefault="002D405B">
      <w:pPr>
        <w:keepNext/>
        <w:widowControl w:val="0"/>
        <w:numPr>
          <w:ilvl w:val="1"/>
          <w:numId w:val="8"/>
        </w:numPr>
        <w:spacing w:line="360" w:lineRule="auto"/>
        <w:jc w:val="both"/>
        <w:outlineLvl w:val="1"/>
        <w:rPr>
          <w:b/>
          <w:vanish/>
          <w:kern w:val="2"/>
          <w:lang w:eastAsia="zh-CN"/>
        </w:rPr>
      </w:pPr>
      <w:bookmarkStart w:id="1454" w:name="_Toc458698790"/>
      <w:bookmarkStart w:id="1455" w:name="_Toc466213278"/>
      <w:bookmarkStart w:id="1456" w:name="_Toc501813436"/>
      <w:bookmarkStart w:id="1457" w:name="_Toc458802034"/>
      <w:bookmarkStart w:id="1458" w:name="_Toc463939926"/>
      <w:bookmarkStart w:id="1459" w:name="_Toc461268321"/>
      <w:bookmarkStart w:id="1460" w:name="_Toc458804082"/>
      <w:bookmarkStart w:id="1461" w:name="_Toc458698880"/>
      <w:bookmarkStart w:id="1462" w:name="_Toc461269946"/>
      <w:bookmarkStart w:id="1463" w:name="_Toc458611714"/>
      <w:bookmarkStart w:id="1464" w:name="_Toc459115234"/>
      <w:bookmarkStart w:id="1465" w:name="_Toc459218207"/>
      <w:bookmarkStart w:id="1466" w:name="_Toc458611804"/>
      <w:bookmarkStart w:id="1467" w:name="_Toc459124153"/>
      <w:bookmarkStart w:id="1468" w:name="_Toc458611621"/>
      <w:bookmarkStart w:id="1469" w:name="_Toc459116336"/>
      <w:bookmarkStart w:id="1470" w:name="_Toc462213405"/>
      <w:bookmarkStart w:id="1471" w:name="_Toc524793371"/>
      <w:bookmarkStart w:id="1472" w:name="_Toc459116246"/>
      <w:bookmarkStart w:id="1473" w:name="_Toc465071052"/>
      <w:bookmarkStart w:id="1474" w:name="_Toc458799485"/>
      <w:bookmarkStart w:id="1475" w:name="_Toc501805446"/>
      <w:bookmarkStart w:id="1476" w:name="_Toc505679974"/>
      <w:bookmarkStart w:id="1477" w:name="_Toc458003111"/>
      <w:bookmarkStart w:id="1478" w:name="_Toc521514048"/>
      <w:bookmarkStart w:id="1479" w:name="_Toc459119681"/>
      <w:bookmarkStart w:id="1480" w:name="_Toc458874631"/>
      <w:bookmarkStart w:id="1481" w:name="_Toc459112973"/>
      <w:bookmarkStart w:id="1482" w:name="_Toc458002908"/>
      <w:bookmarkStart w:id="1483" w:name="_Toc458003010"/>
      <w:bookmarkStart w:id="1484" w:name="_Toc461270037"/>
      <w:bookmarkStart w:id="1485" w:name="_Toc457309519"/>
      <w:bookmarkStart w:id="1486" w:name="_Toc483148190"/>
      <w:bookmarkStart w:id="1487" w:name="_Toc475536479"/>
      <w:bookmarkStart w:id="1488" w:name="_Toc505875192"/>
      <w:bookmarkStart w:id="1489" w:name="_Toc484251236"/>
      <w:bookmarkStart w:id="1490" w:name="_Toc487632901"/>
      <w:bookmarkStart w:id="1491" w:name="_Toc475016011"/>
      <w:bookmarkStart w:id="1492" w:name="_Toc484106750"/>
      <w:bookmarkStart w:id="1493" w:name="_Toc501813652"/>
      <w:bookmarkStart w:id="1494" w:name="_Toc521933702"/>
      <w:bookmarkStart w:id="1495" w:name="_Toc521859392"/>
      <w:bookmarkStart w:id="1496" w:name="_Toc476136071"/>
      <w:bookmarkStart w:id="1497" w:name="_Toc475974677"/>
      <w:bookmarkStart w:id="1498" w:name="_Toc500863217"/>
      <w:bookmarkStart w:id="1499" w:name="_Toc532217541"/>
      <w:bookmarkStart w:id="1500" w:name="_Toc501986310"/>
      <w:bookmarkStart w:id="1501" w:name="_Toc466276509"/>
      <w:bookmarkStart w:id="1502" w:name="_Toc458803955"/>
      <w:bookmarkStart w:id="1503" w:name="_Toc524793280"/>
      <w:bookmarkStart w:id="1504" w:name="_Toc467575919"/>
      <w:bookmarkStart w:id="1505" w:name="_Toc484106878"/>
      <w:bookmarkStart w:id="1506" w:name="_Toc521504467"/>
      <w:bookmarkStart w:id="1507" w:name="_Toc535052313"/>
      <w:bookmarkStart w:id="1508" w:name="_Toc53567248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p>
    <w:p w:rsidR="002D405B" w:rsidRDefault="002D405B">
      <w:pPr>
        <w:keepNext/>
        <w:widowControl w:val="0"/>
        <w:numPr>
          <w:ilvl w:val="1"/>
          <w:numId w:val="8"/>
        </w:numPr>
        <w:spacing w:line="360" w:lineRule="auto"/>
        <w:jc w:val="both"/>
        <w:outlineLvl w:val="1"/>
        <w:rPr>
          <w:b/>
          <w:vanish/>
          <w:kern w:val="2"/>
          <w:lang w:eastAsia="zh-CN"/>
        </w:rPr>
      </w:pPr>
      <w:bookmarkStart w:id="1509" w:name="_Toc483148191"/>
      <w:bookmarkStart w:id="1510" w:name="_Toc476136072"/>
      <w:bookmarkStart w:id="1511" w:name="_Toc458799486"/>
      <w:bookmarkStart w:id="1512" w:name="_Toc521504468"/>
      <w:bookmarkStart w:id="1513" w:name="_Toc458698881"/>
      <w:bookmarkStart w:id="1514" w:name="_Toc500863218"/>
      <w:bookmarkStart w:id="1515" w:name="_Toc524793281"/>
      <w:bookmarkStart w:id="1516" w:name="_Toc505875193"/>
      <w:bookmarkStart w:id="1517" w:name="_Toc524793372"/>
      <w:bookmarkStart w:id="1518" w:name="_Toc501813653"/>
      <w:bookmarkStart w:id="1519" w:name="_Toc521514049"/>
      <w:bookmarkStart w:id="1520" w:name="_Toc458803956"/>
      <w:bookmarkStart w:id="1521" w:name="_Toc501813437"/>
      <w:bookmarkStart w:id="1522" w:name="_Toc484106879"/>
      <w:bookmarkStart w:id="1523" w:name="_Toc501805447"/>
      <w:bookmarkStart w:id="1524" w:name="_Toc532217542"/>
      <w:bookmarkStart w:id="1525" w:name="_Toc484106751"/>
      <w:bookmarkStart w:id="1526" w:name="_Toc487632902"/>
      <w:bookmarkStart w:id="1527" w:name="_Toc505679975"/>
      <w:bookmarkStart w:id="1528" w:name="_Toc458611715"/>
      <w:bookmarkStart w:id="1529" w:name="_Toc461268322"/>
      <w:bookmarkStart w:id="1530" w:name="_Toc463939927"/>
      <w:bookmarkStart w:id="1531" w:name="_Toc458874632"/>
      <w:bookmarkStart w:id="1532" w:name="_Toc521933703"/>
      <w:bookmarkStart w:id="1533" w:name="_Toc459112974"/>
      <w:bookmarkStart w:id="1534" w:name="_Toc461270038"/>
      <w:bookmarkStart w:id="1535" w:name="_Toc458003011"/>
      <w:bookmarkStart w:id="1536" w:name="_Toc458698791"/>
      <w:bookmarkStart w:id="1537" w:name="_Toc484251237"/>
      <w:bookmarkStart w:id="1538" w:name="_Toc458804083"/>
      <w:bookmarkStart w:id="1539" w:name="_Toc459116247"/>
      <w:bookmarkStart w:id="1540" w:name="_Toc501986311"/>
      <w:bookmarkStart w:id="1541" w:name="_Toc458611805"/>
      <w:bookmarkStart w:id="1542" w:name="_Toc521859393"/>
      <w:bookmarkStart w:id="1543" w:name="_Toc457309520"/>
      <w:bookmarkStart w:id="1544" w:name="_Toc459116337"/>
      <w:bookmarkStart w:id="1545" w:name="_Toc475974678"/>
      <w:bookmarkStart w:id="1546" w:name="_Toc466276510"/>
      <w:bookmarkStart w:id="1547" w:name="_Toc465071053"/>
      <w:bookmarkStart w:id="1548" w:name="_Toc459218208"/>
      <w:bookmarkStart w:id="1549" w:name="_Toc458002909"/>
      <w:bookmarkStart w:id="1550" w:name="_Toc467575920"/>
      <w:bookmarkStart w:id="1551" w:name="_Toc466213279"/>
      <w:bookmarkStart w:id="1552" w:name="_Toc459124154"/>
      <w:bookmarkStart w:id="1553" w:name="_Toc475016012"/>
      <w:bookmarkStart w:id="1554" w:name="_Toc475536480"/>
      <w:bookmarkStart w:id="1555" w:name="_Toc458003112"/>
      <w:bookmarkStart w:id="1556" w:name="_Toc462213406"/>
      <w:bookmarkStart w:id="1557" w:name="_Toc459119682"/>
      <w:bookmarkStart w:id="1558" w:name="_Toc459115235"/>
      <w:bookmarkStart w:id="1559" w:name="_Toc458611622"/>
      <w:bookmarkStart w:id="1560" w:name="_Toc458802035"/>
      <w:bookmarkStart w:id="1561" w:name="_Toc461269947"/>
      <w:bookmarkStart w:id="1562" w:name="_Toc535052314"/>
      <w:bookmarkStart w:id="1563" w:name="_Toc535672484"/>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p>
    <w:p w:rsidR="002D405B" w:rsidRDefault="002D405B">
      <w:pPr>
        <w:keepNext/>
        <w:widowControl w:val="0"/>
        <w:numPr>
          <w:ilvl w:val="1"/>
          <w:numId w:val="8"/>
        </w:numPr>
        <w:spacing w:line="360" w:lineRule="auto"/>
        <w:jc w:val="both"/>
        <w:outlineLvl w:val="1"/>
        <w:rPr>
          <w:b/>
          <w:vanish/>
          <w:kern w:val="2"/>
          <w:lang w:eastAsia="zh-CN"/>
        </w:rPr>
      </w:pPr>
      <w:bookmarkStart w:id="1564" w:name="_Toc458611806"/>
      <w:bookmarkStart w:id="1565" w:name="_Toc458003113"/>
      <w:bookmarkStart w:id="1566" w:name="_Toc484251238"/>
      <w:bookmarkStart w:id="1567" w:name="_Toc458803957"/>
      <w:bookmarkStart w:id="1568" w:name="_Toc484106752"/>
      <w:bookmarkStart w:id="1569" w:name="_Toc459116338"/>
      <w:bookmarkStart w:id="1570" w:name="_Toc461268323"/>
      <w:bookmarkStart w:id="1571" w:name="_Toc500863219"/>
      <w:bookmarkStart w:id="1572" w:name="_Toc483148192"/>
      <w:bookmarkStart w:id="1573" w:name="_Toc501986312"/>
      <w:bookmarkStart w:id="1574" w:name="_Toc521504469"/>
      <w:bookmarkStart w:id="1575" w:name="_Toc458799487"/>
      <w:bookmarkStart w:id="1576" w:name="_Toc501813654"/>
      <w:bookmarkStart w:id="1577" w:name="_Toc532217543"/>
      <w:bookmarkStart w:id="1578" w:name="_Toc458611716"/>
      <w:bookmarkStart w:id="1579" w:name="_Toc524793282"/>
      <w:bookmarkStart w:id="1580" w:name="_Toc501805448"/>
      <w:bookmarkStart w:id="1581" w:name="_Toc487632903"/>
      <w:bookmarkStart w:id="1582" w:name="_Toc521859394"/>
      <w:bookmarkStart w:id="1583" w:name="_Toc458611623"/>
      <w:bookmarkStart w:id="1584" w:name="_Toc505679976"/>
      <w:bookmarkStart w:id="1585" w:name="_Toc521933704"/>
      <w:bookmarkStart w:id="1586" w:name="_Toc501813438"/>
      <w:bookmarkStart w:id="1587" w:name="_Toc458698792"/>
      <w:bookmarkStart w:id="1588" w:name="_Toc484106880"/>
      <w:bookmarkStart w:id="1589" w:name="_Toc475016013"/>
      <w:bookmarkStart w:id="1590" w:name="_Toc466276511"/>
      <w:bookmarkStart w:id="1591" w:name="_Toc467575921"/>
      <w:bookmarkStart w:id="1592" w:name="_Toc458698882"/>
      <w:bookmarkStart w:id="1593" w:name="_Toc476136073"/>
      <w:bookmarkStart w:id="1594" w:name="_Toc458802036"/>
      <w:bookmarkStart w:id="1595" w:name="_Toc466213280"/>
      <w:bookmarkStart w:id="1596" w:name="_Toc475536481"/>
      <w:bookmarkStart w:id="1597" w:name="_Toc475974679"/>
      <w:bookmarkStart w:id="1598" w:name="_Toc459218209"/>
      <w:bookmarkStart w:id="1599" w:name="_Toc524793373"/>
      <w:bookmarkStart w:id="1600" w:name="_Toc505875194"/>
      <w:bookmarkStart w:id="1601" w:name="_Toc521514050"/>
      <w:bookmarkStart w:id="1602" w:name="_Toc459124155"/>
      <w:bookmarkStart w:id="1603" w:name="_Toc463939928"/>
      <w:bookmarkStart w:id="1604" w:name="_Toc465071054"/>
      <w:bookmarkStart w:id="1605" w:name="_Toc457309521"/>
      <w:bookmarkStart w:id="1606" w:name="_Toc458874633"/>
      <w:bookmarkStart w:id="1607" w:name="_Toc461269948"/>
      <w:bookmarkStart w:id="1608" w:name="_Toc458003012"/>
      <w:bookmarkStart w:id="1609" w:name="_Toc459119683"/>
      <w:bookmarkStart w:id="1610" w:name="_Toc462213407"/>
      <w:bookmarkStart w:id="1611" w:name="_Toc459115236"/>
      <w:bookmarkStart w:id="1612" w:name="_Toc458002910"/>
      <w:bookmarkStart w:id="1613" w:name="_Toc459112975"/>
      <w:bookmarkStart w:id="1614" w:name="_Toc458804084"/>
      <w:bookmarkStart w:id="1615" w:name="_Toc459116248"/>
      <w:bookmarkStart w:id="1616" w:name="_Toc461270039"/>
      <w:bookmarkStart w:id="1617" w:name="_Toc535052315"/>
      <w:bookmarkStart w:id="1618" w:name="_Toc535672485"/>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p>
    <w:p w:rsidR="002D405B" w:rsidRDefault="001D17BD">
      <w:pPr>
        <w:keepNext/>
        <w:widowControl w:val="0"/>
        <w:numPr>
          <w:ilvl w:val="0"/>
          <w:numId w:val="4"/>
        </w:numPr>
        <w:spacing w:line="360" w:lineRule="auto"/>
        <w:contextualSpacing/>
        <w:outlineLvl w:val="0"/>
        <w:rPr>
          <w:b/>
          <w:bCs/>
          <w:caps/>
          <w:kern w:val="2"/>
          <w:sz w:val="28"/>
          <w:szCs w:val="28"/>
          <w:lang w:eastAsia="zh-CN"/>
        </w:rPr>
      </w:pPr>
      <w:bookmarkStart w:id="1619" w:name="_Toc505875195"/>
      <w:bookmarkStart w:id="1620" w:name="_Toc535672486"/>
      <w:bookmarkStart w:id="1621" w:name="_Toc441043231"/>
      <w:bookmarkEnd w:id="1065"/>
      <w:bookmarkEnd w:id="1066"/>
      <w:bookmarkEnd w:id="1067"/>
      <w:bookmarkEnd w:id="1068"/>
      <w:r>
        <w:rPr>
          <w:rFonts w:hint="eastAsia"/>
          <w:b/>
          <w:bCs/>
          <w:caps/>
          <w:kern w:val="2"/>
          <w:sz w:val="28"/>
          <w:szCs w:val="28"/>
          <w:lang w:eastAsia="zh-CN"/>
        </w:rPr>
        <w:t>PK</w:t>
      </w:r>
      <w:r>
        <w:rPr>
          <w:rFonts w:hint="eastAsia"/>
          <w:b/>
          <w:bCs/>
          <w:caps/>
          <w:kern w:val="2"/>
          <w:sz w:val="28"/>
          <w:szCs w:val="28"/>
          <w:lang w:eastAsia="zh-CN"/>
        </w:rPr>
        <w:t>血样采集及检测分析</w:t>
      </w:r>
      <w:bookmarkEnd w:id="1619"/>
      <w:bookmarkEnd w:id="1620"/>
    </w:p>
    <w:p w:rsidR="002D405B" w:rsidRDefault="001D17BD">
      <w:pPr>
        <w:keepNext/>
        <w:widowControl w:val="0"/>
        <w:numPr>
          <w:ilvl w:val="1"/>
          <w:numId w:val="4"/>
        </w:numPr>
        <w:spacing w:line="360" w:lineRule="auto"/>
        <w:jc w:val="both"/>
        <w:outlineLvl w:val="1"/>
        <w:rPr>
          <w:b/>
          <w:bCs/>
          <w:lang w:eastAsia="zh-CN"/>
        </w:rPr>
      </w:pPr>
      <w:bookmarkStart w:id="1622" w:name="_Toc483228834"/>
      <w:bookmarkStart w:id="1623" w:name="_Toc505875196"/>
      <w:bookmarkStart w:id="1624" w:name="_Toc535672487"/>
      <w:r>
        <w:rPr>
          <w:rFonts w:hint="eastAsia"/>
          <w:b/>
          <w:bCs/>
          <w:lang w:eastAsia="zh-CN"/>
        </w:rPr>
        <w:t>血样采集</w:t>
      </w:r>
      <w:bookmarkEnd w:id="1622"/>
      <w:bookmarkEnd w:id="1623"/>
      <w:bookmarkEnd w:id="1624"/>
    </w:p>
    <w:p w:rsidR="002D405B" w:rsidRDefault="001D17BD">
      <w:pPr>
        <w:widowControl w:val="0"/>
        <w:spacing w:line="360" w:lineRule="auto"/>
        <w:ind w:left="425"/>
        <w:jc w:val="both"/>
        <w:rPr>
          <w:kern w:val="2"/>
          <w:lang w:eastAsia="zh-CN"/>
        </w:rPr>
      </w:pPr>
      <w:r>
        <w:rPr>
          <w:rFonts w:hint="eastAsia"/>
          <w:kern w:val="2"/>
          <w:lang w:eastAsia="zh-CN"/>
        </w:rPr>
        <w:t>采样动物：所有试验动物。</w:t>
      </w:r>
    </w:p>
    <w:p w:rsidR="002D405B" w:rsidRDefault="001D17BD">
      <w:pPr>
        <w:widowControl w:val="0"/>
        <w:spacing w:line="360" w:lineRule="auto"/>
        <w:ind w:firstLine="482"/>
        <w:jc w:val="both"/>
        <w:rPr>
          <w:kern w:val="2"/>
          <w:szCs w:val="20"/>
          <w:lang w:eastAsia="zh-CN"/>
        </w:rPr>
      </w:pPr>
      <w:r>
        <w:rPr>
          <w:rFonts w:hint="eastAsia"/>
          <w:kern w:val="2"/>
          <w:szCs w:val="20"/>
          <w:lang w:eastAsia="zh-CN"/>
        </w:rPr>
        <w:t>采样时间：</w:t>
      </w:r>
      <w:r>
        <w:rPr>
          <w:rFonts w:hint="eastAsia"/>
          <w:lang w:eastAsia="zh-CN"/>
        </w:rPr>
        <w:t>给药前及给药后</w:t>
      </w:r>
      <w:r>
        <w:rPr>
          <w:rFonts w:hint="eastAsia"/>
          <w:lang w:eastAsia="zh-CN"/>
        </w:rPr>
        <w:t>5 min</w:t>
      </w:r>
      <w:r>
        <w:rPr>
          <w:rFonts w:hint="eastAsia"/>
          <w:lang w:eastAsia="zh-CN"/>
        </w:rPr>
        <w:t>（</w:t>
      </w:r>
      <w:r>
        <w:rPr>
          <w:lang w:eastAsia="zh-CN"/>
        </w:rPr>
        <w:t>±</w:t>
      </w:r>
      <w:r>
        <w:rPr>
          <w:rFonts w:hint="eastAsia"/>
          <w:lang w:eastAsia="zh-CN"/>
        </w:rPr>
        <w:t xml:space="preserve"> 1</w:t>
      </w:r>
      <w:r>
        <w:rPr>
          <w:lang w:eastAsia="zh-CN"/>
        </w:rPr>
        <w:t xml:space="preserve"> min</w:t>
      </w:r>
      <w:r>
        <w:rPr>
          <w:lang w:eastAsia="zh-CN"/>
        </w:rPr>
        <w:t>）</w:t>
      </w:r>
      <w:r>
        <w:rPr>
          <w:rFonts w:hint="eastAsia"/>
          <w:lang w:eastAsia="zh-CN"/>
        </w:rPr>
        <w:t>、</w:t>
      </w:r>
      <w:r>
        <w:rPr>
          <w:rFonts w:hint="eastAsia"/>
          <w:lang w:eastAsia="zh-CN"/>
        </w:rPr>
        <w:t>15 min</w:t>
      </w:r>
      <w:r>
        <w:rPr>
          <w:rFonts w:hint="eastAsia"/>
          <w:lang w:eastAsia="zh-CN"/>
        </w:rPr>
        <w:t>（</w:t>
      </w:r>
      <w:r>
        <w:rPr>
          <w:lang w:eastAsia="zh-CN"/>
        </w:rPr>
        <w:t>±</w:t>
      </w:r>
      <w:r>
        <w:rPr>
          <w:rFonts w:hint="eastAsia"/>
          <w:lang w:eastAsia="zh-CN"/>
        </w:rPr>
        <w:t xml:space="preserve"> 1</w:t>
      </w:r>
      <w:r>
        <w:rPr>
          <w:lang w:eastAsia="zh-CN"/>
        </w:rPr>
        <w:t xml:space="preserve"> min</w:t>
      </w:r>
      <w:r>
        <w:rPr>
          <w:lang w:eastAsia="zh-CN"/>
        </w:rPr>
        <w:t>）</w:t>
      </w:r>
      <w:r>
        <w:rPr>
          <w:rFonts w:hint="eastAsia"/>
          <w:lang w:eastAsia="zh-CN"/>
        </w:rPr>
        <w:t>、</w:t>
      </w:r>
      <w:r>
        <w:rPr>
          <w:lang w:eastAsia="zh-CN"/>
        </w:rPr>
        <w:t>30</w:t>
      </w:r>
      <w:r>
        <w:rPr>
          <w:rFonts w:hint="eastAsia"/>
          <w:lang w:eastAsia="zh-CN"/>
        </w:rPr>
        <w:t xml:space="preserve"> min</w:t>
      </w:r>
      <w:r>
        <w:rPr>
          <w:rFonts w:hint="eastAsia"/>
          <w:lang w:eastAsia="zh-CN"/>
        </w:rPr>
        <w:t>（</w:t>
      </w:r>
      <w:r>
        <w:rPr>
          <w:lang w:eastAsia="zh-CN"/>
        </w:rPr>
        <w:t>±</w:t>
      </w:r>
      <w:r>
        <w:rPr>
          <w:rFonts w:hint="eastAsia"/>
          <w:lang w:eastAsia="zh-CN"/>
        </w:rPr>
        <w:t xml:space="preserve"> 2</w:t>
      </w:r>
      <w:r>
        <w:rPr>
          <w:lang w:eastAsia="zh-CN"/>
        </w:rPr>
        <w:t xml:space="preserve"> min</w:t>
      </w:r>
      <w:r>
        <w:rPr>
          <w:lang w:eastAsia="zh-CN"/>
        </w:rPr>
        <w:t>）</w:t>
      </w:r>
      <w:r>
        <w:rPr>
          <w:rFonts w:hint="eastAsia"/>
          <w:lang w:eastAsia="zh-CN"/>
        </w:rPr>
        <w:t>、</w:t>
      </w:r>
      <w:r>
        <w:rPr>
          <w:rFonts w:hint="eastAsia"/>
          <w:lang w:eastAsia="zh-CN"/>
        </w:rPr>
        <w:t>45 min</w:t>
      </w:r>
      <w:r>
        <w:rPr>
          <w:rFonts w:hint="eastAsia"/>
          <w:lang w:eastAsia="zh-CN"/>
        </w:rPr>
        <w:t>（</w:t>
      </w:r>
      <w:r>
        <w:rPr>
          <w:lang w:eastAsia="zh-CN"/>
        </w:rPr>
        <w:t>±</w:t>
      </w:r>
      <w:r>
        <w:rPr>
          <w:rFonts w:hint="eastAsia"/>
          <w:lang w:eastAsia="zh-CN"/>
        </w:rPr>
        <w:t xml:space="preserve"> 2</w:t>
      </w:r>
      <w:r>
        <w:rPr>
          <w:lang w:eastAsia="zh-CN"/>
        </w:rPr>
        <w:t xml:space="preserve"> min</w:t>
      </w:r>
      <w:r>
        <w:rPr>
          <w:lang w:eastAsia="zh-CN"/>
        </w:rPr>
        <w:t>）</w:t>
      </w:r>
      <w:r>
        <w:rPr>
          <w:rFonts w:hint="eastAsia"/>
          <w:lang w:eastAsia="zh-CN"/>
        </w:rPr>
        <w:t>、</w:t>
      </w:r>
      <w:r>
        <w:rPr>
          <w:lang w:eastAsia="zh-CN"/>
        </w:rPr>
        <w:t>1 h</w:t>
      </w:r>
      <w:r>
        <w:rPr>
          <w:rFonts w:hint="eastAsia"/>
          <w:lang w:eastAsia="zh-CN"/>
        </w:rPr>
        <w:t>（</w:t>
      </w:r>
      <w:r>
        <w:rPr>
          <w:lang w:eastAsia="zh-CN"/>
        </w:rPr>
        <w:t>±</w:t>
      </w:r>
      <w:r>
        <w:rPr>
          <w:rFonts w:hint="eastAsia"/>
          <w:lang w:eastAsia="zh-CN"/>
        </w:rPr>
        <w:t xml:space="preserve"> 2</w:t>
      </w:r>
      <w:r>
        <w:rPr>
          <w:lang w:eastAsia="zh-CN"/>
        </w:rPr>
        <w:t xml:space="preserve"> min</w:t>
      </w:r>
      <w:r>
        <w:rPr>
          <w:lang w:eastAsia="zh-CN"/>
        </w:rPr>
        <w:t>）</w:t>
      </w:r>
      <w:r>
        <w:rPr>
          <w:rFonts w:hint="eastAsia"/>
          <w:lang w:eastAsia="zh-CN"/>
        </w:rPr>
        <w:t>、</w:t>
      </w:r>
      <w:r>
        <w:rPr>
          <w:lang w:eastAsia="zh-CN"/>
        </w:rPr>
        <w:t>1.5 h</w:t>
      </w:r>
      <w:r>
        <w:rPr>
          <w:rFonts w:hint="eastAsia"/>
          <w:lang w:eastAsia="zh-CN"/>
        </w:rPr>
        <w:t>（</w:t>
      </w:r>
      <w:r>
        <w:rPr>
          <w:lang w:eastAsia="zh-CN"/>
        </w:rPr>
        <w:t>±</w:t>
      </w:r>
      <w:r>
        <w:rPr>
          <w:rFonts w:hint="eastAsia"/>
          <w:lang w:eastAsia="zh-CN"/>
        </w:rPr>
        <w:t xml:space="preserve"> 2</w:t>
      </w:r>
      <w:r>
        <w:rPr>
          <w:lang w:eastAsia="zh-CN"/>
        </w:rPr>
        <w:t xml:space="preserve"> min</w:t>
      </w:r>
      <w:r>
        <w:rPr>
          <w:lang w:eastAsia="zh-CN"/>
        </w:rPr>
        <w:t>）</w:t>
      </w:r>
      <w:r>
        <w:rPr>
          <w:rFonts w:hint="eastAsia"/>
          <w:lang w:eastAsia="zh-CN"/>
        </w:rPr>
        <w:t>、</w:t>
      </w:r>
      <w:r>
        <w:rPr>
          <w:lang w:eastAsia="zh-CN"/>
        </w:rPr>
        <w:t>2 h</w:t>
      </w:r>
      <w:r>
        <w:rPr>
          <w:rFonts w:hint="eastAsia"/>
          <w:lang w:eastAsia="zh-CN"/>
        </w:rPr>
        <w:t>（</w:t>
      </w:r>
      <w:r>
        <w:rPr>
          <w:lang w:eastAsia="zh-CN"/>
        </w:rPr>
        <w:t>±</w:t>
      </w:r>
      <w:r>
        <w:rPr>
          <w:rFonts w:hint="eastAsia"/>
          <w:lang w:eastAsia="zh-CN"/>
        </w:rPr>
        <w:t xml:space="preserve"> 2</w:t>
      </w:r>
      <w:r>
        <w:rPr>
          <w:lang w:eastAsia="zh-CN"/>
        </w:rPr>
        <w:t xml:space="preserve"> min</w:t>
      </w:r>
      <w:r>
        <w:rPr>
          <w:lang w:eastAsia="zh-CN"/>
        </w:rPr>
        <w:t>）</w:t>
      </w:r>
      <w:r>
        <w:rPr>
          <w:rFonts w:hint="eastAsia"/>
          <w:lang w:eastAsia="zh-CN"/>
        </w:rPr>
        <w:t>、</w:t>
      </w:r>
      <w:r>
        <w:rPr>
          <w:rFonts w:hint="eastAsia"/>
          <w:lang w:eastAsia="zh-CN"/>
        </w:rPr>
        <w:t>3 h</w:t>
      </w:r>
      <w:r>
        <w:rPr>
          <w:rFonts w:hint="eastAsia"/>
          <w:lang w:eastAsia="zh-CN"/>
        </w:rPr>
        <w:t>（</w:t>
      </w:r>
      <w:r>
        <w:rPr>
          <w:lang w:eastAsia="zh-CN"/>
        </w:rPr>
        <w:t>±</w:t>
      </w:r>
      <w:r>
        <w:rPr>
          <w:rFonts w:hint="eastAsia"/>
          <w:lang w:eastAsia="zh-CN"/>
        </w:rPr>
        <w:t xml:space="preserve"> 5</w:t>
      </w:r>
      <w:r>
        <w:rPr>
          <w:lang w:eastAsia="zh-CN"/>
        </w:rPr>
        <w:t xml:space="preserve"> min</w:t>
      </w:r>
      <w:r>
        <w:rPr>
          <w:lang w:eastAsia="zh-CN"/>
        </w:rPr>
        <w:t>）</w:t>
      </w:r>
      <w:r>
        <w:rPr>
          <w:rFonts w:hint="eastAsia"/>
          <w:lang w:eastAsia="zh-CN"/>
        </w:rPr>
        <w:t>、</w:t>
      </w:r>
      <w:r>
        <w:rPr>
          <w:rFonts w:hint="eastAsia"/>
          <w:lang w:eastAsia="zh-CN"/>
        </w:rPr>
        <w:t>4</w:t>
      </w:r>
      <w:r>
        <w:rPr>
          <w:lang w:eastAsia="zh-CN"/>
        </w:rPr>
        <w:t xml:space="preserve"> h</w:t>
      </w:r>
      <w:r>
        <w:rPr>
          <w:rFonts w:hint="eastAsia"/>
          <w:lang w:eastAsia="zh-CN"/>
        </w:rPr>
        <w:t>（</w:t>
      </w:r>
      <w:r>
        <w:rPr>
          <w:lang w:eastAsia="zh-CN"/>
        </w:rPr>
        <w:t>±</w:t>
      </w:r>
      <w:r>
        <w:rPr>
          <w:rFonts w:hint="eastAsia"/>
          <w:lang w:eastAsia="zh-CN"/>
        </w:rPr>
        <w:t xml:space="preserve"> 5</w:t>
      </w:r>
      <w:r>
        <w:rPr>
          <w:lang w:eastAsia="zh-CN"/>
        </w:rPr>
        <w:t xml:space="preserve"> min</w:t>
      </w:r>
      <w:r>
        <w:rPr>
          <w:lang w:eastAsia="zh-CN"/>
        </w:rPr>
        <w:t>）</w:t>
      </w:r>
      <w:r>
        <w:rPr>
          <w:rFonts w:hint="eastAsia"/>
          <w:lang w:eastAsia="zh-CN"/>
        </w:rPr>
        <w:t>、</w:t>
      </w:r>
      <w:r>
        <w:rPr>
          <w:lang w:eastAsia="zh-CN"/>
        </w:rPr>
        <w:t>6 h</w:t>
      </w:r>
      <w:r>
        <w:rPr>
          <w:rFonts w:hint="eastAsia"/>
          <w:lang w:eastAsia="zh-CN"/>
        </w:rPr>
        <w:t>（</w:t>
      </w:r>
      <w:r>
        <w:rPr>
          <w:lang w:eastAsia="zh-CN"/>
        </w:rPr>
        <w:t>±</w:t>
      </w:r>
      <w:r>
        <w:rPr>
          <w:rFonts w:hint="eastAsia"/>
          <w:lang w:eastAsia="zh-CN"/>
        </w:rPr>
        <w:t xml:space="preserve"> 5</w:t>
      </w:r>
      <w:r>
        <w:rPr>
          <w:lang w:eastAsia="zh-CN"/>
        </w:rPr>
        <w:t xml:space="preserve"> min</w:t>
      </w:r>
      <w:r>
        <w:rPr>
          <w:lang w:eastAsia="zh-CN"/>
        </w:rPr>
        <w:t>）</w:t>
      </w:r>
      <w:r>
        <w:rPr>
          <w:rFonts w:hint="eastAsia"/>
          <w:lang w:eastAsia="zh-CN"/>
        </w:rPr>
        <w:t>、</w:t>
      </w:r>
      <w:r>
        <w:rPr>
          <w:rFonts w:hint="eastAsia"/>
          <w:lang w:eastAsia="zh-CN"/>
        </w:rPr>
        <w:t>8</w:t>
      </w:r>
      <w:r>
        <w:rPr>
          <w:lang w:eastAsia="zh-CN"/>
        </w:rPr>
        <w:t xml:space="preserve"> h</w:t>
      </w:r>
      <w:r>
        <w:rPr>
          <w:rFonts w:hint="eastAsia"/>
          <w:lang w:eastAsia="zh-CN"/>
        </w:rPr>
        <w:t>（</w:t>
      </w:r>
      <w:r>
        <w:rPr>
          <w:lang w:eastAsia="zh-CN"/>
        </w:rPr>
        <w:t>±</w:t>
      </w:r>
      <w:r>
        <w:rPr>
          <w:rFonts w:hint="eastAsia"/>
          <w:lang w:eastAsia="zh-CN"/>
        </w:rPr>
        <w:t xml:space="preserve"> 10</w:t>
      </w:r>
      <w:r>
        <w:rPr>
          <w:lang w:eastAsia="zh-CN"/>
        </w:rPr>
        <w:t xml:space="preserve"> min</w:t>
      </w:r>
      <w:r>
        <w:rPr>
          <w:lang w:eastAsia="zh-CN"/>
        </w:rPr>
        <w:t>）</w:t>
      </w:r>
      <w:r>
        <w:rPr>
          <w:rFonts w:hint="eastAsia"/>
          <w:lang w:eastAsia="zh-CN"/>
        </w:rPr>
        <w:t>、</w:t>
      </w:r>
      <w:r>
        <w:rPr>
          <w:rFonts w:hint="eastAsia"/>
          <w:lang w:eastAsia="zh-CN"/>
        </w:rPr>
        <w:t>10</w:t>
      </w:r>
      <w:r>
        <w:rPr>
          <w:lang w:eastAsia="zh-CN"/>
        </w:rPr>
        <w:t xml:space="preserve"> h</w:t>
      </w:r>
      <w:r>
        <w:rPr>
          <w:rFonts w:hint="eastAsia"/>
          <w:lang w:eastAsia="zh-CN"/>
        </w:rPr>
        <w:t>（</w:t>
      </w:r>
      <w:r>
        <w:rPr>
          <w:lang w:eastAsia="zh-CN"/>
        </w:rPr>
        <w:t>±</w:t>
      </w:r>
      <w:r>
        <w:rPr>
          <w:rFonts w:hint="eastAsia"/>
          <w:lang w:eastAsia="zh-CN"/>
        </w:rPr>
        <w:t xml:space="preserve"> 10</w:t>
      </w:r>
      <w:r>
        <w:rPr>
          <w:lang w:eastAsia="zh-CN"/>
        </w:rPr>
        <w:t xml:space="preserve"> min</w:t>
      </w:r>
      <w:r>
        <w:rPr>
          <w:lang w:eastAsia="zh-CN"/>
        </w:rPr>
        <w:t>）</w:t>
      </w:r>
      <w:r>
        <w:rPr>
          <w:rFonts w:hint="eastAsia"/>
          <w:lang w:eastAsia="zh-CN"/>
        </w:rPr>
        <w:t>和</w:t>
      </w:r>
      <w:r>
        <w:rPr>
          <w:rFonts w:hint="eastAsia"/>
          <w:lang w:eastAsia="zh-CN"/>
        </w:rPr>
        <w:t>24 h</w:t>
      </w:r>
      <w:r>
        <w:rPr>
          <w:rFonts w:hint="eastAsia"/>
          <w:lang w:eastAsia="zh-CN"/>
        </w:rPr>
        <w:t>（</w:t>
      </w:r>
      <w:r>
        <w:rPr>
          <w:lang w:eastAsia="zh-CN"/>
        </w:rPr>
        <w:t>±</w:t>
      </w:r>
      <w:r>
        <w:rPr>
          <w:rFonts w:hint="eastAsia"/>
          <w:lang w:eastAsia="zh-CN"/>
        </w:rPr>
        <w:t xml:space="preserve"> 20</w:t>
      </w:r>
      <w:r>
        <w:rPr>
          <w:lang w:eastAsia="zh-CN"/>
        </w:rPr>
        <w:t xml:space="preserve"> min</w:t>
      </w:r>
      <w:r>
        <w:rPr>
          <w:lang w:eastAsia="zh-CN"/>
        </w:rPr>
        <w:t>）</w:t>
      </w:r>
      <w:r>
        <w:rPr>
          <w:rFonts w:hint="eastAsia"/>
          <w:kern w:val="2"/>
          <w:szCs w:val="20"/>
          <w:lang w:eastAsia="zh-CN"/>
        </w:rPr>
        <w:t>。</w:t>
      </w:r>
    </w:p>
    <w:p w:rsidR="002D405B" w:rsidRDefault="001D17BD">
      <w:pPr>
        <w:widowControl w:val="0"/>
        <w:spacing w:line="360" w:lineRule="auto"/>
        <w:ind w:firstLine="482"/>
        <w:jc w:val="both"/>
        <w:rPr>
          <w:kern w:val="2"/>
          <w:szCs w:val="20"/>
          <w:lang w:eastAsia="zh-CN"/>
        </w:rPr>
      </w:pPr>
      <w:r>
        <w:rPr>
          <w:rFonts w:hint="eastAsia"/>
          <w:kern w:val="2"/>
          <w:szCs w:val="20"/>
          <w:lang w:eastAsia="zh-CN"/>
        </w:rPr>
        <w:t>若采样误差在上述所设范围内，则按所设时间点计算药代参数。若采样误差超出上述所设范围，则按实际时间点计算药代参数；</w:t>
      </w:r>
    </w:p>
    <w:p w:rsidR="002D405B" w:rsidRDefault="001D17BD">
      <w:pPr>
        <w:spacing w:line="360" w:lineRule="auto"/>
        <w:ind w:firstLineChars="200" w:firstLine="480"/>
        <w:jc w:val="both"/>
        <w:rPr>
          <w:lang w:eastAsia="zh-CN"/>
        </w:rPr>
      </w:pPr>
      <w:r>
        <w:rPr>
          <w:lang w:eastAsia="zh-CN"/>
        </w:rPr>
        <w:t>采样方法：</w:t>
      </w:r>
      <w:r>
        <w:rPr>
          <w:rFonts w:hint="eastAsia"/>
          <w:lang w:eastAsia="zh-CN"/>
        </w:rPr>
        <w:t>四肢静脉</w:t>
      </w:r>
      <w:r>
        <w:rPr>
          <w:lang w:eastAsia="zh-CN"/>
        </w:rPr>
        <w:t>采血约</w:t>
      </w:r>
      <w:r>
        <w:rPr>
          <w:rFonts w:hint="eastAsia"/>
          <w:lang w:eastAsia="zh-CN"/>
        </w:rPr>
        <w:t>0.5</w:t>
      </w:r>
      <w:r>
        <w:rPr>
          <w:lang w:eastAsia="zh-CN"/>
        </w:rPr>
        <w:t xml:space="preserve"> mL</w:t>
      </w:r>
      <w:r>
        <w:rPr>
          <w:lang w:eastAsia="zh-CN"/>
        </w:rPr>
        <w:t>，至含</w:t>
      </w:r>
      <w:r>
        <w:rPr>
          <w:rFonts w:hint="eastAsia"/>
          <w:lang w:eastAsia="zh-CN"/>
        </w:rPr>
        <w:t>0.5 mg TCEP</w:t>
      </w:r>
      <w:r>
        <w:rPr>
          <w:rFonts w:hint="eastAsia"/>
          <w:lang w:eastAsia="zh-CN"/>
        </w:rPr>
        <w:t>和</w:t>
      </w:r>
      <w:r>
        <w:rPr>
          <w:rFonts w:hint="eastAsia"/>
          <w:lang w:eastAsia="zh-CN"/>
        </w:rPr>
        <w:t>7.2 mg EDTA-K</w:t>
      </w:r>
      <w:r>
        <w:rPr>
          <w:rFonts w:hint="eastAsia"/>
          <w:vertAlign w:val="subscript"/>
          <w:lang w:eastAsia="zh-CN"/>
        </w:rPr>
        <w:t>2</w:t>
      </w:r>
      <w:r>
        <w:rPr>
          <w:lang w:eastAsia="zh-CN"/>
        </w:rPr>
        <w:t>的采血管</w:t>
      </w:r>
      <w:r>
        <w:rPr>
          <w:rFonts w:hint="eastAsia"/>
          <w:lang w:eastAsia="zh-CN"/>
        </w:rPr>
        <w:t>中</w:t>
      </w:r>
      <w:r>
        <w:rPr>
          <w:lang w:eastAsia="zh-CN"/>
        </w:rPr>
        <w:t>；</w:t>
      </w:r>
    </w:p>
    <w:p w:rsidR="002D405B" w:rsidRDefault="001D17BD">
      <w:pPr>
        <w:spacing w:line="360" w:lineRule="auto"/>
        <w:ind w:firstLineChars="200" w:firstLine="480"/>
        <w:jc w:val="both"/>
        <w:rPr>
          <w:lang w:eastAsia="zh-CN"/>
        </w:rPr>
      </w:pPr>
      <w:r>
        <w:rPr>
          <w:lang w:eastAsia="zh-CN"/>
        </w:rPr>
        <w:t>血样处理：全血样品离心前冰盒中放置，冰盒中运输，于</w:t>
      </w:r>
      <w:r>
        <w:rPr>
          <w:lang w:eastAsia="zh-CN"/>
        </w:rPr>
        <w:t xml:space="preserve">2 ~ 8 </w:t>
      </w:r>
      <w:r>
        <w:rPr>
          <w:rFonts w:ascii="宋体" w:hAnsi="宋体" w:cs="宋体" w:hint="eastAsia"/>
          <w:lang w:eastAsia="zh-CN"/>
        </w:rPr>
        <w:t>℃</w:t>
      </w:r>
      <w:r>
        <w:rPr>
          <w:lang w:eastAsia="zh-CN"/>
        </w:rPr>
        <w:t>，</w:t>
      </w:r>
      <w:r>
        <w:rPr>
          <w:lang w:eastAsia="zh-CN"/>
        </w:rPr>
        <w:t>4000 r/min</w:t>
      </w:r>
      <w:r>
        <w:rPr>
          <w:lang w:eastAsia="zh-CN"/>
        </w:rPr>
        <w:t>，离心</w:t>
      </w:r>
      <w:r>
        <w:rPr>
          <w:lang w:eastAsia="zh-CN"/>
        </w:rPr>
        <w:t>10 min</w:t>
      </w:r>
      <w:r>
        <w:rPr>
          <w:lang w:eastAsia="zh-CN"/>
        </w:rPr>
        <w:t>；于冰盒</w:t>
      </w:r>
      <w:r>
        <w:rPr>
          <w:rFonts w:hint="eastAsia"/>
          <w:lang w:eastAsia="zh-CN"/>
        </w:rPr>
        <w:t>中</w:t>
      </w:r>
      <w:r>
        <w:rPr>
          <w:lang w:eastAsia="zh-CN"/>
        </w:rPr>
        <w:t>分离血浆，</w:t>
      </w:r>
      <w:r>
        <w:rPr>
          <w:rFonts w:hint="eastAsia"/>
          <w:lang w:eastAsia="zh-CN"/>
        </w:rPr>
        <w:t>分装于</w:t>
      </w:r>
      <w:r>
        <w:rPr>
          <w:rFonts w:hint="eastAsia"/>
          <w:lang w:eastAsia="zh-CN"/>
        </w:rPr>
        <w:t>2</w:t>
      </w:r>
      <w:r>
        <w:rPr>
          <w:rFonts w:hint="eastAsia"/>
          <w:lang w:eastAsia="zh-CN"/>
        </w:rPr>
        <w:t>个贴有标签的</w:t>
      </w:r>
      <w:r>
        <w:rPr>
          <w:rFonts w:hint="eastAsia"/>
          <w:lang w:eastAsia="zh-CN"/>
        </w:rPr>
        <w:t xml:space="preserve">EP </w:t>
      </w:r>
      <w:r>
        <w:rPr>
          <w:rFonts w:hint="eastAsia"/>
          <w:lang w:eastAsia="zh-CN"/>
        </w:rPr>
        <w:t>管中，</w:t>
      </w:r>
      <w:r>
        <w:rPr>
          <w:rFonts w:hint="eastAsia"/>
          <w:lang w:eastAsia="zh-CN"/>
        </w:rPr>
        <w:t>EP</w:t>
      </w:r>
      <w:r>
        <w:rPr>
          <w:rFonts w:hint="eastAsia"/>
          <w:lang w:eastAsia="zh-CN"/>
        </w:rPr>
        <w:t>管标签格式举例如下：</w:t>
      </w:r>
    </w:p>
    <w:p w:rsidR="002D405B" w:rsidRDefault="001D17BD">
      <w:pPr>
        <w:spacing w:line="360" w:lineRule="auto"/>
        <w:ind w:firstLineChars="200" w:firstLine="480"/>
        <w:jc w:val="both"/>
        <w:rPr>
          <w:lang w:eastAsia="zh-CN"/>
        </w:rPr>
      </w:pPr>
      <w:r>
        <w:rPr>
          <w:rFonts w:ascii="宋体" w:hAnsi="宋体" w:cs="宋体"/>
          <w:noProof/>
          <w:lang w:eastAsia="zh-CN"/>
        </w:rPr>
        <mc:AlternateContent>
          <mc:Choice Requires="wps">
            <w:drawing>
              <wp:anchor distT="0" distB="0" distL="114300" distR="114300" simplePos="0" relativeHeight="251660288" behindDoc="0" locked="0" layoutInCell="1" allowOverlap="1" wp14:anchorId="7A20418F" wp14:editId="42800E4C">
                <wp:simplePos x="0" y="0"/>
                <wp:positionH relativeFrom="column">
                  <wp:posOffset>2824480</wp:posOffset>
                </wp:positionH>
                <wp:positionV relativeFrom="paragraph">
                  <wp:posOffset>20320</wp:posOffset>
                </wp:positionV>
                <wp:extent cx="1902460" cy="692150"/>
                <wp:effectExtent l="24130" t="20320" r="26035" b="20955"/>
                <wp:wrapNone/>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692150"/>
                        </a:xfrm>
                        <a:prstGeom prst="rect">
                          <a:avLst/>
                        </a:prstGeom>
                        <a:solidFill>
                          <a:srgbClr val="FFFFFF"/>
                        </a:solidFill>
                        <a:ln w="38100" cmpd="dbl">
                          <a:solidFill>
                            <a:srgbClr val="000000"/>
                          </a:solidFill>
                          <a:miter lim="800000"/>
                        </a:ln>
                      </wps:spPr>
                      <wps:txbx>
                        <w:txbxContent>
                          <w:p w:rsidR="0022325A" w:rsidRDefault="0022325A">
                            <w:pPr>
                              <w:jc w:val="center"/>
                              <w:rPr>
                                <w:lang w:eastAsia="zh-CN"/>
                              </w:rPr>
                            </w:pPr>
                            <w:r>
                              <w:t>A201</w:t>
                            </w:r>
                            <w:r>
                              <w:rPr>
                                <w:rFonts w:hint="eastAsia"/>
                                <w:lang w:eastAsia="zh-CN"/>
                              </w:rPr>
                              <w:t>8030-K01-01</w:t>
                            </w:r>
                          </w:p>
                          <w:p w:rsidR="0022325A" w:rsidRDefault="0022325A">
                            <w:pPr>
                              <w:jc w:val="center"/>
                            </w:pPr>
                            <w:r>
                              <w:t>D1-</w:t>
                            </w:r>
                            <w:r>
                              <w:rPr>
                                <w:rFonts w:hint="eastAsia"/>
                                <w:lang w:eastAsia="zh-CN"/>
                              </w:rPr>
                              <w:t>1M</w:t>
                            </w:r>
                            <w:r>
                              <w:t>001-1 h</w:t>
                            </w:r>
                          </w:p>
                          <w:p w:rsidR="0022325A" w:rsidRDefault="0022325A">
                            <w:pPr>
                              <w:jc w:val="center"/>
                              <w:rPr>
                                <w:lang w:eastAsia="zh-CN"/>
                              </w:rPr>
                            </w:pPr>
                            <w:r>
                              <w:t>18</w:t>
                            </w:r>
                            <w:r>
                              <w:rPr>
                                <w:rFonts w:hint="eastAsia"/>
                                <w:lang w:eastAsia="zh-CN"/>
                              </w:rPr>
                              <w:t>1101</w:t>
                            </w:r>
                            <w:r>
                              <w:t>-</w:t>
                            </w:r>
                            <w:r>
                              <w:rPr>
                                <w:rFonts w:hint="eastAsia"/>
                                <w:lang w:eastAsia="zh-CN"/>
                              </w:rPr>
                              <w:t>PK(Plasma-2)</w:t>
                            </w:r>
                          </w:p>
                          <w:p w:rsidR="0022325A" w:rsidRDefault="0022325A">
                            <w:pPr>
                              <w:jc w:val="center"/>
                              <w:rPr>
                                <w:lang w:eastAsia="zh-CN"/>
                              </w:rPr>
                            </w:pP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文本框 27" o:spid="_x0000_s1026" type="#_x0000_t202" style="position:absolute;left:0;text-align:left;margin-left:222.4pt;margin-top:1.6pt;width:149.8pt;height:5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" strokeweight="3pt">
                <v:stroke linestyle="thinThin"/>
                <v:textbox>
                  <w:txbxContent>
                    <w:p w:rsidR="0022325A" w:rsidRDefault="0022325A">
                      <w:pPr>
                        <w:jc w:val="center"/>
                        <w:rPr>
                          <w:lang w:eastAsia="zh-CN"/>
                        </w:rPr>
                      </w:pPr>
                      <w:r>
                        <w:t>A201</w:t>
                      </w:r>
                      <w:r>
                        <w:rPr>
                          <w:rFonts w:hint="eastAsia"/>
                          <w:lang w:eastAsia="zh-CN"/>
                        </w:rPr>
                        <w:t>8030-K01-01</w:t>
                      </w:r>
                    </w:p>
                    <w:p w:rsidR="0022325A" w:rsidRDefault="0022325A">
                      <w:pPr>
                        <w:jc w:val="center"/>
                      </w:pPr>
                      <w:r>
                        <w:t>D1-</w:t>
                      </w:r>
                      <w:r>
                        <w:rPr>
                          <w:rFonts w:hint="eastAsia"/>
                          <w:lang w:eastAsia="zh-CN"/>
                        </w:rPr>
                        <w:t>1M</w:t>
                      </w:r>
                      <w:r>
                        <w:t>001-1 h</w:t>
                      </w:r>
                    </w:p>
                    <w:p w:rsidR="0022325A" w:rsidRDefault="0022325A">
                      <w:pPr>
                        <w:jc w:val="center"/>
                        <w:rPr>
                          <w:lang w:eastAsia="zh-CN"/>
                        </w:rPr>
                      </w:pPr>
                      <w:r>
                        <w:t>18</w:t>
                      </w:r>
                      <w:r>
                        <w:rPr>
                          <w:rFonts w:hint="eastAsia"/>
                          <w:lang w:eastAsia="zh-CN"/>
                        </w:rPr>
                        <w:t>1101</w:t>
                      </w:r>
                      <w:r>
                        <w:t>-</w:t>
                      </w:r>
                      <w:r>
                        <w:rPr>
                          <w:rFonts w:hint="eastAsia"/>
                          <w:lang w:eastAsia="zh-CN"/>
                        </w:rPr>
                        <w:t>PK(Plasma-2)</w:t>
                      </w:r>
                    </w:p>
                    <w:p w:rsidR="0022325A" w:rsidRDefault="0022325A">
                      <w:pPr>
                        <w:jc w:val="center"/>
                        <w:rPr>
                          <w:lang w:eastAsia="zh-CN"/>
                        </w:rPr>
                      </w:pPr>
                    </w:p>
                  </w:txbxContent>
                </v:textbox>
              </v:shape>
            </w:pict>
          </mc:Fallback>
        </mc:AlternateContent>
      </w:r>
      <w:r>
        <w:rPr>
          <w:rFonts w:ascii="宋体" w:hAnsi="宋体" w:cs="宋体"/>
          <w:noProof/>
          <w:lang w:eastAsia="zh-CN"/>
        </w:rPr>
        <mc:AlternateContent>
          <mc:Choice Requires="wps">
            <w:drawing>
              <wp:anchor distT="0" distB="0" distL="114300" distR="114300" simplePos="0" relativeHeight="251659264" behindDoc="0" locked="0" layoutInCell="1" allowOverlap="1" wp14:anchorId="45B1637C" wp14:editId="414258C6">
                <wp:simplePos x="0" y="0"/>
                <wp:positionH relativeFrom="column">
                  <wp:posOffset>471805</wp:posOffset>
                </wp:positionH>
                <wp:positionV relativeFrom="paragraph">
                  <wp:posOffset>20320</wp:posOffset>
                </wp:positionV>
                <wp:extent cx="1902460" cy="692150"/>
                <wp:effectExtent l="24130" t="20320" r="26035" b="20955"/>
                <wp:wrapNone/>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692150"/>
                        </a:xfrm>
                        <a:prstGeom prst="rect">
                          <a:avLst/>
                        </a:prstGeom>
                        <a:solidFill>
                          <a:srgbClr val="FFFFFF"/>
                        </a:solidFill>
                        <a:ln w="38100" cmpd="dbl">
                          <a:solidFill>
                            <a:srgbClr val="000000"/>
                          </a:solidFill>
                          <a:miter lim="800000"/>
                        </a:ln>
                      </wps:spPr>
                      <wps:txbx>
                        <w:txbxContent>
                          <w:p w:rsidR="0022325A" w:rsidRDefault="0022325A">
                            <w:pPr>
                              <w:jc w:val="center"/>
                              <w:rPr>
                                <w:lang w:eastAsia="zh-CN"/>
                              </w:rPr>
                            </w:pPr>
                            <w:r>
                              <w:t>A201</w:t>
                            </w:r>
                            <w:r>
                              <w:rPr>
                                <w:rFonts w:hint="eastAsia"/>
                                <w:lang w:eastAsia="zh-CN"/>
                              </w:rPr>
                              <w:t>8030-K01-01</w:t>
                            </w:r>
                          </w:p>
                          <w:p w:rsidR="0022325A" w:rsidRDefault="0022325A">
                            <w:pPr>
                              <w:jc w:val="center"/>
                            </w:pPr>
                            <w:r>
                              <w:t>D1-</w:t>
                            </w:r>
                            <w:r>
                              <w:rPr>
                                <w:rFonts w:hint="eastAsia"/>
                                <w:lang w:eastAsia="zh-CN"/>
                              </w:rPr>
                              <w:t>1M</w:t>
                            </w:r>
                            <w:r>
                              <w:t>001-1 h</w:t>
                            </w:r>
                          </w:p>
                          <w:p w:rsidR="0022325A" w:rsidRDefault="0022325A">
                            <w:pPr>
                              <w:jc w:val="center"/>
                              <w:rPr>
                                <w:lang w:eastAsia="zh-CN"/>
                              </w:rPr>
                            </w:pPr>
                            <w:r>
                              <w:t>18</w:t>
                            </w:r>
                            <w:r>
                              <w:rPr>
                                <w:rFonts w:hint="eastAsia"/>
                                <w:lang w:eastAsia="zh-CN"/>
                              </w:rPr>
                              <w:t>1101</w:t>
                            </w:r>
                            <w:r>
                              <w:t>-</w:t>
                            </w:r>
                            <w:r>
                              <w:rPr>
                                <w:rFonts w:hint="eastAsia"/>
                                <w:lang w:eastAsia="zh-CN"/>
                              </w:rPr>
                              <w:t>PK(Plasma-1)</w:t>
                            </w:r>
                          </w:p>
                        </w:txbxContent>
                      </wps:txbx>
                      <wps:bodyPr rot="0" vert="horz" wrap="square" lIns="91440" tIns="45720" rIns="91440" bIns="45720" anchor="t" anchorCtr="0" upright="1">
                        <a:noAutofit/>
                      </wps:bodyPr>
                    </wps:wsp>
                  </a:graphicData>
                </a:graphic>
              </wp:anchor>
            </w:drawing>
          </mc:Choice>
          <mc:Fallback>
            <w:pict>
              <v:shape id="文本框 24" o:spid="_x0000_s1027" type="#_x0000_t202" style="position:absolute;left:0;text-align:left;margin-left:37.15pt;margin-top:1.6pt;width:149.8pt;height:5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" strokeweight="3pt">
                <v:stroke linestyle="thinThin"/>
                <v:textbox>
                  <w:txbxContent>
                    <w:p w:rsidR="0022325A" w:rsidRDefault="0022325A">
                      <w:pPr>
                        <w:jc w:val="center"/>
                        <w:rPr>
                          <w:lang w:eastAsia="zh-CN"/>
                        </w:rPr>
                      </w:pPr>
                      <w:r>
                        <w:t>A201</w:t>
                      </w:r>
                      <w:r>
                        <w:rPr>
                          <w:rFonts w:hint="eastAsia"/>
                          <w:lang w:eastAsia="zh-CN"/>
                        </w:rPr>
                        <w:t>8030-K01-01</w:t>
                      </w:r>
                    </w:p>
                    <w:p w:rsidR="0022325A" w:rsidRDefault="0022325A">
                      <w:pPr>
                        <w:jc w:val="center"/>
                      </w:pPr>
                      <w:r>
                        <w:t>D1-</w:t>
                      </w:r>
                      <w:r>
                        <w:rPr>
                          <w:rFonts w:hint="eastAsia"/>
                          <w:lang w:eastAsia="zh-CN"/>
                        </w:rPr>
                        <w:t>1M</w:t>
                      </w:r>
                      <w:r>
                        <w:t>001-1 h</w:t>
                      </w:r>
                    </w:p>
                    <w:p w:rsidR="0022325A" w:rsidRDefault="0022325A">
                      <w:pPr>
                        <w:jc w:val="center"/>
                        <w:rPr>
                          <w:lang w:eastAsia="zh-CN"/>
                        </w:rPr>
                      </w:pPr>
                      <w:r>
                        <w:t>18</w:t>
                      </w:r>
                      <w:r>
                        <w:rPr>
                          <w:rFonts w:hint="eastAsia"/>
                          <w:lang w:eastAsia="zh-CN"/>
                        </w:rPr>
                        <w:t>1101</w:t>
                      </w:r>
                      <w:r>
                        <w:t>-</w:t>
                      </w:r>
                      <w:r>
                        <w:rPr>
                          <w:rFonts w:hint="eastAsia"/>
                          <w:lang w:eastAsia="zh-CN"/>
                        </w:rPr>
                        <w:t>PK(Plasma-1)</w:t>
                      </w:r>
                    </w:p>
                  </w:txbxContent>
                </v:textbox>
              </v:shape>
            </w:pict>
          </mc:Fallback>
        </mc:AlternateContent>
      </w:r>
    </w:p>
    <w:p w:rsidR="002D405B" w:rsidRDefault="001D17BD">
      <w:pPr>
        <w:spacing w:line="360" w:lineRule="auto"/>
        <w:ind w:firstLineChars="200" w:firstLine="480"/>
        <w:jc w:val="both"/>
        <w:rPr>
          <w:lang w:eastAsia="zh-CN"/>
        </w:rPr>
      </w:pPr>
      <w:r>
        <w:rPr>
          <w:rFonts w:hint="eastAsia"/>
          <w:lang w:eastAsia="zh-CN"/>
        </w:rPr>
        <w:lastRenderedPageBreak/>
        <w:t>其中“</w:t>
      </w:r>
      <w:r>
        <w:rPr>
          <w:rFonts w:hint="eastAsia"/>
          <w:lang w:eastAsia="zh-CN"/>
        </w:rPr>
        <w:t>Plasma-1</w:t>
      </w:r>
      <w:r>
        <w:rPr>
          <w:rFonts w:hint="eastAsia"/>
          <w:lang w:eastAsia="zh-CN"/>
        </w:rPr>
        <w:t>”为首份检测样品，分装血浆</w:t>
      </w:r>
      <w:r>
        <w:rPr>
          <w:lang w:eastAsia="zh-CN"/>
        </w:rPr>
        <w:t>体积为</w:t>
      </w:r>
      <w:r>
        <w:rPr>
          <w:rFonts w:hint="eastAsia"/>
          <w:lang w:eastAsia="zh-CN"/>
        </w:rPr>
        <w:t>15</w:t>
      </w:r>
      <w:r>
        <w:rPr>
          <w:lang w:eastAsia="zh-CN"/>
        </w:rPr>
        <w:t xml:space="preserve">0 </w:t>
      </w:r>
      <w:proofErr w:type="spellStart"/>
      <w:r>
        <w:rPr>
          <w:lang w:eastAsia="zh-CN"/>
        </w:rPr>
        <w:t>μL</w:t>
      </w:r>
      <w:proofErr w:type="spellEnd"/>
      <w:r>
        <w:rPr>
          <w:rFonts w:hint="eastAsia"/>
          <w:lang w:eastAsia="zh-CN"/>
        </w:rPr>
        <w:t>，剩余血浆样品</w:t>
      </w:r>
      <w:r>
        <w:rPr>
          <w:lang w:eastAsia="zh-CN"/>
        </w:rPr>
        <w:t>作为备份保存于</w:t>
      </w:r>
      <w:r>
        <w:rPr>
          <w:rFonts w:hint="eastAsia"/>
          <w:lang w:eastAsia="zh-CN"/>
        </w:rPr>
        <w:t>“</w:t>
      </w:r>
      <w:r>
        <w:rPr>
          <w:rFonts w:hint="eastAsia"/>
          <w:lang w:eastAsia="zh-CN"/>
        </w:rPr>
        <w:t>Plasma</w:t>
      </w:r>
      <w:r>
        <w:rPr>
          <w:lang w:eastAsia="zh-CN"/>
        </w:rPr>
        <w:t>-2</w:t>
      </w:r>
      <w:r>
        <w:rPr>
          <w:rFonts w:hint="eastAsia"/>
          <w:lang w:eastAsia="zh-CN"/>
        </w:rPr>
        <w:t>”</w:t>
      </w:r>
      <w:r>
        <w:rPr>
          <w:lang w:eastAsia="zh-CN"/>
        </w:rPr>
        <w:t>管中。置于</w:t>
      </w:r>
      <w:r>
        <w:rPr>
          <w:lang w:eastAsia="zh-CN"/>
        </w:rPr>
        <w:t xml:space="preserve">≤ -60 </w:t>
      </w:r>
      <w:r>
        <w:rPr>
          <w:rFonts w:ascii="宋体" w:hAnsi="宋体" w:cs="宋体" w:hint="eastAsia"/>
          <w:lang w:eastAsia="zh-CN"/>
        </w:rPr>
        <w:t>℃</w:t>
      </w:r>
      <w:r>
        <w:rPr>
          <w:lang w:eastAsia="zh-CN"/>
        </w:rPr>
        <w:t>保存。分析结束后剩余血</w:t>
      </w:r>
      <w:r>
        <w:rPr>
          <w:rFonts w:hint="eastAsia"/>
          <w:lang w:eastAsia="zh-CN"/>
        </w:rPr>
        <w:t>浆样本于试验结束后根据委托方的授权意见销毁或移交委托方。</w:t>
      </w:r>
    </w:p>
    <w:p w:rsidR="002D405B" w:rsidRDefault="001D17BD">
      <w:pPr>
        <w:keepNext/>
        <w:widowControl w:val="0"/>
        <w:numPr>
          <w:ilvl w:val="1"/>
          <w:numId w:val="4"/>
        </w:numPr>
        <w:spacing w:line="360" w:lineRule="auto"/>
        <w:jc w:val="both"/>
        <w:outlineLvl w:val="1"/>
        <w:rPr>
          <w:b/>
          <w:bCs/>
          <w:lang w:eastAsia="zh-CN"/>
        </w:rPr>
      </w:pPr>
      <w:bookmarkStart w:id="1625" w:name="_Toc483228835"/>
      <w:bookmarkStart w:id="1626" w:name="_Toc505875197"/>
      <w:bookmarkStart w:id="1627" w:name="_Toc535672488"/>
      <w:r>
        <w:rPr>
          <w:rFonts w:hint="eastAsia"/>
          <w:b/>
          <w:bCs/>
          <w:lang w:eastAsia="zh-CN"/>
        </w:rPr>
        <w:t>血药浓度检测</w:t>
      </w:r>
      <w:bookmarkEnd w:id="1625"/>
      <w:bookmarkEnd w:id="1626"/>
      <w:bookmarkEnd w:id="1627"/>
    </w:p>
    <w:p w:rsidR="002D405B" w:rsidRDefault="001D17BD">
      <w:pPr>
        <w:spacing w:line="360" w:lineRule="auto"/>
        <w:ind w:firstLineChars="200" w:firstLine="480"/>
        <w:jc w:val="both"/>
        <w:rPr>
          <w:snapToGrid w:val="0"/>
          <w:lang w:eastAsia="zh-CN"/>
        </w:rPr>
      </w:pPr>
      <w:bookmarkStart w:id="1628" w:name="_Toc505875198"/>
      <w:r>
        <w:rPr>
          <w:rFonts w:hint="eastAsia"/>
          <w:lang w:eastAsia="zh-CN"/>
        </w:rPr>
        <w:t>按照委托方的要求，</w:t>
      </w:r>
      <w:r>
        <w:rPr>
          <w:lang w:eastAsia="zh-CN"/>
        </w:rPr>
        <w:t>使用通过方法学验证的</w:t>
      </w:r>
      <w:r>
        <w:rPr>
          <w:rFonts w:hint="eastAsia"/>
          <w:lang w:eastAsia="zh-CN"/>
        </w:rPr>
        <w:t>LC-MS/MS</w:t>
      </w:r>
      <w:r>
        <w:rPr>
          <w:lang w:eastAsia="zh-CN"/>
        </w:rPr>
        <w:t>法</w:t>
      </w:r>
      <w:r w:rsidR="00811DEA">
        <w:rPr>
          <w:rFonts w:hint="eastAsia"/>
          <w:lang w:eastAsia="zh-CN"/>
        </w:rPr>
        <w:t>仅</w:t>
      </w:r>
      <w:r>
        <w:rPr>
          <w:lang w:eastAsia="zh-CN"/>
        </w:rPr>
        <w:t>检测</w:t>
      </w:r>
      <w:r>
        <w:rPr>
          <w:rFonts w:hint="eastAsia"/>
          <w:lang w:eastAsia="zh-CN"/>
        </w:rPr>
        <w:t>所有</w:t>
      </w:r>
      <w:r>
        <w:rPr>
          <w:rFonts w:hint="eastAsia"/>
          <w:lang w:eastAsia="zh-CN"/>
        </w:rPr>
        <w:t>PK</w:t>
      </w:r>
      <w:r>
        <w:rPr>
          <w:rFonts w:hint="eastAsia"/>
          <w:lang w:eastAsia="zh-CN"/>
        </w:rPr>
        <w:t>血浆样品</w:t>
      </w:r>
      <w:r>
        <w:rPr>
          <w:lang w:eastAsia="zh-CN"/>
        </w:rPr>
        <w:t>中</w:t>
      </w:r>
      <w:r>
        <w:rPr>
          <w:rFonts w:hint="eastAsia"/>
          <w:lang w:eastAsia="zh-CN"/>
        </w:rPr>
        <w:t>sbk002</w:t>
      </w:r>
      <w:r>
        <w:rPr>
          <w:lang w:eastAsia="zh-CN"/>
        </w:rPr>
        <w:t>的浓度。</w:t>
      </w:r>
    </w:p>
    <w:p w:rsidR="002D405B" w:rsidRDefault="001D17BD">
      <w:pPr>
        <w:keepNext/>
        <w:widowControl w:val="0"/>
        <w:numPr>
          <w:ilvl w:val="1"/>
          <w:numId w:val="4"/>
        </w:numPr>
        <w:spacing w:line="360" w:lineRule="auto"/>
        <w:jc w:val="both"/>
        <w:outlineLvl w:val="1"/>
        <w:rPr>
          <w:b/>
          <w:bCs/>
          <w:lang w:eastAsia="zh-CN"/>
        </w:rPr>
      </w:pPr>
      <w:bookmarkStart w:id="1629" w:name="_Toc535672489"/>
      <w:r>
        <w:rPr>
          <w:rFonts w:hint="eastAsia"/>
          <w:b/>
          <w:bCs/>
          <w:lang w:eastAsia="zh-CN"/>
        </w:rPr>
        <w:t>结果分析</w:t>
      </w:r>
      <w:bookmarkEnd w:id="1628"/>
      <w:bookmarkEnd w:id="1629"/>
    </w:p>
    <w:p w:rsidR="002D405B" w:rsidRDefault="001D17BD">
      <w:pPr>
        <w:widowControl w:val="0"/>
        <w:spacing w:line="360" w:lineRule="auto"/>
        <w:ind w:firstLine="480"/>
        <w:jc w:val="both"/>
        <w:rPr>
          <w:kern w:val="2"/>
          <w:lang w:eastAsia="zh-CN"/>
        </w:rPr>
      </w:pPr>
      <w:r>
        <w:rPr>
          <w:kern w:val="2"/>
          <w:szCs w:val="20"/>
          <w:lang w:eastAsia="zh-CN"/>
        </w:rPr>
        <w:t>未知</w:t>
      </w:r>
      <w:r>
        <w:rPr>
          <w:rFonts w:hint="eastAsia"/>
          <w:kern w:val="2"/>
          <w:szCs w:val="20"/>
          <w:lang w:eastAsia="zh-CN"/>
        </w:rPr>
        <w:t>血浆</w:t>
      </w:r>
      <w:r>
        <w:rPr>
          <w:kern w:val="2"/>
          <w:szCs w:val="20"/>
          <w:lang w:eastAsia="zh-CN"/>
        </w:rPr>
        <w:t>样品均用同一板上各自的标准曲线计算浓度</w:t>
      </w:r>
      <w:r>
        <w:rPr>
          <w:rFonts w:hint="eastAsia"/>
          <w:kern w:val="2"/>
          <w:szCs w:val="20"/>
          <w:lang w:eastAsia="zh-CN"/>
        </w:rPr>
        <w:t>，</w:t>
      </w:r>
      <w:r>
        <w:rPr>
          <w:rFonts w:hint="eastAsia"/>
          <w:kern w:val="2"/>
          <w:lang w:eastAsia="zh-CN"/>
        </w:rPr>
        <w:t>采用</w:t>
      </w:r>
      <w:r>
        <w:rPr>
          <w:rFonts w:hint="eastAsia"/>
          <w:kern w:val="2"/>
          <w:lang w:eastAsia="zh-CN"/>
        </w:rPr>
        <w:t>Phoenix WinNonlin7.0</w:t>
      </w:r>
      <w:r>
        <w:rPr>
          <w:rFonts w:hint="eastAsia"/>
          <w:kern w:val="2"/>
          <w:lang w:eastAsia="zh-CN"/>
        </w:rPr>
        <w:t>软件绘制浓度</w:t>
      </w:r>
      <w:r>
        <w:rPr>
          <w:rFonts w:hint="eastAsia"/>
          <w:kern w:val="2"/>
          <w:lang w:eastAsia="zh-CN"/>
        </w:rPr>
        <w:t>-</w:t>
      </w:r>
      <w:r>
        <w:rPr>
          <w:rFonts w:hint="eastAsia"/>
          <w:kern w:val="2"/>
          <w:lang w:eastAsia="zh-CN"/>
        </w:rPr>
        <w:t>时间曲线，并按非房室模型计算下列药代动力学参数：半衰期（</w:t>
      </w:r>
      <w:r>
        <w:rPr>
          <w:rFonts w:hint="eastAsia"/>
          <w:kern w:val="2"/>
          <w:szCs w:val="20"/>
          <w:lang w:eastAsia="zh-CN"/>
        </w:rPr>
        <w:t>T</w:t>
      </w:r>
      <w:r>
        <w:rPr>
          <w:kern w:val="2"/>
          <w:szCs w:val="20"/>
          <w:vertAlign w:val="subscript"/>
          <w:lang w:eastAsia="zh-CN"/>
        </w:rPr>
        <w:t>1/2</w:t>
      </w:r>
      <w:r>
        <w:rPr>
          <w:rFonts w:hint="eastAsia"/>
          <w:kern w:val="2"/>
          <w:szCs w:val="20"/>
          <w:lang w:eastAsia="zh-CN"/>
        </w:rPr>
        <w:t>）、最大血药浓度（</w:t>
      </w:r>
      <w:proofErr w:type="spellStart"/>
      <w:r>
        <w:rPr>
          <w:kern w:val="2"/>
          <w:szCs w:val="20"/>
          <w:lang w:eastAsia="zh-CN"/>
        </w:rPr>
        <w:t>C</w:t>
      </w:r>
      <w:r>
        <w:rPr>
          <w:kern w:val="2"/>
          <w:szCs w:val="20"/>
          <w:vertAlign w:val="subscript"/>
          <w:lang w:eastAsia="zh-CN"/>
        </w:rPr>
        <w:t>max</w:t>
      </w:r>
      <w:proofErr w:type="spellEnd"/>
      <w:r>
        <w:rPr>
          <w:rFonts w:hint="eastAsia"/>
          <w:kern w:val="2"/>
          <w:szCs w:val="20"/>
          <w:lang w:eastAsia="zh-CN"/>
        </w:rPr>
        <w:t>）、达峰时间（</w:t>
      </w:r>
      <w:proofErr w:type="spellStart"/>
      <w:r>
        <w:rPr>
          <w:rFonts w:hint="eastAsia"/>
          <w:kern w:val="2"/>
          <w:szCs w:val="20"/>
          <w:lang w:eastAsia="zh-CN"/>
        </w:rPr>
        <w:t>T</w:t>
      </w:r>
      <w:r>
        <w:rPr>
          <w:kern w:val="2"/>
          <w:szCs w:val="20"/>
          <w:vertAlign w:val="subscript"/>
          <w:lang w:eastAsia="zh-CN"/>
        </w:rPr>
        <w:t>max</w:t>
      </w:r>
      <w:proofErr w:type="spellEnd"/>
      <w:r>
        <w:rPr>
          <w:rFonts w:hint="eastAsia"/>
          <w:kern w:val="2"/>
          <w:lang w:eastAsia="zh-CN"/>
        </w:rPr>
        <w:t>）、药时曲线下面积（</w:t>
      </w:r>
      <w:r>
        <w:rPr>
          <w:rFonts w:hint="eastAsia"/>
          <w:kern w:val="2"/>
          <w:lang w:eastAsia="zh-CN"/>
        </w:rPr>
        <w:t>AUC</w:t>
      </w:r>
      <w:r>
        <w:rPr>
          <w:kern w:val="2"/>
          <w:vertAlign w:val="subscript"/>
          <w:lang w:eastAsia="zh-CN"/>
        </w:rPr>
        <w:t>0-t</w:t>
      </w:r>
      <w:r>
        <w:rPr>
          <w:rFonts w:hint="eastAsia"/>
          <w:kern w:val="2"/>
          <w:szCs w:val="20"/>
          <w:lang w:eastAsia="zh-CN"/>
        </w:rPr>
        <w:t>和</w:t>
      </w:r>
      <w:r>
        <w:rPr>
          <w:kern w:val="2"/>
          <w:szCs w:val="20"/>
          <w:lang w:eastAsia="zh-CN"/>
        </w:rPr>
        <w:t>AUC</w:t>
      </w:r>
      <w:r>
        <w:rPr>
          <w:kern w:val="2"/>
          <w:szCs w:val="20"/>
          <w:vertAlign w:val="subscript"/>
          <w:lang w:eastAsia="zh-CN"/>
        </w:rPr>
        <w:t>0-∞</w:t>
      </w:r>
      <w:r>
        <w:rPr>
          <w:rFonts w:hint="eastAsia"/>
          <w:kern w:val="2"/>
          <w:szCs w:val="20"/>
          <w:lang w:eastAsia="zh-CN"/>
        </w:rPr>
        <w:t>）、分布容积（</w:t>
      </w:r>
      <w:proofErr w:type="spellStart"/>
      <w:r>
        <w:rPr>
          <w:kern w:val="2"/>
          <w:szCs w:val="20"/>
          <w:lang w:eastAsia="zh-CN"/>
        </w:rPr>
        <w:t>V</w:t>
      </w:r>
      <w:r>
        <w:rPr>
          <w:rFonts w:hint="eastAsia"/>
          <w:kern w:val="2"/>
          <w:szCs w:val="20"/>
          <w:vertAlign w:val="subscript"/>
          <w:lang w:eastAsia="zh-CN"/>
        </w:rPr>
        <w:t>d</w:t>
      </w:r>
      <w:proofErr w:type="spellEnd"/>
      <w:r>
        <w:rPr>
          <w:rFonts w:hint="eastAsia"/>
          <w:kern w:val="2"/>
          <w:szCs w:val="20"/>
          <w:lang w:eastAsia="zh-CN"/>
        </w:rPr>
        <w:t>）、清除率（</w:t>
      </w:r>
      <w:r>
        <w:rPr>
          <w:kern w:val="2"/>
          <w:szCs w:val="20"/>
          <w:lang w:eastAsia="zh-CN"/>
        </w:rPr>
        <w:t>C</w:t>
      </w:r>
      <w:r>
        <w:rPr>
          <w:rFonts w:hint="eastAsia"/>
          <w:kern w:val="2"/>
          <w:szCs w:val="20"/>
          <w:lang w:eastAsia="zh-CN"/>
        </w:rPr>
        <w:t>L</w:t>
      </w:r>
      <w:r>
        <w:rPr>
          <w:rFonts w:hint="eastAsia"/>
          <w:kern w:val="2"/>
          <w:szCs w:val="20"/>
          <w:lang w:eastAsia="zh-CN"/>
        </w:rPr>
        <w:t>）、平均滞留时间（</w:t>
      </w:r>
      <w:r>
        <w:rPr>
          <w:kern w:val="2"/>
          <w:szCs w:val="20"/>
          <w:lang w:eastAsia="zh-CN"/>
        </w:rPr>
        <w:t>MRT</w:t>
      </w:r>
      <w:r>
        <w:rPr>
          <w:rFonts w:hint="eastAsia"/>
          <w:kern w:val="2"/>
          <w:szCs w:val="20"/>
          <w:lang w:eastAsia="zh-CN"/>
        </w:rPr>
        <w:t>）</w:t>
      </w:r>
      <w:r>
        <w:rPr>
          <w:rFonts w:hint="eastAsia"/>
          <w:kern w:val="2"/>
          <w:lang w:eastAsia="zh-CN"/>
        </w:rPr>
        <w:t>。</w:t>
      </w:r>
    </w:p>
    <w:p w:rsidR="002D405B" w:rsidRDefault="001D17BD">
      <w:pPr>
        <w:widowControl w:val="0"/>
        <w:spacing w:line="360" w:lineRule="auto"/>
        <w:ind w:firstLineChars="200" w:firstLine="480"/>
        <w:jc w:val="both"/>
        <w:rPr>
          <w:kern w:val="2"/>
          <w:szCs w:val="20"/>
          <w:lang w:eastAsia="zh-CN"/>
        </w:rPr>
      </w:pPr>
      <w:r>
        <w:rPr>
          <w:rFonts w:hint="eastAsia"/>
          <w:kern w:val="2"/>
          <w:szCs w:val="20"/>
          <w:lang w:eastAsia="zh-CN"/>
        </w:rPr>
        <w:t>在浓度数据导入</w:t>
      </w:r>
      <w:proofErr w:type="spellStart"/>
      <w:r>
        <w:rPr>
          <w:rFonts w:hint="eastAsia"/>
          <w:kern w:val="2"/>
          <w:szCs w:val="20"/>
          <w:lang w:eastAsia="zh-CN"/>
        </w:rPr>
        <w:t>WinNonlin</w:t>
      </w:r>
      <w:proofErr w:type="spellEnd"/>
      <w:r>
        <w:rPr>
          <w:rFonts w:hint="eastAsia"/>
          <w:kern w:val="2"/>
          <w:szCs w:val="20"/>
          <w:lang w:eastAsia="zh-CN"/>
        </w:rPr>
        <w:t xml:space="preserve"> 7.0</w:t>
      </w:r>
      <w:r>
        <w:rPr>
          <w:rFonts w:hint="eastAsia"/>
          <w:kern w:val="2"/>
          <w:szCs w:val="20"/>
          <w:lang w:eastAsia="zh-CN"/>
        </w:rPr>
        <w:t>前对</w:t>
      </w:r>
      <w:r>
        <w:rPr>
          <w:rFonts w:hint="eastAsia"/>
          <w:kern w:val="2"/>
          <w:szCs w:val="20"/>
          <w:lang w:eastAsia="zh-CN"/>
        </w:rPr>
        <w:t>BLOQ</w:t>
      </w:r>
      <w:r>
        <w:rPr>
          <w:rFonts w:hint="eastAsia"/>
          <w:kern w:val="2"/>
          <w:szCs w:val="20"/>
          <w:lang w:eastAsia="zh-CN"/>
        </w:rPr>
        <w:t>（低于定量下限）进行定义：</w:t>
      </w:r>
      <w:r>
        <w:rPr>
          <w:rFonts w:hint="eastAsia"/>
          <w:kern w:val="2"/>
          <w:szCs w:val="20"/>
          <w:lang w:eastAsia="zh-CN"/>
        </w:rPr>
        <w:t>BLOQ</w:t>
      </w:r>
      <w:r>
        <w:rPr>
          <w:rFonts w:hint="eastAsia"/>
          <w:kern w:val="2"/>
          <w:szCs w:val="20"/>
          <w:lang w:eastAsia="zh-CN"/>
        </w:rPr>
        <w:t>在有数据之前定义为</w:t>
      </w:r>
      <w:r>
        <w:rPr>
          <w:rFonts w:hint="eastAsia"/>
          <w:kern w:val="2"/>
          <w:szCs w:val="20"/>
          <w:lang w:eastAsia="zh-CN"/>
        </w:rPr>
        <w:t>0</w:t>
      </w:r>
      <w:r>
        <w:rPr>
          <w:rFonts w:hint="eastAsia"/>
          <w:kern w:val="2"/>
          <w:szCs w:val="20"/>
          <w:lang w:eastAsia="zh-CN"/>
        </w:rPr>
        <w:t>，其余定义为</w:t>
      </w:r>
      <w:r>
        <w:rPr>
          <w:rFonts w:hint="eastAsia"/>
          <w:kern w:val="2"/>
          <w:szCs w:val="20"/>
          <w:lang w:eastAsia="zh-CN"/>
        </w:rPr>
        <w:t>Missing</w:t>
      </w:r>
      <w:r>
        <w:rPr>
          <w:rFonts w:hint="eastAsia"/>
          <w:kern w:val="2"/>
          <w:szCs w:val="20"/>
          <w:lang w:eastAsia="zh-CN"/>
        </w:rPr>
        <w:t>。</w:t>
      </w:r>
    </w:p>
    <w:bookmarkEnd w:id="1621"/>
    <w:p w:rsidR="002D405B" w:rsidRDefault="002D405B">
      <w:pPr>
        <w:widowControl w:val="0"/>
        <w:spacing w:line="360" w:lineRule="auto"/>
        <w:ind w:firstLine="482"/>
        <w:jc w:val="both"/>
        <w:rPr>
          <w:snapToGrid w:val="0"/>
          <w:kern w:val="2"/>
          <w:szCs w:val="20"/>
          <w:lang w:eastAsia="zh-CN"/>
        </w:rPr>
      </w:pPr>
    </w:p>
    <w:p w:rsidR="002D405B" w:rsidRDefault="001D17BD">
      <w:pPr>
        <w:keepNext/>
        <w:widowControl w:val="0"/>
        <w:numPr>
          <w:ilvl w:val="0"/>
          <w:numId w:val="4"/>
        </w:numPr>
        <w:spacing w:line="360" w:lineRule="auto"/>
        <w:contextualSpacing/>
        <w:outlineLvl w:val="0"/>
        <w:rPr>
          <w:b/>
          <w:bCs/>
          <w:caps/>
          <w:kern w:val="2"/>
          <w:sz w:val="28"/>
          <w:szCs w:val="28"/>
          <w:lang w:eastAsia="zh-CN"/>
        </w:rPr>
      </w:pPr>
      <w:bookmarkStart w:id="1630" w:name="_Toc535672490"/>
      <w:r>
        <w:rPr>
          <w:rFonts w:hint="eastAsia"/>
          <w:b/>
          <w:bCs/>
          <w:caps/>
          <w:kern w:val="2"/>
          <w:sz w:val="28"/>
          <w:szCs w:val="28"/>
          <w:lang w:eastAsia="zh-CN"/>
        </w:rPr>
        <w:t>PD</w:t>
      </w:r>
      <w:r>
        <w:rPr>
          <w:rFonts w:hint="eastAsia"/>
          <w:b/>
          <w:bCs/>
          <w:caps/>
          <w:kern w:val="2"/>
          <w:sz w:val="28"/>
          <w:szCs w:val="28"/>
          <w:lang w:eastAsia="zh-CN"/>
        </w:rPr>
        <w:t>血样采集及检测</w:t>
      </w:r>
      <w:bookmarkEnd w:id="1630"/>
    </w:p>
    <w:p w:rsidR="002D405B" w:rsidRDefault="001D17BD">
      <w:pPr>
        <w:keepNext/>
        <w:widowControl w:val="0"/>
        <w:numPr>
          <w:ilvl w:val="1"/>
          <w:numId w:val="4"/>
        </w:numPr>
        <w:spacing w:line="360" w:lineRule="auto"/>
        <w:jc w:val="both"/>
        <w:outlineLvl w:val="1"/>
        <w:rPr>
          <w:b/>
          <w:bCs/>
          <w:lang w:eastAsia="zh-CN"/>
        </w:rPr>
      </w:pPr>
      <w:bookmarkStart w:id="1631" w:name="_Toc535672491"/>
      <w:r>
        <w:rPr>
          <w:rFonts w:hint="eastAsia"/>
          <w:b/>
          <w:bCs/>
          <w:lang w:eastAsia="zh-CN"/>
        </w:rPr>
        <w:t>血样采集</w:t>
      </w:r>
      <w:bookmarkEnd w:id="1631"/>
    </w:p>
    <w:p w:rsidR="002D405B" w:rsidRDefault="001D17BD">
      <w:pPr>
        <w:widowControl w:val="0"/>
        <w:spacing w:line="360" w:lineRule="auto"/>
        <w:ind w:left="425"/>
        <w:jc w:val="both"/>
        <w:rPr>
          <w:kern w:val="2"/>
          <w:lang w:eastAsia="zh-CN"/>
        </w:rPr>
      </w:pPr>
      <w:r>
        <w:rPr>
          <w:rFonts w:hint="eastAsia"/>
          <w:kern w:val="2"/>
          <w:lang w:eastAsia="zh-CN"/>
        </w:rPr>
        <w:t>采样动物：所有试验动物。</w:t>
      </w:r>
    </w:p>
    <w:p w:rsidR="002D405B" w:rsidRDefault="001D17BD">
      <w:pPr>
        <w:widowControl w:val="0"/>
        <w:spacing w:line="360" w:lineRule="auto"/>
        <w:ind w:firstLine="482"/>
        <w:jc w:val="both"/>
        <w:rPr>
          <w:lang w:eastAsia="zh-CN"/>
        </w:rPr>
      </w:pPr>
      <w:r>
        <w:rPr>
          <w:rFonts w:hint="eastAsia"/>
          <w:lang w:eastAsia="zh-CN"/>
        </w:rPr>
        <w:t>采样时间：给药前及给药后</w:t>
      </w:r>
      <w:r>
        <w:rPr>
          <w:rFonts w:hint="eastAsia"/>
          <w:lang w:eastAsia="zh-CN"/>
        </w:rPr>
        <w:t>30 min</w:t>
      </w:r>
      <w:r>
        <w:rPr>
          <w:rFonts w:hint="eastAsia"/>
          <w:lang w:eastAsia="zh-CN"/>
        </w:rPr>
        <w:t>（</w:t>
      </w:r>
      <w:r>
        <w:rPr>
          <w:lang w:eastAsia="zh-CN"/>
        </w:rPr>
        <w:t>±</w:t>
      </w:r>
      <w:r>
        <w:rPr>
          <w:rFonts w:hint="eastAsia"/>
          <w:lang w:eastAsia="zh-CN"/>
        </w:rPr>
        <w:t xml:space="preserve"> 2</w:t>
      </w:r>
      <w:r>
        <w:rPr>
          <w:lang w:eastAsia="zh-CN"/>
        </w:rPr>
        <w:t xml:space="preserve"> min</w:t>
      </w:r>
      <w:r>
        <w:rPr>
          <w:lang w:eastAsia="zh-CN"/>
        </w:rPr>
        <w:t>）</w:t>
      </w:r>
      <w:r>
        <w:rPr>
          <w:rFonts w:hint="eastAsia"/>
          <w:lang w:eastAsia="zh-CN"/>
        </w:rPr>
        <w:t>、</w:t>
      </w:r>
      <w:r>
        <w:rPr>
          <w:lang w:eastAsia="zh-CN"/>
        </w:rPr>
        <w:t>1 h</w:t>
      </w:r>
      <w:r>
        <w:rPr>
          <w:rFonts w:hint="eastAsia"/>
          <w:lang w:eastAsia="zh-CN"/>
        </w:rPr>
        <w:t>（</w:t>
      </w:r>
      <w:r>
        <w:rPr>
          <w:lang w:eastAsia="zh-CN"/>
        </w:rPr>
        <w:t>±</w:t>
      </w:r>
      <w:r>
        <w:rPr>
          <w:rFonts w:hint="eastAsia"/>
          <w:lang w:eastAsia="zh-CN"/>
        </w:rPr>
        <w:t xml:space="preserve"> 2</w:t>
      </w:r>
      <w:r>
        <w:rPr>
          <w:lang w:eastAsia="zh-CN"/>
        </w:rPr>
        <w:t xml:space="preserve"> min</w:t>
      </w:r>
      <w:r>
        <w:rPr>
          <w:lang w:eastAsia="zh-CN"/>
        </w:rPr>
        <w:t>）</w:t>
      </w:r>
      <w:r>
        <w:rPr>
          <w:rFonts w:hint="eastAsia"/>
          <w:lang w:eastAsia="zh-CN"/>
        </w:rPr>
        <w:t>、</w:t>
      </w:r>
      <w:r>
        <w:rPr>
          <w:rFonts w:hint="eastAsia"/>
          <w:lang w:eastAsia="zh-CN"/>
        </w:rPr>
        <w:t>2</w:t>
      </w:r>
      <w:r>
        <w:rPr>
          <w:lang w:eastAsia="zh-CN"/>
        </w:rPr>
        <w:t xml:space="preserve"> h</w:t>
      </w:r>
      <w:r>
        <w:rPr>
          <w:rFonts w:hint="eastAsia"/>
          <w:lang w:eastAsia="zh-CN"/>
        </w:rPr>
        <w:t>（</w:t>
      </w:r>
      <w:r>
        <w:rPr>
          <w:lang w:eastAsia="zh-CN"/>
        </w:rPr>
        <w:t>±</w:t>
      </w:r>
      <w:r>
        <w:rPr>
          <w:rFonts w:hint="eastAsia"/>
          <w:lang w:eastAsia="zh-CN"/>
        </w:rPr>
        <w:t xml:space="preserve"> 2</w:t>
      </w:r>
      <w:r>
        <w:rPr>
          <w:lang w:eastAsia="zh-CN"/>
        </w:rPr>
        <w:t xml:space="preserve"> min</w:t>
      </w:r>
      <w:r>
        <w:rPr>
          <w:lang w:eastAsia="zh-CN"/>
        </w:rPr>
        <w:t>）</w:t>
      </w:r>
      <w:r>
        <w:rPr>
          <w:rFonts w:hint="eastAsia"/>
          <w:lang w:eastAsia="zh-CN"/>
        </w:rPr>
        <w:t>、</w:t>
      </w:r>
      <w:r>
        <w:rPr>
          <w:rFonts w:hint="eastAsia"/>
          <w:lang w:eastAsia="zh-CN"/>
        </w:rPr>
        <w:t>4</w:t>
      </w:r>
      <w:r>
        <w:rPr>
          <w:lang w:eastAsia="zh-CN"/>
        </w:rPr>
        <w:t xml:space="preserve"> h</w:t>
      </w:r>
      <w:r>
        <w:rPr>
          <w:rFonts w:hint="eastAsia"/>
          <w:lang w:eastAsia="zh-CN"/>
        </w:rPr>
        <w:t>（</w:t>
      </w:r>
      <w:r>
        <w:rPr>
          <w:lang w:eastAsia="zh-CN"/>
        </w:rPr>
        <w:t>±</w:t>
      </w:r>
      <w:r>
        <w:rPr>
          <w:rFonts w:hint="eastAsia"/>
          <w:lang w:eastAsia="zh-CN"/>
        </w:rPr>
        <w:t xml:space="preserve"> 5</w:t>
      </w:r>
      <w:r>
        <w:rPr>
          <w:lang w:eastAsia="zh-CN"/>
        </w:rPr>
        <w:t xml:space="preserve"> min</w:t>
      </w:r>
      <w:r>
        <w:rPr>
          <w:lang w:eastAsia="zh-CN"/>
        </w:rPr>
        <w:t>）</w:t>
      </w:r>
      <w:r>
        <w:rPr>
          <w:rFonts w:hint="eastAsia"/>
          <w:lang w:eastAsia="zh-CN"/>
        </w:rPr>
        <w:t>、</w:t>
      </w:r>
      <w:r>
        <w:rPr>
          <w:rFonts w:hint="eastAsia"/>
          <w:lang w:eastAsia="zh-CN"/>
        </w:rPr>
        <w:t>8</w:t>
      </w:r>
      <w:r>
        <w:rPr>
          <w:lang w:eastAsia="zh-CN"/>
        </w:rPr>
        <w:t xml:space="preserve"> h</w:t>
      </w:r>
      <w:r>
        <w:rPr>
          <w:rFonts w:hint="eastAsia"/>
          <w:lang w:eastAsia="zh-CN"/>
        </w:rPr>
        <w:t>（</w:t>
      </w:r>
      <w:r>
        <w:rPr>
          <w:lang w:eastAsia="zh-CN"/>
        </w:rPr>
        <w:t>±</w:t>
      </w:r>
      <w:r>
        <w:rPr>
          <w:rFonts w:hint="eastAsia"/>
          <w:lang w:eastAsia="zh-CN"/>
        </w:rPr>
        <w:t xml:space="preserve"> 10</w:t>
      </w:r>
      <w:r>
        <w:rPr>
          <w:lang w:eastAsia="zh-CN"/>
        </w:rPr>
        <w:t xml:space="preserve"> min</w:t>
      </w:r>
      <w:r>
        <w:rPr>
          <w:lang w:eastAsia="zh-CN"/>
        </w:rPr>
        <w:t>）</w:t>
      </w:r>
      <w:r>
        <w:rPr>
          <w:rFonts w:hint="eastAsia"/>
          <w:lang w:eastAsia="zh-CN"/>
        </w:rPr>
        <w:t>、</w:t>
      </w:r>
      <w:r>
        <w:rPr>
          <w:rFonts w:hint="eastAsia"/>
          <w:lang w:eastAsia="zh-CN"/>
        </w:rPr>
        <w:t>24 h</w:t>
      </w:r>
      <w:r>
        <w:rPr>
          <w:rFonts w:hint="eastAsia"/>
          <w:lang w:eastAsia="zh-CN"/>
        </w:rPr>
        <w:t>（</w:t>
      </w:r>
      <w:r>
        <w:rPr>
          <w:lang w:eastAsia="zh-CN"/>
        </w:rPr>
        <w:t>±</w:t>
      </w:r>
      <w:r>
        <w:rPr>
          <w:rFonts w:hint="eastAsia"/>
          <w:lang w:eastAsia="zh-CN"/>
        </w:rPr>
        <w:t xml:space="preserve"> 20</w:t>
      </w:r>
      <w:r>
        <w:rPr>
          <w:lang w:eastAsia="zh-CN"/>
        </w:rPr>
        <w:t xml:space="preserve"> min</w:t>
      </w:r>
      <w:r>
        <w:rPr>
          <w:lang w:eastAsia="zh-CN"/>
        </w:rPr>
        <w:t>）</w:t>
      </w:r>
      <w:r>
        <w:rPr>
          <w:rFonts w:hint="eastAsia"/>
          <w:lang w:eastAsia="zh-CN"/>
        </w:rPr>
        <w:t>。</w:t>
      </w:r>
    </w:p>
    <w:p w:rsidR="002D405B" w:rsidRDefault="001D17BD">
      <w:pPr>
        <w:widowControl w:val="0"/>
        <w:spacing w:line="360" w:lineRule="auto"/>
        <w:ind w:firstLine="482"/>
        <w:jc w:val="both"/>
        <w:rPr>
          <w:lang w:eastAsia="zh-CN"/>
        </w:rPr>
      </w:pPr>
      <w:r>
        <w:rPr>
          <w:lang w:eastAsia="zh-CN"/>
        </w:rPr>
        <w:t>采样方法和采样量：</w:t>
      </w:r>
      <w:r>
        <w:rPr>
          <w:rFonts w:hint="eastAsia"/>
          <w:lang w:eastAsia="zh-CN"/>
        </w:rPr>
        <w:t>四肢静脉采血约</w:t>
      </w:r>
      <w:r>
        <w:rPr>
          <w:rFonts w:hint="eastAsia"/>
          <w:lang w:eastAsia="zh-CN"/>
        </w:rPr>
        <w:t>1.8 mL</w:t>
      </w:r>
      <w:r>
        <w:rPr>
          <w:rFonts w:hint="eastAsia"/>
          <w:lang w:eastAsia="zh-CN"/>
        </w:rPr>
        <w:t>，收集的全血至枸橼酸钠真空采血管中，室温放置，转运至临床检验实验室。</w:t>
      </w:r>
    </w:p>
    <w:p w:rsidR="002D405B" w:rsidRDefault="001D17BD">
      <w:pPr>
        <w:keepNext/>
        <w:widowControl w:val="0"/>
        <w:numPr>
          <w:ilvl w:val="1"/>
          <w:numId w:val="4"/>
        </w:numPr>
        <w:spacing w:line="360" w:lineRule="auto"/>
        <w:jc w:val="both"/>
        <w:outlineLvl w:val="1"/>
        <w:rPr>
          <w:b/>
          <w:bCs/>
          <w:lang w:eastAsia="zh-CN"/>
        </w:rPr>
      </w:pPr>
      <w:bookmarkStart w:id="1632" w:name="_Toc535672492"/>
      <w:r>
        <w:rPr>
          <w:rFonts w:hint="eastAsia"/>
          <w:b/>
          <w:bCs/>
          <w:lang w:eastAsia="zh-CN"/>
        </w:rPr>
        <w:t>血</w:t>
      </w:r>
      <w:r>
        <w:rPr>
          <w:b/>
          <w:bCs/>
          <w:lang w:eastAsia="zh-CN"/>
        </w:rPr>
        <w:t>样处理</w:t>
      </w:r>
      <w:r>
        <w:rPr>
          <w:rFonts w:hint="eastAsia"/>
          <w:b/>
          <w:bCs/>
          <w:lang w:eastAsia="zh-CN"/>
        </w:rPr>
        <w:t>和血小板聚集率检测</w:t>
      </w:r>
      <w:bookmarkEnd w:id="1632"/>
    </w:p>
    <w:p w:rsidR="002D405B" w:rsidRDefault="001D17BD">
      <w:pPr>
        <w:spacing w:line="360" w:lineRule="auto"/>
        <w:ind w:firstLineChars="200" w:firstLine="480"/>
        <w:jc w:val="both"/>
        <w:rPr>
          <w:snapToGrid w:val="0"/>
          <w:lang w:eastAsia="zh-CN"/>
        </w:rPr>
      </w:pPr>
      <w:r>
        <w:rPr>
          <w:rFonts w:hint="eastAsia"/>
          <w:lang w:eastAsia="zh-CN"/>
        </w:rPr>
        <w:t>参考临床检验部</w:t>
      </w:r>
      <w:r>
        <w:rPr>
          <w:rFonts w:hint="eastAsia"/>
          <w:lang w:eastAsia="zh-CN"/>
        </w:rPr>
        <w:t>SOP</w:t>
      </w:r>
      <w:r>
        <w:rPr>
          <w:rFonts w:hint="eastAsia"/>
          <w:lang w:eastAsia="zh-CN"/>
        </w:rPr>
        <w:t>执行</w:t>
      </w:r>
      <w:r>
        <w:rPr>
          <w:rFonts w:hint="eastAsia"/>
          <w:lang w:eastAsia="zh-CN"/>
        </w:rPr>
        <w:t>[</w:t>
      </w:r>
      <w:r>
        <w:rPr>
          <w:rFonts w:hint="eastAsia"/>
          <w:lang w:eastAsia="zh-CN"/>
        </w:rPr>
        <w:t>血小板聚集仪（</w:t>
      </w:r>
      <w:r>
        <w:rPr>
          <w:rFonts w:hint="eastAsia"/>
          <w:lang w:eastAsia="zh-CN"/>
        </w:rPr>
        <w:t>700</w:t>
      </w:r>
      <w:r>
        <w:rPr>
          <w:rFonts w:hint="eastAsia"/>
          <w:lang w:eastAsia="zh-CN"/>
        </w:rPr>
        <w:t>）的使用与维护：</w:t>
      </w:r>
      <w:r>
        <w:rPr>
          <w:rFonts w:hint="eastAsia"/>
          <w:lang w:eastAsia="zh-CN"/>
        </w:rPr>
        <w:t>Q/CTI WI-BTC-EQU-142]</w:t>
      </w:r>
      <w:r>
        <w:rPr>
          <w:lang w:eastAsia="zh-CN"/>
        </w:rPr>
        <w:t>。</w:t>
      </w:r>
    </w:p>
    <w:p w:rsidR="002D405B" w:rsidRDefault="002D405B">
      <w:pPr>
        <w:widowControl w:val="0"/>
        <w:spacing w:line="360" w:lineRule="auto"/>
        <w:ind w:firstLine="482"/>
        <w:jc w:val="both"/>
        <w:rPr>
          <w:snapToGrid w:val="0"/>
          <w:kern w:val="2"/>
          <w:szCs w:val="20"/>
          <w:lang w:eastAsia="zh-CN"/>
        </w:rPr>
      </w:pPr>
    </w:p>
    <w:p w:rsidR="002D405B" w:rsidRDefault="001D17BD">
      <w:pPr>
        <w:keepNext/>
        <w:widowControl w:val="0"/>
        <w:numPr>
          <w:ilvl w:val="0"/>
          <w:numId w:val="4"/>
        </w:numPr>
        <w:spacing w:line="360" w:lineRule="auto"/>
        <w:ind w:left="498" w:hangingChars="177" w:hanging="498"/>
        <w:outlineLvl w:val="0"/>
        <w:rPr>
          <w:b/>
          <w:bCs/>
          <w:caps/>
          <w:kern w:val="2"/>
          <w:sz w:val="28"/>
          <w:szCs w:val="28"/>
          <w:lang w:val="zh-CN" w:eastAsia="zh-CN"/>
        </w:rPr>
      </w:pPr>
      <w:bookmarkStart w:id="1633" w:name="_Toc330969363"/>
      <w:bookmarkStart w:id="1634" w:name="_Toc329617298"/>
      <w:bookmarkStart w:id="1635" w:name="_Toc325530765"/>
      <w:bookmarkStart w:id="1636" w:name="_Toc330902718"/>
      <w:bookmarkStart w:id="1637" w:name="_Toc335725589"/>
      <w:bookmarkStart w:id="1638" w:name="_Toc325033002"/>
      <w:bookmarkStart w:id="1639" w:name="_Toc335725449"/>
      <w:bookmarkStart w:id="1640" w:name="_Toc476319622"/>
      <w:bookmarkStart w:id="1641" w:name="_Toc325530645"/>
      <w:bookmarkStart w:id="1642" w:name="_Toc322940865"/>
      <w:bookmarkStart w:id="1643" w:name="_Toc325036164"/>
      <w:bookmarkStart w:id="1644" w:name="_Toc535672493"/>
      <w:bookmarkStart w:id="1645" w:name="_Toc325530766"/>
      <w:bookmarkStart w:id="1646" w:name="_Toc322940866"/>
      <w:bookmarkStart w:id="1647" w:name="_Toc325036165"/>
      <w:bookmarkStart w:id="1648" w:name="_Toc325530646"/>
      <w:bookmarkStart w:id="1649" w:name="_Toc325033003"/>
      <w:r>
        <w:rPr>
          <w:b/>
          <w:bCs/>
          <w:caps/>
          <w:kern w:val="2"/>
          <w:sz w:val="28"/>
          <w:szCs w:val="28"/>
          <w:lang w:val="zh-CN" w:eastAsia="zh-CN"/>
        </w:rPr>
        <w:t>数据采集和分析</w:t>
      </w:r>
      <w:bookmarkEnd w:id="1633"/>
      <w:bookmarkEnd w:id="1634"/>
      <w:bookmarkEnd w:id="1635"/>
      <w:bookmarkEnd w:id="1636"/>
      <w:bookmarkEnd w:id="1637"/>
      <w:bookmarkEnd w:id="1638"/>
      <w:bookmarkEnd w:id="1639"/>
      <w:bookmarkEnd w:id="1640"/>
      <w:bookmarkEnd w:id="1641"/>
      <w:bookmarkEnd w:id="1642"/>
      <w:bookmarkEnd w:id="1643"/>
      <w:bookmarkEnd w:id="1644"/>
    </w:p>
    <w:p w:rsidR="002D405B" w:rsidRDefault="001D17BD">
      <w:pPr>
        <w:pStyle w:val="WXBodyText"/>
        <w:spacing w:before="0" w:after="0" w:line="360" w:lineRule="auto"/>
        <w:ind w:left="0" w:firstLineChars="200" w:firstLine="480"/>
        <w:rPr>
          <w:rFonts w:cs="Times New Roman"/>
        </w:rPr>
      </w:pPr>
      <w:r>
        <w:rPr>
          <w:bCs w:val="0"/>
        </w:rPr>
        <w:t>设施内的所有原始数据根据试验方案和苏州华测生物技术有限公司的</w:t>
      </w:r>
      <w:r>
        <w:rPr>
          <w:bCs w:val="0"/>
        </w:rPr>
        <w:t>SOP</w:t>
      </w:r>
      <w:r>
        <w:rPr>
          <w:bCs w:val="0"/>
        </w:rPr>
        <w:t>手动收集或用数据采集系统收集。手动收集的数据转录到</w:t>
      </w:r>
      <w:r>
        <w:rPr>
          <w:bCs w:val="0"/>
        </w:rPr>
        <w:t>Excel</w:t>
      </w:r>
      <w:r>
        <w:rPr>
          <w:bCs w:val="0"/>
        </w:rPr>
        <w:t>表格中</w:t>
      </w:r>
      <w:r>
        <w:rPr>
          <w:rFonts w:hint="eastAsia"/>
          <w:bCs w:val="0"/>
        </w:rPr>
        <w:t>进行</w:t>
      </w:r>
      <w:r>
        <w:rPr>
          <w:bCs w:val="0"/>
        </w:rPr>
        <w:t>分析和报告。</w:t>
      </w:r>
    </w:p>
    <w:p w:rsidR="002D405B" w:rsidRDefault="001D17BD">
      <w:pPr>
        <w:pStyle w:val="WXBodyText"/>
        <w:spacing w:before="0" w:after="0" w:line="360" w:lineRule="auto"/>
        <w:ind w:left="0" w:firstLineChars="200" w:firstLine="480"/>
        <w:rPr>
          <w:rFonts w:cs="Times New Roman"/>
        </w:rPr>
      </w:pPr>
      <w:r>
        <w:rPr>
          <w:rFonts w:cs="Times New Roman"/>
        </w:rPr>
        <w:t>收集和报告电子数据的采集系统如下：</w:t>
      </w:r>
    </w:p>
    <w:tbl>
      <w:tblPr>
        <w:tblW w:w="8517" w:type="dxa"/>
        <w:tblBorders>
          <w:top w:val="single" w:sz="4" w:space="0" w:color="auto"/>
          <w:bottom w:val="single" w:sz="4" w:space="0" w:color="auto"/>
        </w:tblBorders>
        <w:tblLayout w:type="fixed"/>
        <w:tblLook w:val="04A0" w:firstRow="1" w:lastRow="0" w:firstColumn="1" w:lastColumn="0" w:noHBand="0" w:noVBand="1"/>
      </w:tblPr>
      <w:tblGrid>
        <w:gridCol w:w="2492"/>
        <w:gridCol w:w="2165"/>
        <w:gridCol w:w="3860"/>
      </w:tblGrid>
      <w:tr w:rsidR="002D405B" w:rsidTr="008F3081">
        <w:trPr>
          <w:trHeight w:val="454"/>
        </w:trPr>
        <w:tc>
          <w:tcPr>
            <w:tcW w:w="2492" w:type="dxa"/>
            <w:tcBorders>
              <w:top w:val="single" w:sz="12" w:space="0" w:color="auto"/>
              <w:bottom w:val="single" w:sz="4" w:space="0" w:color="auto"/>
            </w:tcBorders>
            <w:vAlign w:val="center"/>
          </w:tcPr>
          <w:p w:rsidR="002D405B" w:rsidRDefault="001D17BD">
            <w:pPr>
              <w:jc w:val="both"/>
              <w:rPr>
                <w:b/>
                <w:kern w:val="32"/>
                <w:sz w:val="21"/>
                <w:szCs w:val="21"/>
                <w:lang w:eastAsia="zh-CN"/>
              </w:rPr>
            </w:pPr>
            <w:r>
              <w:rPr>
                <w:b/>
                <w:kern w:val="32"/>
                <w:sz w:val="21"/>
                <w:szCs w:val="21"/>
                <w:lang w:eastAsia="zh-CN"/>
              </w:rPr>
              <w:lastRenderedPageBreak/>
              <w:t>系统</w:t>
            </w:r>
          </w:p>
        </w:tc>
        <w:tc>
          <w:tcPr>
            <w:tcW w:w="2165" w:type="dxa"/>
            <w:tcBorders>
              <w:top w:val="single" w:sz="12" w:space="0" w:color="auto"/>
              <w:bottom w:val="single" w:sz="4" w:space="0" w:color="auto"/>
            </w:tcBorders>
            <w:vAlign w:val="center"/>
          </w:tcPr>
          <w:p w:rsidR="002D405B" w:rsidRDefault="001D17BD">
            <w:pPr>
              <w:pStyle w:val="WXBodyText"/>
              <w:keepLines/>
              <w:widowControl w:val="0"/>
              <w:kinsoku w:val="0"/>
              <w:overflowPunct w:val="0"/>
              <w:autoSpaceDE w:val="0"/>
              <w:autoSpaceDN w:val="0"/>
              <w:ind w:left="0"/>
              <w:rPr>
                <w:rFonts w:cs="Times New Roman"/>
                <w:b/>
                <w:bCs w:val="0"/>
                <w:sz w:val="21"/>
                <w:szCs w:val="21"/>
              </w:rPr>
            </w:pPr>
            <w:r>
              <w:rPr>
                <w:rFonts w:cs="Times New Roman"/>
                <w:b/>
                <w:bCs w:val="0"/>
                <w:sz w:val="21"/>
                <w:szCs w:val="21"/>
              </w:rPr>
              <w:t>版本</w:t>
            </w:r>
          </w:p>
        </w:tc>
        <w:tc>
          <w:tcPr>
            <w:tcW w:w="3860" w:type="dxa"/>
            <w:tcBorders>
              <w:top w:val="single" w:sz="12" w:space="0" w:color="auto"/>
              <w:bottom w:val="single" w:sz="4" w:space="0" w:color="auto"/>
            </w:tcBorders>
            <w:vAlign w:val="center"/>
          </w:tcPr>
          <w:p w:rsidR="002D405B" w:rsidRDefault="001D17BD">
            <w:pPr>
              <w:pStyle w:val="WXBodyText"/>
              <w:keepLines/>
              <w:widowControl w:val="0"/>
              <w:kinsoku w:val="0"/>
              <w:overflowPunct w:val="0"/>
              <w:autoSpaceDE w:val="0"/>
              <w:autoSpaceDN w:val="0"/>
              <w:ind w:left="0"/>
              <w:rPr>
                <w:rFonts w:cs="Times New Roman"/>
                <w:b/>
                <w:bCs w:val="0"/>
                <w:sz w:val="21"/>
                <w:szCs w:val="21"/>
              </w:rPr>
            </w:pPr>
            <w:r>
              <w:rPr>
                <w:rFonts w:cs="Times New Roman"/>
                <w:b/>
                <w:bCs w:val="0"/>
                <w:sz w:val="21"/>
                <w:szCs w:val="21"/>
              </w:rPr>
              <w:t>用途</w:t>
            </w:r>
          </w:p>
        </w:tc>
      </w:tr>
      <w:tr w:rsidR="002D405B" w:rsidTr="008F3081">
        <w:trPr>
          <w:trHeight w:val="454"/>
        </w:trPr>
        <w:tc>
          <w:tcPr>
            <w:tcW w:w="2492" w:type="dxa"/>
            <w:tcBorders>
              <w:top w:val="single" w:sz="4" w:space="0" w:color="auto"/>
              <w:bottom w:val="nil"/>
            </w:tcBorders>
            <w:vAlign w:val="center"/>
          </w:tcPr>
          <w:p w:rsidR="002D405B" w:rsidRDefault="001D17BD">
            <w:pPr>
              <w:jc w:val="both"/>
              <w:rPr>
                <w:kern w:val="32"/>
                <w:sz w:val="21"/>
                <w:szCs w:val="21"/>
                <w:lang w:eastAsia="zh-CN"/>
              </w:rPr>
            </w:pPr>
            <w:r>
              <w:rPr>
                <w:kern w:val="32"/>
                <w:sz w:val="21"/>
                <w:szCs w:val="21"/>
                <w:lang w:eastAsia="zh-CN"/>
              </w:rPr>
              <w:t>Johnson Control</w:t>
            </w:r>
          </w:p>
        </w:tc>
        <w:tc>
          <w:tcPr>
            <w:tcW w:w="2165" w:type="dxa"/>
            <w:tcBorders>
              <w:top w:val="single" w:sz="4" w:space="0" w:color="auto"/>
              <w:bottom w:val="nil"/>
            </w:tcBorders>
            <w:vAlign w:val="center"/>
          </w:tcPr>
          <w:p w:rsidR="002D405B" w:rsidRDefault="001D17BD">
            <w:pPr>
              <w:pStyle w:val="WXBodyText"/>
              <w:keepLines/>
              <w:widowControl w:val="0"/>
              <w:kinsoku w:val="0"/>
              <w:overflowPunct w:val="0"/>
              <w:autoSpaceDE w:val="0"/>
              <w:autoSpaceDN w:val="0"/>
              <w:ind w:left="0"/>
              <w:rPr>
                <w:rFonts w:cs="Times New Roman"/>
                <w:bCs w:val="0"/>
                <w:sz w:val="21"/>
                <w:szCs w:val="21"/>
              </w:rPr>
            </w:pPr>
            <w:r>
              <w:rPr>
                <w:rFonts w:cs="Times New Roman"/>
                <w:sz w:val="21"/>
                <w:szCs w:val="21"/>
              </w:rPr>
              <w:t>MSEA-MVE 6.0</w:t>
            </w:r>
          </w:p>
        </w:tc>
        <w:tc>
          <w:tcPr>
            <w:tcW w:w="3860" w:type="dxa"/>
            <w:tcBorders>
              <w:top w:val="single" w:sz="4" w:space="0" w:color="auto"/>
              <w:bottom w:val="nil"/>
            </w:tcBorders>
            <w:vAlign w:val="center"/>
          </w:tcPr>
          <w:p w:rsidR="002D405B" w:rsidRDefault="001D17BD">
            <w:pPr>
              <w:pStyle w:val="WXBodyText"/>
              <w:keepLines/>
              <w:widowControl w:val="0"/>
              <w:kinsoku w:val="0"/>
              <w:overflowPunct w:val="0"/>
              <w:autoSpaceDE w:val="0"/>
              <w:autoSpaceDN w:val="0"/>
              <w:ind w:left="0"/>
              <w:rPr>
                <w:rFonts w:cs="Times New Roman"/>
                <w:bCs w:val="0"/>
                <w:sz w:val="21"/>
                <w:szCs w:val="21"/>
              </w:rPr>
            </w:pPr>
            <w:r>
              <w:rPr>
                <w:rFonts w:cs="Times New Roman"/>
                <w:bCs w:val="0"/>
                <w:sz w:val="21"/>
                <w:szCs w:val="21"/>
              </w:rPr>
              <w:t>动物房的环境控制和检测</w:t>
            </w:r>
          </w:p>
        </w:tc>
      </w:tr>
      <w:tr w:rsidR="002D405B" w:rsidTr="008F3081">
        <w:trPr>
          <w:trHeight w:val="454"/>
        </w:trPr>
        <w:tc>
          <w:tcPr>
            <w:tcW w:w="2492" w:type="dxa"/>
            <w:tcBorders>
              <w:top w:val="nil"/>
              <w:bottom w:val="nil"/>
            </w:tcBorders>
            <w:vAlign w:val="center"/>
          </w:tcPr>
          <w:p w:rsidR="002D405B" w:rsidRDefault="001D17BD">
            <w:pPr>
              <w:jc w:val="both"/>
              <w:rPr>
                <w:kern w:val="32"/>
                <w:sz w:val="21"/>
                <w:szCs w:val="21"/>
                <w:lang w:eastAsia="zh-CN"/>
              </w:rPr>
            </w:pPr>
            <w:proofErr w:type="spellStart"/>
            <w:r>
              <w:rPr>
                <w:kern w:val="32"/>
                <w:sz w:val="21"/>
                <w:szCs w:val="21"/>
                <w:lang w:eastAsia="zh-CN"/>
              </w:rPr>
              <w:t>Pristima</w:t>
            </w:r>
            <w:proofErr w:type="spellEnd"/>
          </w:p>
        </w:tc>
        <w:tc>
          <w:tcPr>
            <w:tcW w:w="2165" w:type="dxa"/>
            <w:tcBorders>
              <w:top w:val="nil"/>
              <w:bottom w:val="nil"/>
            </w:tcBorders>
            <w:vAlign w:val="center"/>
          </w:tcPr>
          <w:p w:rsidR="002D405B" w:rsidRDefault="001D17BD">
            <w:pPr>
              <w:pStyle w:val="WXBodyText"/>
              <w:keepLines/>
              <w:widowControl w:val="0"/>
              <w:kinsoku w:val="0"/>
              <w:overflowPunct w:val="0"/>
              <w:autoSpaceDE w:val="0"/>
              <w:autoSpaceDN w:val="0"/>
              <w:ind w:left="0"/>
              <w:rPr>
                <w:rFonts w:cs="Times New Roman"/>
                <w:sz w:val="21"/>
                <w:szCs w:val="21"/>
              </w:rPr>
            </w:pPr>
            <w:r>
              <w:rPr>
                <w:rFonts w:cs="Times New Roman"/>
                <w:sz w:val="21"/>
                <w:szCs w:val="21"/>
              </w:rPr>
              <w:t>7.0.0</w:t>
            </w:r>
          </w:p>
        </w:tc>
        <w:tc>
          <w:tcPr>
            <w:tcW w:w="3860" w:type="dxa"/>
            <w:tcBorders>
              <w:top w:val="nil"/>
              <w:bottom w:val="nil"/>
            </w:tcBorders>
            <w:vAlign w:val="center"/>
          </w:tcPr>
          <w:p w:rsidR="002D405B" w:rsidRDefault="003C531E">
            <w:pPr>
              <w:pStyle w:val="WXBodyText"/>
              <w:keepLines/>
              <w:widowControl w:val="0"/>
              <w:kinsoku w:val="0"/>
              <w:overflowPunct w:val="0"/>
              <w:autoSpaceDE w:val="0"/>
              <w:autoSpaceDN w:val="0"/>
              <w:ind w:left="0"/>
              <w:rPr>
                <w:rFonts w:cs="Times New Roman"/>
                <w:bCs w:val="0"/>
                <w:sz w:val="21"/>
                <w:szCs w:val="21"/>
              </w:rPr>
            </w:pPr>
            <w:r>
              <w:rPr>
                <w:rFonts w:cs="Times New Roman"/>
                <w:bCs w:val="0"/>
                <w:sz w:val="21"/>
                <w:szCs w:val="21"/>
              </w:rPr>
              <w:t>试验</w:t>
            </w:r>
            <w:r w:rsidR="001D17BD">
              <w:rPr>
                <w:rFonts w:cs="Times New Roman"/>
                <w:bCs w:val="0"/>
                <w:sz w:val="21"/>
                <w:szCs w:val="21"/>
              </w:rPr>
              <w:t>数据采集</w:t>
            </w:r>
          </w:p>
        </w:tc>
      </w:tr>
      <w:tr w:rsidR="002D405B" w:rsidTr="008F3081">
        <w:trPr>
          <w:trHeight w:val="454"/>
        </w:trPr>
        <w:tc>
          <w:tcPr>
            <w:tcW w:w="2492" w:type="dxa"/>
            <w:tcBorders>
              <w:top w:val="nil"/>
              <w:bottom w:val="nil"/>
            </w:tcBorders>
            <w:vAlign w:val="center"/>
          </w:tcPr>
          <w:p w:rsidR="002D405B" w:rsidRDefault="001D17BD">
            <w:pPr>
              <w:jc w:val="both"/>
              <w:rPr>
                <w:kern w:val="32"/>
                <w:sz w:val="21"/>
                <w:szCs w:val="21"/>
                <w:lang w:eastAsia="zh-CN"/>
              </w:rPr>
            </w:pPr>
            <w:r>
              <w:rPr>
                <w:rFonts w:hint="eastAsia"/>
                <w:kern w:val="32"/>
                <w:sz w:val="21"/>
                <w:szCs w:val="21"/>
                <w:lang w:eastAsia="zh-CN"/>
              </w:rPr>
              <w:t>Waters Unifi</w:t>
            </w:r>
          </w:p>
        </w:tc>
        <w:tc>
          <w:tcPr>
            <w:tcW w:w="2165" w:type="dxa"/>
            <w:tcBorders>
              <w:top w:val="nil"/>
              <w:bottom w:val="nil"/>
            </w:tcBorders>
            <w:vAlign w:val="center"/>
          </w:tcPr>
          <w:p w:rsidR="002D405B" w:rsidRDefault="001D17BD">
            <w:pPr>
              <w:jc w:val="both"/>
              <w:rPr>
                <w:kern w:val="32"/>
                <w:sz w:val="21"/>
                <w:szCs w:val="21"/>
                <w:lang w:eastAsia="zh-CN"/>
              </w:rPr>
            </w:pPr>
            <w:r>
              <w:rPr>
                <w:rFonts w:hint="eastAsia"/>
                <w:kern w:val="32"/>
                <w:sz w:val="21"/>
                <w:szCs w:val="21"/>
                <w:lang w:eastAsia="zh-CN"/>
              </w:rPr>
              <w:t>1.7.0.064</w:t>
            </w:r>
          </w:p>
        </w:tc>
        <w:tc>
          <w:tcPr>
            <w:tcW w:w="3860" w:type="dxa"/>
            <w:tcBorders>
              <w:top w:val="nil"/>
              <w:bottom w:val="nil"/>
            </w:tcBorders>
            <w:vAlign w:val="center"/>
          </w:tcPr>
          <w:p w:rsidR="002D405B" w:rsidRDefault="001D17BD">
            <w:pPr>
              <w:jc w:val="both"/>
              <w:rPr>
                <w:kern w:val="32"/>
                <w:sz w:val="21"/>
                <w:szCs w:val="21"/>
                <w:lang w:eastAsia="zh-CN"/>
              </w:rPr>
            </w:pPr>
            <w:r>
              <w:rPr>
                <w:rFonts w:hint="eastAsia"/>
                <w:kern w:val="32"/>
                <w:sz w:val="21"/>
                <w:szCs w:val="21"/>
                <w:lang w:eastAsia="zh-CN"/>
              </w:rPr>
              <w:t>LC-MS/MS</w:t>
            </w:r>
            <w:r>
              <w:rPr>
                <w:rFonts w:hint="eastAsia"/>
                <w:kern w:val="32"/>
                <w:sz w:val="21"/>
                <w:szCs w:val="21"/>
                <w:lang w:eastAsia="zh-CN"/>
              </w:rPr>
              <w:t>检测浓度</w:t>
            </w:r>
          </w:p>
        </w:tc>
      </w:tr>
      <w:tr w:rsidR="002D405B" w:rsidTr="008F3081">
        <w:trPr>
          <w:trHeight w:val="454"/>
        </w:trPr>
        <w:tc>
          <w:tcPr>
            <w:tcW w:w="2492" w:type="dxa"/>
            <w:tcBorders>
              <w:top w:val="nil"/>
              <w:bottom w:val="single" w:sz="12" w:space="0" w:color="auto"/>
            </w:tcBorders>
            <w:vAlign w:val="center"/>
          </w:tcPr>
          <w:p w:rsidR="002D405B" w:rsidRDefault="001D17BD">
            <w:pPr>
              <w:jc w:val="both"/>
              <w:rPr>
                <w:kern w:val="32"/>
                <w:sz w:val="21"/>
                <w:szCs w:val="21"/>
                <w:lang w:eastAsia="zh-CN"/>
              </w:rPr>
            </w:pPr>
            <w:r>
              <w:rPr>
                <w:kern w:val="32"/>
                <w:sz w:val="21"/>
                <w:szCs w:val="21"/>
                <w:lang w:eastAsia="zh-CN"/>
              </w:rPr>
              <w:t xml:space="preserve">Phoenix </w:t>
            </w:r>
            <w:proofErr w:type="spellStart"/>
            <w:r>
              <w:rPr>
                <w:kern w:val="32"/>
                <w:sz w:val="21"/>
                <w:szCs w:val="21"/>
                <w:lang w:eastAsia="zh-CN"/>
              </w:rPr>
              <w:t>WinNonlin</w:t>
            </w:r>
            <w:proofErr w:type="spellEnd"/>
          </w:p>
        </w:tc>
        <w:tc>
          <w:tcPr>
            <w:tcW w:w="2165" w:type="dxa"/>
            <w:tcBorders>
              <w:top w:val="nil"/>
              <w:bottom w:val="single" w:sz="12" w:space="0" w:color="auto"/>
            </w:tcBorders>
            <w:vAlign w:val="center"/>
          </w:tcPr>
          <w:p w:rsidR="002D405B" w:rsidRDefault="001D17BD">
            <w:pPr>
              <w:jc w:val="both"/>
              <w:rPr>
                <w:sz w:val="21"/>
                <w:szCs w:val="21"/>
              </w:rPr>
            </w:pPr>
            <w:r>
              <w:rPr>
                <w:kern w:val="32"/>
                <w:sz w:val="21"/>
                <w:szCs w:val="21"/>
                <w:lang w:eastAsia="zh-CN"/>
              </w:rPr>
              <w:t>7.0</w:t>
            </w:r>
          </w:p>
        </w:tc>
        <w:tc>
          <w:tcPr>
            <w:tcW w:w="3860" w:type="dxa"/>
            <w:tcBorders>
              <w:top w:val="nil"/>
              <w:bottom w:val="single" w:sz="12" w:space="0" w:color="auto"/>
            </w:tcBorders>
            <w:vAlign w:val="center"/>
          </w:tcPr>
          <w:p w:rsidR="002D405B" w:rsidRDefault="001D17BD">
            <w:pPr>
              <w:jc w:val="both"/>
              <w:rPr>
                <w:bCs/>
                <w:sz w:val="21"/>
                <w:szCs w:val="21"/>
                <w:lang w:eastAsia="zh-CN"/>
              </w:rPr>
            </w:pPr>
            <w:r>
              <w:rPr>
                <w:kern w:val="32"/>
                <w:sz w:val="21"/>
                <w:szCs w:val="21"/>
                <w:lang w:eastAsia="zh-CN"/>
              </w:rPr>
              <w:t>计算药代参数及绘制药时曲线</w:t>
            </w:r>
          </w:p>
        </w:tc>
      </w:tr>
    </w:tbl>
    <w:p w:rsidR="002D405B" w:rsidRDefault="002D405B">
      <w:pPr>
        <w:spacing w:line="360" w:lineRule="auto"/>
        <w:ind w:firstLineChars="200" w:firstLine="480"/>
        <w:jc w:val="both"/>
        <w:rPr>
          <w:bCs/>
          <w:kern w:val="32"/>
          <w:lang w:eastAsia="zh-CN"/>
        </w:rPr>
      </w:pPr>
    </w:p>
    <w:p w:rsidR="002D405B" w:rsidRDefault="001D17BD">
      <w:pPr>
        <w:pStyle w:val="1"/>
        <w:widowControl w:val="0"/>
        <w:numPr>
          <w:ilvl w:val="0"/>
          <w:numId w:val="4"/>
        </w:numPr>
        <w:tabs>
          <w:tab w:val="clear" w:pos="720"/>
        </w:tabs>
        <w:spacing w:before="0" w:after="0" w:line="360" w:lineRule="auto"/>
        <w:contextualSpacing w:val="0"/>
        <w:rPr>
          <w:caps/>
          <w:kern w:val="2"/>
          <w:sz w:val="28"/>
          <w:szCs w:val="28"/>
          <w:lang w:eastAsia="zh-CN"/>
        </w:rPr>
      </w:pPr>
      <w:bookmarkStart w:id="1650" w:name="_Toc535672494"/>
      <w:bookmarkEnd w:id="1645"/>
      <w:bookmarkEnd w:id="1646"/>
      <w:bookmarkEnd w:id="1647"/>
      <w:bookmarkEnd w:id="1648"/>
      <w:bookmarkEnd w:id="1649"/>
      <w:r>
        <w:rPr>
          <w:caps/>
          <w:kern w:val="2"/>
          <w:sz w:val="28"/>
          <w:szCs w:val="28"/>
          <w:lang w:eastAsia="zh-CN"/>
        </w:rPr>
        <w:t>结果</w:t>
      </w:r>
      <w:bookmarkEnd w:id="1650"/>
    </w:p>
    <w:p w:rsidR="002D405B" w:rsidRDefault="001D17BD">
      <w:pPr>
        <w:keepNext/>
        <w:widowControl w:val="0"/>
        <w:numPr>
          <w:ilvl w:val="1"/>
          <w:numId w:val="4"/>
        </w:numPr>
        <w:spacing w:line="360" w:lineRule="auto"/>
        <w:jc w:val="both"/>
        <w:outlineLvl w:val="1"/>
        <w:rPr>
          <w:b/>
          <w:bCs/>
          <w:lang w:eastAsia="zh-CN"/>
        </w:rPr>
      </w:pPr>
      <w:bookmarkStart w:id="1651" w:name="_Toc535672495"/>
      <w:r>
        <w:rPr>
          <w:rFonts w:hint="eastAsia"/>
          <w:b/>
          <w:bCs/>
          <w:lang w:eastAsia="zh-CN"/>
        </w:rPr>
        <w:t>观察与检查结果</w:t>
      </w:r>
      <w:bookmarkEnd w:id="1651"/>
    </w:p>
    <w:p w:rsidR="002D405B" w:rsidRDefault="001D17BD">
      <w:pPr>
        <w:keepNext/>
        <w:widowControl w:val="0"/>
        <w:numPr>
          <w:ilvl w:val="2"/>
          <w:numId w:val="4"/>
        </w:numPr>
        <w:spacing w:line="360" w:lineRule="auto"/>
        <w:jc w:val="both"/>
        <w:outlineLvl w:val="1"/>
        <w:rPr>
          <w:b/>
          <w:bCs/>
          <w:lang w:eastAsia="zh-CN"/>
        </w:rPr>
      </w:pPr>
      <w:bookmarkStart w:id="1652" w:name="_Toc535672496"/>
      <w:r>
        <w:rPr>
          <w:rFonts w:hint="eastAsia"/>
          <w:b/>
          <w:bCs/>
          <w:lang w:eastAsia="zh-CN"/>
        </w:rPr>
        <w:t>一般状态观察</w:t>
      </w:r>
      <w:bookmarkEnd w:id="1652"/>
    </w:p>
    <w:p w:rsidR="002D405B" w:rsidRDefault="001D17BD">
      <w:pPr>
        <w:widowControl w:val="0"/>
        <w:spacing w:line="360" w:lineRule="auto"/>
        <w:ind w:firstLine="482"/>
        <w:jc w:val="both"/>
        <w:rPr>
          <w:snapToGrid w:val="0"/>
          <w:kern w:val="2"/>
          <w:szCs w:val="20"/>
          <w:lang w:eastAsia="zh-CN"/>
        </w:rPr>
      </w:pPr>
      <w:r>
        <w:rPr>
          <w:rFonts w:hint="eastAsia"/>
          <w:snapToGrid w:val="0"/>
          <w:kern w:val="2"/>
          <w:szCs w:val="20"/>
          <w:lang w:eastAsia="zh-CN"/>
        </w:rPr>
        <w:t>一般状态观察汇总数据见附件一附表</w:t>
      </w:r>
      <w:r>
        <w:rPr>
          <w:snapToGrid w:val="0"/>
          <w:kern w:val="2"/>
          <w:szCs w:val="20"/>
          <w:lang w:eastAsia="zh-CN"/>
        </w:rPr>
        <w:t>1</w:t>
      </w:r>
      <w:r>
        <w:rPr>
          <w:rFonts w:hint="eastAsia"/>
          <w:snapToGrid w:val="0"/>
          <w:kern w:val="2"/>
          <w:szCs w:val="20"/>
          <w:lang w:eastAsia="zh-CN"/>
        </w:rPr>
        <w:t>。</w:t>
      </w:r>
    </w:p>
    <w:p w:rsidR="002D405B" w:rsidRDefault="001D17BD">
      <w:pPr>
        <w:widowControl w:val="0"/>
        <w:spacing w:line="360" w:lineRule="auto"/>
        <w:ind w:firstLine="482"/>
        <w:jc w:val="both"/>
        <w:rPr>
          <w:snapToGrid w:val="0"/>
          <w:kern w:val="2"/>
          <w:szCs w:val="20"/>
          <w:lang w:eastAsia="zh-CN"/>
        </w:rPr>
      </w:pPr>
      <w:r>
        <w:rPr>
          <w:rFonts w:hint="eastAsia"/>
          <w:snapToGrid w:val="0"/>
          <w:kern w:val="2"/>
          <w:szCs w:val="20"/>
          <w:lang w:eastAsia="zh-CN"/>
        </w:rPr>
        <w:t>试验期间，第一周期和第二周期的所有组别动物均</w:t>
      </w:r>
      <w:r>
        <w:rPr>
          <w:rFonts w:hint="eastAsia"/>
          <w:lang w:eastAsia="zh-CN"/>
        </w:rPr>
        <w:t>未见与供试品相关异常临床症状</w:t>
      </w:r>
      <w:r>
        <w:rPr>
          <w:rFonts w:hint="eastAsia"/>
          <w:snapToGrid w:val="0"/>
          <w:kern w:val="2"/>
          <w:szCs w:val="20"/>
          <w:lang w:eastAsia="zh-CN"/>
        </w:rPr>
        <w:t>。</w:t>
      </w:r>
    </w:p>
    <w:p w:rsidR="002D405B" w:rsidRDefault="001D17BD">
      <w:pPr>
        <w:keepNext/>
        <w:widowControl w:val="0"/>
        <w:numPr>
          <w:ilvl w:val="2"/>
          <w:numId w:val="4"/>
        </w:numPr>
        <w:spacing w:line="360" w:lineRule="auto"/>
        <w:jc w:val="both"/>
        <w:outlineLvl w:val="1"/>
        <w:rPr>
          <w:b/>
          <w:bCs/>
          <w:lang w:eastAsia="zh-CN"/>
        </w:rPr>
      </w:pPr>
      <w:bookmarkStart w:id="1653" w:name="_Toc535672497"/>
      <w:r>
        <w:rPr>
          <w:rFonts w:hint="eastAsia"/>
          <w:b/>
          <w:bCs/>
          <w:lang w:eastAsia="zh-CN"/>
        </w:rPr>
        <w:t>健康检查</w:t>
      </w:r>
      <w:r w:rsidR="00FC03A8">
        <w:rPr>
          <w:rFonts w:hint="eastAsia"/>
          <w:b/>
          <w:bCs/>
          <w:lang w:eastAsia="zh-CN"/>
        </w:rPr>
        <w:t>及</w:t>
      </w:r>
      <w:r w:rsidR="00FA455A">
        <w:rPr>
          <w:rFonts w:hint="eastAsia"/>
          <w:b/>
          <w:bCs/>
          <w:lang w:eastAsia="zh-CN"/>
        </w:rPr>
        <w:t>洗脱期</w:t>
      </w:r>
      <w:r w:rsidR="00FC03A8">
        <w:rPr>
          <w:rFonts w:hint="eastAsia"/>
          <w:b/>
          <w:bCs/>
          <w:lang w:eastAsia="zh-CN"/>
        </w:rPr>
        <w:t>血小板聚集率</w:t>
      </w:r>
      <w:bookmarkEnd w:id="1653"/>
    </w:p>
    <w:p w:rsidR="002D405B" w:rsidRDefault="001D17BD">
      <w:pPr>
        <w:widowControl w:val="0"/>
        <w:spacing w:line="360" w:lineRule="auto"/>
        <w:ind w:firstLine="482"/>
        <w:jc w:val="both"/>
        <w:rPr>
          <w:snapToGrid w:val="0"/>
          <w:kern w:val="2"/>
          <w:szCs w:val="20"/>
          <w:lang w:eastAsia="zh-CN"/>
        </w:rPr>
      </w:pPr>
      <w:r>
        <w:rPr>
          <w:rFonts w:hint="eastAsia"/>
          <w:snapToGrid w:val="0"/>
          <w:kern w:val="2"/>
          <w:szCs w:val="20"/>
          <w:lang w:eastAsia="zh-CN"/>
        </w:rPr>
        <w:t>健康检查汇总数据见</w:t>
      </w:r>
      <w:bookmarkStart w:id="1654" w:name="OLE_LINK1"/>
      <w:bookmarkStart w:id="1655" w:name="OLE_LINK2"/>
      <w:r>
        <w:rPr>
          <w:rFonts w:hint="eastAsia"/>
          <w:snapToGrid w:val="0"/>
          <w:kern w:val="2"/>
          <w:szCs w:val="20"/>
          <w:lang w:eastAsia="zh-CN"/>
        </w:rPr>
        <w:t>附件一附表</w:t>
      </w:r>
      <w:r>
        <w:rPr>
          <w:snapToGrid w:val="0"/>
          <w:kern w:val="2"/>
          <w:szCs w:val="20"/>
          <w:lang w:eastAsia="zh-CN"/>
        </w:rPr>
        <w:t xml:space="preserve">2 </w:t>
      </w:r>
      <w:bookmarkEnd w:id="1654"/>
      <w:bookmarkEnd w:id="1655"/>
      <w:r>
        <w:rPr>
          <w:rFonts w:hint="eastAsia"/>
          <w:snapToGrid w:val="0"/>
          <w:kern w:val="2"/>
          <w:szCs w:val="20"/>
          <w:lang w:eastAsia="zh-CN"/>
        </w:rPr>
        <w:t>和附表</w:t>
      </w:r>
      <w:r>
        <w:rPr>
          <w:snapToGrid w:val="0"/>
          <w:kern w:val="2"/>
          <w:szCs w:val="20"/>
          <w:lang w:eastAsia="zh-CN"/>
        </w:rPr>
        <w:t>3</w:t>
      </w:r>
      <w:r>
        <w:rPr>
          <w:rFonts w:hint="eastAsia"/>
          <w:snapToGrid w:val="0"/>
          <w:kern w:val="2"/>
          <w:szCs w:val="20"/>
          <w:lang w:eastAsia="zh-CN"/>
        </w:rPr>
        <w:t>。</w:t>
      </w:r>
    </w:p>
    <w:p w:rsidR="002D405B" w:rsidRDefault="001D17BD">
      <w:pPr>
        <w:widowControl w:val="0"/>
        <w:spacing w:line="360" w:lineRule="auto"/>
        <w:ind w:firstLine="482"/>
        <w:jc w:val="both"/>
        <w:rPr>
          <w:snapToGrid w:val="0"/>
          <w:kern w:val="2"/>
          <w:szCs w:val="20"/>
          <w:lang w:eastAsia="zh-CN"/>
        </w:rPr>
      </w:pPr>
      <w:r>
        <w:rPr>
          <w:rFonts w:hint="eastAsia"/>
          <w:snapToGrid w:val="0"/>
          <w:kern w:val="2"/>
          <w:szCs w:val="20"/>
          <w:lang w:eastAsia="zh-CN"/>
        </w:rPr>
        <w:t>适应期，各给药组的血液学和血生化指标均在正常值范围内波动。</w:t>
      </w:r>
      <w:r w:rsidR="00FC03A8">
        <w:rPr>
          <w:rFonts w:hint="eastAsia"/>
          <w:lang w:eastAsia="zh-CN"/>
        </w:rPr>
        <w:t>第一周期（</w:t>
      </w:r>
      <w:r w:rsidR="00FC03A8">
        <w:rPr>
          <w:rFonts w:hint="eastAsia"/>
          <w:lang w:eastAsia="zh-CN"/>
        </w:rPr>
        <w:t>D1</w:t>
      </w:r>
      <w:r w:rsidR="00FC03A8">
        <w:rPr>
          <w:rFonts w:hint="eastAsia"/>
          <w:lang w:eastAsia="zh-CN"/>
        </w:rPr>
        <w:t>）给药后，</w:t>
      </w:r>
      <w:r w:rsidR="00FC03A8">
        <w:rPr>
          <w:rFonts w:hint="eastAsia"/>
          <w:lang w:eastAsia="zh-CN"/>
        </w:rPr>
        <w:t>D14</w:t>
      </w:r>
      <w:r w:rsidR="00FC03A8">
        <w:rPr>
          <w:rFonts w:hint="eastAsia"/>
          <w:lang w:eastAsia="zh-CN"/>
        </w:rPr>
        <w:t>的血小板聚集率恢复正常，详见</w:t>
      </w:r>
      <w:r w:rsidR="00FC03A8">
        <w:rPr>
          <w:rFonts w:hint="eastAsia"/>
          <w:snapToGrid w:val="0"/>
          <w:kern w:val="2"/>
          <w:szCs w:val="20"/>
          <w:lang w:eastAsia="zh-CN"/>
        </w:rPr>
        <w:t>附件一附表</w:t>
      </w:r>
      <w:r w:rsidR="00FC03A8">
        <w:rPr>
          <w:rFonts w:hint="eastAsia"/>
          <w:snapToGrid w:val="0"/>
          <w:kern w:val="2"/>
          <w:szCs w:val="20"/>
          <w:lang w:eastAsia="zh-CN"/>
        </w:rPr>
        <w:t>4</w:t>
      </w:r>
      <w:r w:rsidR="00FC03A8">
        <w:rPr>
          <w:rFonts w:hint="eastAsia"/>
          <w:snapToGrid w:val="0"/>
          <w:kern w:val="2"/>
          <w:szCs w:val="20"/>
          <w:lang w:eastAsia="zh-CN"/>
        </w:rPr>
        <w:t>。</w:t>
      </w:r>
    </w:p>
    <w:p w:rsidR="002D405B" w:rsidRDefault="001D17BD">
      <w:pPr>
        <w:keepNext/>
        <w:widowControl w:val="0"/>
        <w:numPr>
          <w:ilvl w:val="1"/>
          <w:numId w:val="4"/>
        </w:numPr>
        <w:spacing w:line="360" w:lineRule="auto"/>
        <w:jc w:val="both"/>
        <w:outlineLvl w:val="1"/>
        <w:rPr>
          <w:b/>
          <w:bCs/>
          <w:lang w:eastAsia="zh-CN"/>
        </w:rPr>
      </w:pPr>
      <w:bookmarkStart w:id="1656" w:name="_Toc501040345"/>
      <w:bookmarkStart w:id="1657" w:name="_Toc535672498"/>
      <w:r>
        <w:rPr>
          <w:rFonts w:hint="eastAsia"/>
          <w:b/>
          <w:bCs/>
          <w:lang w:eastAsia="zh-CN"/>
        </w:rPr>
        <w:t>药代动力学结果</w:t>
      </w:r>
      <w:bookmarkEnd w:id="1656"/>
      <w:bookmarkEnd w:id="1657"/>
    </w:p>
    <w:p w:rsidR="002D405B" w:rsidRDefault="001D17BD">
      <w:pPr>
        <w:keepNext/>
        <w:widowControl w:val="0"/>
        <w:numPr>
          <w:ilvl w:val="2"/>
          <w:numId w:val="4"/>
        </w:numPr>
        <w:spacing w:line="360" w:lineRule="auto"/>
        <w:jc w:val="both"/>
        <w:outlineLvl w:val="1"/>
        <w:rPr>
          <w:b/>
          <w:bCs/>
          <w:lang w:eastAsia="zh-CN"/>
        </w:rPr>
      </w:pPr>
      <w:bookmarkStart w:id="1658" w:name="_Toc501040346"/>
      <w:bookmarkStart w:id="1659" w:name="_Toc535672499"/>
      <w:r>
        <w:rPr>
          <w:rFonts w:hint="eastAsia"/>
          <w:b/>
          <w:bCs/>
          <w:lang w:eastAsia="zh-CN"/>
        </w:rPr>
        <w:t>血药浓度</w:t>
      </w:r>
      <w:bookmarkEnd w:id="1658"/>
      <w:bookmarkEnd w:id="1659"/>
    </w:p>
    <w:p w:rsidR="002D405B" w:rsidRDefault="001D17BD">
      <w:pPr>
        <w:pStyle w:val="WXBodyText"/>
        <w:spacing w:before="0" w:after="0" w:line="360" w:lineRule="auto"/>
        <w:ind w:left="0" w:firstLine="420"/>
        <w:rPr>
          <w:rFonts w:cs="Times New Roman"/>
        </w:rPr>
      </w:pPr>
      <w:r>
        <w:rPr>
          <w:rFonts w:cs="Times New Roman"/>
          <w:kern w:val="2"/>
          <w:szCs w:val="20"/>
        </w:rPr>
        <w:t>比格</w:t>
      </w:r>
      <w:r>
        <w:rPr>
          <w:rFonts w:cs="Times New Roman" w:hint="eastAsia"/>
          <w:kern w:val="2"/>
          <w:szCs w:val="20"/>
        </w:rPr>
        <w:t>犬分别经口</w:t>
      </w:r>
      <w:r>
        <w:rPr>
          <w:rFonts w:cs="Times New Roman"/>
          <w:kern w:val="2"/>
          <w:szCs w:val="20"/>
          <w:lang w:val="zh-CN"/>
        </w:rPr>
        <w:t>给予</w:t>
      </w:r>
      <w:r>
        <w:rPr>
          <w:rFonts w:cs="Times New Roman" w:hint="eastAsia"/>
          <w:kern w:val="2"/>
          <w:szCs w:val="20"/>
          <w:lang w:val="zh-CN"/>
        </w:rPr>
        <w:t>30 mg sbk002</w:t>
      </w:r>
      <w:r>
        <w:rPr>
          <w:rFonts w:cs="Times New Roman" w:hint="eastAsia"/>
          <w:kern w:val="2"/>
          <w:szCs w:val="20"/>
          <w:lang w:val="zh-CN"/>
        </w:rPr>
        <w:t>片和</w:t>
      </w:r>
      <w:r>
        <w:rPr>
          <w:rFonts w:cs="Times New Roman" w:hint="eastAsia"/>
          <w:kern w:val="2"/>
          <w:szCs w:val="20"/>
          <w:lang w:val="zh-CN"/>
        </w:rPr>
        <w:t>75 mg</w:t>
      </w:r>
      <w:r>
        <w:rPr>
          <w:rFonts w:cs="Times New Roman" w:hint="eastAsia"/>
          <w:kern w:val="2"/>
          <w:szCs w:val="20"/>
          <w:lang w:val="zh-CN"/>
        </w:rPr>
        <w:t>硫酸氢氯吡格雷片</w:t>
      </w:r>
      <w:r>
        <w:rPr>
          <w:rFonts w:cs="Times New Roman"/>
          <w:kern w:val="2"/>
          <w:szCs w:val="20"/>
          <w:lang w:val="zh-CN"/>
        </w:rPr>
        <w:t>后，</w:t>
      </w:r>
      <w:r>
        <w:rPr>
          <w:rFonts w:cs="Times New Roman" w:hint="eastAsia"/>
          <w:kern w:val="2"/>
          <w:szCs w:val="20"/>
          <w:lang w:val="zh-CN"/>
        </w:rPr>
        <w:t>sbk002</w:t>
      </w:r>
      <w:r>
        <w:rPr>
          <w:rFonts w:cs="Times New Roman"/>
          <w:kern w:val="2"/>
          <w:szCs w:val="20"/>
          <w:lang w:val="zh-CN"/>
        </w:rPr>
        <w:t>平均血药浓度见表</w:t>
      </w:r>
      <w:r>
        <w:rPr>
          <w:rFonts w:cs="Times New Roman"/>
          <w:kern w:val="2"/>
          <w:szCs w:val="20"/>
          <w:lang w:val="zh-CN"/>
        </w:rPr>
        <w:t>1</w:t>
      </w:r>
      <w:r>
        <w:rPr>
          <w:rFonts w:cs="Times New Roman"/>
          <w:kern w:val="2"/>
          <w:szCs w:val="20"/>
          <w:lang w:val="zh-CN"/>
        </w:rPr>
        <w:t>，</w:t>
      </w:r>
      <w:r>
        <w:rPr>
          <w:rFonts w:cs="Times New Roman" w:hint="eastAsia"/>
          <w:kern w:val="2"/>
          <w:szCs w:val="20"/>
          <w:lang w:val="zh-CN"/>
        </w:rPr>
        <w:t>sbk002</w:t>
      </w:r>
      <w:r>
        <w:rPr>
          <w:rFonts w:cs="Times New Roman"/>
          <w:kern w:val="2"/>
          <w:szCs w:val="20"/>
          <w:lang w:val="zh-CN"/>
        </w:rPr>
        <w:t>平均血药浓度</w:t>
      </w:r>
      <w:r>
        <w:rPr>
          <w:rFonts w:cs="Times New Roman"/>
          <w:kern w:val="2"/>
          <w:szCs w:val="20"/>
          <w:lang w:val="zh-CN"/>
        </w:rPr>
        <w:t>-</w:t>
      </w:r>
      <w:r>
        <w:rPr>
          <w:rFonts w:cs="Times New Roman"/>
          <w:kern w:val="2"/>
          <w:szCs w:val="20"/>
          <w:lang w:val="zh-CN"/>
        </w:rPr>
        <w:t>时间曲线见图</w:t>
      </w:r>
      <w:r>
        <w:rPr>
          <w:rFonts w:cs="Times New Roman"/>
          <w:kern w:val="2"/>
          <w:szCs w:val="20"/>
          <w:lang w:val="zh-CN"/>
        </w:rPr>
        <w:t>1</w:t>
      </w:r>
      <w:r>
        <w:rPr>
          <w:rFonts w:cs="Times New Roman" w:hint="eastAsia"/>
          <w:kern w:val="2"/>
          <w:szCs w:val="20"/>
          <w:lang w:val="zh-CN"/>
        </w:rPr>
        <w:t xml:space="preserve"> </w:t>
      </w:r>
      <w:r>
        <w:rPr>
          <w:rFonts w:cs="Times New Roman" w:hint="eastAsia"/>
          <w:kern w:val="2"/>
          <w:szCs w:val="20"/>
          <w:lang w:val="zh-CN"/>
        </w:rPr>
        <w:t>和</w:t>
      </w:r>
      <w:r>
        <w:rPr>
          <w:rFonts w:cs="Times New Roman"/>
          <w:kern w:val="2"/>
          <w:szCs w:val="20"/>
          <w:lang w:val="zh-CN"/>
        </w:rPr>
        <w:t>图</w:t>
      </w:r>
      <w:r>
        <w:rPr>
          <w:rFonts w:cs="Times New Roman" w:hint="eastAsia"/>
          <w:kern w:val="2"/>
          <w:szCs w:val="20"/>
          <w:lang w:val="zh-CN"/>
        </w:rPr>
        <w:t>2</w:t>
      </w:r>
      <w:r>
        <w:rPr>
          <w:rFonts w:cs="Times New Roman"/>
          <w:kern w:val="2"/>
          <w:szCs w:val="20"/>
          <w:lang w:val="zh-CN"/>
        </w:rPr>
        <w:t>。</w:t>
      </w:r>
      <w:r>
        <w:rPr>
          <w:rFonts w:cs="Times New Roman"/>
        </w:rPr>
        <w:t>研究结果显示，</w:t>
      </w:r>
      <w:r>
        <w:rPr>
          <w:rFonts w:cs="Times New Roman"/>
          <w:kern w:val="2"/>
          <w:szCs w:val="20"/>
        </w:rPr>
        <w:t>比格</w:t>
      </w:r>
      <w:r>
        <w:rPr>
          <w:rFonts w:cs="Times New Roman" w:hint="eastAsia"/>
          <w:kern w:val="2"/>
          <w:szCs w:val="20"/>
        </w:rPr>
        <w:t>犬分别经口</w:t>
      </w:r>
      <w:r>
        <w:rPr>
          <w:rFonts w:cs="Times New Roman"/>
          <w:kern w:val="2"/>
          <w:szCs w:val="20"/>
          <w:lang w:val="zh-CN"/>
        </w:rPr>
        <w:t>给予</w:t>
      </w:r>
      <w:r>
        <w:rPr>
          <w:rFonts w:cs="Times New Roman" w:hint="eastAsia"/>
          <w:kern w:val="2"/>
          <w:szCs w:val="20"/>
          <w:lang w:val="zh-CN"/>
        </w:rPr>
        <w:t>sbk002</w:t>
      </w:r>
      <w:r>
        <w:rPr>
          <w:rFonts w:cs="Times New Roman" w:hint="eastAsia"/>
          <w:kern w:val="2"/>
          <w:szCs w:val="20"/>
          <w:lang w:val="zh-CN"/>
        </w:rPr>
        <w:t>片和硫酸氢氯吡格雷片</w:t>
      </w:r>
      <w:r>
        <w:rPr>
          <w:rFonts w:cs="Times New Roman"/>
          <w:kern w:val="2"/>
          <w:szCs w:val="20"/>
          <w:lang w:val="zh-CN"/>
        </w:rPr>
        <w:t>后</w:t>
      </w:r>
      <w:r>
        <w:rPr>
          <w:rFonts w:cs="Times New Roman"/>
        </w:rPr>
        <w:t>，</w:t>
      </w:r>
      <w:r>
        <w:rPr>
          <w:rFonts w:cs="Times New Roman" w:hint="eastAsia"/>
        </w:rPr>
        <w:t>sbk002</w:t>
      </w:r>
      <w:r>
        <w:rPr>
          <w:rFonts w:cs="Times New Roman"/>
        </w:rPr>
        <w:t>的血药浓度变化趋势一致，峰浓度随着给药剂量的增加而增加，达峰之后血药浓度随时间逐渐下降</w:t>
      </w:r>
      <w:r>
        <w:rPr>
          <w:rFonts w:cs="Times New Roman" w:hint="eastAsia"/>
        </w:rPr>
        <w:t>，至给药后</w:t>
      </w:r>
      <w:r>
        <w:rPr>
          <w:rFonts w:cs="Times New Roman" w:hint="eastAsia"/>
        </w:rPr>
        <w:t>24 h</w:t>
      </w:r>
      <w:r>
        <w:rPr>
          <w:rFonts w:cs="Times New Roman" w:hint="eastAsia"/>
        </w:rPr>
        <w:t>下降至定量下限附近</w:t>
      </w:r>
      <w:r>
        <w:rPr>
          <w:rFonts w:cs="Times New Roman"/>
        </w:rPr>
        <w:t>。</w:t>
      </w:r>
      <w:r>
        <w:rPr>
          <w:rFonts w:cs="Times New Roman" w:hint="eastAsia"/>
          <w:kern w:val="2"/>
          <w:szCs w:val="20"/>
          <w:lang w:val="zh-CN"/>
        </w:rPr>
        <w:t>sbk002</w:t>
      </w:r>
      <w:r>
        <w:rPr>
          <w:rFonts w:cs="Times New Roman"/>
          <w:kern w:val="2"/>
          <w:szCs w:val="20"/>
          <w:lang w:val="zh-CN"/>
        </w:rPr>
        <w:t>个体药时曲线见附件二附图</w:t>
      </w:r>
      <w:r>
        <w:rPr>
          <w:rFonts w:cs="Times New Roman" w:hint="eastAsia"/>
          <w:kern w:val="2"/>
          <w:szCs w:val="20"/>
          <w:lang w:val="zh-CN"/>
        </w:rPr>
        <w:t>1</w:t>
      </w:r>
      <w:r>
        <w:rPr>
          <w:rFonts w:cs="Times New Roman"/>
          <w:kern w:val="2"/>
          <w:szCs w:val="20"/>
          <w:lang w:val="zh-CN"/>
        </w:rPr>
        <w:t xml:space="preserve"> ~ </w:t>
      </w:r>
      <w:r>
        <w:rPr>
          <w:rFonts w:cs="Times New Roman"/>
          <w:kern w:val="2"/>
          <w:szCs w:val="20"/>
          <w:lang w:val="zh-CN"/>
        </w:rPr>
        <w:t>附图</w:t>
      </w:r>
      <w:r>
        <w:rPr>
          <w:rFonts w:cs="Times New Roman" w:hint="eastAsia"/>
          <w:kern w:val="2"/>
          <w:szCs w:val="20"/>
          <w:lang w:val="zh-CN"/>
        </w:rPr>
        <w:t>2</w:t>
      </w:r>
      <w:r>
        <w:rPr>
          <w:rFonts w:cs="Times New Roman"/>
          <w:kern w:val="2"/>
          <w:szCs w:val="20"/>
          <w:lang w:val="zh-CN"/>
        </w:rPr>
        <w:t>，</w:t>
      </w:r>
      <w:r>
        <w:rPr>
          <w:rFonts w:cs="Times New Roman" w:hint="eastAsia"/>
          <w:kern w:val="2"/>
          <w:szCs w:val="20"/>
          <w:lang w:val="zh-CN"/>
        </w:rPr>
        <w:t>sbk002</w:t>
      </w:r>
      <w:r>
        <w:rPr>
          <w:rFonts w:cs="Times New Roman"/>
          <w:kern w:val="2"/>
          <w:szCs w:val="20"/>
          <w:lang w:val="zh-CN"/>
        </w:rPr>
        <w:t>个体血药浓度见附件</w:t>
      </w:r>
      <w:r>
        <w:rPr>
          <w:rFonts w:cs="Times New Roman" w:hint="eastAsia"/>
          <w:kern w:val="2"/>
          <w:szCs w:val="20"/>
          <w:lang w:val="zh-CN"/>
        </w:rPr>
        <w:t>三</w:t>
      </w:r>
      <w:r>
        <w:rPr>
          <w:rFonts w:cs="Times New Roman"/>
          <w:kern w:val="2"/>
          <w:szCs w:val="20"/>
          <w:lang w:val="zh-CN"/>
        </w:rPr>
        <w:t>附表</w:t>
      </w:r>
      <w:r>
        <w:rPr>
          <w:rFonts w:cs="Times New Roman" w:hint="eastAsia"/>
          <w:kern w:val="2"/>
          <w:szCs w:val="20"/>
          <w:lang w:val="zh-CN"/>
        </w:rPr>
        <w:t>9</w:t>
      </w:r>
      <w:r>
        <w:rPr>
          <w:rFonts w:cs="Times New Roman" w:hint="eastAsia"/>
          <w:kern w:val="2"/>
          <w:szCs w:val="20"/>
          <w:lang w:val="zh-CN"/>
        </w:rPr>
        <w:t>和附表</w:t>
      </w:r>
      <w:r>
        <w:rPr>
          <w:rFonts w:cs="Times New Roman" w:hint="eastAsia"/>
          <w:kern w:val="2"/>
          <w:szCs w:val="20"/>
          <w:lang w:val="zh-CN"/>
        </w:rPr>
        <w:t>10</w:t>
      </w:r>
      <w:r>
        <w:rPr>
          <w:rFonts w:cs="Times New Roman"/>
          <w:kern w:val="2"/>
          <w:szCs w:val="20"/>
          <w:lang w:val="zh-CN"/>
        </w:rPr>
        <w:t>。</w:t>
      </w:r>
    </w:p>
    <w:p w:rsidR="002D405B" w:rsidRDefault="001D17BD">
      <w:pPr>
        <w:pStyle w:val="WXBodyText"/>
        <w:spacing w:before="0" w:after="0" w:line="360" w:lineRule="auto"/>
        <w:ind w:left="0" w:firstLineChars="200" w:firstLine="420"/>
        <w:jc w:val="left"/>
        <w:rPr>
          <w:rFonts w:cs="Times New Roman"/>
          <w:sz w:val="21"/>
          <w:szCs w:val="21"/>
        </w:rPr>
      </w:pPr>
      <w:r>
        <w:rPr>
          <w:rFonts w:cs="Times New Roman"/>
          <w:sz w:val="21"/>
          <w:szCs w:val="21"/>
        </w:rPr>
        <w:t>表</w:t>
      </w:r>
      <w:r>
        <w:rPr>
          <w:rFonts w:cs="Times New Roman"/>
          <w:sz w:val="21"/>
          <w:szCs w:val="21"/>
        </w:rPr>
        <w:t>1</w:t>
      </w:r>
      <w:r>
        <w:rPr>
          <w:rFonts w:cs="Times New Roman"/>
          <w:kern w:val="2"/>
          <w:sz w:val="21"/>
          <w:szCs w:val="21"/>
        </w:rPr>
        <w:t>比格犬分别经口给予</w:t>
      </w:r>
      <w:r>
        <w:rPr>
          <w:rFonts w:cs="Times New Roman"/>
          <w:kern w:val="2"/>
          <w:sz w:val="21"/>
          <w:szCs w:val="21"/>
        </w:rPr>
        <w:t>30 mg sbk002</w:t>
      </w:r>
      <w:r>
        <w:rPr>
          <w:rFonts w:cs="Times New Roman"/>
          <w:kern w:val="2"/>
          <w:sz w:val="21"/>
          <w:szCs w:val="21"/>
        </w:rPr>
        <w:t>片和</w:t>
      </w:r>
      <w:r>
        <w:rPr>
          <w:rFonts w:cs="Times New Roman"/>
          <w:kern w:val="2"/>
          <w:sz w:val="21"/>
          <w:szCs w:val="21"/>
        </w:rPr>
        <w:t>75 mg</w:t>
      </w:r>
      <w:r>
        <w:rPr>
          <w:rFonts w:cs="Times New Roman"/>
          <w:kern w:val="2"/>
          <w:sz w:val="21"/>
          <w:szCs w:val="21"/>
        </w:rPr>
        <w:t>硫酸氢氯吡格雷片后</w:t>
      </w:r>
      <w:r>
        <w:rPr>
          <w:rFonts w:cs="Times New Roman"/>
          <w:kern w:val="2"/>
          <w:sz w:val="21"/>
          <w:szCs w:val="21"/>
        </w:rPr>
        <w:t>sbk002</w:t>
      </w:r>
      <w:r>
        <w:rPr>
          <w:rFonts w:cs="Times New Roman"/>
          <w:kern w:val="2"/>
          <w:sz w:val="21"/>
          <w:szCs w:val="21"/>
        </w:rPr>
        <w:t>平均血药浓度</w:t>
      </w:r>
      <w:r>
        <w:rPr>
          <w:rFonts w:cs="Times New Roman"/>
          <w:sz w:val="21"/>
          <w:szCs w:val="21"/>
        </w:rPr>
        <w:t>（</w:t>
      </w:r>
      <w:proofErr w:type="spellStart"/>
      <w:r>
        <w:rPr>
          <w:rFonts w:cs="Times New Roman"/>
          <w:sz w:val="21"/>
          <w:szCs w:val="21"/>
        </w:rPr>
        <w:t>ng</w:t>
      </w:r>
      <w:proofErr w:type="spellEnd"/>
      <w:r>
        <w:rPr>
          <w:rFonts w:cs="Times New Roman"/>
          <w:sz w:val="21"/>
          <w:szCs w:val="21"/>
        </w:rPr>
        <w:t>/mL</w:t>
      </w:r>
      <w:r>
        <w:rPr>
          <w:rFonts w:cs="Times New Roman"/>
          <w:sz w:val="21"/>
          <w:szCs w:val="21"/>
        </w:rPr>
        <w:t>，</w:t>
      </w:r>
      <w:r>
        <w:rPr>
          <w:rFonts w:cs="Times New Roman"/>
          <w:sz w:val="21"/>
          <w:szCs w:val="21"/>
        </w:rPr>
        <w:t>n = 8</w:t>
      </w:r>
      <w:r>
        <w:rPr>
          <w:rFonts w:cs="Times New Roman"/>
          <w:sz w:val="21"/>
          <w:szCs w:val="21"/>
        </w:rPr>
        <w:t>）</w:t>
      </w:r>
    </w:p>
    <w:tbl>
      <w:tblPr>
        <w:tblW w:w="8517" w:type="dxa"/>
        <w:tblLayout w:type="fixed"/>
        <w:tblLook w:val="04A0" w:firstRow="1" w:lastRow="0" w:firstColumn="1" w:lastColumn="0" w:noHBand="0" w:noVBand="1"/>
      </w:tblPr>
      <w:tblGrid>
        <w:gridCol w:w="1448"/>
        <w:gridCol w:w="1354"/>
        <w:gridCol w:w="637"/>
        <w:gridCol w:w="1344"/>
        <w:gridCol w:w="1518"/>
        <w:gridCol w:w="712"/>
        <w:gridCol w:w="1504"/>
      </w:tblGrid>
      <w:tr w:rsidR="002D405B" w:rsidTr="008F3081">
        <w:trPr>
          <w:trHeight w:val="283"/>
          <w:tblHeader/>
        </w:trPr>
        <w:tc>
          <w:tcPr>
            <w:tcW w:w="1448" w:type="dxa"/>
            <w:vMerge w:val="restart"/>
            <w:tcBorders>
              <w:top w:val="single" w:sz="12" w:space="0" w:color="auto"/>
              <w:left w:val="nil"/>
              <w:bottom w:val="single" w:sz="4" w:space="0" w:color="000000"/>
              <w:right w:val="nil"/>
            </w:tcBorders>
            <w:shd w:val="clear" w:color="auto" w:fill="auto"/>
            <w:vAlign w:val="center"/>
          </w:tcPr>
          <w:p w:rsidR="002D405B" w:rsidRDefault="001D17BD">
            <w:pPr>
              <w:jc w:val="center"/>
              <w:rPr>
                <w:sz w:val="21"/>
                <w:szCs w:val="21"/>
                <w:lang w:eastAsia="zh-CN"/>
              </w:rPr>
            </w:pPr>
            <w:r>
              <w:rPr>
                <w:sz w:val="21"/>
                <w:szCs w:val="21"/>
                <w:lang w:eastAsia="zh-CN"/>
              </w:rPr>
              <w:t>时间</w:t>
            </w:r>
            <w:r>
              <w:rPr>
                <w:sz w:val="21"/>
                <w:szCs w:val="21"/>
                <w:lang w:eastAsia="zh-CN"/>
              </w:rPr>
              <w:br/>
            </w:r>
            <w:r>
              <w:rPr>
                <w:sz w:val="21"/>
                <w:szCs w:val="21"/>
                <w:lang w:eastAsia="zh-CN"/>
              </w:rPr>
              <w:t>（</w:t>
            </w:r>
            <w:r>
              <w:rPr>
                <w:sz w:val="21"/>
                <w:szCs w:val="21"/>
                <w:lang w:eastAsia="zh-CN"/>
              </w:rPr>
              <w:t>h</w:t>
            </w:r>
            <w:r>
              <w:rPr>
                <w:sz w:val="21"/>
                <w:szCs w:val="21"/>
                <w:lang w:eastAsia="zh-CN"/>
              </w:rPr>
              <w:t>）</w:t>
            </w:r>
          </w:p>
        </w:tc>
        <w:tc>
          <w:tcPr>
            <w:tcW w:w="3335" w:type="dxa"/>
            <w:gridSpan w:val="3"/>
            <w:tcBorders>
              <w:top w:val="single" w:sz="12" w:space="0" w:color="auto"/>
              <w:left w:val="nil"/>
              <w:bottom w:val="nil"/>
              <w:right w:val="nil"/>
            </w:tcBorders>
            <w:shd w:val="clear" w:color="auto" w:fill="auto"/>
            <w:vAlign w:val="center"/>
          </w:tcPr>
          <w:p w:rsidR="002D405B" w:rsidRDefault="001D17BD">
            <w:pPr>
              <w:jc w:val="center"/>
              <w:rPr>
                <w:sz w:val="21"/>
                <w:szCs w:val="21"/>
                <w:lang w:eastAsia="zh-CN"/>
              </w:rPr>
            </w:pPr>
            <w:r>
              <w:rPr>
                <w:sz w:val="21"/>
                <w:szCs w:val="21"/>
                <w:lang w:eastAsia="zh-CN"/>
              </w:rPr>
              <w:t>sbk002</w:t>
            </w:r>
            <w:r>
              <w:rPr>
                <w:sz w:val="21"/>
                <w:szCs w:val="21"/>
                <w:lang w:eastAsia="zh-CN"/>
              </w:rPr>
              <w:t>片组</w:t>
            </w:r>
            <w:r>
              <w:rPr>
                <w:sz w:val="21"/>
                <w:szCs w:val="21"/>
                <w:lang w:eastAsia="zh-CN"/>
              </w:rPr>
              <w:br/>
            </w:r>
            <w:r>
              <w:rPr>
                <w:sz w:val="21"/>
                <w:szCs w:val="21"/>
                <w:lang w:eastAsia="zh-CN"/>
              </w:rPr>
              <w:t>（</w:t>
            </w:r>
            <w:r>
              <w:rPr>
                <w:sz w:val="21"/>
                <w:szCs w:val="21"/>
                <w:lang w:eastAsia="zh-CN"/>
              </w:rPr>
              <w:t>30mg/</w:t>
            </w:r>
            <w:r>
              <w:rPr>
                <w:sz w:val="21"/>
                <w:szCs w:val="21"/>
                <w:lang w:eastAsia="zh-CN"/>
              </w:rPr>
              <w:t>只）</w:t>
            </w:r>
          </w:p>
        </w:tc>
        <w:tc>
          <w:tcPr>
            <w:tcW w:w="3734" w:type="dxa"/>
            <w:gridSpan w:val="3"/>
            <w:tcBorders>
              <w:top w:val="single" w:sz="12" w:space="0" w:color="auto"/>
              <w:left w:val="nil"/>
              <w:bottom w:val="nil"/>
              <w:right w:val="nil"/>
            </w:tcBorders>
            <w:shd w:val="clear" w:color="auto" w:fill="auto"/>
            <w:vAlign w:val="center"/>
          </w:tcPr>
          <w:p w:rsidR="002D405B" w:rsidRDefault="001D17BD">
            <w:pPr>
              <w:jc w:val="center"/>
              <w:rPr>
                <w:sz w:val="21"/>
                <w:szCs w:val="21"/>
                <w:lang w:eastAsia="zh-CN"/>
              </w:rPr>
            </w:pPr>
            <w:r>
              <w:rPr>
                <w:sz w:val="21"/>
                <w:szCs w:val="21"/>
                <w:lang w:eastAsia="zh-CN"/>
              </w:rPr>
              <w:t>硫酸氢氯吡格雷片</w:t>
            </w:r>
            <w:r w:rsidR="00016553">
              <w:rPr>
                <w:rFonts w:hint="eastAsia"/>
                <w:sz w:val="21"/>
                <w:szCs w:val="21"/>
                <w:lang w:eastAsia="zh-CN"/>
              </w:rPr>
              <w:t>组</w:t>
            </w:r>
            <w:r>
              <w:rPr>
                <w:sz w:val="21"/>
                <w:szCs w:val="21"/>
                <w:lang w:eastAsia="zh-CN"/>
              </w:rPr>
              <w:br/>
            </w:r>
            <w:r>
              <w:rPr>
                <w:sz w:val="21"/>
                <w:szCs w:val="21"/>
                <w:lang w:eastAsia="zh-CN"/>
              </w:rPr>
              <w:t>（</w:t>
            </w:r>
            <w:r>
              <w:rPr>
                <w:sz w:val="21"/>
                <w:szCs w:val="21"/>
                <w:lang w:eastAsia="zh-CN"/>
              </w:rPr>
              <w:t>75mg/</w:t>
            </w:r>
            <w:r>
              <w:rPr>
                <w:sz w:val="21"/>
                <w:szCs w:val="21"/>
                <w:lang w:eastAsia="zh-CN"/>
              </w:rPr>
              <w:t>只）</w:t>
            </w:r>
          </w:p>
        </w:tc>
      </w:tr>
      <w:tr w:rsidR="002D405B" w:rsidTr="008F3081">
        <w:trPr>
          <w:trHeight w:val="88"/>
          <w:tblHeader/>
        </w:trPr>
        <w:tc>
          <w:tcPr>
            <w:tcW w:w="1448" w:type="dxa"/>
            <w:vMerge/>
            <w:tcBorders>
              <w:top w:val="single" w:sz="4" w:space="0" w:color="auto"/>
              <w:left w:val="nil"/>
              <w:bottom w:val="single" w:sz="4" w:space="0" w:color="000000"/>
              <w:right w:val="nil"/>
            </w:tcBorders>
            <w:vAlign w:val="center"/>
          </w:tcPr>
          <w:p w:rsidR="002D405B" w:rsidRDefault="002D405B">
            <w:pPr>
              <w:rPr>
                <w:sz w:val="21"/>
                <w:szCs w:val="21"/>
                <w:lang w:eastAsia="zh-CN"/>
              </w:rPr>
            </w:pPr>
          </w:p>
        </w:tc>
        <w:tc>
          <w:tcPr>
            <w:tcW w:w="1354" w:type="dxa"/>
            <w:tcBorders>
              <w:top w:val="nil"/>
              <w:left w:val="nil"/>
              <w:bottom w:val="single" w:sz="4" w:space="0" w:color="auto"/>
              <w:right w:val="nil"/>
            </w:tcBorders>
            <w:shd w:val="clear" w:color="auto" w:fill="auto"/>
            <w:noWrap/>
            <w:vAlign w:val="center"/>
          </w:tcPr>
          <w:p w:rsidR="002D405B" w:rsidRDefault="001D17BD">
            <w:pPr>
              <w:jc w:val="right"/>
              <w:rPr>
                <w:sz w:val="21"/>
                <w:szCs w:val="21"/>
                <w:lang w:eastAsia="zh-CN"/>
              </w:rPr>
            </w:pPr>
            <w:r>
              <w:rPr>
                <w:sz w:val="21"/>
                <w:szCs w:val="21"/>
                <w:lang w:eastAsia="zh-CN"/>
              </w:rPr>
              <w:t>Mean</w:t>
            </w:r>
          </w:p>
        </w:tc>
        <w:tc>
          <w:tcPr>
            <w:tcW w:w="637"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w:t>
            </w:r>
          </w:p>
        </w:tc>
        <w:tc>
          <w:tcPr>
            <w:tcW w:w="1344" w:type="dxa"/>
            <w:tcBorders>
              <w:top w:val="nil"/>
              <w:left w:val="nil"/>
              <w:bottom w:val="single" w:sz="4" w:space="0" w:color="auto"/>
              <w:right w:val="nil"/>
            </w:tcBorders>
            <w:shd w:val="clear" w:color="auto" w:fill="auto"/>
            <w:noWrap/>
            <w:vAlign w:val="center"/>
          </w:tcPr>
          <w:p w:rsidR="002D405B" w:rsidRDefault="001D17BD">
            <w:pPr>
              <w:rPr>
                <w:sz w:val="21"/>
                <w:szCs w:val="21"/>
                <w:lang w:eastAsia="zh-CN"/>
              </w:rPr>
            </w:pPr>
            <w:r>
              <w:rPr>
                <w:sz w:val="21"/>
                <w:szCs w:val="21"/>
                <w:lang w:eastAsia="zh-CN"/>
              </w:rPr>
              <w:t>SD</w:t>
            </w:r>
          </w:p>
        </w:tc>
        <w:tc>
          <w:tcPr>
            <w:tcW w:w="1518" w:type="dxa"/>
            <w:tcBorders>
              <w:top w:val="nil"/>
              <w:left w:val="nil"/>
              <w:bottom w:val="single" w:sz="4" w:space="0" w:color="auto"/>
              <w:right w:val="nil"/>
            </w:tcBorders>
            <w:shd w:val="clear" w:color="auto" w:fill="auto"/>
            <w:noWrap/>
            <w:vAlign w:val="center"/>
          </w:tcPr>
          <w:p w:rsidR="002D405B" w:rsidRDefault="001D17BD">
            <w:pPr>
              <w:jc w:val="right"/>
              <w:rPr>
                <w:sz w:val="21"/>
                <w:szCs w:val="21"/>
                <w:lang w:eastAsia="zh-CN"/>
              </w:rPr>
            </w:pPr>
            <w:r>
              <w:rPr>
                <w:sz w:val="21"/>
                <w:szCs w:val="21"/>
                <w:lang w:eastAsia="zh-CN"/>
              </w:rPr>
              <w:t>Mean</w:t>
            </w:r>
          </w:p>
        </w:tc>
        <w:tc>
          <w:tcPr>
            <w:tcW w:w="712"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w:t>
            </w:r>
          </w:p>
        </w:tc>
        <w:tc>
          <w:tcPr>
            <w:tcW w:w="1504" w:type="dxa"/>
            <w:tcBorders>
              <w:top w:val="nil"/>
              <w:left w:val="nil"/>
              <w:bottom w:val="single" w:sz="4" w:space="0" w:color="auto"/>
              <w:right w:val="nil"/>
            </w:tcBorders>
            <w:shd w:val="clear" w:color="auto" w:fill="auto"/>
            <w:noWrap/>
            <w:vAlign w:val="center"/>
          </w:tcPr>
          <w:p w:rsidR="002D405B" w:rsidRDefault="001D17BD">
            <w:pPr>
              <w:rPr>
                <w:sz w:val="21"/>
                <w:szCs w:val="21"/>
                <w:lang w:eastAsia="zh-CN"/>
              </w:rPr>
            </w:pPr>
            <w:r>
              <w:rPr>
                <w:sz w:val="21"/>
                <w:szCs w:val="21"/>
                <w:lang w:eastAsia="zh-CN"/>
              </w:rPr>
              <w:t>SD</w:t>
            </w:r>
          </w:p>
        </w:tc>
      </w:tr>
      <w:tr w:rsidR="002D405B" w:rsidTr="008F3081">
        <w:trPr>
          <w:trHeight w:val="283"/>
        </w:trPr>
        <w:tc>
          <w:tcPr>
            <w:tcW w:w="14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0.00 </w:t>
            </w:r>
          </w:p>
        </w:tc>
        <w:tc>
          <w:tcPr>
            <w:tcW w:w="1354"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0.00 </w:t>
            </w:r>
          </w:p>
        </w:tc>
        <w:tc>
          <w:tcPr>
            <w:tcW w:w="637"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344"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0.00 </w:t>
            </w:r>
          </w:p>
        </w:tc>
        <w:tc>
          <w:tcPr>
            <w:tcW w:w="1518"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0.00 </w:t>
            </w:r>
          </w:p>
        </w:tc>
        <w:tc>
          <w:tcPr>
            <w:tcW w:w="712"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504"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0.00 </w:t>
            </w:r>
          </w:p>
        </w:tc>
      </w:tr>
      <w:tr w:rsidR="002D405B" w:rsidTr="008F3081">
        <w:trPr>
          <w:trHeight w:val="283"/>
        </w:trPr>
        <w:tc>
          <w:tcPr>
            <w:tcW w:w="1448" w:type="dxa"/>
            <w:tcBorders>
              <w:top w:val="nil"/>
              <w:left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0.083 </w:t>
            </w:r>
          </w:p>
        </w:tc>
        <w:tc>
          <w:tcPr>
            <w:tcW w:w="1354" w:type="dxa"/>
            <w:tcBorders>
              <w:top w:val="nil"/>
              <w:left w:val="nil"/>
              <w:right w:val="nil"/>
            </w:tcBorders>
            <w:shd w:val="clear" w:color="auto" w:fill="auto"/>
            <w:noWrap/>
            <w:vAlign w:val="center"/>
          </w:tcPr>
          <w:p w:rsidR="002D405B" w:rsidRDefault="001D17BD">
            <w:pPr>
              <w:jc w:val="right"/>
              <w:rPr>
                <w:sz w:val="21"/>
                <w:szCs w:val="21"/>
              </w:rPr>
            </w:pPr>
            <w:r>
              <w:rPr>
                <w:sz w:val="21"/>
                <w:szCs w:val="21"/>
              </w:rPr>
              <w:t xml:space="preserve">1.20 </w:t>
            </w:r>
          </w:p>
        </w:tc>
        <w:tc>
          <w:tcPr>
            <w:tcW w:w="637" w:type="dxa"/>
            <w:tcBorders>
              <w:top w:val="nil"/>
              <w:left w:val="nil"/>
              <w:right w:val="nil"/>
            </w:tcBorders>
            <w:shd w:val="clear" w:color="auto" w:fill="auto"/>
            <w:noWrap/>
            <w:vAlign w:val="center"/>
          </w:tcPr>
          <w:p w:rsidR="002D405B" w:rsidRDefault="001D17BD">
            <w:pPr>
              <w:jc w:val="center"/>
              <w:rPr>
                <w:sz w:val="21"/>
                <w:szCs w:val="21"/>
              </w:rPr>
            </w:pPr>
            <w:r>
              <w:rPr>
                <w:sz w:val="21"/>
                <w:szCs w:val="21"/>
              </w:rPr>
              <w:t>±</w:t>
            </w:r>
          </w:p>
        </w:tc>
        <w:tc>
          <w:tcPr>
            <w:tcW w:w="1344" w:type="dxa"/>
            <w:tcBorders>
              <w:top w:val="nil"/>
              <w:left w:val="nil"/>
              <w:right w:val="nil"/>
            </w:tcBorders>
            <w:shd w:val="clear" w:color="auto" w:fill="auto"/>
            <w:noWrap/>
            <w:vAlign w:val="center"/>
          </w:tcPr>
          <w:p w:rsidR="002D405B" w:rsidRDefault="001D17BD">
            <w:pPr>
              <w:rPr>
                <w:sz w:val="21"/>
                <w:szCs w:val="21"/>
              </w:rPr>
            </w:pPr>
            <w:r>
              <w:rPr>
                <w:sz w:val="21"/>
                <w:szCs w:val="21"/>
              </w:rPr>
              <w:t xml:space="preserve">0.73 </w:t>
            </w:r>
          </w:p>
        </w:tc>
        <w:tc>
          <w:tcPr>
            <w:tcW w:w="1518" w:type="dxa"/>
            <w:tcBorders>
              <w:top w:val="nil"/>
              <w:left w:val="nil"/>
              <w:right w:val="nil"/>
            </w:tcBorders>
            <w:shd w:val="clear" w:color="auto" w:fill="auto"/>
            <w:noWrap/>
            <w:vAlign w:val="center"/>
          </w:tcPr>
          <w:p w:rsidR="002D405B" w:rsidRDefault="001D17BD">
            <w:pPr>
              <w:jc w:val="right"/>
              <w:rPr>
                <w:sz w:val="21"/>
                <w:szCs w:val="21"/>
              </w:rPr>
            </w:pPr>
            <w:r>
              <w:rPr>
                <w:sz w:val="21"/>
                <w:szCs w:val="21"/>
              </w:rPr>
              <w:t xml:space="preserve">3.07 </w:t>
            </w:r>
          </w:p>
        </w:tc>
        <w:tc>
          <w:tcPr>
            <w:tcW w:w="712" w:type="dxa"/>
            <w:tcBorders>
              <w:top w:val="nil"/>
              <w:left w:val="nil"/>
              <w:right w:val="nil"/>
            </w:tcBorders>
            <w:shd w:val="clear" w:color="auto" w:fill="auto"/>
            <w:noWrap/>
            <w:vAlign w:val="center"/>
          </w:tcPr>
          <w:p w:rsidR="002D405B" w:rsidRDefault="001D17BD">
            <w:pPr>
              <w:jc w:val="center"/>
              <w:rPr>
                <w:sz w:val="21"/>
                <w:szCs w:val="21"/>
              </w:rPr>
            </w:pPr>
            <w:r>
              <w:rPr>
                <w:sz w:val="21"/>
                <w:szCs w:val="21"/>
              </w:rPr>
              <w:t>±</w:t>
            </w:r>
          </w:p>
        </w:tc>
        <w:tc>
          <w:tcPr>
            <w:tcW w:w="1504" w:type="dxa"/>
            <w:tcBorders>
              <w:top w:val="nil"/>
              <w:left w:val="nil"/>
              <w:right w:val="nil"/>
            </w:tcBorders>
            <w:shd w:val="clear" w:color="auto" w:fill="auto"/>
            <w:noWrap/>
            <w:vAlign w:val="center"/>
          </w:tcPr>
          <w:p w:rsidR="002D405B" w:rsidRDefault="001D17BD">
            <w:pPr>
              <w:rPr>
                <w:sz w:val="21"/>
                <w:szCs w:val="21"/>
              </w:rPr>
            </w:pPr>
            <w:r>
              <w:rPr>
                <w:sz w:val="21"/>
                <w:szCs w:val="21"/>
              </w:rPr>
              <w:t xml:space="preserve">3.92 </w:t>
            </w:r>
          </w:p>
        </w:tc>
      </w:tr>
      <w:tr w:rsidR="002D405B" w:rsidTr="008F3081">
        <w:trPr>
          <w:trHeight w:val="283"/>
        </w:trPr>
        <w:tc>
          <w:tcPr>
            <w:tcW w:w="1448"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0.25 </w:t>
            </w:r>
          </w:p>
        </w:tc>
        <w:tc>
          <w:tcPr>
            <w:tcW w:w="1354" w:type="dxa"/>
            <w:tcBorders>
              <w:top w:val="nil"/>
              <w:left w:val="nil"/>
              <w:bottom w:val="single" w:sz="4" w:space="0" w:color="auto"/>
              <w:right w:val="nil"/>
            </w:tcBorders>
            <w:shd w:val="clear" w:color="auto" w:fill="auto"/>
            <w:noWrap/>
            <w:vAlign w:val="center"/>
          </w:tcPr>
          <w:p w:rsidR="002D405B" w:rsidRDefault="001D17BD">
            <w:pPr>
              <w:jc w:val="right"/>
              <w:rPr>
                <w:sz w:val="21"/>
                <w:szCs w:val="21"/>
              </w:rPr>
            </w:pPr>
            <w:r>
              <w:rPr>
                <w:sz w:val="21"/>
                <w:szCs w:val="21"/>
              </w:rPr>
              <w:t xml:space="preserve">18.50 </w:t>
            </w:r>
          </w:p>
        </w:tc>
        <w:tc>
          <w:tcPr>
            <w:tcW w:w="637" w:type="dxa"/>
            <w:tcBorders>
              <w:top w:val="nil"/>
              <w:left w:val="nil"/>
              <w:bottom w:val="single" w:sz="4" w:space="0" w:color="auto"/>
              <w:right w:val="nil"/>
            </w:tcBorders>
            <w:shd w:val="clear" w:color="auto" w:fill="auto"/>
            <w:noWrap/>
            <w:vAlign w:val="center"/>
          </w:tcPr>
          <w:p w:rsidR="002D405B" w:rsidRDefault="001D17BD">
            <w:pPr>
              <w:jc w:val="center"/>
              <w:rPr>
                <w:sz w:val="21"/>
                <w:szCs w:val="21"/>
              </w:rPr>
            </w:pPr>
            <w:r>
              <w:rPr>
                <w:sz w:val="21"/>
                <w:szCs w:val="21"/>
              </w:rPr>
              <w:t>±</w:t>
            </w:r>
          </w:p>
        </w:tc>
        <w:tc>
          <w:tcPr>
            <w:tcW w:w="1344" w:type="dxa"/>
            <w:tcBorders>
              <w:top w:val="nil"/>
              <w:left w:val="nil"/>
              <w:bottom w:val="single" w:sz="4" w:space="0" w:color="auto"/>
              <w:right w:val="nil"/>
            </w:tcBorders>
            <w:shd w:val="clear" w:color="auto" w:fill="auto"/>
            <w:noWrap/>
            <w:vAlign w:val="center"/>
          </w:tcPr>
          <w:p w:rsidR="002D405B" w:rsidRDefault="001D17BD">
            <w:pPr>
              <w:rPr>
                <w:sz w:val="21"/>
                <w:szCs w:val="21"/>
              </w:rPr>
            </w:pPr>
            <w:r>
              <w:rPr>
                <w:sz w:val="21"/>
                <w:szCs w:val="21"/>
              </w:rPr>
              <w:t xml:space="preserve">15.15 </w:t>
            </w:r>
          </w:p>
        </w:tc>
        <w:tc>
          <w:tcPr>
            <w:tcW w:w="1518" w:type="dxa"/>
            <w:tcBorders>
              <w:top w:val="nil"/>
              <w:left w:val="nil"/>
              <w:bottom w:val="single" w:sz="4" w:space="0" w:color="auto"/>
              <w:right w:val="nil"/>
            </w:tcBorders>
            <w:shd w:val="clear" w:color="auto" w:fill="auto"/>
            <w:noWrap/>
            <w:vAlign w:val="center"/>
          </w:tcPr>
          <w:p w:rsidR="002D405B" w:rsidRDefault="001D17BD">
            <w:pPr>
              <w:jc w:val="right"/>
              <w:rPr>
                <w:sz w:val="21"/>
                <w:szCs w:val="21"/>
              </w:rPr>
            </w:pPr>
            <w:r>
              <w:rPr>
                <w:sz w:val="21"/>
                <w:szCs w:val="21"/>
              </w:rPr>
              <w:t xml:space="preserve">53.85 </w:t>
            </w:r>
          </w:p>
        </w:tc>
        <w:tc>
          <w:tcPr>
            <w:tcW w:w="712" w:type="dxa"/>
            <w:tcBorders>
              <w:top w:val="nil"/>
              <w:left w:val="nil"/>
              <w:bottom w:val="single" w:sz="4" w:space="0" w:color="auto"/>
              <w:right w:val="nil"/>
            </w:tcBorders>
            <w:shd w:val="clear" w:color="auto" w:fill="auto"/>
            <w:noWrap/>
            <w:vAlign w:val="center"/>
          </w:tcPr>
          <w:p w:rsidR="002D405B" w:rsidRDefault="001D17BD">
            <w:pPr>
              <w:jc w:val="center"/>
              <w:rPr>
                <w:sz w:val="21"/>
                <w:szCs w:val="21"/>
              </w:rPr>
            </w:pPr>
            <w:r>
              <w:rPr>
                <w:sz w:val="21"/>
                <w:szCs w:val="21"/>
              </w:rPr>
              <w:t>±</w:t>
            </w:r>
          </w:p>
        </w:tc>
        <w:tc>
          <w:tcPr>
            <w:tcW w:w="1504" w:type="dxa"/>
            <w:tcBorders>
              <w:top w:val="nil"/>
              <w:left w:val="nil"/>
              <w:bottom w:val="single" w:sz="4" w:space="0" w:color="auto"/>
              <w:right w:val="nil"/>
            </w:tcBorders>
            <w:shd w:val="clear" w:color="auto" w:fill="auto"/>
            <w:noWrap/>
            <w:vAlign w:val="center"/>
          </w:tcPr>
          <w:p w:rsidR="002D405B" w:rsidRDefault="001D17BD">
            <w:pPr>
              <w:rPr>
                <w:sz w:val="21"/>
                <w:szCs w:val="21"/>
              </w:rPr>
            </w:pPr>
            <w:r>
              <w:rPr>
                <w:sz w:val="21"/>
                <w:szCs w:val="21"/>
              </w:rPr>
              <w:t xml:space="preserve">59.36 </w:t>
            </w:r>
          </w:p>
        </w:tc>
      </w:tr>
      <w:tr w:rsidR="002D405B" w:rsidTr="008F3081">
        <w:trPr>
          <w:trHeight w:val="283"/>
        </w:trPr>
        <w:tc>
          <w:tcPr>
            <w:tcW w:w="1448"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lastRenderedPageBreak/>
              <w:t xml:space="preserve">0.50 </w:t>
            </w:r>
          </w:p>
        </w:tc>
        <w:tc>
          <w:tcPr>
            <w:tcW w:w="1354" w:type="dxa"/>
            <w:tcBorders>
              <w:top w:val="single" w:sz="4" w:space="0" w:color="auto"/>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32.31 </w:t>
            </w:r>
          </w:p>
        </w:tc>
        <w:tc>
          <w:tcPr>
            <w:tcW w:w="637" w:type="dxa"/>
            <w:tcBorders>
              <w:top w:val="single" w:sz="4" w:space="0" w:color="auto"/>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344" w:type="dxa"/>
            <w:tcBorders>
              <w:top w:val="single" w:sz="4" w:space="0" w:color="auto"/>
              <w:left w:val="nil"/>
              <w:bottom w:val="nil"/>
              <w:right w:val="nil"/>
            </w:tcBorders>
            <w:shd w:val="clear" w:color="auto" w:fill="auto"/>
            <w:noWrap/>
            <w:vAlign w:val="center"/>
          </w:tcPr>
          <w:p w:rsidR="002D405B" w:rsidRDefault="001D17BD">
            <w:pPr>
              <w:rPr>
                <w:sz w:val="21"/>
                <w:szCs w:val="21"/>
              </w:rPr>
            </w:pPr>
            <w:r>
              <w:rPr>
                <w:sz w:val="21"/>
                <w:szCs w:val="21"/>
              </w:rPr>
              <w:t xml:space="preserve">19.51 </w:t>
            </w:r>
          </w:p>
        </w:tc>
        <w:tc>
          <w:tcPr>
            <w:tcW w:w="1518" w:type="dxa"/>
            <w:tcBorders>
              <w:top w:val="single" w:sz="4" w:space="0" w:color="auto"/>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36.05 </w:t>
            </w:r>
          </w:p>
        </w:tc>
        <w:tc>
          <w:tcPr>
            <w:tcW w:w="712" w:type="dxa"/>
            <w:tcBorders>
              <w:top w:val="single" w:sz="4" w:space="0" w:color="auto"/>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504" w:type="dxa"/>
            <w:tcBorders>
              <w:top w:val="single" w:sz="4" w:space="0" w:color="auto"/>
              <w:left w:val="nil"/>
              <w:bottom w:val="nil"/>
              <w:right w:val="nil"/>
            </w:tcBorders>
            <w:shd w:val="clear" w:color="auto" w:fill="auto"/>
            <w:noWrap/>
            <w:vAlign w:val="center"/>
          </w:tcPr>
          <w:p w:rsidR="002D405B" w:rsidRDefault="001D17BD">
            <w:pPr>
              <w:rPr>
                <w:sz w:val="21"/>
                <w:szCs w:val="21"/>
              </w:rPr>
            </w:pPr>
            <w:r>
              <w:rPr>
                <w:sz w:val="21"/>
                <w:szCs w:val="21"/>
              </w:rPr>
              <w:t xml:space="preserve">28.53 </w:t>
            </w:r>
          </w:p>
        </w:tc>
      </w:tr>
      <w:tr w:rsidR="002D405B" w:rsidTr="008F3081">
        <w:trPr>
          <w:trHeight w:val="283"/>
        </w:trPr>
        <w:tc>
          <w:tcPr>
            <w:tcW w:w="14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0.75 </w:t>
            </w:r>
          </w:p>
        </w:tc>
        <w:tc>
          <w:tcPr>
            <w:tcW w:w="1354"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36.00 </w:t>
            </w:r>
          </w:p>
        </w:tc>
        <w:tc>
          <w:tcPr>
            <w:tcW w:w="637"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344"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19.61 </w:t>
            </w:r>
          </w:p>
        </w:tc>
        <w:tc>
          <w:tcPr>
            <w:tcW w:w="1518"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40.53 </w:t>
            </w:r>
          </w:p>
        </w:tc>
        <w:tc>
          <w:tcPr>
            <w:tcW w:w="712"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504"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28.08 </w:t>
            </w:r>
          </w:p>
        </w:tc>
      </w:tr>
      <w:tr w:rsidR="002D405B" w:rsidTr="008F3081">
        <w:trPr>
          <w:trHeight w:val="283"/>
        </w:trPr>
        <w:tc>
          <w:tcPr>
            <w:tcW w:w="14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1.0 </w:t>
            </w:r>
          </w:p>
        </w:tc>
        <w:tc>
          <w:tcPr>
            <w:tcW w:w="1354"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30.16 </w:t>
            </w:r>
          </w:p>
        </w:tc>
        <w:tc>
          <w:tcPr>
            <w:tcW w:w="637"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344"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19.65 </w:t>
            </w:r>
          </w:p>
        </w:tc>
        <w:tc>
          <w:tcPr>
            <w:tcW w:w="1518"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42.47 </w:t>
            </w:r>
          </w:p>
        </w:tc>
        <w:tc>
          <w:tcPr>
            <w:tcW w:w="712"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504"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33.00 </w:t>
            </w:r>
          </w:p>
        </w:tc>
      </w:tr>
      <w:tr w:rsidR="002D405B" w:rsidTr="008F3081">
        <w:trPr>
          <w:trHeight w:val="283"/>
        </w:trPr>
        <w:tc>
          <w:tcPr>
            <w:tcW w:w="14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1.5 </w:t>
            </w:r>
          </w:p>
        </w:tc>
        <w:tc>
          <w:tcPr>
            <w:tcW w:w="1354"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15.68 </w:t>
            </w:r>
          </w:p>
        </w:tc>
        <w:tc>
          <w:tcPr>
            <w:tcW w:w="637"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344"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10.38 </w:t>
            </w:r>
          </w:p>
        </w:tc>
        <w:tc>
          <w:tcPr>
            <w:tcW w:w="1518"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23.22 </w:t>
            </w:r>
          </w:p>
        </w:tc>
        <w:tc>
          <w:tcPr>
            <w:tcW w:w="712"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504"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17.61 </w:t>
            </w:r>
          </w:p>
        </w:tc>
      </w:tr>
      <w:tr w:rsidR="002D405B" w:rsidTr="008F3081">
        <w:trPr>
          <w:trHeight w:val="283"/>
        </w:trPr>
        <w:tc>
          <w:tcPr>
            <w:tcW w:w="14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2 </w:t>
            </w:r>
          </w:p>
        </w:tc>
        <w:tc>
          <w:tcPr>
            <w:tcW w:w="1354"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10.50 </w:t>
            </w:r>
          </w:p>
        </w:tc>
        <w:tc>
          <w:tcPr>
            <w:tcW w:w="637"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344"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6.16 </w:t>
            </w:r>
          </w:p>
        </w:tc>
        <w:tc>
          <w:tcPr>
            <w:tcW w:w="1518"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13.97 </w:t>
            </w:r>
          </w:p>
        </w:tc>
        <w:tc>
          <w:tcPr>
            <w:tcW w:w="712"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504"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9.67 </w:t>
            </w:r>
          </w:p>
        </w:tc>
      </w:tr>
      <w:tr w:rsidR="002D405B" w:rsidTr="008F3081">
        <w:trPr>
          <w:trHeight w:val="283"/>
        </w:trPr>
        <w:tc>
          <w:tcPr>
            <w:tcW w:w="14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3 </w:t>
            </w:r>
          </w:p>
        </w:tc>
        <w:tc>
          <w:tcPr>
            <w:tcW w:w="1354"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6.82 </w:t>
            </w:r>
          </w:p>
        </w:tc>
        <w:tc>
          <w:tcPr>
            <w:tcW w:w="637"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344"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2.34 </w:t>
            </w:r>
          </w:p>
        </w:tc>
        <w:tc>
          <w:tcPr>
            <w:tcW w:w="1518"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7.96 </w:t>
            </w:r>
          </w:p>
        </w:tc>
        <w:tc>
          <w:tcPr>
            <w:tcW w:w="712"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504"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3.10 </w:t>
            </w:r>
          </w:p>
        </w:tc>
      </w:tr>
      <w:tr w:rsidR="002D405B" w:rsidTr="008F3081">
        <w:trPr>
          <w:trHeight w:val="283"/>
        </w:trPr>
        <w:tc>
          <w:tcPr>
            <w:tcW w:w="14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4 </w:t>
            </w:r>
          </w:p>
        </w:tc>
        <w:tc>
          <w:tcPr>
            <w:tcW w:w="1354"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5.24 </w:t>
            </w:r>
          </w:p>
        </w:tc>
        <w:tc>
          <w:tcPr>
            <w:tcW w:w="637"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344"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1.40 </w:t>
            </w:r>
          </w:p>
        </w:tc>
        <w:tc>
          <w:tcPr>
            <w:tcW w:w="1518"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6.02 </w:t>
            </w:r>
          </w:p>
        </w:tc>
        <w:tc>
          <w:tcPr>
            <w:tcW w:w="712"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504"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1.56 </w:t>
            </w:r>
          </w:p>
        </w:tc>
      </w:tr>
      <w:tr w:rsidR="002D405B" w:rsidTr="008F3081">
        <w:trPr>
          <w:trHeight w:val="283"/>
        </w:trPr>
        <w:tc>
          <w:tcPr>
            <w:tcW w:w="14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6 </w:t>
            </w:r>
          </w:p>
        </w:tc>
        <w:tc>
          <w:tcPr>
            <w:tcW w:w="1354"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4.85 </w:t>
            </w:r>
          </w:p>
        </w:tc>
        <w:tc>
          <w:tcPr>
            <w:tcW w:w="637"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344"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1.90 </w:t>
            </w:r>
          </w:p>
        </w:tc>
        <w:tc>
          <w:tcPr>
            <w:tcW w:w="1518"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4.28 </w:t>
            </w:r>
          </w:p>
        </w:tc>
        <w:tc>
          <w:tcPr>
            <w:tcW w:w="712"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504"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1.15 </w:t>
            </w:r>
          </w:p>
        </w:tc>
      </w:tr>
      <w:tr w:rsidR="002D405B" w:rsidTr="008F3081">
        <w:trPr>
          <w:trHeight w:val="283"/>
        </w:trPr>
        <w:tc>
          <w:tcPr>
            <w:tcW w:w="14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8 </w:t>
            </w:r>
          </w:p>
        </w:tc>
        <w:tc>
          <w:tcPr>
            <w:tcW w:w="1354"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3.66 </w:t>
            </w:r>
          </w:p>
        </w:tc>
        <w:tc>
          <w:tcPr>
            <w:tcW w:w="637"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344"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1.01 </w:t>
            </w:r>
          </w:p>
        </w:tc>
        <w:tc>
          <w:tcPr>
            <w:tcW w:w="1518"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3.19 </w:t>
            </w:r>
          </w:p>
        </w:tc>
        <w:tc>
          <w:tcPr>
            <w:tcW w:w="712"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504"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0.64 </w:t>
            </w:r>
          </w:p>
        </w:tc>
      </w:tr>
      <w:tr w:rsidR="002D405B" w:rsidTr="008F3081">
        <w:trPr>
          <w:trHeight w:val="283"/>
        </w:trPr>
        <w:tc>
          <w:tcPr>
            <w:tcW w:w="14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10 </w:t>
            </w:r>
          </w:p>
        </w:tc>
        <w:tc>
          <w:tcPr>
            <w:tcW w:w="1354"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2.82 </w:t>
            </w:r>
          </w:p>
        </w:tc>
        <w:tc>
          <w:tcPr>
            <w:tcW w:w="637"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344"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0.93 </w:t>
            </w:r>
          </w:p>
        </w:tc>
        <w:tc>
          <w:tcPr>
            <w:tcW w:w="1518"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2.48 </w:t>
            </w:r>
          </w:p>
        </w:tc>
        <w:tc>
          <w:tcPr>
            <w:tcW w:w="712"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504"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0.67 </w:t>
            </w:r>
          </w:p>
        </w:tc>
      </w:tr>
      <w:tr w:rsidR="002D405B" w:rsidTr="008F3081">
        <w:trPr>
          <w:trHeight w:val="283"/>
        </w:trPr>
        <w:tc>
          <w:tcPr>
            <w:tcW w:w="1448" w:type="dxa"/>
            <w:tcBorders>
              <w:top w:val="nil"/>
              <w:left w:val="nil"/>
              <w:bottom w:val="single" w:sz="12"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24 </w:t>
            </w:r>
          </w:p>
        </w:tc>
        <w:tc>
          <w:tcPr>
            <w:tcW w:w="1354" w:type="dxa"/>
            <w:tcBorders>
              <w:top w:val="nil"/>
              <w:left w:val="nil"/>
              <w:bottom w:val="single" w:sz="12" w:space="0" w:color="auto"/>
              <w:right w:val="nil"/>
            </w:tcBorders>
            <w:shd w:val="clear" w:color="auto" w:fill="auto"/>
            <w:noWrap/>
            <w:vAlign w:val="center"/>
          </w:tcPr>
          <w:p w:rsidR="002D405B" w:rsidRDefault="001D17BD" w:rsidP="00016553">
            <w:pPr>
              <w:jc w:val="right"/>
              <w:rPr>
                <w:sz w:val="21"/>
                <w:szCs w:val="21"/>
              </w:rPr>
            </w:pPr>
            <w:r>
              <w:rPr>
                <w:sz w:val="21"/>
                <w:szCs w:val="21"/>
              </w:rPr>
              <w:t>1.</w:t>
            </w:r>
            <w:r w:rsidR="00016553">
              <w:rPr>
                <w:rFonts w:hint="eastAsia"/>
                <w:sz w:val="21"/>
                <w:szCs w:val="21"/>
                <w:lang w:eastAsia="zh-CN"/>
              </w:rPr>
              <w:t>83</w:t>
            </w:r>
            <w:r w:rsidR="00016553">
              <w:rPr>
                <w:sz w:val="21"/>
                <w:szCs w:val="21"/>
              </w:rPr>
              <w:t xml:space="preserve"> </w:t>
            </w:r>
          </w:p>
        </w:tc>
        <w:tc>
          <w:tcPr>
            <w:tcW w:w="637" w:type="dxa"/>
            <w:tcBorders>
              <w:top w:val="nil"/>
              <w:left w:val="nil"/>
              <w:bottom w:val="single" w:sz="12" w:space="0" w:color="auto"/>
              <w:right w:val="nil"/>
            </w:tcBorders>
            <w:shd w:val="clear" w:color="auto" w:fill="auto"/>
            <w:noWrap/>
            <w:vAlign w:val="center"/>
          </w:tcPr>
          <w:p w:rsidR="002D405B" w:rsidRDefault="001D17BD">
            <w:pPr>
              <w:jc w:val="center"/>
              <w:rPr>
                <w:sz w:val="21"/>
                <w:szCs w:val="21"/>
              </w:rPr>
            </w:pPr>
            <w:r>
              <w:rPr>
                <w:sz w:val="21"/>
                <w:szCs w:val="21"/>
              </w:rPr>
              <w:t>±</w:t>
            </w:r>
          </w:p>
        </w:tc>
        <w:tc>
          <w:tcPr>
            <w:tcW w:w="1344" w:type="dxa"/>
            <w:tcBorders>
              <w:top w:val="nil"/>
              <w:left w:val="nil"/>
              <w:bottom w:val="single" w:sz="12" w:space="0" w:color="auto"/>
              <w:right w:val="nil"/>
            </w:tcBorders>
            <w:shd w:val="clear" w:color="auto" w:fill="auto"/>
            <w:noWrap/>
            <w:vAlign w:val="center"/>
          </w:tcPr>
          <w:p w:rsidR="002D405B" w:rsidRDefault="001D17BD">
            <w:pPr>
              <w:rPr>
                <w:sz w:val="21"/>
                <w:szCs w:val="21"/>
              </w:rPr>
            </w:pPr>
            <w:r>
              <w:rPr>
                <w:sz w:val="21"/>
                <w:szCs w:val="21"/>
              </w:rPr>
              <w:t xml:space="preserve">0.94 </w:t>
            </w:r>
          </w:p>
        </w:tc>
        <w:tc>
          <w:tcPr>
            <w:tcW w:w="1518" w:type="dxa"/>
            <w:tcBorders>
              <w:top w:val="nil"/>
              <w:left w:val="nil"/>
              <w:bottom w:val="single" w:sz="12" w:space="0" w:color="auto"/>
              <w:right w:val="nil"/>
            </w:tcBorders>
            <w:shd w:val="clear" w:color="auto" w:fill="auto"/>
            <w:noWrap/>
            <w:vAlign w:val="center"/>
          </w:tcPr>
          <w:p w:rsidR="002D405B" w:rsidRDefault="001D17BD" w:rsidP="00016553">
            <w:pPr>
              <w:jc w:val="right"/>
              <w:rPr>
                <w:sz w:val="21"/>
                <w:szCs w:val="21"/>
              </w:rPr>
            </w:pPr>
            <w:r>
              <w:rPr>
                <w:sz w:val="21"/>
                <w:szCs w:val="21"/>
              </w:rPr>
              <w:t>1.</w:t>
            </w:r>
            <w:r w:rsidR="00016553">
              <w:rPr>
                <w:rFonts w:hint="eastAsia"/>
                <w:sz w:val="21"/>
                <w:szCs w:val="21"/>
                <w:lang w:eastAsia="zh-CN"/>
              </w:rPr>
              <w:t>39</w:t>
            </w:r>
            <w:r w:rsidR="00016553">
              <w:rPr>
                <w:sz w:val="21"/>
                <w:szCs w:val="21"/>
              </w:rPr>
              <w:t xml:space="preserve"> </w:t>
            </w:r>
          </w:p>
        </w:tc>
        <w:tc>
          <w:tcPr>
            <w:tcW w:w="712" w:type="dxa"/>
            <w:tcBorders>
              <w:top w:val="nil"/>
              <w:left w:val="nil"/>
              <w:bottom w:val="single" w:sz="12" w:space="0" w:color="auto"/>
              <w:right w:val="nil"/>
            </w:tcBorders>
            <w:shd w:val="clear" w:color="auto" w:fill="auto"/>
            <w:noWrap/>
            <w:vAlign w:val="center"/>
          </w:tcPr>
          <w:p w:rsidR="002D405B" w:rsidRDefault="001D17BD">
            <w:pPr>
              <w:jc w:val="center"/>
              <w:rPr>
                <w:sz w:val="21"/>
                <w:szCs w:val="21"/>
              </w:rPr>
            </w:pPr>
            <w:r>
              <w:rPr>
                <w:sz w:val="21"/>
                <w:szCs w:val="21"/>
              </w:rPr>
              <w:t>±</w:t>
            </w:r>
          </w:p>
        </w:tc>
        <w:tc>
          <w:tcPr>
            <w:tcW w:w="1504" w:type="dxa"/>
            <w:tcBorders>
              <w:top w:val="nil"/>
              <w:left w:val="nil"/>
              <w:bottom w:val="single" w:sz="12" w:space="0" w:color="auto"/>
              <w:right w:val="nil"/>
            </w:tcBorders>
            <w:shd w:val="clear" w:color="auto" w:fill="auto"/>
            <w:noWrap/>
            <w:vAlign w:val="center"/>
          </w:tcPr>
          <w:p w:rsidR="002D405B" w:rsidRDefault="001D17BD">
            <w:pPr>
              <w:rPr>
                <w:sz w:val="21"/>
                <w:szCs w:val="21"/>
              </w:rPr>
            </w:pPr>
            <w:r>
              <w:rPr>
                <w:sz w:val="21"/>
                <w:szCs w:val="21"/>
              </w:rPr>
              <w:t xml:space="preserve">1.09 </w:t>
            </w:r>
          </w:p>
        </w:tc>
      </w:tr>
    </w:tbl>
    <w:p w:rsidR="002D405B" w:rsidRDefault="002D405B" w:rsidP="00696915">
      <w:pPr>
        <w:pStyle w:val="WXBodyText"/>
        <w:spacing w:before="0" w:after="0" w:line="360" w:lineRule="auto"/>
        <w:ind w:left="0"/>
        <w:jc w:val="left"/>
        <w:rPr>
          <w:rFonts w:cs="Times New Roman"/>
          <w:sz w:val="21"/>
          <w:szCs w:val="21"/>
        </w:rPr>
      </w:pPr>
    </w:p>
    <w:p w:rsidR="002D405B" w:rsidRDefault="001D17BD" w:rsidP="008F3081">
      <w:pPr>
        <w:widowControl w:val="0"/>
        <w:spacing w:line="360" w:lineRule="auto"/>
        <w:ind w:firstLine="482"/>
        <w:jc w:val="center"/>
        <w:rPr>
          <w:snapToGrid w:val="0"/>
          <w:kern w:val="2"/>
          <w:szCs w:val="20"/>
          <w:lang w:eastAsia="zh-CN"/>
        </w:rPr>
      </w:pPr>
      <w:r>
        <w:rPr>
          <w:noProof/>
          <w:lang w:eastAsia="zh-CN"/>
        </w:rPr>
        <w:drawing>
          <wp:inline distT="0" distB="0" distL="0" distR="0" wp14:anchorId="29547DC5" wp14:editId="2969C03D">
            <wp:extent cx="3854450" cy="2368550"/>
            <wp:effectExtent l="0" t="0" r="0" b="0"/>
            <wp:docPr id="43" name="图表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D405B" w:rsidRDefault="001D17BD">
      <w:pPr>
        <w:pStyle w:val="WXBodyText"/>
        <w:spacing w:before="0" w:after="0" w:line="360" w:lineRule="auto"/>
        <w:ind w:left="0" w:firstLine="567"/>
        <w:rPr>
          <w:rFonts w:cs="Times New Roman"/>
          <w:kern w:val="2"/>
          <w:sz w:val="21"/>
          <w:szCs w:val="21"/>
          <w:lang w:val="zh-CN"/>
        </w:rPr>
      </w:pPr>
      <w:r>
        <w:rPr>
          <w:rFonts w:cs="Times New Roman"/>
          <w:kern w:val="2"/>
          <w:sz w:val="21"/>
          <w:szCs w:val="21"/>
          <w:lang w:val="zh-CN"/>
        </w:rPr>
        <w:t>图</w:t>
      </w:r>
      <w:r>
        <w:rPr>
          <w:rFonts w:cs="Times New Roman" w:hint="eastAsia"/>
          <w:kern w:val="2"/>
          <w:sz w:val="21"/>
          <w:szCs w:val="21"/>
          <w:lang w:val="zh-CN"/>
        </w:rPr>
        <w:t xml:space="preserve">1 </w:t>
      </w:r>
      <w:r>
        <w:rPr>
          <w:rFonts w:cs="Times New Roman" w:hint="eastAsia"/>
          <w:kern w:val="2"/>
          <w:sz w:val="21"/>
          <w:szCs w:val="21"/>
          <w:lang w:val="zh-CN"/>
        </w:rPr>
        <w:t>比格犬分别经口给予</w:t>
      </w:r>
      <w:r>
        <w:rPr>
          <w:rFonts w:cs="Times New Roman" w:hint="eastAsia"/>
          <w:kern w:val="2"/>
          <w:sz w:val="21"/>
          <w:szCs w:val="21"/>
          <w:lang w:val="zh-CN"/>
        </w:rPr>
        <w:t>30 mg sbk002</w:t>
      </w:r>
      <w:r>
        <w:rPr>
          <w:rFonts w:cs="Times New Roman" w:hint="eastAsia"/>
          <w:kern w:val="2"/>
          <w:sz w:val="21"/>
          <w:szCs w:val="21"/>
          <w:lang w:val="zh-CN"/>
        </w:rPr>
        <w:t>片和</w:t>
      </w:r>
      <w:r>
        <w:rPr>
          <w:rFonts w:cs="Times New Roman" w:hint="eastAsia"/>
          <w:kern w:val="2"/>
          <w:sz w:val="21"/>
          <w:szCs w:val="21"/>
          <w:lang w:val="zh-CN"/>
        </w:rPr>
        <w:t>75 mg</w:t>
      </w:r>
      <w:r>
        <w:rPr>
          <w:rFonts w:cs="Times New Roman" w:hint="eastAsia"/>
          <w:kern w:val="2"/>
          <w:sz w:val="21"/>
          <w:szCs w:val="21"/>
          <w:lang w:val="zh-CN"/>
        </w:rPr>
        <w:t>硫酸氢氯吡格雷片后</w:t>
      </w:r>
      <w:r>
        <w:rPr>
          <w:rFonts w:hint="eastAsia"/>
          <w:sz w:val="21"/>
          <w:szCs w:val="21"/>
        </w:rPr>
        <w:t>sbk002</w:t>
      </w:r>
      <w:r>
        <w:rPr>
          <w:rFonts w:hint="eastAsia"/>
          <w:sz w:val="21"/>
          <w:szCs w:val="21"/>
        </w:rPr>
        <w:t>平均血药浓度</w:t>
      </w:r>
      <w:r>
        <w:rPr>
          <w:rFonts w:hint="eastAsia"/>
          <w:sz w:val="21"/>
          <w:szCs w:val="21"/>
        </w:rPr>
        <w:t>-</w:t>
      </w:r>
      <w:r>
        <w:rPr>
          <w:rFonts w:hint="eastAsia"/>
          <w:sz w:val="21"/>
          <w:szCs w:val="21"/>
        </w:rPr>
        <w:t>时间曲线</w:t>
      </w:r>
      <w:r>
        <w:rPr>
          <w:rFonts w:cs="Times New Roman"/>
          <w:kern w:val="2"/>
          <w:sz w:val="21"/>
          <w:szCs w:val="21"/>
          <w:lang w:val="zh-CN"/>
        </w:rPr>
        <w:t>图（</w:t>
      </w:r>
      <w:r>
        <w:rPr>
          <w:rFonts w:cs="Times New Roman"/>
          <w:kern w:val="2"/>
          <w:sz w:val="21"/>
          <w:szCs w:val="21"/>
          <w:lang w:val="zh-CN"/>
        </w:rPr>
        <w:t xml:space="preserve">n = </w:t>
      </w:r>
      <w:r>
        <w:rPr>
          <w:rFonts w:cs="Times New Roman" w:hint="eastAsia"/>
          <w:kern w:val="2"/>
          <w:sz w:val="21"/>
          <w:szCs w:val="21"/>
          <w:lang w:val="zh-CN"/>
        </w:rPr>
        <w:t>8</w:t>
      </w:r>
      <w:r>
        <w:rPr>
          <w:rFonts w:cs="Times New Roman"/>
          <w:kern w:val="2"/>
          <w:sz w:val="21"/>
          <w:szCs w:val="21"/>
          <w:lang w:val="zh-CN"/>
        </w:rPr>
        <w:t>）</w:t>
      </w:r>
    </w:p>
    <w:p w:rsidR="002D405B" w:rsidRDefault="001D17BD" w:rsidP="008F3081">
      <w:pPr>
        <w:widowControl w:val="0"/>
        <w:spacing w:line="360" w:lineRule="auto"/>
        <w:ind w:firstLine="482"/>
        <w:jc w:val="center"/>
        <w:rPr>
          <w:snapToGrid w:val="0"/>
          <w:kern w:val="2"/>
          <w:szCs w:val="20"/>
          <w:lang w:eastAsia="zh-CN"/>
        </w:rPr>
      </w:pPr>
      <w:r>
        <w:rPr>
          <w:noProof/>
          <w:lang w:eastAsia="zh-CN"/>
        </w:rPr>
        <w:drawing>
          <wp:inline distT="0" distB="0" distL="0" distR="0" wp14:anchorId="5900BD8C" wp14:editId="0C749874">
            <wp:extent cx="3651250" cy="2362200"/>
            <wp:effectExtent l="0" t="0" r="6350" b="0"/>
            <wp:docPr id="44" name="图表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D405B" w:rsidRDefault="001D17BD">
      <w:pPr>
        <w:pStyle w:val="WXBodyText"/>
        <w:spacing w:before="0" w:after="0" w:line="360" w:lineRule="auto"/>
        <w:ind w:left="0" w:firstLine="567"/>
        <w:rPr>
          <w:rFonts w:cs="Times New Roman"/>
          <w:kern w:val="2"/>
          <w:sz w:val="21"/>
          <w:szCs w:val="21"/>
          <w:lang w:val="zh-CN"/>
        </w:rPr>
      </w:pPr>
      <w:r>
        <w:rPr>
          <w:rFonts w:cs="Times New Roman"/>
          <w:kern w:val="2"/>
          <w:sz w:val="21"/>
          <w:szCs w:val="21"/>
          <w:lang w:val="zh-CN"/>
        </w:rPr>
        <w:t>图</w:t>
      </w:r>
      <w:r>
        <w:rPr>
          <w:rFonts w:cs="Times New Roman" w:hint="eastAsia"/>
          <w:kern w:val="2"/>
          <w:sz w:val="21"/>
          <w:szCs w:val="21"/>
          <w:lang w:val="zh-CN"/>
        </w:rPr>
        <w:t>2</w:t>
      </w:r>
      <w:r>
        <w:rPr>
          <w:rFonts w:cs="Times New Roman" w:hint="eastAsia"/>
          <w:kern w:val="2"/>
          <w:sz w:val="21"/>
          <w:szCs w:val="21"/>
          <w:lang w:val="zh-CN"/>
        </w:rPr>
        <w:t>比格犬分别经口给予</w:t>
      </w:r>
      <w:r>
        <w:rPr>
          <w:rFonts w:cs="Times New Roman" w:hint="eastAsia"/>
          <w:kern w:val="2"/>
          <w:sz w:val="21"/>
          <w:szCs w:val="21"/>
          <w:lang w:val="zh-CN"/>
        </w:rPr>
        <w:t>30 mg sbk002</w:t>
      </w:r>
      <w:r>
        <w:rPr>
          <w:rFonts w:cs="Times New Roman" w:hint="eastAsia"/>
          <w:kern w:val="2"/>
          <w:sz w:val="21"/>
          <w:szCs w:val="21"/>
          <w:lang w:val="zh-CN"/>
        </w:rPr>
        <w:t>片和</w:t>
      </w:r>
      <w:r>
        <w:rPr>
          <w:rFonts w:cs="Times New Roman" w:hint="eastAsia"/>
          <w:kern w:val="2"/>
          <w:sz w:val="21"/>
          <w:szCs w:val="21"/>
          <w:lang w:val="zh-CN"/>
        </w:rPr>
        <w:t>75 mg</w:t>
      </w:r>
      <w:r>
        <w:rPr>
          <w:rFonts w:cs="Times New Roman" w:hint="eastAsia"/>
          <w:kern w:val="2"/>
          <w:sz w:val="21"/>
          <w:szCs w:val="21"/>
          <w:lang w:val="zh-CN"/>
        </w:rPr>
        <w:t>硫酸氢氯吡格雷片后</w:t>
      </w:r>
      <w:r>
        <w:rPr>
          <w:rFonts w:hint="eastAsia"/>
          <w:sz w:val="21"/>
          <w:szCs w:val="21"/>
        </w:rPr>
        <w:t>sbk002</w:t>
      </w:r>
      <w:r>
        <w:rPr>
          <w:rFonts w:hint="eastAsia"/>
          <w:sz w:val="21"/>
          <w:szCs w:val="21"/>
        </w:rPr>
        <w:t>平均对数血药浓度</w:t>
      </w:r>
      <w:r>
        <w:rPr>
          <w:rFonts w:hint="eastAsia"/>
          <w:sz w:val="21"/>
          <w:szCs w:val="21"/>
        </w:rPr>
        <w:t>-</w:t>
      </w:r>
      <w:r>
        <w:rPr>
          <w:rFonts w:hint="eastAsia"/>
          <w:sz w:val="21"/>
          <w:szCs w:val="21"/>
        </w:rPr>
        <w:t>时间曲线</w:t>
      </w:r>
      <w:r>
        <w:rPr>
          <w:rFonts w:cs="Times New Roman"/>
          <w:kern w:val="2"/>
          <w:sz w:val="21"/>
          <w:szCs w:val="21"/>
          <w:lang w:val="zh-CN"/>
        </w:rPr>
        <w:t>图（</w:t>
      </w:r>
      <w:r>
        <w:rPr>
          <w:rFonts w:cs="Times New Roman"/>
          <w:kern w:val="2"/>
          <w:sz w:val="21"/>
          <w:szCs w:val="21"/>
          <w:lang w:val="zh-CN"/>
        </w:rPr>
        <w:t xml:space="preserve">n = </w:t>
      </w:r>
      <w:r>
        <w:rPr>
          <w:rFonts w:cs="Times New Roman" w:hint="eastAsia"/>
          <w:kern w:val="2"/>
          <w:sz w:val="21"/>
          <w:szCs w:val="21"/>
          <w:lang w:val="zh-CN"/>
        </w:rPr>
        <w:t>8</w:t>
      </w:r>
      <w:r>
        <w:rPr>
          <w:rFonts w:cs="Times New Roman"/>
          <w:kern w:val="2"/>
          <w:sz w:val="21"/>
          <w:szCs w:val="21"/>
          <w:lang w:val="zh-CN"/>
        </w:rPr>
        <w:t>）</w:t>
      </w:r>
    </w:p>
    <w:p w:rsidR="002D405B" w:rsidRDefault="001D17BD">
      <w:pPr>
        <w:keepNext/>
        <w:widowControl w:val="0"/>
        <w:numPr>
          <w:ilvl w:val="2"/>
          <w:numId w:val="4"/>
        </w:numPr>
        <w:spacing w:line="360" w:lineRule="auto"/>
        <w:jc w:val="both"/>
        <w:outlineLvl w:val="1"/>
        <w:rPr>
          <w:b/>
          <w:bCs/>
          <w:lang w:eastAsia="zh-CN"/>
        </w:rPr>
      </w:pPr>
      <w:bookmarkStart w:id="1660" w:name="_Toc498347868"/>
      <w:bookmarkStart w:id="1661" w:name="_Toc498093068"/>
      <w:bookmarkStart w:id="1662" w:name="_Toc499322534"/>
      <w:bookmarkStart w:id="1663" w:name="_Toc499652656"/>
      <w:bookmarkStart w:id="1664" w:name="_Toc499322022"/>
      <w:bookmarkStart w:id="1665" w:name="_Toc499322407"/>
      <w:bookmarkStart w:id="1666" w:name="_Toc501040348"/>
      <w:bookmarkStart w:id="1667" w:name="_Toc501039847"/>
      <w:bookmarkStart w:id="1668" w:name="_Toc523323143"/>
      <w:bookmarkStart w:id="1669" w:name="_Toc501040081"/>
      <w:bookmarkStart w:id="1670" w:name="_Toc535672500"/>
      <w:r>
        <w:rPr>
          <w:b/>
          <w:bCs/>
          <w:lang w:eastAsia="zh-CN"/>
        </w:rPr>
        <w:lastRenderedPageBreak/>
        <w:t>药代动力学参数</w:t>
      </w:r>
      <w:bookmarkEnd w:id="1660"/>
      <w:bookmarkEnd w:id="1661"/>
      <w:bookmarkEnd w:id="1662"/>
      <w:bookmarkEnd w:id="1663"/>
      <w:bookmarkEnd w:id="1664"/>
      <w:bookmarkEnd w:id="1665"/>
      <w:bookmarkEnd w:id="1666"/>
      <w:bookmarkEnd w:id="1667"/>
      <w:bookmarkEnd w:id="1668"/>
      <w:bookmarkEnd w:id="1669"/>
      <w:bookmarkEnd w:id="1670"/>
      <w:r>
        <w:rPr>
          <w:b/>
          <w:bCs/>
          <w:lang w:eastAsia="zh-CN"/>
        </w:rPr>
        <w:t xml:space="preserve"> </w:t>
      </w:r>
    </w:p>
    <w:p w:rsidR="002D405B" w:rsidRDefault="001D17BD">
      <w:pPr>
        <w:pStyle w:val="WXBodyText"/>
        <w:spacing w:before="0" w:after="0" w:line="360" w:lineRule="auto"/>
        <w:ind w:left="0" w:firstLine="567"/>
        <w:rPr>
          <w:kern w:val="2"/>
          <w:lang w:val="zh-CN"/>
        </w:rPr>
      </w:pPr>
      <w:r>
        <w:rPr>
          <w:rFonts w:hint="eastAsia"/>
          <w:kern w:val="2"/>
          <w:szCs w:val="20"/>
        </w:rPr>
        <w:t>比格犬分别经口给予</w:t>
      </w:r>
      <w:r>
        <w:rPr>
          <w:rFonts w:hint="eastAsia"/>
          <w:kern w:val="2"/>
          <w:szCs w:val="20"/>
        </w:rPr>
        <w:t>30 mg sbk002</w:t>
      </w:r>
      <w:r>
        <w:rPr>
          <w:rFonts w:hint="eastAsia"/>
          <w:kern w:val="2"/>
          <w:szCs w:val="20"/>
        </w:rPr>
        <w:t>片和</w:t>
      </w:r>
      <w:r>
        <w:rPr>
          <w:rFonts w:hint="eastAsia"/>
          <w:kern w:val="2"/>
          <w:szCs w:val="20"/>
        </w:rPr>
        <w:t>75 mg</w:t>
      </w:r>
      <w:r>
        <w:rPr>
          <w:rFonts w:hint="eastAsia"/>
          <w:kern w:val="2"/>
          <w:szCs w:val="20"/>
        </w:rPr>
        <w:t>硫酸氢氯吡格雷片后</w:t>
      </w:r>
      <w:r>
        <w:rPr>
          <w:rFonts w:hint="eastAsia"/>
        </w:rPr>
        <w:t>，</w:t>
      </w:r>
      <w:r>
        <w:rPr>
          <w:kern w:val="2"/>
          <w:lang w:val="zh-CN"/>
        </w:rPr>
        <w:t>与</w:t>
      </w:r>
      <w:r>
        <w:rPr>
          <w:rFonts w:hint="eastAsia"/>
          <w:kern w:val="2"/>
          <w:lang w:val="zh-CN"/>
        </w:rPr>
        <w:t>体内</w:t>
      </w:r>
      <w:r>
        <w:rPr>
          <w:kern w:val="2"/>
          <w:lang w:val="zh-CN"/>
        </w:rPr>
        <w:t>暴露量相关的参数</w:t>
      </w:r>
      <w:r>
        <w:rPr>
          <w:kern w:val="2"/>
          <w:lang w:val="zh-CN"/>
        </w:rPr>
        <w:t>C</w:t>
      </w:r>
      <w:r>
        <w:rPr>
          <w:kern w:val="2"/>
          <w:vertAlign w:val="subscript"/>
          <w:lang w:val="zh-CN"/>
        </w:rPr>
        <w:t>max</w:t>
      </w:r>
      <w:r>
        <w:rPr>
          <w:kern w:val="2"/>
          <w:lang w:val="zh-CN"/>
        </w:rPr>
        <w:t>分别为</w:t>
      </w:r>
      <w:r>
        <w:t>39.60</w:t>
      </w:r>
      <w:r>
        <w:rPr>
          <w:kern w:val="2"/>
          <w:lang w:val="zh-CN"/>
        </w:rPr>
        <w:t xml:space="preserve"> ±</w:t>
      </w:r>
      <w:r>
        <w:rPr>
          <w:rFonts w:hint="eastAsia"/>
          <w:kern w:val="2"/>
          <w:lang w:val="zh-CN"/>
        </w:rPr>
        <w:t xml:space="preserve"> </w:t>
      </w:r>
      <w:r>
        <w:t>18.66</w:t>
      </w:r>
      <w:r>
        <w:rPr>
          <w:kern w:val="2"/>
          <w:lang w:val="zh-CN"/>
        </w:rPr>
        <w:t xml:space="preserve"> </w:t>
      </w:r>
      <w:r>
        <w:rPr>
          <w:rFonts w:hint="eastAsia"/>
        </w:rPr>
        <w:t>n</w:t>
      </w:r>
      <w:r>
        <w:rPr>
          <w:kern w:val="2"/>
          <w:lang w:val="zh-CN"/>
        </w:rPr>
        <w:t>g/mL</w:t>
      </w:r>
      <w:r>
        <w:rPr>
          <w:rFonts w:hint="eastAsia"/>
        </w:rPr>
        <w:t>和</w:t>
      </w:r>
      <w:r>
        <w:rPr>
          <w:rFonts w:cs="Times New Roman"/>
        </w:rPr>
        <w:t>75.65</w:t>
      </w:r>
      <w:r>
        <w:t xml:space="preserve"> </w:t>
      </w:r>
      <w:r>
        <w:rPr>
          <w:kern w:val="2"/>
          <w:lang w:val="zh-CN"/>
        </w:rPr>
        <w:t>±</w:t>
      </w:r>
      <w:r>
        <w:rPr>
          <w:rFonts w:hint="eastAsia"/>
          <w:kern w:val="2"/>
          <w:lang w:val="zh-CN"/>
        </w:rPr>
        <w:t xml:space="preserve"> </w:t>
      </w:r>
      <w:r>
        <w:rPr>
          <w:rFonts w:cs="Times New Roman"/>
        </w:rPr>
        <w:t>46.61</w:t>
      </w:r>
      <w:r>
        <w:rPr>
          <w:rFonts w:hint="eastAsia"/>
        </w:rPr>
        <w:t xml:space="preserve"> n</w:t>
      </w:r>
      <w:r>
        <w:rPr>
          <w:kern w:val="2"/>
          <w:lang w:val="zh-CN"/>
        </w:rPr>
        <w:t>g/mL</w:t>
      </w:r>
      <w:r>
        <w:rPr>
          <w:lang w:val="zh-CN"/>
        </w:rPr>
        <w:t>（</w:t>
      </w:r>
      <w:proofErr w:type="spellStart"/>
      <w:r>
        <w:t>C</w:t>
      </w:r>
      <w:r>
        <w:rPr>
          <w:vertAlign w:val="subscript"/>
        </w:rPr>
        <w:t>max</w:t>
      </w:r>
      <w:proofErr w:type="spellEnd"/>
      <w:r>
        <w:t>之比为</w:t>
      </w:r>
      <w:r>
        <w:t>1</w:t>
      </w:r>
      <w:r>
        <w:rPr>
          <w:rFonts w:hint="eastAsia"/>
        </w:rPr>
        <w:t>.00</w:t>
      </w:r>
      <w:r>
        <w:t xml:space="preserve"> : </w:t>
      </w:r>
      <w:r>
        <w:rPr>
          <w:rFonts w:hint="eastAsia"/>
        </w:rPr>
        <w:t>1.91</w:t>
      </w:r>
      <w:r>
        <w:rPr>
          <w:lang w:val="zh-CN"/>
        </w:rPr>
        <w:t>）</w:t>
      </w:r>
      <w:r>
        <w:rPr>
          <w:kern w:val="2"/>
          <w:lang w:val="zh-CN"/>
        </w:rPr>
        <w:t>，</w:t>
      </w:r>
      <w:r>
        <w:rPr>
          <w:kern w:val="2"/>
          <w:lang w:val="zh-CN"/>
        </w:rPr>
        <w:t>AUC</w:t>
      </w:r>
      <w:r>
        <w:rPr>
          <w:rFonts w:hint="eastAsia"/>
          <w:kern w:val="2"/>
          <w:vertAlign w:val="subscript"/>
          <w:lang w:val="zh-CN"/>
        </w:rPr>
        <w:t>0-24</w:t>
      </w:r>
      <w:r>
        <w:rPr>
          <w:kern w:val="2"/>
          <w:vertAlign w:val="subscript"/>
          <w:lang w:val="zh-CN"/>
        </w:rPr>
        <w:t>h</w:t>
      </w:r>
      <w:r>
        <w:rPr>
          <w:kern w:val="2"/>
          <w:lang w:val="zh-CN"/>
        </w:rPr>
        <w:t>分别为</w:t>
      </w:r>
      <w:r>
        <w:t>127.90</w:t>
      </w:r>
      <w:r>
        <w:rPr>
          <w:kern w:val="2"/>
          <w:lang w:val="zh-CN"/>
        </w:rPr>
        <w:t xml:space="preserve"> ±</w:t>
      </w:r>
      <w:r>
        <w:t>53.28 h*</w:t>
      </w:r>
      <w:proofErr w:type="spellStart"/>
      <w:r>
        <w:rPr>
          <w:rFonts w:hint="eastAsia"/>
        </w:rPr>
        <w:t>n</w:t>
      </w:r>
      <w:r>
        <w:t>g</w:t>
      </w:r>
      <w:proofErr w:type="spellEnd"/>
      <w:r>
        <w:t>/mL</w:t>
      </w:r>
      <w:r>
        <w:rPr>
          <w:kern w:val="2"/>
          <w:lang w:val="zh-CN"/>
        </w:rPr>
        <w:t>和</w:t>
      </w:r>
      <w:r>
        <w:rPr>
          <w:rFonts w:cs="Times New Roman"/>
        </w:rPr>
        <w:t>139.23</w:t>
      </w:r>
      <w:r>
        <w:rPr>
          <w:kern w:val="2"/>
          <w:lang w:val="zh-CN"/>
        </w:rPr>
        <w:t xml:space="preserve"> ±</w:t>
      </w:r>
      <w:r>
        <w:rPr>
          <w:rFonts w:hint="eastAsia"/>
          <w:kern w:val="2"/>
          <w:lang w:val="zh-CN"/>
        </w:rPr>
        <w:t xml:space="preserve"> </w:t>
      </w:r>
      <w:r>
        <w:rPr>
          <w:rFonts w:cs="Times New Roman"/>
        </w:rPr>
        <w:t>60.21</w:t>
      </w:r>
      <w:r>
        <w:t xml:space="preserve"> h*</w:t>
      </w:r>
      <w:proofErr w:type="spellStart"/>
      <w:r>
        <w:rPr>
          <w:rFonts w:hint="eastAsia"/>
        </w:rPr>
        <w:t>n</w:t>
      </w:r>
      <w:r>
        <w:t>g</w:t>
      </w:r>
      <w:proofErr w:type="spellEnd"/>
      <w:r>
        <w:t>/mL</w:t>
      </w:r>
      <w:r>
        <w:t>（</w:t>
      </w:r>
      <w:r>
        <w:t>AUC</w:t>
      </w:r>
      <w:r>
        <w:rPr>
          <w:vertAlign w:val="subscript"/>
        </w:rPr>
        <w:t>0-</w:t>
      </w:r>
      <w:r>
        <w:rPr>
          <w:rFonts w:hint="eastAsia"/>
          <w:vertAlign w:val="subscript"/>
          <w:lang w:val="zh-CN"/>
        </w:rPr>
        <w:t>2</w:t>
      </w:r>
      <w:r>
        <w:rPr>
          <w:vertAlign w:val="subscript"/>
          <w:lang w:val="zh-CN"/>
        </w:rPr>
        <w:t>4h</w:t>
      </w:r>
      <w:r>
        <w:t xml:space="preserve"> </w:t>
      </w:r>
      <w:r>
        <w:t>之比为</w:t>
      </w:r>
      <w:r>
        <w:t>1</w:t>
      </w:r>
      <w:r>
        <w:rPr>
          <w:rFonts w:hint="eastAsia"/>
        </w:rPr>
        <w:t>.00</w:t>
      </w:r>
      <w:r>
        <w:t xml:space="preserve"> : </w:t>
      </w:r>
      <w:r>
        <w:rPr>
          <w:rFonts w:hint="eastAsia"/>
        </w:rPr>
        <w:t>1.09</w:t>
      </w:r>
      <w:r>
        <w:t>）</w:t>
      </w:r>
      <w:r>
        <w:rPr>
          <w:kern w:val="2"/>
          <w:lang w:val="zh-CN"/>
        </w:rPr>
        <w:t>，</w:t>
      </w:r>
      <w:r>
        <w:rPr>
          <w:rFonts w:hint="eastAsia"/>
          <w:kern w:val="2"/>
          <w:lang w:val="zh-CN"/>
        </w:rPr>
        <w:t>给予</w:t>
      </w:r>
      <w:r>
        <w:rPr>
          <w:rFonts w:hint="eastAsia"/>
          <w:kern w:val="2"/>
          <w:lang w:val="zh-CN"/>
        </w:rPr>
        <w:t>sbk002</w:t>
      </w:r>
      <w:r>
        <w:rPr>
          <w:rFonts w:hint="eastAsia"/>
          <w:kern w:val="2"/>
          <w:lang w:val="zh-CN"/>
        </w:rPr>
        <w:t>片的</w:t>
      </w:r>
      <w:r>
        <w:rPr>
          <w:rFonts w:hint="eastAsia"/>
          <w:kern w:val="2"/>
          <w:lang w:val="zh-CN"/>
        </w:rPr>
        <w:t>C</w:t>
      </w:r>
      <w:r>
        <w:rPr>
          <w:rFonts w:hint="eastAsia"/>
          <w:kern w:val="2"/>
          <w:vertAlign w:val="subscript"/>
          <w:lang w:val="zh-CN"/>
        </w:rPr>
        <w:t>max</w:t>
      </w:r>
      <w:r>
        <w:rPr>
          <w:rFonts w:hint="eastAsia"/>
          <w:kern w:val="2"/>
          <w:lang w:val="zh-CN"/>
        </w:rPr>
        <w:t>小于给予</w:t>
      </w:r>
      <w:r>
        <w:rPr>
          <w:rFonts w:hint="eastAsia"/>
          <w:kern w:val="2"/>
          <w:szCs w:val="20"/>
        </w:rPr>
        <w:t>硫酸氢氯吡格雷片的</w:t>
      </w:r>
      <w:proofErr w:type="spellStart"/>
      <w:r>
        <w:rPr>
          <w:rFonts w:hint="eastAsia"/>
          <w:kern w:val="2"/>
          <w:szCs w:val="20"/>
        </w:rPr>
        <w:t>C</w:t>
      </w:r>
      <w:r>
        <w:rPr>
          <w:rFonts w:hint="eastAsia"/>
          <w:kern w:val="2"/>
          <w:szCs w:val="20"/>
          <w:vertAlign w:val="subscript"/>
        </w:rPr>
        <w:t>max</w:t>
      </w:r>
      <w:proofErr w:type="spellEnd"/>
      <w:r>
        <w:rPr>
          <w:rFonts w:hint="eastAsia"/>
          <w:kern w:val="2"/>
          <w:szCs w:val="20"/>
        </w:rPr>
        <w:t>，给予</w:t>
      </w:r>
      <w:r>
        <w:rPr>
          <w:rFonts w:hint="eastAsia"/>
          <w:kern w:val="2"/>
          <w:szCs w:val="20"/>
        </w:rPr>
        <w:t>sbk002</w:t>
      </w:r>
      <w:r>
        <w:rPr>
          <w:rFonts w:hint="eastAsia"/>
          <w:kern w:val="2"/>
          <w:szCs w:val="20"/>
        </w:rPr>
        <w:t>片和硫酸氢氯吡格雷片后两者的</w:t>
      </w:r>
      <w:r>
        <w:rPr>
          <w:kern w:val="2"/>
          <w:lang w:val="zh-CN"/>
        </w:rPr>
        <w:t>AUC</w:t>
      </w:r>
      <w:r>
        <w:rPr>
          <w:rFonts w:hint="eastAsia"/>
          <w:kern w:val="2"/>
          <w:vertAlign w:val="subscript"/>
          <w:lang w:val="zh-CN"/>
        </w:rPr>
        <w:t>0-24</w:t>
      </w:r>
      <w:r>
        <w:rPr>
          <w:kern w:val="2"/>
          <w:vertAlign w:val="subscript"/>
          <w:lang w:val="zh-CN"/>
        </w:rPr>
        <w:t>h</w:t>
      </w:r>
      <w:r>
        <w:rPr>
          <w:rFonts w:hint="eastAsia"/>
          <w:kern w:val="2"/>
          <w:szCs w:val="20"/>
        </w:rPr>
        <w:t>近似；达峰时间</w:t>
      </w:r>
      <w:r>
        <w:rPr>
          <w:rFonts w:hint="eastAsia"/>
          <w:kern w:val="2"/>
          <w:lang w:val="zh-CN"/>
        </w:rPr>
        <w:t>T</w:t>
      </w:r>
      <w:r>
        <w:rPr>
          <w:kern w:val="2"/>
          <w:vertAlign w:val="subscript"/>
          <w:lang w:val="zh-CN"/>
        </w:rPr>
        <w:t>max</w:t>
      </w:r>
      <w:r>
        <w:rPr>
          <w:rFonts w:hint="eastAsia"/>
          <w:kern w:val="2"/>
          <w:lang w:val="zh-CN"/>
        </w:rPr>
        <w:t>分别为</w:t>
      </w:r>
      <w:r>
        <w:rPr>
          <w:rFonts w:hint="eastAsia"/>
        </w:rPr>
        <w:t>0.75</w:t>
      </w:r>
      <w:r>
        <w:rPr>
          <w:kern w:val="2"/>
          <w:lang w:val="zh-CN"/>
        </w:rPr>
        <w:t xml:space="preserve"> ± </w:t>
      </w:r>
      <w:r>
        <w:rPr>
          <w:rFonts w:hint="eastAsia"/>
        </w:rPr>
        <w:t>0.35</w:t>
      </w:r>
      <w:r>
        <w:rPr>
          <w:kern w:val="2"/>
          <w:lang w:val="zh-CN"/>
        </w:rPr>
        <w:t xml:space="preserve"> </w:t>
      </w:r>
      <w:r>
        <w:rPr>
          <w:rFonts w:hint="eastAsia"/>
          <w:kern w:val="2"/>
          <w:lang w:val="zh-CN"/>
        </w:rPr>
        <w:t>h</w:t>
      </w:r>
      <w:r>
        <w:rPr>
          <w:rFonts w:hint="eastAsia"/>
        </w:rPr>
        <w:t>和</w:t>
      </w:r>
      <w:r>
        <w:rPr>
          <w:rFonts w:hint="eastAsia"/>
        </w:rPr>
        <w:t>0.63</w:t>
      </w:r>
      <w:r>
        <w:rPr>
          <w:kern w:val="2"/>
          <w:lang w:val="zh-CN"/>
        </w:rPr>
        <w:t xml:space="preserve"> ±</w:t>
      </w:r>
      <w:r>
        <w:rPr>
          <w:rFonts w:hint="eastAsia"/>
          <w:kern w:val="2"/>
          <w:lang w:val="zh-CN"/>
        </w:rPr>
        <w:t xml:space="preserve"> </w:t>
      </w:r>
      <w:r>
        <w:rPr>
          <w:rFonts w:hint="eastAsia"/>
        </w:rPr>
        <w:t>0.40</w:t>
      </w:r>
      <w:r>
        <w:rPr>
          <w:kern w:val="2"/>
          <w:lang w:val="zh-CN"/>
        </w:rPr>
        <w:t xml:space="preserve"> </w:t>
      </w:r>
      <w:r>
        <w:rPr>
          <w:rFonts w:hint="eastAsia"/>
          <w:kern w:val="2"/>
          <w:lang w:val="zh-CN"/>
        </w:rPr>
        <w:t>h</w:t>
      </w:r>
      <w:r>
        <w:rPr>
          <w:rFonts w:hint="eastAsia"/>
          <w:kern w:val="2"/>
          <w:lang w:val="zh-CN"/>
        </w:rPr>
        <w:t>（见表</w:t>
      </w:r>
      <w:r>
        <w:rPr>
          <w:rFonts w:hint="eastAsia"/>
          <w:kern w:val="2"/>
          <w:lang w:val="zh-CN"/>
        </w:rPr>
        <w:t>2</w:t>
      </w:r>
      <w:r>
        <w:rPr>
          <w:rFonts w:hint="eastAsia"/>
          <w:kern w:val="2"/>
          <w:lang w:val="zh-CN"/>
        </w:rPr>
        <w:t>），</w:t>
      </w:r>
      <w:r>
        <w:rPr>
          <w:rFonts w:hint="eastAsia"/>
          <w:kern w:val="2"/>
          <w:szCs w:val="20"/>
        </w:rPr>
        <w:t>给予</w:t>
      </w:r>
      <w:r>
        <w:rPr>
          <w:rFonts w:hint="eastAsia"/>
          <w:kern w:val="2"/>
          <w:szCs w:val="20"/>
        </w:rPr>
        <w:t>sbk002</w:t>
      </w:r>
      <w:r>
        <w:rPr>
          <w:rFonts w:hint="eastAsia"/>
          <w:kern w:val="2"/>
          <w:szCs w:val="20"/>
        </w:rPr>
        <w:t>片和硫酸氢氯吡格雷片后两者达峰时间近似</w:t>
      </w:r>
      <w:r>
        <w:rPr>
          <w:rFonts w:hint="eastAsia"/>
          <w:kern w:val="2"/>
          <w:lang w:val="zh-CN"/>
        </w:rPr>
        <w:t>；</w:t>
      </w:r>
      <w:r>
        <w:rPr>
          <w:rFonts w:cs="Times New Roman"/>
        </w:rPr>
        <w:t>T</w:t>
      </w:r>
      <w:r>
        <w:rPr>
          <w:rFonts w:cs="Times New Roman"/>
          <w:vertAlign w:val="subscript"/>
        </w:rPr>
        <w:t>1/2</w:t>
      </w:r>
      <w:r>
        <w:rPr>
          <w:rFonts w:cs="Times New Roman"/>
          <w:kern w:val="2"/>
          <w:lang w:val="zh-CN"/>
        </w:rPr>
        <w:t>分</w:t>
      </w:r>
      <w:r>
        <w:rPr>
          <w:kern w:val="2"/>
          <w:lang w:val="zh-CN"/>
        </w:rPr>
        <w:t>别为</w:t>
      </w:r>
      <w:r>
        <w:rPr>
          <w:rFonts w:hint="eastAsia"/>
        </w:rPr>
        <w:t>8.47</w:t>
      </w:r>
      <w:r>
        <w:rPr>
          <w:kern w:val="2"/>
          <w:lang w:val="zh-CN"/>
        </w:rPr>
        <w:t xml:space="preserve"> ± </w:t>
      </w:r>
      <w:r>
        <w:rPr>
          <w:rFonts w:hint="eastAsia"/>
        </w:rPr>
        <w:t xml:space="preserve">2.59 </w:t>
      </w:r>
      <w:r>
        <w:t>h</w:t>
      </w:r>
      <w:r>
        <w:rPr>
          <w:kern w:val="2"/>
          <w:lang w:val="zh-CN"/>
        </w:rPr>
        <w:t>和</w:t>
      </w:r>
      <w:r>
        <w:rPr>
          <w:rFonts w:hint="eastAsia"/>
        </w:rPr>
        <w:t>7.53</w:t>
      </w:r>
      <w:r>
        <w:rPr>
          <w:kern w:val="2"/>
          <w:lang w:val="zh-CN"/>
        </w:rPr>
        <w:t xml:space="preserve"> ± </w:t>
      </w:r>
      <w:r>
        <w:rPr>
          <w:rFonts w:hint="eastAsia"/>
        </w:rPr>
        <w:t>2.71</w:t>
      </w:r>
      <w:r>
        <w:rPr>
          <w:kern w:val="2"/>
          <w:lang w:val="zh-CN"/>
        </w:rPr>
        <w:t xml:space="preserve"> </w:t>
      </w:r>
      <w:r>
        <w:t>h</w:t>
      </w:r>
      <w:r>
        <w:rPr>
          <w:rFonts w:hint="eastAsia"/>
        </w:rPr>
        <w:t>，</w:t>
      </w:r>
      <w:r>
        <w:rPr>
          <w:rFonts w:hint="eastAsia"/>
          <w:kern w:val="2"/>
          <w:szCs w:val="20"/>
        </w:rPr>
        <w:t>给予</w:t>
      </w:r>
      <w:r>
        <w:rPr>
          <w:rFonts w:hint="eastAsia"/>
          <w:kern w:val="2"/>
          <w:szCs w:val="20"/>
        </w:rPr>
        <w:t>sbk002</w:t>
      </w:r>
      <w:r>
        <w:rPr>
          <w:rFonts w:hint="eastAsia"/>
          <w:kern w:val="2"/>
          <w:szCs w:val="20"/>
        </w:rPr>
        <w:t>片和硫酸氢氯吡格雷片后两者的</w:t>
      </w:r>
      <w:r>
        <w:rPr>
          <w:rFonts w:cs="Times New Roman"/>
        </w:rPr>
        <w:t>T</w:t>
      </w:r>
      <w:r>
        <w:rPr>
          <w:rFonts w:cs="Times New Roman"/>
          <w:vertAlign w:val="subscript"/>
        </w:rPr>
        <w:t>1/2</w:t>
      </w:r>
      <w:r>
        <w:rPr>
          <w:rFonts w:hint="eastAsia"/>
          <w:kern w:val="2"/>
          <w:szCs w:val="20"/>
        </w:rPr>
        <w:t>近似</w:t>
      </w:r>
      <w:r>
        <w:rPr>
          <w:rFonts w:hint="eastAsia"/>
        </w:rPr>
        <w:t>（见表</w:t>
      </w:r>
      <w:r>
        <w:rPr>
          <w:rFonts w:hint="eastAsia"/>
        </w:rPr>
        <w:t>2</w:t>
      </w:r>
      <w:r>
        <w:rPr>
          <w:rFonts w:hint="eastAsia"/>
        </w:rPr>
        <w:t>）</w:t>
      </w:r>
      <w:r>
        <w:rPr>
          <w:kern w:val="2"/>
          <w:lang w:val="zh-CN"/>
        </w:rPr>
        <w:t>。</w:t>
      </w:r>
    </w:p>
    <w:p w:rsidR="002D405B" w:rsidRDefault="001D17BD">
      <w:pPr>
        <w:pStyle w:val="WXBodyText"/>
        <w:spacing w:before="0" w:after="0" w:line="360" w:lineRule="auto"/>
        <w:ind w:left="0" w:firstLine="567"/>
        <w:rPr>
          <w:rFonts w:cs="Times New Roman"/>
          <w:kern w:val="2"/>
          <w:szCs w:val="20"/>
          <w:lang w:val="zh-CN"/>
        </w:rPr>
      </w:pPr>
      <w:r>
        <w:rPr>
          <w:rFonts w:cs="Times New Roman"/>
          <w:kern w:val="2"/>
          <w:szCs w:val="20"/>
          <w:lang w:val="zh-CN"/>
        </w:rPr>
        <w:t>个体药代动力学参数见</w:t>
      </w:r>
      <w:r>
        <w:rPr>
          <w:rFonts w:cs="Times New Roman" w:hint="eastAsia"/>
          <w:kern w:val="2"/>
          <w:szCs w:val="20"/>
          <w:lang w:val="zh-CN"/>
        </w:rPr>
        <w:t>附件一</w:t>
      </w:r>
      <w:r>
        <w:rPr>
          <w:rFonts w:cs="Times New Roman"/>
          <w:kern w:val="2"/>
          <w:szCs w:val="20"/>
          <w:lang w:val="zh-CN"/>
        </w:rPr>
        <w:t>附表</w:t>
      </w:r>
      <w:r w:rsidR="00FC03A8">
        <w:rPr>
          <w:rFonts w:cs="Times New Roman" w:hint="eastAsia"/>
          <w:kern w:val="2"/>
          <w:szCs w:val="20"/>
          <w:lang w:val="zh-CN"/>
        </w:rPr>
        <w:t>5</w:t>
      </w:r>
      <w:r>
        <w:rPr>
          <w:rFonts w:cs="Times New Roman" w:hint="eastAsia"/>
          <w:kern w:val="2"/>
          <w:szCs w:val="20"/>
          <w:lang w:val="zh-CN"/>
        </w:rPr>
        <w:t>。</w:t>
      </w:r>
    </w:p>
    <w:p w:rsidR="002D405B" w:rsidRDefault="001D17BD">
      <w:pPr>
        <w:pStyle w:val="WXBodyText"/>
        <w:spacing w:before="0" w:after="0" w:line="360" w:lineRule="auto"/>
        <w:ind w:left="0" w:firstLineChars="200" w:firstLine="420"/>
        <w:jc w:val="left"/>
        <w:rPr>
          <w:rFonts w:cs="Times New Roman"/>
          <w:sz w:val="21"/>
          <w:szCs w:val="21"/>
        </w:rPr>
      </w:pPr>
      <w:r>
        <w:rPr>
          <w:rFonts w:cs="Times New Roman"/>
          <w:sz w:val="21"/>
          <w:szCs w:val="21"/>
        </w:rPr>
        <w:t>表</w:t>
      </w:r>
      <w:r>
        <w:rPr>
          <w:rFonts w:cs="Times New Roman"/>
          <w:sz w:val="21"/>
          <w:szCs w:val="21"/>
        </w:rPr>
        <w:t>2 Beagle</w:t>
      </w:r>
      <w:r>
        <w:rPr>
          <w:rFonts w:cs="Times New Roman"/>
          <w:sz w:val="21"/>
          <w:szCs w:val="21"/>
        </w:rPr>
        <w:t>犬经口给予</w:t>
      </w:r>
      <w:r>
        <w:rPr>
          <w:rFonts w:cs="Times New Roman"/>
          <w:sz w:val="21"/>
          <w:szCs w:val="21"/>
        </w:rPr>
        <w:t>sbk002</w:t>
      </w:r>
      <w:r>
        <w:rPr>
          <w:rFonts w:cs="Times New Roman"/>
          <w:sz w:val="21"/>
          <w:szCs w:val="21"/>
        </w:rPr>
        <w:t>片及硫酸氢氯吡格雷片后</w:t>
      </w:r>
      <w:r>
        <w:rPr>
          <w:rFonts w:cs="Times New Roman"/>
          <w:sz w:val="21"/>
          <w:szCs w:val="21"/>
        </w:rPr>
        <w:t>sbk002</w:t>
      </w:r>
      <w:r>
        <w:rPr>
          <w:rFonts w:cs="Times New Roman"/>
          <w:sz w:val="21"/>
          <w:szCs w:val="21"/>
        </w:rPr>
        <w:t>平均药代动力学参数（</w:t>
      </w:r>
      <w:r>
        <w:rPr>
          <w:rFonts w:cs="Times New Roman"/>
          <w:sz w:val="21"/>
          <w:szCs w:val="21"/>
        </w:rPr>
        <w:t>n = 8</w:t>
      </w:r>
      <w:r>
        <w:rPr>
          <w:rFonts w:cs="Times New Roman"/>
          <w:sz w:val="21"/>
          <w:szCs w:val="21"/>
        </w:rPr>
        <w:t>）</w:t>
      </w:r>
    </w:p>
    <w:tbl>
      <w:tblPr>
        <w:tblW w:w="8517" w:type="dxa"/>
        <w:tblLayout w:type="fixed"/>
        <w:tblLook w:val="04A0" w:firstRow="1" w:lastRow="0" w:firstColumn="1" w:lastColumn="0" w:noHBand="0" w:noVBand="1"/>
      </w:tblPr>
      <w:tblGrid>
        <w:gridCol w:w="1297"/>
        <w:gridCol w:w="1160"/>
        <w:gridCol w:w="1226"/>
        <w:gridCol w:w="353"/>
        <w:gridCol w:w="1228"/>
        <w:gridCol w:w="1373"/>
        <w:gridCol w:w="509"/>
        <w:gridCol w:w="1371"/>
      </w:tblGrid>
      <w:tr w:rsidR="002D405B" w:rsidTr="00696915">
        <w:trPr>
          <w:trHeight w:val="360"/>
          <w:tblHeader/>
        </w:trPr>
        <w:tc>
          <w:tcPr>
            <w:tcW w:w="2457" w:type="dxa"/>
            <w:gridSpan w:val="2"/>
            <w:vMerge w:val="restart"/>
            <w:tcBorders>
              <w:top w:val="single" w:sz="12" w:space="0" w:color="auto"/>
              <w:left w:val="nil"/>
              <w:bottom w:val="single" w:sz="4" w:space="0" w:color="000000"/>
              <w:right w:val="nil"/>
            </w:tcBorders>
            <w:shd w:val="clear" w:color="auto" w:fill="auto"/>
            <w:noWrap/>
            <w:vAlign w:val="center"/>
          </w:tcPr>
          <w:p w:rsidR="002D405B" w:rsidRDefault="001D17BD">
            <w:pPr>
              <w:jc w:val="center"/>
              <w:rPr>
                <w:sz w:val="21"/>
                <w:szCs w:val="21"/>
                <w:lang w:eastAsia="zh-CN"/>
              </w:rPr>
            </w:pPr>
            <w:r>
              <w:rPr>
                <w:sz w:val="21"/>
                <w:szCs w:val="21"/>
                <w:lang w:eastAsia="zh-CN"/>
              </w:rPr>
              <w:t>PK</w:t>
            </w:r>
            <w:r>
              <w:rPr>
                <w:sz w:val="21"/>
                <w:szCs w:val="21"/>
                <w:lang w:eastAsia="zh-CN"/>
              </w:rPr>
              <w:t>参数</w:t>
            </w:r>
          </w:p>
        </w:tc>
        <w:tc>
          <w:tcPr>
            <w:tcW w:w="2807" w:type="dxa"/>
            <w:gridSpan w:val="3"/>
            <w:tcBorders>
              <w:top w:val="single" w:sz="12" w:space="0" w:color="auto"/>
              <w:left w:val="nil"/>
              <w:bottom w:val="nil"/>
              <w:right w:val="nil"/>
            </w:tcBorders>
            <w:shd w:val="clear" w:color="auto" w:fill="auto"/>
            <w:noWrap/>
            <w:vAlign w:val="center"/>
          </w:tcPr>
          <w:p w:rsidR="00016553" w:rsidRDefault="001D17BD">
            <w:pPr>
              <w:jc w:val="center"/>
              <w:rPr>
                <w:sz w:val="21"/>
                <w:szCs w:val="21"/>
                <w:lang w:eastAsia="zh-CN"/>
              </w:rPr>
            </w:pPr>
            <w:r>
              <w:rPr>
                <w:sz w:val="21"/>
                <w:szCs w:val="21"/>
                <w:lang w:eastAsia="zh-CN"/>
              </w:rPr>
              <w:t>sbk002</w:t>
            </w:r>
            <w:r>
              <w:rPr>
                <w:sz w:val="21"/>
                <w:szCs w:val="21"/>
                <w:lang w:eastAsia="zh-CN"/>
              </w:rPr>
              <w:t>片</w:t>
            </w:r>
            <w:r w:rsidR="00016553">
              <w:rPr>
                <w:rFonts w:hint="eastAsia"/>
                <w:sz w:val="21"/>
                <w:szCs w:val="21"/>
                <w:lang w:eastAsia="zh-CN"/>
              </w:rPr>
              <w:t>组</w:t>
            </w:r>
          </w:p>
          <w:p w:rsidR="002D405B" w:rsidRDefault="001D17BD">
            <w:pPr>
              <w:jc w:val="center"/>
              <w:rPr>
                <w:sz w:val="21"/>
                <w:szCs w:val="21"/>
                <w:lang w:eastAsia="zh-CN"/>
              </w:rPr>
            </w:pPr>
            <w:r>
              <w:rPr>
                <w:sz w:val="21"/>
                <w:szCs w:val="21"/>
                <w:lang w:eastAsia="zh-CN"/>
              </w:rPr>
              <w:t>（</w:t>
            </w:r>
            <w:r>
              <w:rPr>
                <w:sz w:val="21"/>
                <w:szCs w:val="21"/>
                <w:lang w:eastAsia="zh-CN"/>
              </w:rPr>
              <w:t>30 mg/</w:t>
            </w:r>
            <w:r>
              <w:rPr>
                <w:sz w:val="21"/>
                <w:szCs w:val="21"/>
                <w:lang w:eastAsia="zh-CN"/>
              </w:rPr>
              <w:t>只）</w:t>
            </w:r>
          </w:p>
        </w:tc>
        <w:tc>
          <w:tcPr>
            <w:tcW w:w="3253" w:type="dxa"/>
            <w:gridSpan w:val="3"/>
            <w:tcBorders>
              <w:top w:val="single" w:sz="12" w:space="0" w:color="auto"/>
              <w:left w:val="nil"/>
              <w:bottom w:val="nil"/>
              <w:right w:val="nil"/>
            </w:tcBorders>
            <w:shd w:val="clear" w:color="auto" w:fill="auto"/>
            <w:noWrap/>
            <w:vAlign w:val="center"/>
          </w:tcPr>
          <w:p w:rsidR="00016553" w:rsidRDefault="001D17BD">
            <w:pPr>
              <w:jc w:val="center"/>
              <w:rPr>
                <w:sz w:val="21"/>
                <w:szCs w:val="21"/>
                <w:lang w:eastAsia="zh-CN"/>
              </w:rPr>
            </w:pPr>
            <w:r>
              <w:rPr>
                <w:sz w:val="21"/>
                <w:szCs w:val="21"/>
                <w:lang w:eastAsia="zh-CN"/>
              </w:rPr>
              <w:t>硫酸氢氯吡格雷片</w:t>
            </w:r>
            <w:r w:rsidR="00016553">
              <w:rPr>
                <w:rFonts w:hint="eastAsia"/>
                <w:sz w:val="21"/>
                <w:szCs w:val="21"/>
                <w:lang w:eastAsia="zh-CN"/>
              </w:rPr>
              <w:t>组</w:t>
            </w:r>
          </w:p>
          <w:p w:rsidR="002D405B" w:rsidRDefault="001D17BD">
            <w:pPr>
              <w:jc w:val="center"/>
              <w:rPr>
                <w:sz w:val="21"/>
                <w:szCs w:val="21"/>
                <w:lang w:eastAsia="zh-CN"/>
              </w:rPr>
            </w:pPr>
            <w:r>
              <w:rPr>
                <w:sz w:val="21"/>
                <w:szCs w:val="21"/>
                <w:lang w:eastAsia="zh-CN"/>
              </w:rPr>
              <w:t>（</w:t>
            </w:r>
            <w:r>
              <w:rPr>
                <w:sz w:val="21"/>
                <w:szCs w:val="21"/>
                <w:lang w:eastAsia="zh-CN"/>
              </w:rPr>
              <w:t>75 mg/</w:t>
            </w:r>
            <w:r>
              <w:rPr>
                <w:sz w:val="21"/>
                <w:szCs w:val="21"/>
                <w:lang w:eastAsia="zh-CN"/>
              </w:rPr>
              <w:t>只）</w:t>
            </w:r>
          </w:p>
        </w:tc>
      </w:tr>
      <w:tr w:rsidR="002D405B">
        <w:trPr>
          <w:trHeight w:val="360"/>
          <w:tblHeader/>
        </w:trPr>
        <w:tc>
          <w:tcPr>
            <w:tcW w:w="2457" w:type="dxa"/>
            <w:gridSpan w:val="2"/>
            <w:vMerge/>
            <w:tcBorders>
              <w:top w:val="single" w:sz="4" w:space="0" w:color="auto"/>
              <w:left w:val="nil"/>
              <w:bottom w:val="single" w:sz="4" w:space="0" w:color="000000"/>
              <w:right w:val="nil"/>
            </w:tcBorders>
            <w:vAlign w:val="center"/>
          </w:tcPr>
          <w:p w:rsidR="002D405B" w:rsidRDefault="002D405B">
            <w:pPr>
              <w:rPr>
                <w:sz w:val="21"/>
                <w:szCs w:val="21"/>
                <w:lang w:eastAsia="zh-CN"/>
              </w:rPr>
            </w:pPr>
          </w:p>
        </w:tc>
        <w:tc>
          <w:tcPr>
            <w:tcW w:w="1226" w:type="dxa"/>
            <w:tcBorders>
              <w:top w:val="nil"/>
              <w:left w:val="nil"/>
              <w:bottom w:val="single" w:sz="4" w:space="0" w:color="auto"/>
              <w:right w:val="nil"/>
            </w:tcBorders>
            <w:shd w:val="clear" w:color="auto" w:fill="auto"/>
            <w:vAlign w:val="center"/>
          </w:tcPr>
          <w:p w:rsidR="002D405B" w:rsidRDefault="001D17BD">
            <w:pPr>
              <w:jc w:val="right"/>
              <w:rPr>
                <w:sz w:val="21"/>
                <w:szCs w:val="21"/>
                <w:lang w:eastAsia="zh-CN"/>
              </w:rPr>
            </w:pPr>
            <w:r>
              <w:rPr>
                <w:sz w:val="21"/>
                <w:szCs w:val="21"/>
                <w:lang w:eastAsia="zh-CN"/>
              </w:rPr>
              <w:t>Mean</w:t>
            </w:r>
          </w:p>
        </w:tc>
        <w:tc>
          <w:tcPr>
            <w:tcW w:w="353" w:type="dxa"/>
            <w:tcBorders>
              <w:top w:val="nil"/>
              <w:left w:val="nil"/>
              <w:bottom w:val="single" w:sz="4" w:space="0" w:color="auto"/>
              <w:right w:val="nil"/>
            </w:tcBorders>
            <w:shd w:val="clear" w:color="auto" w:fill="auto"/>
            <w:vAlign w:val="center"/>
          </w:tcPr>
          <w:p w:rsidR="002D405B" w:rsidRDefault="001D17BD">
            <w:pPr>
              <w:jc w:val="center"/>
              <w:rPr>
                <w:color w:val="000000"/>
                <w:sz w:val="21"/>
                <w:szCs w:val="21"/>
                <w:lang w:eastAsia="zh-CN"/>
              </w:rPr>
            </w:pPr>
            <w:r>
              <w:rPr>
                <w:color w:val="000000"/>
                <w:sz w:val="21"/>
                <w:szCs w:val="21"/>
                <w:lang w:eastAsia="zh-CN"/>
              </w:rPr>
              <w:t>±</w:t>
            </w:r>
          </w:p>
        </w:tc>
        <w:tc>
          <w:tcPr>
            <w:tcW w:w="1228" w:type="dxa"/>
            <w:tcBorders>
              <w:top w:val="nil"/>
              <w:left w:val="nil"/>
              <w:bottom w:val="single" w:sz="4" w:space="0" w:color="auto"/>
              <w:right w:val="nil"/>
            </w:tcBorders>
            <w:shd w:val="clear" w:color="auto" w:fill="auto"/>
            <w:vAlign w:val="center"/>
          </w:tcPr>
          <w:p w:rsidR="002D405B" w:rsidRDefault="001D17BD">
            <w:pPr>
              <w:rPr>
                <w:sz w:val="21"/>
                <w:szCs w:val="21"/>
                <w:lang w:eastAsia="zh-CN"/>
              </w:rPr>
            </w:pPr>
            <w:r>
              <w:rPr>
                <w:sz w:val="21"/>
                <w:szCs w:val="21"/>
                <w:lang w:eastAsia="zh-CN"/>
              </w:rPr>
              <w:t>SD</w:t>
            </w:r>
          </w:p>
        </w:tc>
        <w:tc>
          <w:tcPr>
            <w:tcW w:w="1373" w:type="dxa"/>
            <w:tcBorders>
              <w:top w:val="nil"/>
              <w:left w:val="nil"/>
              <w:bottom w:val="single" w:sz="4" w:space="0" w:color="auto"/>
              <w:right w:val="nil"/>
            </w:tcBorders>
            <w:shd w:val="clear" w:color="auto" w:fill="auto"/>
            <w:vAlign w:val="center"/>
          </w:tcPr>
          <w:p w:rsidR="002D405B" w:rsidRDefault="001D17BD">
            <w:pPr>
              <w:jc w:val="right"/>
              <w:rPr>
                <w:sz w:val="21"/>
                <w:szCs w:val="21"/>
                <w:lang w:eastAsia="zh-CN"/>
              </w:rPr>
            </w:pPr>
            <w:r>
              <w:rPr>
                <w:sz w:val="21"/>
                <w:szCs w:val="21"/>
                <w:lang w:eastAsia="zh-CN"/>
              </w:rPr>
              <w:t>Mean</w:t>
            </w:r>
          </w:p>
        </w:tc>
        <w:tc>
          <w:tcPr>
            <w:tcW w:w="509" w:type="dxa"/>
            <w:tcBorders>
              <w:top w:val="nil"/>
              <w:left w:val="nil"/>
              <w:bottom w:val="single" w:sz="4" w:space="0" w:color="auto"/>
              <w:right w:val="nil"/>
            </w:tcBorders>
            <w:shd w:val="clear" w:color="auto" w:fill="auto"/>
            <w:vAlign w:val="center"/>
          </w:tcPr>
          <w:p w:rsidR="002D405B" w:rsidRDefault="001D17BD">
            <w:pPr>
              <w:jc w:val="center"/>
              <w:rPr>
                <w:color w:val="000000"/>
                <w:sz w:val="21"/>
                <w:szCs w:val="21"/>
                <w:lang w:eastAsia="zh-CN"/>
              </w:rPr>
            </w:pPr>
            <w:r>
              <w:rPr>
                <w:color w:val="000000"/>
                <w:sz w:val="21"/>
                <w:szCs w:val="21"/>
                <w:lang w:eastAsia="zh-CN"/>
              </w:rPr>
              <w:t>±</w:t>
            </w:r>
          </w:p>
        </w:tc>
        <w:tc>
          <w:tcPr>
            <w:tcW w:w="1371" w:type="dxa"/>
            <w:tcBorders>
              <w:top w:val="nil"/>
              <w:left w:val="nil"/>
              <w:bottom w:val="single" w:sz="4" w:space="0" w:color="auto"/>
              <w:right w:val="nil"/>
            </w:tcBorders>
            <w:shd w:val="clear" w:color="auto" w:fill="auto"/>
            <w:vAlign w:val="center"/>
          </w:tcPr>
          <w:p w:rsidR="002D405B" w:rsidRDefault="001D17BD">
            <w:pPr>
              <w:rPr>
                <w:sz w:val="21"/>
                <w:szCs w:val="21"/>
                <w:lang w:eastAsia="zh-CN"/>
              </w:rPr>
            </w:pPr>
            <w:r>
              <w:rPr>
                <w:sz w:val="21"/>
                <w:szCs w:val="21"/>
                <w:lang w:eastAsia="zh-CN"/>
              </w:rPr>
              <w:t>SD</w:t>
            </w:r>
          </w:p>
        </w:tc>
      </w:tr>
      <w:tr w:rsidR="002D405B">
        <w:trPr>
          <w:trHeight w:val="360"/>
        </w:trPr>
        <w:tc>
          <w:tcPr>
            <w:tcW w:w="1297"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T</w:t>
            </w:r>
            <w:r>
              <w:rPr>
                <w:sz w:val="21"/>
                <w:szCs w:val="21"/>
                <w:vertAlign w:val="subscript"/>
                <w:lang w:eastAsia="zh-CN"/>
              </w:rPr>
              <w:t>1/2</w:t>
            </w:r>
          </w:p>
        </w:tc>
        <w:tc>
          <w:tcPr>
            <w:tcW w:w="1160"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h</w:t>
            </w:r>
          </w:p>
        </w:tc>
        <w:tc>
          <w:tcPr>
            <w:tcW w:w="1226"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8.47 </w:t>
            </w:r>
          </w:p>
        </w:tc>
        <w:tc>
          <w:tcPr>
            <w:tcW w:w="353"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228"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2.59 </w:t>
            </w:r>
          </w:p>
        </w:tc>
        <w:tc>
          <w:tcPr>
            <w:tcW w:w="1373"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7.53 </w:t>
            </w:r>
          </w:p>
        </w:tc>
        <w:tc>
          <w:tcPr>
            <w:tcW w:w="509"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371"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2.71 </w:t>
            </w:r>
          </w:p>
        </w:tc>
      </w:tr>
      <w:tr w:rsidR="002D405B">
        <w:trPr>
          <w:trHeight w:val="360"/>
        </w:trPr>
        <w:tc>
          <w:tcPr>
            <w:tcW w:w="1297" w:type="dxa"/>
            <w:tcBorders>
              <w:top w:val="nil"/>
              <w:left w:val="nil"/>
              <w:bottom w:val="nil"/>
              <w:right w:val="nil"/>
            </w:tcBorders>
            <w:shd w:val="clear" w:color="auto" w:fill="auto"/>
            <w:noWrap/>
            <w:vAlign w:val="center"/>
          </w:tcPr>
          <w:p w:rsidR="002D405B" w:rsidRDefault="001D17BD">
            <w:pPr>
              <w:jc w:val="center"/>
              <w:rPr>
                <w:sz w:val="21"/>
                <w:szCs w:val="21"/>
                <w:lang w:eastAsia="zh-CN"/>
              </w:rPr>
            </w:pPr>
            <w:proofErr w:type="spellStart"/>
            <w:r>
              <w:rPr>
                <w:sz w:val="21"/>
                <w:szCs w:val="21"/>
                <w:lang w:eastAsia="zh-CN"/>
              </w:rPr>
              <w:t>T</w:t>
            </w:r>
            <w:r>
              <w:rPr>
                <w:sz w:val="21"/>
                <w:szCs w:val="21"/>
                <w:vertAlign w:val="subscript"/>
                <w:lang w:eastAsia="zh-CN"/>
              </w:rPr>
              <w:t>max</w:t>
            </w:r>
            <w:proofErr w:type="spellEnd"/>
          </w:p>
        </w:tc>
        <w:tc>
          <w:tcPr>
            <w:tcW w:w="1160"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h</w:t>
            </w:r>
          </w:p>
        </w:tc>
        <w:tc>
          <w:tcPr>
            <w:tcW w:w="1226"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0.75 </w:t>
            </w:r>
          </w:p>
        </w:tc>
        <w:tc>
          <w:tcPr>
            <w:tcW w:w="353"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228"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0.35 </w:t>
            </w:r>
          </w:p>
        </w:tc>
        <w:tc>
          <w:tcPr>
            <w:tcW w:w="1373"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0.63 </w:t>
            </w:r>
          </w:p>
        </w:tc>
        <w:tc>
          <w:tcPr>
            <w:tcW w:w="509"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371"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0.40 </w:t>
            </w:r>
          </w:p>
        </w:tc>
      </w:tr>
      <w:tr w:rsidR="002D405B">
        <w:trPr>
          <w:trHeight w:val="360"/>
        </w:trPr>
        <w:tc>
          <w:tcPr>
            <w:tcW w:w="1297" w:type="dxa"/>
            <w:tcBorders>
              <w:top w:val="nil"/>
              <w:left w:val="nil"/>
              <w:bottom w:val="nil"/>
              <w:right w:val="nil"/>
            </w:tcBorders>
            <w:shd w:val="clear" w:color="auto" w:fill="auto"/>
            <w:noWrap/>
            <w:vAlign w:val="center"/>
          </w:tcPr>
          <w:p w:rsidR="002D405B" w:rsidRDefault="001D17BD">
            <w:pPr>
              <w:jc w:val="center"/>
              <w:rPr>
                <w:sz w:val="21"/>
                <w:szCs w:val="21"/>
                <w:lang w:eastAsia="zh-CN"/>
              </w:rPr>
            </w:pPr>
            <w:proofErr w:type="spellStart"/>
            <w:r>
              <w:rPr>
                <w:sz w:val="21"/>
                <w:szCs w:val="21"/>
                <w:lang w:eastAsia="zh-CN"/>
              </w:rPr>
              <w:t>C</w:t>
            </w:r>
            <w:r>
              <w:rPr>
                <w:sz w:val="21"/>
                <w:szCs w:val="21"/>
                <w:vertAlign w:val="subscript"/>
                <w:lang w:eastAsia="zh-CN"/>
              </w:rPr>
              <w:t>max</w:t>
            </w:r>
            <w:proofErr w:type="spellEnd"/>
          </w:p>
        </w:tc>
        <w:tc>
          <w:tcPr>
            <w:tcW w:w="1160" w:type="dxa"/>
            <w:tcBorders>
              <w:top w:val="nil"/>
              <w:left w:val="nil"/>
              <w:bottom w:val="nil"/>
              <w:right w:val="nil"/>
            </w:tcBorders>
            <w:shd w:val="clear" w:color="auto" w:fill="auto"/>
            <w:noWrap/>
            <w:vAlign w:val="center"/>
          </w:tcPr>
          <w:p w:rsidR="002D405B" w:rsidRDefault="001D17BD">
            <w:pPr>
              <w:jc w:val="center"/>
              <w:rPr>
                <w:sz w:val="21"/>
                <w:szCs w:val="21"/>
                <w:lang w:eastAsia="zh-CN"/>
              </w:rPr>
            </w:pPr>
            <w:proofErr w:type="spellStart"/>
            <w:r>
              <w:rPr>
                <w:sz w:val="21"/>
                <w:szCs w:val="21"/>
                <w:lang w:eastAsia="zh-CN"/>
              </w:rPr>
              <w:t>ng</w:t>
            </w:r>
            <w:proofErr w:type="spellEnd"/>
            <w:r>
              <w:rPr>
                <w:sz w:val="21"/>
                <w:szCs w:val="21"/>
                <w:lang w:eastAsia="zh-CN"/>
              </w:rPr>
              <w:t>/mL</w:t>
            </w:r>
          </w:p>
        </w:tc>
        <w:tc>
          <w:tcPr>
            <w:tcW w:w="1226"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39.60 </w:t>
            </w:r>
          </w:p>
        </w:tc>
        <w:tc>
          <w:tcPr>
            <w:tcW w:w="353"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228"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18.66 </w:t>
            </w:r>
          </w:p>
        </w:tc>
        <w:tc>
          <w:tcPr>
            <w:tcW w:w="1373"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75.65 </w:t>
            </w:r>
          </w:p>
        </w:tc>
        <w:tc>
          <w:tcPr>
            <w:tcW w:w="509"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371"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46.61 </w:t>
            </w:r>
          </w:p>
        </w:tc>
      </w:tr>
      <w:tr w:rsidR="002D405B">
        <w:trPr>
          <w:trHeight w:val="360"/>
        </w:trPr>
        <w:tc>
          <w:tcPr>
            <w:tcW w:w="1297"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AUC</w:t>
            </w:r>
            <w:r>
              <w:rPr>
                <w:sz w:val="21"/>
                <w:szCs w:val="21"/>
                <w:vertAlign w:val="subscript"/>
                <w:lang w:eastAsia="zh-CN"/>
              </w:rPr>
              <w:t>0-24h</w:t>
            </w:r>
          </w:p>
        </w:tc>
        <w:tc>
          <w:tcPr>
            <w:tcW w:w="1160"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h*</w:t>
            </w:r>
            <w:proofErr w:type="spellStart"/>
            <w:r>
              <w:rPr>
                <w:sz w:val="21"/>
                <w:szCs w:val="21"/>
                <w:lang w:eastAsia="zh-CN"/>
              </w:rPr>
              <w:t>ng</w:t>
            </w:r>
            <w:proofErr w:type="spellEnd"/>
            <w:r>
              <w:rPr>
                <w:sz w:val="21"/>
                <w:szCs w:val="21"/>
                <w:lang w:eastAsia="zh-CN"/>
              </w:rPr>
              <w:t>/mL</w:t>
            </w:r>
          </w:p>
        </w:tc>
        <w:tc>
          <w:tcPr>
            <w:tcW w:w="1226"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127.90 </w:t>
            </w:r>
          </w:p>
        </w:tc>
        <w:tc>
          <w:tcPr>
            <w:tcW w:w="353"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228"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53.28 </w:t>
            </w:r>
          </w:p>
        </w:tc>
        <w:tc>
          <w:tcPr>
            <w:tcW w:w="1373"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139.23 </w:t>
            </w:r>
          </w:p>
        </w:tc>
        <w:tc>
          <w:tcPr>
            <w:tcW w:w="509"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371"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60.21 </w:t>
            </w:r>
          </w:p>
        </w:tc>
      </w:tr>
      <w:tr w:rsidR="002D405B">
        <w:trPr>
          <w:trHeight w:val="360"/>
        </w:trPr>
        <w:tc>
          <w:tcPr>
            <w:tcW w:w="1297"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AUC</w:t>
            </w:r>
            <w:r>
              <w:rPr>
                <w:sz w:val="21"/>
                <w:szCs w:val="21"/>
                <w:vertAlign w:val="subscript"/>
                <w:lang w:eastAsia="zh-CN"/>
              </w:rPr>
              <w:t>0-∞</w:t>
            </w:r>
          </w:p>
        </w:tc>
        <w:tc>
          <w:tcPr>
            <w:tcW w:w="1160"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h*</w:t>
            </w:r>
            <w:proofErr w:type="spellStart"/>
            <w:r>
              <w:rPr>
                <w:sz w:val="21"/>
                <w:szCs w:val="21"/>
                <w:lang w:eastAsia="zh-CN"/>
              </w:rPr>
              <w:t>ng</w:t>
            </w:r>
            <w:proofErr w:type="spellEnd"/>
            <w:r>
              <w:rPr>
                <w:sz w:val="21"/>
                <w:szCs w:val="21"/>
                <w:lang w:eastAsia="zh-CN"/>
              </w:rPr>
              <w:t>/mL</w:t>
            </w:r>
          </w:p>
        </w:tc>
        <w:tc>
          <w:tcPr>
            <w:tcW w:w="1226"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172.89 </w:t>
            </w:r>
          </w:p>
        </w:tc>
        <w:tc>
          <w:tcPr>
            <w:tcW w:w="353"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228"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115.23 </w:t>
            </w:r>
          </w:p>
        </w:tc>
        <w:tc>
          <w:tcPr>
            <w:tcW w:w="1373"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168.46 </w:t>
            </w:r>
          </w:p>
        </w:tc>
        <w:tc>
          <w:tcPr>
            <w:tcW w:w="509"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371"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101.50 </w:t>
            </w:r>
          </w:p>
        </w:tc>
      </w:tr>
      <w:tr w:rsidR="002D405B">
        <w:trPr>
          <w:trHeight w:val="360"/>
        </w:trPr>
        <w:tc>
          <w:tcPr>
            <w:tcW w:w="1297" w:type="dxa"/>
            <w:tcBorders>
              <w:top w:val="nil"/>
              <w:left w:val="nil"/>
              <w:bottom w:val="nil"/>
              <w:right w:val="nil"/>
            </w:tcBorders>
            <w:shd w:val="clear" w:color="auto" w:fill="auto"/>
            <w:noWrap/>
            <w:vAlign w:val="center"/>
          </w:tcPr>
          <w:p w:rsidR="002D405B" w:rsidRDefault="001D17BD">
            <w:pPr>
              <w:jc w:val="center"/>
              <w:rPr>
                <w:sz w:val="21"/>
                <w:szCs w:val="21"/>
                <w:lang w:eastAsia="zh-CN"/>
              </w:rPr>
            </w:pPr>
            <w:proofErr w:type="spellStart"/>
            <w:r>
              <w:rPr>
                <w:sz w:val="21"/>
                <w:szCs w:val="21"/>
                <w:lang w:eastAsia="zh-CN"/>
              </w:rPr>
              <w:t>Vz_F_obs</w:t>
            </w:r>
            <w:proofErr w:type="spellEnd"/>
          </w:p>
        </w:tc>
        <w:tc>
          <w:tcPr>
            <w:tcW w:w="1160"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L</w:t>
            </w:r>
          </w:p>
        </w:tc>
        <w:tc>
          <w:tcPr>
            <w:tcW w:w="1226"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2938.54 </w:t>
            </w:r>
          </w:p>
        </w:tc>
        <w:tc>
          <w:tcPr>
            <w:tcW w:w="353"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228"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2507.15 </w:t>
            </w:r>
          </w:p>
        </w:tc>
        <w:tc>
          <w:tcPr>
            <w:tcW w:w="1373"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5866.19 </w:t>
            </w:r>
          </w:p>
        </w:tc>
        <w:tc>
          <w:tcPr>
            <w:tcW w:w="509"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371"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3267.43 </w:t>
            </w:r>
          </w:p>
        </w:tc>
      </w:tr>
      <w:tr w:rsidR="002D405B">
        <w:trPr>
          <w:trHeight w:val="360"/>
        </w:trPr>
        <w:tc>
          <w:tcPr>
            <w:tcW w:w="1297" w:type="dxa"/>
            <w:tcBorders>
              <w:top w:val="nil"/>
              <w:left w:val="nil"/>
              <w:bottom w:val="nil"/>
              <w:right w:val="nil"/>
            </w:tcBorders>
            <w:shd w:val="clear" w:color="auto" w:fill="auto"/>
            <w:noWrap/>
            <w:vAlign w:val="center"/>
          </w:tcPr>
          <w:p w:rsidR="002D405B" w:rsidRDefault="001D17BD">
            <w:pPr>
              <w:jc w:val="center"/>
              <w:rPr>
                <w:sz w:val="21"/>
                <w:szCs w:val="21"/>
                <w:lang w:eastAsia="zh-CN"/>
              </w:rPr>
            </w:pPr>
            <w:proofErr w:type="spellStart"/>
            <w:r>
              <w:rPr>
                <w:sz w:val="21"/>
                <w:szCs w:val="21"/>
                <w:lang w:eastAsia="zh-CN"/>
              </w:rPr>
              <w:t>Cl_F_obs</w:t>
            </w:r>
            <w:proofErr w:type="spellEnd"/>
          </w:p>
        </w:tc>
        <w:tc>
          <w:tcPr>
            <w:tcW w:w="1160"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L/h</w:t>
            </w:r>
          </w:p>
        </w:tc>
        <w:tc>
          <w:tcPr>
            <w:tcW w:w="1226"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236.34 </w:t>
            </w:r>
          </w:p>
        </w:tc>
        <w:tc>
          <w:tcPr>
            <w:tcW w:w="353"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228"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141.67 </w:t>
            </w:r>
          </w:p>
        </w:tc>
        <w:tc>
          <w:tcPr>
            <w:tcW w:w="1373"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544.89 </w:t>
            </w:r>
          </w:p>
        </w:tc>
        <w:tc>
          <w:tcPr>
            <w:tcW w:w="509"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371"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207.66 </w:t>
            </w:r>
          </w:p>
        </w:tc>
      </w:tr>
      <w:tr w:rsidR="002D405B" w:rsidTr="00696915">
        <w:trPr>
          <w:trHeight w:val="360"/>
        </w:trPr>
        <w:tc>
          <w:tcPr>
            <w:tcW w:w="1297" w:type="dxa"/>
            <w:tcBorders>
              <w:top w:val="nil"/>
              <w:left w:val="nil"/>
              <w:bottom w:val="single" w:sz="12" w:space="0" w:color="auto"/>
              <w:right w:val="nil"/>
            </w:tcBorders>
            <w:shd w:val="clear" w:color="auto" w:fill="auto"/>
            <w:noWrap/>
            <w:vAlign w:val="center"/>
          </w:tcPr>
          <w:p w:rsidR="002D405B" w:rsidRDefault="001D17BD">
            <w:pPr>
              <w:jc w:val="center"/>
              <w:rPr>
                <w:sz w:val="21"/>
                <w:szCs w:val="21"/>
                <w:lang w:eastAsia="zh-CN"/>
              </w:rPr>
            </w:pPr>
            <w:proofErr w:type="spellStart"/>
            <w:r>
              <w:rPr>
                <w:sz w:val="21"/>
                <w:szCs w:val="21"/>
                <w:lang w:eastAsia="zh-CN"/>
              </w:rPr>
              <w:t>MRT</w:t>
            </w:r>
            <w:r>
              <w:rPr>
                <w:sz w:val="21"/>
                <w:szCs w:val="21"/>
                <w:vertAlign w:val="subscript"/>
                <w:lang w:eastAsia="zh-CN"/>
              </w:rPr>
              <w:t>last</w:t>
            </w:r>
            <w:proofErr w:type="spellEnd"/>
          </w:p>
        </w:tc>
        <w:tc>
          <w:tcPr>
            <w:tcW w:w="1160" w:type="dxa"/>
            <w:tcBorders>
              <w:top w:val="nil"/>
              <w:left w:val="nil"/>
              <w:bottom w:val="single" w:sz="12"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h</w:t>
            </w:r>
          </w:p>
        </w:tc>
        <w:tc>
          <w:tcPr>
            <w:tcW w:w="1226" w:type="dxa"/>
            <w:tcBorders>
              <w:top w:val="nil"/>
              <w:left w:val="nil"/>
              <w:bottom w:val="single" w:sz="12" w:space="0" w:color="auto"/>
              <w:right w:val="nil"/>
            </w:tcBorders>
            <w:shd w:val="clear" w:color="auto" w:fill="auto"/>
            <w:noWrap/>
            <w:vAlign w:val="center"/>
          </w:tcPr>
          <w:p w:rsidR="002D405B" w:rsidRDefault="001D17BD">
            <w:pPr>
              <w:jc w:val="right"/>
              <w:rPr>
                <w:sz w:val="21"/>
                <w:szCs w:val="21"/>
              </w:rPr>
            </w:pPr>
            <w:r>
              <w:rPr>
                <w:sz w:val="21"/>
                <w:szCs w:val="21"/>
              </w:rPr>
              <w:t xml:space="preserve">7.67 </w:t>
            </w:r>
          </w:p>
        </w:tc>
        <w:tc>
          <w:tcPr>
            <w:tcW w:w="353" w:type="dxa"/>
            <w:tcBorders>
              <w:top w:val="nil"/>
              <w:left w:val="nil"/>
              <w:bottom w:val="single" w:sz="12" w:space="0" w:color="auto"/>
              <w:right w:val="nil"/>
            </w:tcBorders>
            <w:shd w:val="clear" w:color="auto" w:fill="auto"/>
            <w:noWrap/>
            <w:vAlign w:val="center"/>
          </w:tcPr>
          <w:p w:rsidR="002D405B" w:rsidRDefault="001D17BD">
            <w:pPr>
              <w:jc w:val="center"/>
              <w:rPr>
                <w:sz w:val="21"/>
                <w:szCs w:val="21"/>
              </w:rPr>
            </w:pPr>
            <w:r>
              <w:rPr>
                <w:sz w:val="21"/>
                <w:szCs w:val="21"/>
              </w:rPr>
              <w:t>±</w:t>
            </w:r>
          </w:p>
        </w:tc>
        <w:tc>
          <w:tcPr>
            <w:tcW w:w="1228" w:type="dxa"/>
            <w:tcBorders>
              <w:top w:val="nil"/>
              <w:left w:val="nil"/>
              <w:bottom w:val="single" w:sz="12" w:space="0" w:color="auto"/>
              <w:right w:val="nil"/>
            </w:tcBorders>
            <w:shd w:val="clear" w:color="auto" w:fill="auto"/>
            <w:noWrap/>
            <w:vAlign w:val="center"/>
          </w:tcPr>
          <w:p w:rsidR="002D405B" w:rsidRDefault="001D17BD">
            <w:pPr>
              <w:rPr>
                <w:sz w:val="21"/>
                <w:szCs w:val="21"/>
              </w:rPr>
            </w:pPr>
            <w:r>
              <w:rPr>
                <w:sz w:val="21"/>
                <w:szCs w:val="21"/>
              </w:rPr>
              <w:t xml:space="preserve">3.31 </w:t>
            </w:r>
          </w:p>
        </w:tc>
        <w:tc>
          <w:tcPr>
            <w:tcW w:w="1373" w:type="dxa"/>
            <w:tcBorders>
              <w:top w:val="nil"/>
              <w:left w:val="nil"/>
              <w:bottom w:val="single" w:sz="12" w:space="0" w:color="auto"/>
              <w:right w:val="nil"/>
            </w:tcBorders>
            <w:shd w:val="clear" w:color="auto" w:fill="auto"/>
            <w:noWrap/>
            <w:vAlign w:val="center"/>
          </w:tcPr>
          <w:p w:rsidR="002D405B" w:rsidRDefault="001D17BD">
            <w:pPr>
              <w:jc w:val="right"/>
              <w:rPr>
                <w:sz w:val="21"/>
                <w:szCs w:val="21"/>
              </w:rPr>
            </w:pPr>
            <w:r>
              <w:rPr>
                <w:sz w:val="21"/>
                <w:szCs w:val="21"/>
              </w:rPr>
              <w:t xml:space="preserve">6.16 </w:t>
            </w:r>
          </w:p>
        </w:tc>
        <w:tc>
          <w:tcPr>
            <w:tcW w:w="509" w:type="dxa"/>
            <w:tcBorders>
              <w:top w:val="nil"/>
              <w:left w:val="nil"/>
              <w:bottom w:val="single" w:sz="12" w:space="0" w:color="auto"/>
              <w:right w:val="nil"/>
            </w:tcBorders>
            <w:shd w:val="clear" w:color="auto" w:fill="auto"/>
            <w:noWrap/>
            <w:vAlign w:val="center"/>
          </w:tcPr>
          <w:p w:rsidR="002D405B" w:rsidRDefault="001D17BD">
            <w:pPr>
              <w:jc w:val="center"/>
              <w:rPr>
                <w:sz w:val="21"/>
                <w:szCs w:val="21"/>
              </w:rPr>
            </w:pPr>
            <w:r>
              <w:rPr>
                <w:sz w:val="21"/>
                <w:szCs w:val="21"/>
              </w:rPr>
              <w:t>±</w:t>
            </w:r>
          </w:p>
        </w:tc>
        <w:tc>
          <w:tcPr>
            <w:tcW w:w="1371" w:type="dxa"/>
            <w:tcBorders>
              <w:top w:val="nil"/>
              <w:left w:val="nil"/>
              <w:bottom w:val="single" w:sz="12" w:space="0" w:color="auto"/>
              <w:right w:val="nil"/>
            </w:tcBorders>
            <w:shd w:val="clear" w:color="auto" w:fill="auto"/>
            <w:noWrap/>
            <w:vAlign w:val="center"/>
          </w:tcPr>
          <w:p w:rsidR="002D405B" w:rsidRDefault="001D17BD">
            <w:pPr>
              <w:rPr>
                <w:sz w:val="21"/>
                <w:szCs w:val="21"/>
              </w:rPr>
            </w:pPr>
            <w:r>
              <w:rPr>
                <w:sz w:val="21"/>
                <w:szCs w:val="21"/>
              </w:rPr>
              <w:t xml:space="preserve">2.53 </w:t>
            </w:r>
          </w:p>
        </w:tc>
      </w:tr>
    </w:tbl>
    <w:bookmarkEnd w:id="54"/>
    <w:bookmarkEnd w:id="55"/>
    <w:p w:rsidR="002D405B" w:rsidRDefault="001D17BD">
      <w:pPr>
        <w:pStyle w:val="WXBodyText"/>
        <w:spacing w:beforeLines="50" w:after="0" w:line="360" w:lineRule="auto"/>
        <w:ind w:left="0" w:firstLine="425"/>
        <w:rPr>
          <w:kern w:val="2"/>
          <w:szCs w:val="20"/>
        </w:rPr>
      </w:pPr>
      <w:r>
        <w:rPr>
          <w:rFonts w:cs="Times New Roman" w:hint="eastAsia"/>
          <w:lang w:val="zh-CN"/>
        </w:rPr>
        <w:t>从上述结果可见，</w:t>
      </w:r>
      <w:r>
        <w:rPr>
          <w:rFonts w:hint="eastAsia"/>
          <w:kern w:val="2"/>
          <w:szCs w:val="20"/>
        </w:rPr>
        <w:t>比格犬分别经口给予</w:t>
      </w:r>
      <w:r>
        <w:rPr>
          <w:rFonts w:hint="eastAsia"/>
          <w:kern w:val="2"/>
          <w:szCs w:val="20"/>
        </w:rPr>
        <w:t>30 mg sbk002</w:t>
      </w:r>
      <w:r>
        <w:rPr>
          <w:rFonts w:hint="eastAsia"/>
          <w:kern w:val="2"/>
          <w:szCs w:val="20"/>
        </w:rPr>
        <w:t>片和</w:t>
      </w:r>
      <w:r>
        <w:rPr>
          <w:rFonts w:hint="eastAsia"/>
          <w:kern w:val="2"/>
          <w:szCs w:val="20"/>
        </w:rPr>
        <w:t>75 mg</w:t>
      </w:r>
      <w:r>
        <w:rPr>
          <w:rFonts w:hint="eastAsia"/>
          <w:kern w:val="2"/>
          <w:szCs w:val="20"/>
        </w:rPr>
        <w:t>硫酸氢氯吡格雷片后，血浆中</w:t>
      </w:r>
      <w:r>
        <w:rPr>
          <w:rFonts w:hint="eastAsia"/>
          <w:kern w:val="2"/>
          <w:szCs w:val="20"/>
        </w:rPr>
        <w:t>sbk002</w:t>
      </w:r>
      <w:r>
        <w:rPr>
          <w:rFonts w:hint="eastAsia"/>
          <w:kern w:val="2"/>
          <w:szCs w:val="20"/>
        </w:rPr>
        <w:t>具有类似的吸收、分布和代谢曲线</w:t>
      </w:r>
      <w:r w:rsidR="00900164">
        <w:rPr>
          <w:rFonts w:hint="eastAsia"/>
          <w:kern w:val="2"/>
          <w:szCs w:val="20"/>
        </w:rPr>
        <w:t>。</w:t>
      </w:r>
      <w:r>
        <w:rPr>
          <w:rFonts w:hint="eastAsia"/>
          <w:kern w:val="2"/>
          <w:lang w:val="zh-CN"/>
        </w:rPr>
        <w:t>给予</w:t>
      </w:r>
      <w:r>
        <w:rPr>
          <w:rFonts w:hint="eastAsia"/>
          <w:kern w:val="2"/>
          <w:lang w:val="zh-CN"/>
        </w:rPr>
        <w:t>sbk002</w:t>
      </w:r>
      <w:r>
        <w:rPr>
          <w:rFonts w:hint="eastAsia"/>
          <w:kern w:val="2"/>
          <w:lang w:val="zh-CN"/>
        </w:rPr>
        <w:t>片的</w:t>
      </w:r>
      <w:r>
        <w:rPr>
          <w:rFonts w:hint="eastAsia"/>
          <w:kern w:val="2"/>
          <w:lang w:val="zh-CN"/>
        </w:rPr>
        <w:t>C</w:t>
      </w:r>
      <w:r>
        <w:rPr>
          <w:rFonts w:hint="eastAsia"/>
          <w:kern w:val="2"/>
          <w:vertAlign w:val="subscript"/>
          <w:lang w:val="zh-CN"/>
        </w:rPr>
        <w:t>max</w:t>
      </w:r>
      <w:r>
        <w:rPr>
          <w:rFonts w:hint="eastAsia"/>
          <w:kern w:val="2"/>
          <w:lang w:val="zh-CN"/>
        </w:rPr>
        <w:t>小于给予</w:t>
      </w:r>
      <w:r>
        <w:rPr>
          <w:rFonts w:hint="eastAsia"/>
          <w:kern w:val="2"/>
          <w:szCs w:val="20"/>
        </w:rPr>
        <w:t>硫酸氢氯吡格雷片的</w:t>
      </w:r>
      <w:proofErr w:type="spellStart"/>
      <w:r>
        <w:rPr>
          <w:rFonts w:hint="eastAsia"/>
          <w:kern w:val="2"/>
          <w:szCs w:val="20"/>
        </w:rPr>
        <w:t>C</w:t>
      </w:r>
      <w:r>
        <w:rPr>
          <w:rFonts w:hint="eastAsia"/>
          <w:kern w:val="2"/>
          <w:szCs w:val="20"/>
          <w:vertAlign w:val="subscript"/>
        </w:rPr>
        <w:t>max</w:t>
      </w:r>
      <w:proofErr w:type="spellEnd"/>
      <w:r>
        <w:rPr>
          <w:rFonts w:hint="eastAsia"/>
          <w:kern w:val="2"/>
          <w:szCs w:val="20"/>
        </w:rPr>
        <w:t>，</w:t>
      </w:r>
      <w:r w:rsidR="00900164">
        <w:rPr>
          <w:rFonts w:hint="eastAsia"/>
          <w:kern w:val="2"/>
          <w:szCs w:val="20"/>
        </w:rPr>
        <w:t>但无显著性差异（</w:t>
      </w:r>
      <w:r w:rsidR="00F57A9B">
        <w:rPr>
          <w:rFonts w:hint="eastAsia"/>
          <w:i/>
          <w:kern w:val="2"/>
          <w:szCs w:val="20"/>
        </w:rPr>
        <w:t>P</w:t>
      </w:r>
      <w:r w:rsidR="00900164">
        <w:rPr>
          <w:rFonts w:hint="eastAsia"/>
          <w:kern w:val="2"/>
          <w:szCs w:val="20"/>
        </w:rPr>
        <w:t xml:space="preserve"> &gt; 0.05</w:t>
      </w:r>
      <w:r w:rsidR="00900164">
        <w:rPr>
          <w:rFonts w:hint="eastAsia"/>
          <w:kern w:val="2"/>
          <w:szCs w:val="20"/>
        </w:rPr>
        <w:t>）；</w:t>
      </w:r>
      <w:r>
        <w:rPr>
          <w:rFonts w:hint="eastAsia"/>
          <w:kern w:val="2"/>
          <w:szCs w:val="20"/>
        </w:rPr>
        <w:t>给予</w:t>
      </w:r>
      <w:r>
        <w:rPr>
          <w:rFonts w:hint="eastAsia"/>
          <w:kern w:val="2"/>
          <w:szCs w:val="20"/>
        </w:rPr>
        <w:t>sbk002</w:t>
      </w:r>
      <w:r>
        <w:rPr>
          <w:rFonts w:hint="eastAsia"/>
          <w:kern w:val="2"/>
          <w:szCs w:val="20"/>
        </w:rPr>
        <w:t>片和硫酸氢氯吡格雷片后两者</w:t>
      </w:r>
      <w:proofErr w:type="spellStart"/>
      <w:r>
        <w:rPr>
          <w:rFonts w:hint="eastAsia"/>
          <w:kern w:val="2"/>
          <w:szCs w:val="20"/>
        </w:rPr>
        <w:t>T</w:t>
      </w:r>
      <w:r>
        <w:rPr>
          <w:rFonts w:hint="eastAsia"/>
          <w:kern w:val="2"/>
          <w:szCs w:val="20"/>
          <w:vertAlign w:val="subscript"/>
        </w:rPr>
        <w:t>max</w:t>
      </w:r>
      <w:proofErr w:type="spellEnd"/>
      <w:r>
        <w:rPr>
          <w:rFonts w:hint="eastAsia"/>
          <w:kern w:val="2"/>
          <w:szCs w:val="20"/>
        </w:rPr>
        <w:t>、</w:t>
      </w:r>
      <w:proofErr w:type="spellStart"/>
      <w:r w:rsidR="00493AB2">
        <w:rPr>
          <w:rFonts w:hint="eastAsia"/>
          <w:kern w:val="2"/>
          <w:szCs w:val="20"/>
        </w:rPr>
        <w:t>C</w:t>
      </w:r>
      <w:r w:rsidR="00493AB2">
        <w:rPr>
          <w:rFonts w:hint="eastAsia"/>
          <w:kern w:val="2"/>
          <w:szCs w:val="20"/>
          <w:vertAlign w:val="subscript"/>
        </w:rPr>
        <w:t>max</w:t>
      </w:r>
      <w:proofErr w:type="spellEnd"/>
      <w:r w:rsidR="00493AB2">
        <w:rPr>
          <w:rFonts w:hint="eastAsia"/>
          <w:kern w:val="2"/>
          <w:szCs w:val="20"/>
        </w:rPr>
        <w:t>、</w:t>
      </w:r>
      <w:r>
        <w:rPr>
          <w:rFonts w:hint="eastAsia"/>
          <w:kern w:val="2"/>
          <w:szCs w:val="20"/>
        </w:rPr>
        <w:t>AUC</w:t>
      </w:r>
      <w:r>
        <w:rPr>
          <w:rFonts w:hint="eastAsia"/>
          <w:kern w:val="2"/>
          <w:szCs w:val="20"/>
          <w:vertAlign w:val="subscript"/>
        </w:rPr>
        <w:t>0-24h</w:t>
      </w:r>
      <w:r>
        <w:rPr>
          <w:rFonts w:hint="eastAsia"/>
          <w:kern w:val="2"/>
          <w:szCs w:val="20"/>
        </w:rPr>
        <w:t>、</w:t>
      </w:r>
      <w:r>
        <w:rPr>
          <w:rFonts w:hint="eastAsia"/>
          <w:kern w:val="2"/>
          <w:szCs w:val="20"/>
        </w:rPr>
        <w:t>T</w:t>
      </w:r>
      <w:r>
        <w:rPr>
          <w:rFonts w:hint="eastAsia"/>
          <w:kern w:val="2"/>
          <w:szCs w:val="20"/>
          <w:vertAlign w:val="subscript"/>
        </w:rPr>
        <w:t>1/2</w:t>
      </w:r>
      <w:r>
        <w:rPr>
          <w:rFonts w:hint="eastAsia"/>
          <w:kern w:val="2"/>
          <w:szCs w:val="20"/>
        </w:rPr>
        <w:t>均近似</w:t>
      </w:r>
      <w:r w:rsidR="00900164">
        <w:rPr>
          <w:rFonts w:hint="eastAsia"/>
          <w:kern w:val="2"/>
          <w:szCs w:val="20"/>
        </w:rPr>
        <w:t>且无显著性差异（</w:t>
      </w:r>
      <w:r w:rsidR="00F57A9B">
        <w:rPr>
          <w:rFonts w:hint="eastAsia"/>
          <w:i/>
          <w:kern w:val="2"/>
          <w:szCs w:val="20"/>
        </w:rPr>
        <w:t>P</w:t>
      </w:r>
      <w:r w:rsidR="00900164">
        <w:rPr>
          <w:rFonts w:hint="eastAsia"/>
          <w:kern w:val="2"/>
          <w:szCs w:val="20"/>
        </w:rPr>
        <w:t xml:space="preserve"> &gt; 0.05</w:t>
      </w:r>
      <w:r w:rsidR="00900164">
        <w:rPr>
          <w:rFonts w:hint="eastAsia"/>
          <w:kern w:val="2"/>
          <w:szCs w:val="20"/>
        </w:rPr>
        <w:t>）</w:t>
      </w:r>
      <w:r>
        <w:rPr>
          <w:rFonts w:hint="eastAsia"/>
          <w:kern w:val="2"/>
          <w:szCs w:val="20"/>
        </w:rPr>
        <w:t>。</w:t>
      </w:r>
    </w:p>
    <w:p w:rsidR="002D405B" w:rsidRDefault="001D17BD">
      <w:pPr>
        <w:keepNext/>
        <w:widowControl w:val="0"/>
        <w:numPr>
          <w:ilvl w:val="1"/>
          <w:numId w:val="4"/>
        </w:numPr>
        <w:spacing w:line="360" w:lineRule="auto"/>
        <w:jc w:val="both"/>
        <w:outlineLvl w:val="1"/>
        <w:rPr>
          <w:b/>
          <w:bCs/>
          <w:lang w:eastAsia="zh-CN"/>
        </w:rPr>
      </w:pPr>
      <w:bookmarkStart w:id="1671" w:name="_Toc535672501"/>
      <w:r>
        <w:rPr>
          <w:rFonts w:hint="eastAsia"/>
          <w:b/>
          <w:bCs/>
          <w:lang w:eastAsia="zh-CN"/>
        </w:rPr>
        <w:t>药效动力学结果</w:t>
      </w:r>
      <w:bookmarkEnd w:id="1671"/>
    </w:p>
    <w:p w:rsidR="002D405B" w:rsidRDefault="001D17BD">
      <w:pPr>
        <w:pStyle w:val="WXBodyText"/>
        <w:spacing w:before="0" w:after="0" w:line="360" w:lineRule="auto"/>
        <w:ind w:left="0" w:firstLine="420"/>
        <w:rPr>
          <w:rFonts w:cs="Times New Roman"/>
        </w:rPr>
      </w:pPr>
      <w:r>
        <w:rPr>
          <w:rFonts w:cs="Times New Roman"/>
          <w:kern w:val="2"/>
          <w:szCs w:val="20"/>
        </w:rPr>
        <w:t>比格</w:t>
      </w:r>
      <w:r>
        <w:rPr>
          <w:rFonts w:cs="Times New Roman" w:hint="eastAsia"/>
          <w:kern w:val="2"/>
          <w:szCs w:val="20"/>
        </w:rPr>
        <w:t>犬分别经口</w:t>
      </w:r>
      <w:r>
        <w:rPr>
          <w:rFonts w:cs="Times New Roman"/>
          <w:kern w:val="2"/>
          <w:szCs w:val="20"/>
          <w:lang w:val="zh-CN"/>
        </w:rPr>
        <w:t>给予</w:t>
      </w:r>
      <w:r>
        <w:rPr>
          <w:rFonts w:cs="Times New Roman" w:hint="eastAsia"/>
          <w:kern w:val="2"/>
          <w:szCs w:val="20"/>
          <w:lang w:val="zh-CN"/>
        </w:rPr>
        <w:t>30 mg sbk002</w:t>
      </w:r>
      <w:r>
        <w:rPr>
          <w:rFonts w:cs="Times New Roman" w:hint="eastAsia"/>
          <w:kern w:val="2"/>
          <w:szCs w:val="20"/>
          <w:lang w:val="zh-CN"/>
        </w:rPr>
        <w:t>片和</w:t>
      </w:r>
      <w:r>
        <w:rPr>
          <w:rFonts w:cs="Times New Roman" w:hint="eastAsia"/>
          <w:kern w:val="2"/>
          <w:szCs w:val="20"/>
          <w:lang w:val="zh-CN"/>
        </w:rPr>
        <w:t>75 mg</w:t>
      </w:r>
      <w:r>
        <w:rPr>
          <w:rFonts w:cs="Times New Roman" w:hint="eastAsia"/>
          <w:kern w:val="2"/>
          <w:szCs w:val="20"/>
          <w:lang w:val="zh-CN"/>
        </w:rPr>
        <w:t>硫酸氢氯吡格雷片</w:t>
      </w:r>
      <w:r>
        <w:rPr>
          <w:rFonts w:cs="Times New Roman"/>
          <w:kern w:val="2"/>
          <w:szCs w:val="20"/>
          <w:lang w:val="zh-CN"/>
        </w:rPr>
        <w:t>后，平均</w:t>
      </w:r>
      <w:r>
        <w:rPr>
          <w:rFonts w:cs="Times New Roman" w:hint="eastAsia"/>
          <w:kern w:val="2"/>
          <w:szCs w:val="20"/>
          <w:lang w:val="zh-CN"/>
        </w:rPr>
        <w:t>血小板聚集率</w:t>
      </w:r>
      <w:r>
        <w:rPr>
          <w:rFonts w:cs="Times New Roman"/>
          <w:kern w:val="2"/>
          <w:szCs w:val="20"/>
          <w:lang w:val="zh-CN"/>
        </w:rPr>
        <w:t>见表</w:t>
      </w:r>
      <w:r>
        <w:rPr>
          <w:rFonts w:cs="Times New Roman" w:hint="eastAsia"/>
          <w:kern w:val="2"/>
          <w:szCs w:val="20"/>
          <w:lang w:val="zh-CN"/>
        </w:rPr>
        <w:t>3</w:t>
      </w:r>
      <w:r>
        <w:rPr>
          <w:rFonts w:cs="Times New Roman"/>
          <w:kern w:val="2"/>
          <w:szCs w:val="20"/>
          <w:lang w:val="zh-CN"/>
        </w:rPr>
        <w:t>，平均</w:t>
      </w:r>
      <w:r>
        <w:rPr>
          <w:rFonts w:cs="Times New Roman" w:hint="eastAsia"/>
          <w:kern w:val="2"/>
          <w:szCs w:val="20"/>
          <w:lang w:val="zh-CN"/>
        </w:rPr>
        <w:t>血小板聚集率</w:t>
      </w:r>
      <w:r>
        <w:rPr>
          <w:rFonts w:cs="Times New Roman"/>
          <w:kern w:val="2"/>
          <w:szCs w:val="20"/>
          <w:lang w:val="zh-CN"/>
        </w:rPr>
        <w:t>-</w:t>
      </w:r>
      <w:r>
        <w:rPr>
          <w:rFonts w:cs="Times New Roman"/>
          <w:kern w:val="2"/>
          <w:szCs w:val="20"/>
          <w:lang w:val="zh-CN"/>
        </w:rPr>
        <w:t>时间曲线见图</w:t>
      </w:r>
      <w:r>
        <w:rPr>
          <w:rFonts w:cs="Times New Roman" w:hint="eastAsia"/>
          <w:kern w:val="2"/>
          <w:szCs w:val="20"/>
          <w:lang w:val="zh-CN"/>
        </w:rPr>
        <w:t>3</w:t>
      </w:r>
      <w:r>
        <w:rPr>
          <w:rFonts w:cs="Times New Roman"/>
          <w:kern w:val="2"/>
          <w:szCs w:val="20"/>
          <w:lang w:val="zh-CN"/>
        </w:rPr>
        <w:t>。</w:t>
      </w:r>
      <w:r>
        <w:rPr>
          <w:rFonts w:cs="Times New Roman"/>
        </w:rPr>
        <w:t>研究结果显示，</w:t>
      </w:r>
      <w:r>
        <w:rPr>
          <w:rFonts w:cs="Times New Roman"/>
          <w:kern w:val="2"/>
          <w:szCs w:val="20"/>
        </w:rPr>
        <w:t>比格</w:t>
      </w:r>
      <w:r>
        <w:rPr>
          <w:rFonts w:cs="Times New Roman" w:hint="eastAsia"/>
          <w:kern w:val="2"/>
          <w:szCs w:val="20"/>
        </w:rPr>
        <w:t>犬分别经口</w:t>
      </w:r>
      <w:r>
        <w:rPr>
          <w:rFonts w:cs="Times New Roman"/>
          <w:kern w:val="2"/>
          <w:szCs w:val="20"/>
          <w:lang w:val="zh-CN"/>
        </w:rPr>
        <w:t>给予</w:t>
      </w:r>
      <w:r>
        <w:rPr>
          <w:rFonts w:cs="Times New Roman" w:hint="eastAsia"/>
          <w:kern w:val="2"/>
          <w:szCs w:val="20"/>
          <w:lang w:val="zh-CN"/>
        </w:rPr>
        <w:t>sbk002</w:t>
      </w:r>
      <w:r>
        <w:rPr>
          <w:rFonts w:cs="Times New Roman" w:hint="eastAsia"/>
          <w:kern w:val="2"/>
          <w:szCs w:val="20"/>
          <w:lang w:val="zh-CN"/>
        </w:rPr>
        <w:t>片和硫酸氢氯吡格雷片</w:t>
      </w:r>
      <w:r>
        <w:rPr>
          <w:rFonts w:cs="Times New Roman"/>
          <w:kern w:val="2"/>
          <w:szCs w:val="20"/>
          <w:lang w:val="zh-CN"/>
        </w:rPr>
        <w:t>后</w:t>
      </w:r>
      <w:r>
        <w:rPr>
          <w:rFonts w:cs="Times New Roman"/>
        </w:rPr>
        <w:t>，</w:t>
      </w:r>
      <w:r>
        <w:rPr>
          <w:rFonts w:cs="Times New Roman" w:hint="eastAsia"/>
          <w:kern w:val="2"/>
          <w:szCs w:val="20"/>
          <w:lang w:val="zh-CN"/>
        </w:rPr>
        <w:t>血小板聚集率</w:t>
      </w:r>
      <w:r>
        <w:rPr>
          <w:rFonts w:cs="Times New Roman"/>
        </w:rPr>
        <w:t>变化趋势一</w:t>
      </w:r>
      <w:r>
        <w:rPr>
          <w:rFonts w:cs="Times New Roman"/>
        </w:rPr>
        <w:lastRenderedPageBreak/>
        <w:t>致，</w:t>
      </w:r>
      <w:r w:rsidR="00B873FC">
        <w:rPr>
          <w:rFonts w:cs="Times New Roman" w:hint="eastAsia"/>
        </w:rPr>
        <w:t>大多数动物在给药后</w:t>
      </w:r>
      <w:r w:rsidR="00B873FC">
        <w:rPr>
          <w:rFonts w:cs="Times New Roman" w:hint="eastAsia"/>
        </w:rPr>
        <w:t>0.5</w:t>
      </w:r>
      <w:r w:rsidR="00906AC1">
        <w:rPr>
          <w:rFonts w:cs="Times New Roman" w:hint="eastAsia"/>
        </w:rPr>
        <w:t xml:space="preserve"> </w:t>
      </w:r>
      <w:r w:rsidR="00B873FC">
        <w:rPr>
          <w:rFonts w:cs="Times New Roman" w:hint="eastAsia"/>
        </w:rPr>
        <w:t>h</w:t>
      </w:r>
      <w:r w:rsidR="00B873FC">
        <w:rPr>
          <w:rFonts w:cs="Times New Roman" w:hint="eastAsia"/>
        </w:rPr>
        <w:t>开始，血小板聚集率开始下降，绝大多数动物</w:t>
      </w:r>
      <w:r>
        <w:rPr>
          <w:rFonts w:cs="Times New Roman" w:hint="eastAsia"/>
        </w:rPr>
        <w:t>在</w:t>
      </w:r>
      <w:r>
        <w:rPr>
          <w:rFonts w:cs="Times New Roman" w:hint="eastAsia"/>
        </w:rPr>
        <w:t>2 ~ 4</w:t>
      </w:r>
      <w:r>
        <w:rPr>
          <w:rFonts w:cs="Times New Roman" w:hint="eastAsia"/>
        </w:rPr>
        <w:t>小时达到最低血小板聚集率，并</w:t>
      </w:r>
      <w:r w:rsidR="00B873FC">
        <w:rPr>
          <w:rFonts w:cs="Times New Roman" w:hint="eastAsia"/>
        </w:rPr>
        <w:t>持续在低点</w:t>
      </w:r>
      <w:r>
        <w:rPr>
          <w:rFonts w:cs="Times New Roman" w:hint="eastAsia"/>
        </w:rPr>
        <w:t>维持到最后一个采血点（</w:t>
      </w:r>
      <w:r>
        <w:rPr>
          <w:rFonts w:cs="Times New Roman" w:hint="eastAsia"/>
        </w:rPr>
        <w:t>24 h</w:t>
      </w:r>
      <w:r>
        <w:rPr>
          <w:rFonts w:cs="Times New Roman" w:hint="eastAsia"/>
        </w:rPr>
        <w:t>）。</w:t>
      </w:r>
    </w:p>
    <w:p w:rsidR="002D405B" w:rsidRDefault="001D17BD">
      <w:pPr>
        <w:pStyle w:val="WXBodyText"/>
        <w:spacing w:before="0" w:after="0" w:line="360" w:lineRule="auto"/>
        <w:ind w:left="0" w:firstLine="420"/>
        <w:rPr>
          <w:rFonts w:cs="Times New Roman"/>
          <w:kern w:val="2"/>
          <w:szCs w:val="20"/>
        </w:rPr>
      </w:pPr>
      <w:r>
        <w:rPr>
          <w:rFonts w:cs="Times New Roman" w:hint="eastAsia"/>
        </w:rPr>
        <w:t>从药效动力学曲线可见，</w:t>
      </w:r>
      <w:r>
        <w:rPr>
          <w:rFonts w:cs="Times New Roman"/>
          <w:kern w:val="2"/>
          <w:szCs w:val="20"/>
          <w:lang w:val="zh-CN"/>
        </w:rPr>
        <w:t>给予</w:t>
      </w:r>
      <w:r w:rsidR="00906AC1">
        <w:rPr>
          <w:rFonts w:hint="eastAsia"/>
        </w:rPr>
        <w:t>30 mg/</w:t>
      </w:r>
      <w:r w:rsidR="00906AC1">
        <w:rPr>
          <w:rFonts w:hint="eastAsia"/>
        </w:rPr>
        <w:t>只</w:t>
      </w:r>
      <w:r w:rsidR="00906AC1">
        <w:rPr>
          <w:rFonts w:hint="eastAsia"/>
        </w:rPr>
        <w:t xml:space="preserve"> sbk002</w:t>
      </w:r>
      <w:r w:rsidR="00906AC1">
        <w:rPr>
          <w:rFonts w:hint="eastAsia"/>
        </w:rPr>
        <w:t>片和</w:t>
      </w:r>
      <w:r w:rsidR="00906AC1">
        <w:rPr>
          <w:rFonts w:hint="eastAsia"/>
        </w:rPr>
        <w:t>75 mg/</w:t>
      </w:r>
      <w:r w:rsidR="00906AC1">
        <w:rPr>
          <w:rFonts w:hint="eastAsia"/>
        </w:rPr>
        <w:t>只</w:t>
      </w:r>
      <w:r>
        <w:rPr>
          <w:rFonts w:cs="Times New Roman" w:hint="eastAsia"/>
          <w:kern w:val="2"/>
          <w:szCs w:val="20"/>
          <w:lang w:val="zh-CN"/>
        </w:rPr>
        <w:t>硫酸氢氯吡格雷片</w:t>
      </w:r>
      <w:r>
        <w:rPr>
          <w:rFonts w:cs="Times New Roman"/>
          <w:kern w:val="2"/>
          <w:szCs w:val="20"/>
          <w:lang w:val="zh-CN"/>
        </w:rPr>
        <w:t>后</w:t>
      </w:r>
      <w:r>
        <w:rPr>
          <w:rFonts w:cs="Times New Roman" w:hint="eastAsia"/>
          <w:kern w:val="2"/>
          <w:szCs w:val="20"/>
          <w:lang w:val="zh-CN"/>
        </w:rPr>
        <w:t>，两者具有近似的药效动力学；</w:t>
      </w:r>
      <w:r w:rsidR="00900164">
        <w:rPr>
          <w:rFonts w:cs="Times New Roman" w:hint="eastAsia"/>
          <w:kern w:val="2"/>
          <w:szCs w:val="20"/>
        </w:rPr>
        <w:t>双侧</w:t>
      </w:r>
      <w:r w:rsidR="00900164">
        <w:rPr>
          <w:rFonts w:cs="Times New Roman" w:hint="eastAsia"/>
          <w:kern w:val="2"/>
          <w:szCs w:val="20"/>
        </w:rPr>
        <w:t>T</w:t>
      </w:r>
      <w:r w:rsidR="00900164">
        <w:rPr>
          <w:rFonts w:cs="Times New Roman" w:hint="eastAsia"/>
          <w:kern w:val="2"/>
          <w:szCs w:val="20"/>
        </w:rPr>
        <w:t>检验结果显示，</w:t>
      </w:r>
      <w:r w:rsidR="00900164">
        <w:rPr>
          <w:rFonts w:cs="Times New Roman" w:hint="eastAsia"/>
          <w:kern w:val="2"/>
          <w:szCs w:val="20"/>
        </w:rPr>
        <w:t xml:space="preserve"> </w:t>
      </w:r>
      <w:r w:rsidR="00900164">
        <w:rPr>
          <w:rFonts w:cs="Times New Roman" w:hint="eastAsia"/>
          <w:kern w:val="2"/>
          <w:szCs w:val="20"/>
          <w:lang w:val="zh-CN"/>
        </w:rPr>
        <w:t>sbk002</w:t>
      </w:r>
      <w:r w:rsidR="00900164">
        <w:rPr>
          <w:rFonts w:cs="Times New Roman" w:hint="eastAsia"/>
          <w:kern w:val="2"/>
          <w:szCs w:val="20"/>
        </w:rPr>
        <w:t>片和</w:t>
      </w:r>
      <w:r w:rsidR="00900164">
        <w:rPr>
          <w:rFonts w:cs="Times New Roman" w:hint="eastAsia"/>
          <w:kern w:val="2"/>
          <w:szCs w:val="20"/>
          <w:lang w:val="zh-CN"/>
        </w:rPr>
        <w:t>硫酸氢氯吡格雷片</w:t>
      </w:r>
      <w:r w:rsidR="00900164">
        <w:rPr>
          <w:rFonts w:cs="Times New Roman" w:hint="eastAsia"/>
          <w:kern w:val="2"/>
          <w:szCs w:val="20"/>
        </w:rPr>
        <w:t>给药前和给药后各时间点血小板聚集率均无显著性差异（</w:t>
      </w:r>
      <w:r w:rsidR="00F57A9B">
        <w:rPr>
          <w:rFonts w:cs="Times New Roman" w:hint="eastAsia"/>
          <w:i/>
          <w:kern w:val="2"/>
          <w:szCs w:val="20"/>
        </w:rPr>
        <w:t>P</w:t>
      </w:r>
      <w:r w:rsidR="00900164">
        <w:rPr>
          <w:rFonts w:cs="Times New Roman" w:hint="eastAsia"/>
          <w:i/>
          <w:kern w:val="2"/>
          <w:szCs w:val="20"/>
        </w:rPr>
        <w:t xml:space="preserve"> </w:t>
      </w:r>
      <w:r w:rsidR="00900164">
        <w:rPr>
          <w:rFonts w:cs="Times New Roman"/>
          <w:kern w:val="2"/>
          <w:szCs w:val="20"/>
        </w:rPr>
        <w:t>&gt;</w:t>
      </w:r>
      <w:r w:rsidR="00900164">
        <w:rPr>
          <w:rFonts w:cs="Times New Roman" w:hint="eastAsia"/>
          <w:kern w:val="2"/>
          <w:szCs w:val="20"/>
        </w:rPr>
        <w:t xml:space="preserve"> 0.05</w:t>
      </w:r>
      <w:r w:rsidR="00900164">
        <w:rPr>
          <w:rFonts w:cs="Times New Roman" w:hint="eastAsia"/>
          <w:kern w:val="2"/>
          <w:szCs w:val="20"/>
        </w:rPr>
        <w:t>）</w:t>
      </w:r>
      <w:r>
        <w:rPr>
          <w:rFonts w:cs="Times New Roman" w:hint="eastAsia"/>
          <w:kern w:val="2"/>
          <w:szCs w:val="20"/>
        </w:rPr>
        <w:t>。</w:t>
      </w:r>
    </w:p>
    <w:p w:rsidR="002D405B" w:rsidRDefault="001D17BD">
      <w:pPr>
        <w:pStyle w:val="WXBodyText"/>
        <w:spacing w:before="0" w:after="0" w:line="360" w:lineRule="auto"/>
        <w:ind w:left="0" w:firstLine="420"/>
        <w:rPr>
          <w:rFonts w:cs="Times New Roman"/>
        </w:rPr>
      </w:pPr>
      <w:r>
        <w:rPr>
          <w:rFonts w:cs="Times New Roman" w:hint="eastAsia"/>
          <w:kern w:val="2"/>
          <w:szCs w:val="20"/>
        </w:rPr>
        <w:t>结果说明，</w:t>
      </w:r>
      <w:r w:rsidR="00906AC1">
        <w:rPr>
          <w:rFonts w:hint="eastAsia"/>
        </w:rPr>
        <w:t>30 mg/</w:t>
      </w:r>
      <w:r w:rsidR="00906AC1">
        <w:rPr>
          <w:rFonts w:hint="eastAsia"/>
        </w:rPr>
        <w:t>只</w:t>
      </w:r>
      <w:r w:rsidR="00906AC1">
        <w:rPr>
          <w:rFonts w:hint="eastAsia"/>
        </w:rPr>
        <w:t xml:space="preserve"> sbk002</w:t>
      </w:r>
      <w:r w:rsidR="00906AC1">
        <w:rPr>
          <w:rFonts w:hint="eastAsia"/>
        </w:rPr>
        <w:t>片和</w:t>
      </w:r>
      <w:r w:rsidR="00906AC1">
        <w:rPr>
          <w:rFonts w:hint="eastAsia"/>
        </w:rPr>
        <w:t>75 mg/</w:t>
      </w:r>
      <w:r w:rsidR="00906AC1">
        <w:rPr>
          <w:rFonts w:hint="eastAsia"/>
        </w:rPr>
        <w:t>只</w:t>
      </w:r>
      <w:r>
        <w:rPr>
          <w:rFonts w:cs="Times New Roman" w:hint="eastAsia"/>
          <w:kern w:val="2"/>
          <w:szCs w:val="20"/>
          <w:lang w:val="zh-CN"/>
        </w:rPr>
        <w:t>硫酸氢氯吡格雷片具有近似的药效动力学</w:t>
      </w:r>
      <w:r>
        <w:rPr>
          <w:rFonts w:cs="Times New Roman" w:hint="eastAsia"/>
          <w:kern w:val="2"/>
          <w:szCs w:val="20"/>
        </w:rPr>
        <w:t>曲线，且各时间点</w:t>
      </w:r>
      <w:r w:rsidR="0000031C">
        <w:rPr>
          <w:rFonts w:cs="Times New Roman" w:hint="eastAsia"/>
          <w:kern w:val="2"/>
          <w:szCs w:val="20"/>
        </w:rPr>
        <w:t>拮</w:t>
      </w:r>
      <w:r>
        <w:rPr>
          <w:rFonts w:cs="Times New Roman" w:hint="eastAsia"/>
          <w:kern w:val="2"/>
          <w:szCs w:val="20"/>
        </w:rPr>
        <w:t>抗血小板聚集作用相当。</w:t>
      </w:r>
    </w:p>
    <w:p w:rsidR="00900164" w:rsidRDefault="001D17BD" w:rsidP="00900164">
      <w:pPr>
        <w:pStyle w:val="WXBodyText"/>
        <w:spacing w:before="0" w:after="0" w:line="360" w:lineRule="auto"/>
        <w:ind w:left="0" w:firstLine="420"/>
        <w:rPr>
          <w:rFonts w:cs="Times New Roman"/>
        </w:rPr>
      </w:pPr>
      <w:r>
        <w:rPr>
          <w:rFonts w:cs="Times New Roman"/>
          <w:kern w:val="2"/>
          <w:szCs w:val="20"/>
          <w:lang w:val="zh-CN"/>
        </w:rPr>
        <w:t>个体</w:t>
      </w:r>
      <w:r>
        <w:rPr>
          <w:rFonts w:cs="Times New Roman" w:hint="eastAsia"/>
        </w:rPr>
        <w:t>血小板聚集率</w:t>
      </w:r>
      <w:r>
        <w:rPr>
          <w:rFonts w:cs="Times New Roman" w:hint="eastAsia"/>
        </w:rPr>
        <w:t>-</w:t>
      </w:r>
      <w:r>
        <w:rPr>
          <w:rFonts w:cs="Times New Roman" w:hint="eastAsia"/>
        </w:rPr>
        <w:t>时间</w:t>
      </w:r>
      <w:r>
        <w:rPr>
          <w:rFonts w:cs="Times New Roman"/>
          <w:kern w:val="2"/>
          <w:szCs w:val="20"/>
          <w:lang w:val="zh-CN"/>
        </w:rPr>
        <w:t>曲线见附件</w:t>
      </w:r>
      <w:r>
        <w:rPr>
          <w:rFonts w:cs="Times New Roman" w:hint="eastAsia"/>
          <w:kern w:val="2"/>
          <w:szCs w:val="20"/>
          <w:lang w:val="zh-CN"/>
        </w:rPr>
        <w:t>一附表</w:t>
      </w:r>
      <w:r w:rsidR="00FC03A8">
        <w:rPr>
          <w:rFonts w:cs="Times New Roman" w:hint="eastAsia"/>
          <w:kern w:val="2"/>
          <w:szCs w:val="20"/>
          <w:lang w:val="zh-CN"/>
        </w:rPr>
        <w:t>6</w:t>
      </w:r>
      <w:r>
        <w:rPr>
          <w:rFonts w:cs="Times New Roman"/>
          <w:kern w:val="2"/>
          <w:szCs w:val="20"/>
          <w:lang w:val="zh-CN"/>
        </w:rPr>
        <w:t>。</w:t>
      </w:r>
    </w:p>
    <w:p w:rsidR="002D405B" w:rsidRPr="00900164" w:rsidRDefault="001D17BD" w:rsidP="00900164">
      <w:pPr>
        <w:pStyle w:val="WXBodyText"/>
        <w:spacing w:before="0" w:after="0" w:line="360" w:lineRule="auto"/>
        <w:ind w:left="0" w:firstLine="420"/>
        <w:rPr>
          <w:rFonts w:cs="Times New Roman"/>
        </w:rPr>
      </w:pPr>
      <w:r>
        <w:rPr>
          <w:rFonts w:hint="eastAsia"/>
          <w:kern w:val="2"/>
          <w:sz w:val="21"/>
          <w:szCs w:val="21"/>
        </w:rPr>
        <w:t>表</w:t>
      </w:r>
      <w:r>
        <w:rPr>
          <w:rFonts w:hint="eastAsia"/>
          <w:kern w:val="2"/>
          <w:sz w:val="21"/>
          <w:szCs w:val="21"/>
        </w:rPr>
        <w:t>3 Beagle</w:t>
      </w:r>
      <w:r>
        <w:rPr>
          <w:rFonts w:hint="eastAsia"/>
          <w:kern w:val="2"/>
          <w:sz w:val="21"/>
          <w:szCs w:val="21"/>
        </w:rPr>
        <w:t>犬经口给予</w:t>
      </w:r>
      <w:r>
        <w:rPr>
          <w:rFonts w:hint="eastAsia"/>
          <w:kern w:val="2"/>
          <w:sz w:val="21"/>
          <w:szCs w:val="21"/>
        </w:rPr>
        <w:t>sbk002</w:t>
      </w:r>
      <w:r>
        <w:rPr>
          <w:rFonts w:hint="eastAsia"/>
          <w:kern w:val="2"/>
          <w:sz w:val="21"/>
          <w:szCs w:val="21"/>
        </w:rPr>
        <w:t>片及硫酸氢氯吡格雷片后平均血小板聚集率</w:t>
      </w:r>
      <w:r>
        <w:rPr>
          <w:rFonts w:cs="Times New Roman"/>
          <w:kern w:val="2"/>
          <w:sz w:val="21"/>
          <w:szCs w:val="21"/>
          <w:lang w:val="zh-CN"/>
        </w:rPr>
        <w:t>（</w:t>
      </w:r>
      <w:r>
        <w:rPr>
          <w:rFonts w:cs="Times New Roman"/>
          <w:kern w:val="2"/>
          <w:sz w:val="21"/>
          <w:szCs w:val="21"/>
          <w:lang w:val="zh-CN"/>
        </w:rPr>
        <w:t xml:space="preserve">n = </w:t>
      </w:r>
      <w:r>
        <w:rPr>
          <w:rFonts w:cs="Times New Roman" w:hint="eastAsia"/>
          <w:kern w:val="2"/>
          <w:sz w:val="21"/>
          <w:szCs w:val="21"/>
          <w:lang w:val="zh-CN"/>
        </w:rPr>
        <w:t>8</w:t>
      </w:r>
      <w:r>
        <w:rPr>
          <w:rFonts w:cs="Times New Roman"/>
          <w:kern w:val="2"/>
          <w:sz w:val="21"/>
          <w:szCs w:val="21"/>
          <w:lang w:val="zh-CN"/>
        </w:rPr>
        <w:t>）</w:t>
      </w:r>
    </w:p>
    <w:tbl>
      <w:tblPr>
        <w:tblW w:w="8517" w:type="dxa"/>
        <w:tblLayout w:type="fixed"/>
        <w:tblLook w:val="04A0" w:firstRow="1" w:lastRow="0" w:firstColumn="1" w:lastColumn="0" w:noHBand="0" w:noVBand="1"/>
      </w:tblPr>
      <w:tblGrid>
        <w:gridCol w:w="1503"/>
        <w:gridCol w:w="1520"/>
        <w:gridCol w:w="469"/>
        <w:gridCol w:w="1519"/>
        <w:gridCol w:w="1519"/>
        <w:gridCol w:w="468"/>
        <w:gridCol w:w="1519"/>
      </w:tblGrid>
      <w:tr w:rsidR="002D405B" w:rsidTr="00696915">
        <w:trPr>
          <w:trHeight w:val="360"/>
          <w:tblHeader/>
        </w:trPr>
        <w:tc>
          <w:tcPr>
            <w:tcW w:w="1503" w:type="dxa"/>
            <w:vMerge w:val="restart"/>
            <w:tcBorders>
              <w:top w:val="single" w:sz="12" w:space="0" w:color="auto"/>
              <w:left w:val="nil"/>
              <w:bottom w:val="single" w:sz="4" w:space="0" w:color="000000"/>
              <w:right w:val="nil"/>
            </w:tcBorders>
            <w:shd w:val="clear" w:color="auto" w:fill="auto"/>
            <w:vAlign w:val="center"/>
          </w:tcPr>
          <w:p w:rsidR="002D405B" w:rsidRDefault="001D17BD">
            <w:pPr>
              <w:jc w:val="center"/>
              <w:rPr>
                <w:sz w:val="21"/>
                <w:szCs w:val="21"/>
                <w:lang w:eastAsia="zh-CN"/>
              </w:rPr>
            </w:pPr>
            <w:r>
              <w:rPr>
                <w:rFonts w:ascii="宋体" w:hAnsi="宋体" w:hint="eastAsia"/>
                <w:sz w:val="21"/>
                <w:szCs w:val="21"/>
                <w:lang w:eastAsia="zh-CN"/>
              </w:rPr>
              <w:t>时间</w:t>
            </w:r>
            <w:r>
              <w:rPr>
                <w:rFonts w:ascii="宋体" w:hAnsi="宋体" w:hint="eastAsia"/>
                <w:sz w:val="21"/>
                <w:szCs w:val="21"/>
                <w:lang w:eastAsia="zh-CN"/>
              </w:rPr>
              <w:br/>
              <w:t>（</w:t>
            </w:r>
            <w:r>
              <w:rPr>
                <w:sz w:val="21"/>
                <w:szCs w:val="21"/>
                <w:lang w:eastAsia="zh-CN"/>
              </w:rPr>
              <w:t>h</w:t>
            </w:r>
            <w:r>
              <w:rPr>
                <w:rFonts w:ascii="宋体" w:hAnsi="宋体" w:hint="eastAsia"/>
                <w:sz w:val="21"/>
                <w:szCs w:val="21"/>
                <w:lang w:eastAsia="zh-CN"/>
              </w:rPr>
              <w:t>）</w:t>
            </w:r>
          </w:p>
        </w:tc>
        <w:tc>
          <w:tcPr>
            <w:tcW w:w="3508" w:type="dxa"/>
            <w:gridSpan w:val="3"/>
            <w:tcBorders>
              <w:top w:val="single" w:sz="12" w:space="0" w:color="auto"/>
              <w:left w:val="nil"/>
              <w:bottom w:val="nil"/>
              <w:right w:val="nil"/>
            </w:tcBorders>
            <w:shd w:val="clear" w:color="auto" w:fill="auto"/>
            <w:vAlign w:val="center"/>
          </w:tcPr>
          <w:p w:rsidR="002D405B" w:rsidRDefault="001D17BD">
            <w:pPr>
              <w:jc w:val="center"/>
              <w:rPr>
                <w:sz w:val="21"/>
                <w:szCs w:val="21"/>
                <w:lang w:eastAsia="zh-CN"/>
              </w:rPr>
            </w:pPr>
            <w:r>
              <w:rPr>
                <w:sz w:val="21"/>
                <w:szCs w:val="21"/>
                <w:lang w:eastAsia="zh-CN"/>
              </w:rPr>
              <w:t>sbk002</w:t>
            </w:r>
            <w:r>
              <w:rPr>
                <w:rFonts w:ascii="宋体" w:hAnsi="宋体" w:hint="eastAsia"/>
                <w:sz w:val="21"/>
                <w:szCs w:val="21"/>
                <w:lang w:eastAsia="zh-CN"/>
              </w:rPr>
              <w:t>片组</w:t>
            </w:r>
            <w:r>
              <w:rPr>
                <w:rFonts w:ascii="宋体" w:hAnsi="宋体" w:hint="eastAsia"/>
                <w:sz w:val="21"/>
                <w:szCs w:val="21"/>
                <w:lang w:eastAsia="zh-CN"/>
              </w:rPr>
              <w:br/>
              <w:t>（</w:t>
            </w:r>
            <w:r>
              <w:rPr>
                <w:sz w:val="21"/>
                <w:szCs w:val="21"/>
                <w:lang w:eastAsia="zh-CN"/>
              </w:rPr>
              <w:t>30mg/</w:t>
            </w:r>
            <w:r>
              <w:rPr>
                <w:rFonts w:ascii="宋体" w:hAnsi="宋体" w:hint="eastAsia"/>
                <w:sz w:val="21"/>
                <w:szCs w:val="21"/>
                <w:lang w:eastAsia="zh-CN"/>
              </w:rPr>
              <w:t>只）</w:t>
            </w:r>
          </w:p>
        </w:tc>
        <w:tc>
          <w:tcPr>
            <w:tcW w:w="3506" w:type="dxa"/>
            <w:gridSpan w:val="3"/>
            <w:tcBorders>
              <w:top w:val="single" w:sz="12" w:space="0" w:color="auto"/>
              <w:left w:val="nil"/>
              <w:bottom w:val="nil"/>
              <w:right w:val="nil"/>
            </w:tcBorders>
            <w:shd w:val="clear" w:color="auto" w:fill="auto"/>
            <w:vAlign w:val="center"/>
          </w:tcPr>
          <w:p w:rsidR="002D405B" w:rsidRDefault="001D17BD">
            <w:pPr>
              <w:jc w:val="center"/>
              <w:rPr>
                <w:sz w:val="21"/>
                <w:szCs w:val="21"/>
                <w:lang w:eastAsia="zh-CN"/>
              </w:rPr>
            </w:pPr>
            <w:r>
              <w:rPr>
                <w:rFonts w:ascii="宋体" w:hAnsi="宋体" w:hint="eastAsia"/>
                <w:sz w:val="21"/>
                <w:szCs w:val="21"/>
                <w:lang w:eastAsia="zh-CN"/>
              </w:rPr>
              <w:t>硫酸氢氯吡格雷片</w:t>
            </w:r>
            <w:r w:rsidR="00016553">
              <w:rPr>
                <w:rFonts w:ascii="宋体" w:hAnsi="宋体" w:hint="eastAsia"/>
                <w:sz w:val="21"/>
                <w:szCs w:val="21"/>
                <w:lang w:eastAsia="zh-CN"/>
              </w:rPr>
              <w:t>组</w:t>
            </w:r>
            <w:r>
              <w:rPr>
                <w:rFonts w:ascii="宋体" w:hAnsi="宋体" w:hint="eastAsia"/>
                <w:sz w:val="21"/>
                <w:szCs w:val="21"/>
                <w:lang w:eastAsia="zh-CN"/>
              </w:rPr>
              <w:br/>
              <w:t>（</w:t>
            </w:r>
            <w:r>
              <w:rPr>
                <w:sz w:val="21"/>
                <w:szCs w:val="21"/>
                <w:lang w:eastAsia="zh-CN"/>
              </w:rPr>
              <w:t>75mg/</w:t>
            </w:r>
            <w:r>
              <w:rPr>
                <w:rFonts w:ascii="宋体" w:hAnsi="宋体" w:hint="eastAsia"/>
                <w:sz w:val="21"/>
                <w:szCs w:val="21"/>
                <w:lang w:eastAsia="zh-CN"/>
              </w:rPr>
              <w:t>只）</w:t>
            </w:r>
          </w:p>
        </w:tc>
      </w:tr>
      <w:tr w:rsidR="002D405B" w:rsidTr="00696915">
        <w:trPr>
          <w:trHeight w:val="360"/>
          <w:tblHeader/>
        </w:trPr>
        <w:tc>
          <w:tcPr>
            <w:tcW w:w="1503" w:type="dxa"/>
            <w:vMerge/>
            <w:tcBorders>
              <w:top w:val="single" w:sz="4" w:space="0" w:color="auto"/>
              <w:left w:val="nil"/>
              <w:bottom w:val="single" w:sz="4" w:space="0" w:color="000000"/>
              <w:right w:val="nil"/>
            </w:tcBorders>
            <w:vAlign w:val="center"/>
          </w:tcPr>
          <w:p w:rsidR="002D405B" w:rsidRDefault="002D405B">
            <w:pPr>
              <w:rPr>
                <w:sz w:val="21"/>
                <w:szCs w:val="21"/>
                <w:lang w:eastAsia="zh-CN"/>
              </w:rPr>
            </w:pPr>
          </w:p>
        </w:tc>
        <w:tc>
          <w:tcPr>
            <w:tcW w:w="1520" w:type="dxa"/>
            <w:tcBorders>
              <w:top w:val="nil"/>
              <w:left w:val="nil"/>
              <w:bottom w:val="single" w:sz="4" w:space="0" w:color="auto"/>
              <w:right w:val="nil"/>
            </w:tcBorders>
            <w:shd w:val="clear" w:color="auto" w:fill="auto"/>
            <w:noWrap/>
            <w:vAlign w:val="center"/>
          </w:tcPr>
          <w:p w:rsidR="002D405B" w:rsidRDefault="001D17BD">
            <w:pPr>
              <w:jc w:val="right"/>
              <w:rPr>
                <w:sz w:val="21"/>
                <w:szCs w:val="21"/>
                <w:lang w:eastAsia="zh-CN"/>
              </w:rPr>
            </w:pPr>
            <w:r>
              <w:rPr>
                <w:sz w:val="21"/>
                <w:szCs w:val="21"/>
                <w:lang w:eastAsia="zh-CN"/>
              </w:rPr>
              <w:t>Mean</w:t>
            </w:r>
          </w:p>
        </w:tc>
        <w:tc>
          <w:tcPr>
            <w:tcW w:w="469"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w:t>
            </w:r>
          </w:p>
        </w:tc>
        <w:tc>
          <w:tcPr>
            <w:tcW w:w="1519" w:type="dxa"/>
            <w:tcBorders>
              <w:top w:val="nil"/>
              <w:left w:val="nil"/>
              <w:bottom w:val="single" w:sz="4" w:space="0" w:color="auto"/>
              <w:right w:val="nil"/>
            </w:tcBorders>
            <w:shd w:val="clear" w:color="auto" w:fill="auto"/>
            <w:noWrap/>
            <w:vAlign w:val="center"/>
          </w:tcPr>
          <w:p w:rsidR="002D405B" w:rsidRDefault="001D17BD">
            <w:pPr>
              <w:rPr>
                <w:sz w:val="21"/>
                <w:szCs w:val="21"/>
                <w:lang w:eastAsia="zh-CN"/>
              </w:rPr>
            </w:pPr>
            <w:r>
              <w:rPr>
                <w:sz w:val="21"/>
                <w:szCs w:val="21"/>
                <w:lang w:eastAsia="zh-CN"/>
              </w:rPr>
              <w:t>SD</w:t>
            </w:r>
          </w:p>
        </w:tc>
        <w:tc>
          <w:tcPr>
            <w:tcW w:w="1519" w:type="dxa"/>
            <w:tcBorders>
              <w:top w:val="nil"/>
              <w:left w:val="nil"/>
              <w:bottom w:val="single" w:sz="4" w:space="0" w:color="auto"/>
              <w:right w:val="nil"/>
            </w:tcBorders>
            <w:shd w:val="clear" w:color="auto" w:fill="auto"/>
            <w:noWrap/>
            <w:vAlign w:val="center"/>
          </w:tcPr>
          <w:p w:rsidR="002D405B" w:rsidRDefault="001D17BD">
            <w:pPr>
              <w:jc w:val="right"/>
              <w:rPr>
                <w:sz w:val="21"/>
                <w:szCs w:val="21"/>
                <w:lang w:eastAsia="zh-CN"/>
              </w:rPr>
            </w:pPr>
            <w:r>
              <w:rPr>
                <w:sz w:val="21"/>
                <w:szCs w:val="21"/>
                <w:lang w:eastAsia="zh-CN"/>
              </w:rPr>
              <w:t>Mean</w:t>
            </w:r>
          </w:p>
        </w:tc>
        <w:tc>
          <w:tcPr>
            <w:tcW w:w="468"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w:t>
            </w:r>
          </w:p>
        </w:tc>
        <w:tc>
          <w:tcPr>
            <w:tcW w:w="1519" w:type="dxa"/>
            <w:tcBorders>
              <w:top w:val="nil"/>
              <w:left w:val="nil"/>
              <w:bottom w:val="single" w:sz="4" w:space="0" w:color="auto"/>
              <w:right w:val="nil"/>
            </w:tcBorders>
            <w:shd w:val="clear" w:color="auto" w:fill="auto"/>
            <w:noWrap/>
            <w:vAlign w:val="center"/>
          </w:tcPr>
          <w:p w:rsidR="002D405B" w:rsidRDefault="001D17BD">
            <w:pPr>
              <w:rPr>
                <w:sz w:val="21"/>
                <w:szCs w:val="21"/>
                <w:lang w:eastAsia="zh-CN"/>
              </w:rPr>
            </w:pPr>
            <w:r>
              <w:rPr>
                <w:sz w:val="21"/>
                <w:szCs w:val="21"/>
                <w:lang w:eastAsia="zh-CN"/>
              </w:rPr>
              <w:t>SD</w:t>
            </w:r>
          </w:p>
        </w:tc>
      </w:tr>
      <w:tr w:rsidR="002D405B">
        <w:trPr>
          <w:trHeight w:val="360"/>
        </w:trPr>
        <w:tc>
          <w:tcPr>
            <w:tcW w:w="1503" w:type="dxa"/>
            <w:tcBorders>
              <w:top w:val="nil"/>
              <w:left w:val="nil"/>
              <w:bottom w:val="nil"/>
              <w:right w:val="nil"/>
            </w:tcBorders>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0</w:t>
            </w:r>
          </w:p>
        </w:tc>
        <w:tc>
          <w:tcPr>
            <w:tcW w:w="1520" w:type="dxa"/>
            <w:tcBorders>
              <w:top w:val="nil"/>
              <w:left w:val="nil"/>
              <w:bottom w:val="nil"/>
              <w:right w:val="nil"/>
            </w:tcBorders>
            <w:shd w:val="clear" w:color="auto" w:fill="auto"/>
            <w:noWrap/>
            <w:vAlign w:val="center"/>
          </w:tcPr>
          <w:p w:rsidR="002D405B" w:rsidRDefault="001D17BD">
            <w:pPr>
              <w:jc w:val="right"/>
              <w:rPr>
                <w:sz w:val="21"/>
                <w:szCs w:val="21"/>
                <w:lang w:eastAsia="zh-CN"/>
              </w:rPr>
            </w:pPr>
            <w:r>
              <w:rPr>
                <w:sz w:val="21"/>
                <w:szCs w:val="21"/>
                <w:lang w:eastAsia="zh-CN"/>
              </w:rPr>
              <w:t>65.9%</w:t>
            </w:r>
          </w:p>
        </w:tc>
        <w:tc>
          <w:tcPr>
            <w:tcW w:w="469"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w:t>
            </w:r>
          </w:p>
        </w:tc>
        <w:tc>
          <w:tcPr>
            <w:tcW w:w="1519" w:type="dxa"/>
            <w:tcBorders>
              <w:top w:val="nil"/>
              <w:left w:val="nil"/>
              <w:bottom w:val="nil"/>
              <w:right w:val="nil"/>
            </w:tcBorders>
            <w:shd w:val="clear" w:color="auto" w:fill="auto"/>
            <w:noWrap/>
            <w:vAlign w:val="center"/>
          </w:tcPr>
          <w:p w:rsidR="002D405B" w:rsidRDefault="001D17BD">
            <w:pPr>
              <w:rPr>
                <w:sz w:val="21"/>
                <w:szCs w:val="21"/>
                <w:lang w:eastAsia="zh-CN"/>
              </w:rPr>
            </w:pPr>
            <w:r>
              <w:rPr>
                <w:sz w:val="21"/>
                <w:szCs w:val="21"/>
                <w:lang w:eastAsia="zh-CN"/>
              </w:rPr>
              <w:t>17.5%</w:t>
            </w:r>
          </w:p>
        </w:tc>
        <w:tc>
          <w:tcPr>
            <w:tcW w:w="1519" w:type="dxa"/>
            <w:tcBorders>
              <w:top w:val="nil"/>
              <w:left w:val="nil"/>
              <w:bottom w:val="nil"/>
              <w:right w:val="nil"/>
            </w:tcBorders>
            <w:shd w:val="clear" w:color="auto" w:fill="auto"/>
            <w:noWrap/>
            <w:vAlign w:val="center"/>
          </w:tcPr>
          <w:p w:rsidR="002D405B" w:rsidRDefault="001D17BD">
            <w:pPr>
              <w:jc w:val="right"/>
              <w:rPr>
                <w:sz w:val="21"/>
                <w:szCs w:val="21"/>
                <w:lang w:eastAsia="zh-CN"/>
              </w:rPr>
            </w:pPr>
            <w:r>
              <w:rPr>
                <w:sz w:val="21"/>
                <w:szCs w:val="21"/>
                <w:lang w:eastAsia="zh-CN"/>
              </w:rPr>
              <w:t>71.5%</w:t>
            </w:r>
          </w:p>
        </w:tc>
        <w:tc>
          <w:tcPr>
            <w:tcW w:w="46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w:t>
            </w:r>
          </w:p>
        </w:tc>
        <w:tc>
          <w:tcPr>
            <w:tcW w:w="1519" w:type="dxa"/>
            <w:tcBorders>
              <w:top w:val="nil"/>
              <w:left w:val="nil"/>
              <w:bottom w:val="nil"/>
              <w:right w:val="nil"/>
            </w:tcBorders>
            <w:shd w:val="clear" w:color="auto" w:fill="auto"/>
            <w:noWrap/>
            <w:vAlign w:val="center"/>
          </w:tcPr>
          <w:p w:rsidR="002D405B" w:rsidRDefault="001D17BD">
            <w:pPr>
              <w:rPr>
                <w:sz w:val="21"/>
                <w:szCs w:val="21"/>
                <w:lang w:eastAsia="zh-CN"/>
              </w:rPr>
            </w:pPr>
            <w:r>
              <w:rPr>
                <w:sz w:val="21"/>
                <w:szCs w:val="21"/>
                <w:lang w:eastAsia="zh-CN"/>
              </w:rPr>
              <w:t>13.7%</w:t>
            </w:r>
          </w:p>
        </w:tc>
      </w:tr>
      <w:tr w:rsidR="002D405B">
        <w:trPr>
          <w:trHeight w:val="360"/>
        </w:trPr>
        <w:tc>
          <w:tcPr>
            <w:tcW w:w="1503" w:type="dxa"/>
            <w:tcBorders>
              <w:top w:val="nil"/>
              <w:left w:val="nil"/>
              <w:bottom w:val="nil"/>
              <w:right w:val="nil"/>
            </w:tcBorders>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0.5</w:t>
            </w:r>
          </w:p>
        </w:tc>
        <w:tc>
          <w:tcPr>
            <w:tcW w:w="1520" w:type="dxa"/>
            <w:tcBorders>
              <w:top w:val="nil"/>
              <w:left w:val="nil"/>
              <w:bottom w:val="nil"/>
              <w:right w:val="nil"/>
            </w:tcBorders>
            <w:shd w:val="clear" w:color="auto" w:fill="auto"/>
            <w:noWrap/>
            <w:vAlign w:val="center"/>
          </w:tcPr>
          <w:p w:rsidR="002D405B" w:rsidRDefault="001D17BD">
            <w:pPr>
              <w:jc w:val="right"/>
              <w:rPr>
                <w:sz w:val="21"/>
                <w:szCs w:val="21"/>
                <w:lang w:eastAsia="zh-CN"/>
              </w:rPr>
            </w:pPr>
            <w:r>
              <w:rPr>
                <w:sz w:val="21"/>
                <w:szCs w:val="21"/>
                <w:lang w:eastAsia="zh-CN"/>
              </w:rPr>
              <w:t>41.3%</w:t>
            </w:r>
          </w:p>
        </w:tc>
        <w:tc>
          <w:tcPr>
            <w:tcW w:w="469"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w:t>
            </w:r>
          </w:p>
        </w:tc>
        <w:tc>
          <w:tcPr>
            <w:tcW w:w="1519" w:type="dxa"/>
            <w:tcBorders>
              <w:top w:val="nil"/>
              <w:left w:val="nil"/>
              <w:bottom w:val="nil"/>
              <w:right w:val="nil"/>
            </w:tcBorders>
            <w:shd w:val="clear" w:color="auto" w:fill="auto"/>
            <w:noWrap/>
            <w:vAlign w:val="center"/>
          </w:tcPr>
          <w:p w:rsidR="002D405B" w:rsidRDefault="001D17BD">
            <w:pPr>
              <w:rPr>
                <w:sz w:val="21"/>
                <w:szCs w:val="21"/>
                <w:lang w:eastAsia="zh-CN"/>
              </w:rPr>
            </w:pPr>
            <w:r>
              <w:rPr>
                <w:sz w:val="21"/>
                <w:szCs w:val="21"/>
                <w:lang w:eastAsia="zh-CN"/>
              </w:rPr>
              <w:t>28.9%</w:t>
            </w:r>
          </w:p>
        </w:tc>
        <w:tc>
          <w:tcPr>
            <w:tcW w:w="1519" w:type="dxa"/>
            <w:tcBorders>
              <w:top w:val="nil"/>
              <w:left w:val="nil"/>
              <w:bottom w:val="nil"/>
              <w:right w:val="nil"/>
            </w:tcBorders>
            <w:shd w:val="clear" w:color="auto" w:fill="auto"/>
            <w:noWrap/>
            <w:vAlign w:val="center"/>
          </w:tcPr>
          <w:p w:rsidR="002D405B" w:rsidRDefault="001D17BD">
            <w:pPr>
              <w:jc w:val="right"/>
              <w:rPr>
                <w:sz w:val="21"/>
                <w:szCs w:val="21"/>
                <w:lang w:eastAsia="zh-CN"/>
              </w:rPr>
            </w:pPr>
            <w:r>
              <w:rPr>
                <w:sz w:val="21"/>
                <w:szCs w:val="21"/>
                <w:lang w:eastAsia="zh-CN"/>
              </w:rPr>
              <w:t>43.9%</w:t>
            </w:r>
          </w:p>
        </w:tc>
        <w:tc>
          <w:tcPr>
            <w:tcW w:w="46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w:t>
            </w:r>
          </w:p>
        </w:tc>
        <w:tc>
          <w:tcPr>
            <w:tcW w:w="1519" w:type="dxa"/>
            <w:tcBorders>
              <w:top w:val="nil"/>
              <w:left w:val="nil"/>
              <w:bottom w:val="nil"/>
              <w:right w:val="nil"/>
            </w:tcBorders>
            <w:shd w:val="clear" w:color="auto" w:fill="auto"/>
            <w:noWrap/>
            <w:vAlign w:val="center"/>
          </w:tcPr>
          <w:p w:rsidR="002D405B" w:rsidRDefault="001D17BD">
            <w:pPr>
              <w:rPr>
                <w:sz w:val="21"/>
                <w:szCs w:val="21"/>
                <w:lang w:eastAsia="zh-CN"/>
              </w:rPr>
            </w:pPr>
            <w:r>
              <w:rPr>
                <w:sz w:val="21"/>
                <w:szCs w:val="21"/>
                <w:lang w:eastAsia="zh-CN"/>
              </w:rPr>
              <w:t>32.6%</w:t>
            </w:r>
          </w:p>
        </w:tc>
      </w:tr>
      <w:tr w:rsidR="002D405B">
        <w:trPr>
          <w:trHeight w:val="360"/>
        </w:trPr>
        <w:tc>
          <w:tcPr>
            <w:tcW w:w="1503" w:type="dxa"/>
            <w:tcBorders>
              <w:top w:val="nil"/>
              <w:left w:val="nil"/>
              <w:bottom w:val="nil"/>
              <w:right w:val="nil"/>
            </w:tcBorders>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1</w:t>
            </w:r>
          </w:p>
        </w:tc>
        <w:tc>
          <w:tcPr>
            <w:tcW w:w="1520" w:type="dxa"/>
            <w:tcBorders>
              <w:top w:val="nil"/>
              <w:left w:val="nil"/>
              <w:bottom w:val="nil"/>
              <w:right w:val="nil"/>
            </w:tcBorders>
            <w:shd w:val="clear" w:color="auto" w:fill="auto"/>
            <w:noWrap/>
            <w:vAlign w:val="center"/>
          </w:tcPr>
          <w:p w:rsidR="002D405B" w:rsidRDefault="001D17BD">
            <w:pPr>
              <w:jc w:val="right"/>
              <w:rPr>
                <w:sz w:val="21"/>
                <w:szCs w:val="21"/>
                <w:lang w:eastAsia="zh-CN"/>
              </w:rPr>
            </w:pPr>
            <w:r>
              <w:rPr>
                <w:sz w:val="21"/>
                <w:szCs w:val="21"/>
                <w:lang w:eastAsia="zh-CN"/>
              </w:rPr>
              <w:t>22.0%</w:t>
            </w:r>
          </w:p>
        </w:tc>
        <w:tc>
          <w:tcPr>
            <w:tcW w:w="469"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w:t>
            </w:r>
          </w:p>
        </w:tc>
        <w:tc>
          <w:tcPr>
            <w:tcW w:w="1519" w:type="dxa"/>
            <w:tcBorders>
              <w:top w:val="nil"/>
              <w:left w:val="nil"/>
              <w:bottom w:val="nil"/>
              <w:right w:val="nil"/>
            </w:tcBorders>
            <w:shd w:val="clear" w:color="auto" w:fill="auto"/>
            <w:noWrap/>
            <w:vAlign w:val="center"/>
          </w:tcPr>
          <w:p w:rsidR="002D405B" w:rsidRDefault="001D17BD">
            <w:pPr>
              <w:rPr>
                <w:sz w:val="21"/>
                <w:szCs w:val="21"/>
                <w:lang w:eastAsia="zh-CN"/>
              </w:rPr>
            </w:pPr>
            <w:r>
              <w:rPr>
                <w:sz w:val="21"/>
                <w:szCs w:val="21"/>
                <w:lang w:eastAsia="zh-CN"/>
              </w:rPr>
              <w:t>27.0%</w:t>
            </w:r>
          </w:p>
        </w:tc>
        <w:tc>
          <w:tcPr>
            <w:tcW w:w="1519" w:type="dxa"/>
            <w:tcBorders>
              <w:top w:val="nil"/>
              <w:left w:val="nil"/>
              <w:bottom w:val="nil"/>
              <w:right w:val="nil"/>
            </w:tcBorders>
            <w:shd w:val="clear" w:color="auto" w:fill="auto"/>
            <w:noWrap/>
            <w:vAlign w:val="center"/>
          </w:tcPr>
          <w:p w:rsidR="002D405B" w:rsidRDefault="001D17BD">
            <w:pPr>
              <w:jc w:val="right"/>
              <w:rPr>
                <w:sz w:val="21"/>
                <w:szCs w:val="21"/>
                <w:lang w:eastAsia="zh-CN"/>
              </w:rPr>
            </w:pPr>
            <w:r>
              <w:rPr>
                <w:sz w:val="21"/>
                <w:szCs w:val="21"/>
                <w:lang w:eastAsia="zh-CN"/>
              </w:rPr>
              <w:t>17.3%</w:t>
            </w:r>
          </w:p>
        </w:tc>
        <w:tc>
          <w:tcPr>
            <w:tcW w:w="46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w:t>
            </w:r>
          </w:p>
        </w:tc>
        <w:tc>
          <w:tcPr>
            <w:tcW w:w="1519" w:type="dxa"/>
            <w:tcBorders>
              <w:top w:val="nil"/>
              <w:left w:val="nil"/>
              <w:bottom w:val="nil"/>
              <w:right w:val="nil"/>
            </w:tcBorders>
            <w:shd w:val="clear" w:color="auto" w:fill="auto"/>
            <w:noWrap/>
            <w:vAlign w:val="center"/>
          </w:tcPr>
          <w:p w:rsidR="002D405B" w:rsidRDefault="001D17BD">
            <w:pPr>
              <w:rPr>
                <w:sz w:val="21"/>
                <w:szCs w:val="21"/>
                <w:lang w:eastAsia="zh-CN"/>
              </w:rPr>
            </w:pPr>
            <w:r>
              <w:rPr>
                <w:sz w:val="21"/>
                <w:szCs w:val="21"/>
                <w:lang w:eastAsia="zh-CN"/>
              </w:rPr>
              <w:t>12.8%</w:t>
            </w:r>
          </w:p>
        </w:tc>
      </w:tr>
      <w:tr w:rsidR="002D405B">
        <w:trPr>
          <w:trHeight w:val="360"/>
        </w:trPr>
        <w:tc>
          <w:tcPr>
            <w:tcW w:w="1503" w:type="dxa"/>
            <w:tcBorders>
              <w:top w:val="nil"/>
              <w:left w:val="nil"/>
              <w:bottom w:val="nil"/>
              <w:right w:val="nil"/>
            </w:tcBorders>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2</w:t>
            </w:r>
          </w:p>
        </w:tc>
        <w:tc>
          <w:tcPr>
            <w:tcW w:w="1520" w:type="dxa"/>
            <w:tcBorders>
              <w:top w:val="nil"/>
              <w:left w:val="nil"/>
              <w:bottom w:val="nil"/>
              <w:right w:val="nil"/>
            </w:tcBorders>
            <w:shd w:val="clear" w:color="auto" w:fill="auto"/>
            <w:noWrap/>
            <w:vAlign w:val="center"/>
          </w:tcPr>
          <w:p w:rsidR="002D405B" w:rsidRDefault="001D17BD">
            <w:pPr>
              <w:jc w:val="right"/>
              <w:rPr>
                <w:sz w:val="21"/>
                <w:szCs w:val="21"/>
                <w:lang w:eastAsia="zh-CN"/>
              </w:rPr>
            </w:pPr>
            <w:r>
              <w:rPr>
                <w:sz w:val="21"/>
                <w:szCs w:val="21"/>
                <w:lang w:eastAsia="zh-CN"/>
              </w:rPr>
              <w:t>14.3%</w:t>
            </w:r>
          </w:p>
        </w:tc>
        <w:tc>
          <w:tcPr>
            <w:tcW w:w="469"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w:t>
            </w:r>
          </w:p>
        </w:tc>
        <w:tc>
          <w:tcPr>
            <w:tcW w:w="1519" w:type="dxa"/>
            <w:tcBorders>
              <w:top w:val="nil"/>
              <w:left w:val="nil"/>
              <w:bottom w:val="nil"/>
              <w:right w:val="nil"/>
            </w:tcBorders>
            <w:shd w:val="clear" w:color="auto" w:fill="auto"/>
            <w:noWrap/>
            <w:vAlign w:val="center"/>
          </w:tcPr>
          <w:p w:rsidR="002D405B" w:rsidRDefault="001D17BD">
            <w:pPr>
              <w:rPr>
                <w:sz w:val="21"/>
                <w:szCs w:val="21"/>
                <w:lang w:eastAsia="zh-CN"/>
              </w:rPr>
            </w:pPr>
            <w:r>
              <w:rPr>
                <w:sz w:val="21"/>
                <w:szCs w:val="21"/>
                <w:lang w:eastAsia="zh-CN"/>
              </w:rPr>
              <w:t>13.7%</w:t>
            </w:r>
          </w:p>
        </w:tc>
        <w:tc>
          <w:tcPr>
            <w:tcW w:w="1519" w:type="dxa"/>
            <w:tcBorders>
              <w:top w:val="nil"/>
              <w:left w:val="nil"/>
              <w:bottom w:val="nil"/>
              <w:right w:val="nil"/>
            </w:tcBorders>
            <w:shd w:val="clear" w:color="auto" w:fill="auto"/>
            <w:noWrap/>
            <w:vAlign w:val="center"/>
          </w:tcPr>
          <w:p w:rsidR="002D405B" w:rsidRDefault="001D17BD">
            <w:pPr>
              <w:jc w:val="right"/>
              <w:rPr>
                <w:sz w:val="21"/>
                <w:szCs w:val="21"/>
                <w:lang w:eastAsia="zh-CN"/>
              </w:rPr>
            </w:pPr>
            <w:r>
              <w:rPr>
                <w:sz w:val="21"/>
                <w:szCs w:val="21"/>
                <w:lang w:eastAsia="zh-CN"/>
              </w:rPr>
              <w:t>7.4%</w:t>
            </w:r>
          </w:p>
        </w:tc>
        <w:tc>
          <w:tcPr>
            <w:tcW w:w="46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w:t>
            </w:r>
          </w:p>
        </w:tc>
        <w:tc>
          <w:tcPr>
            <w:tcW w:w="1519" w:type="dxa"/>
            <w:tcBorders>
              <w:top w:val="nil"/>
              <w:left w:val="nil"/>
              <w:bottom w:val="nil"/>
              <w:right w:val="nil"/>
            </w:tcBorders>
            <w:shd w:val="clear" w:color="auto" w:fill="auto"/>
            <w:noWrap/>
            <w:vAlign w:val="center"/>
          </w:tcPr>
          <w:p w:rsidR="002D405B" w:rsidRDefault="001D17BD">
            <w:pPr>
              <w:rPr>
                <w:sz w:val="21"/>
                <w:szCs w:val="21"/>
                <w:lang w:eastAsia="zh-CN"/>
              </w:rPr>
            </w:pPr>
            <w:r>
              <w:rPr>
                <w:sz w:val="21"/>
                <w:szCs w:val="21"/>
                <w:lang w:eastAsia="zh-CN"/>
              </w:rPr>
              <w:t>6.9%</w:t>
            </w:r>
          </w:p>
        </w:tc>
      </w:tr>
      <w:tr w:rsidR="002D405B">
        <w:trPr>
          <w:trHeight w:val="360"/>
        </w:trPr>
        <w:tc>
          <w:tcPr>
            <w:tcW w:w="1503" w:type="dxa"/>
            <w:tcBorders>
              <w:top w:val="nil"/>
              <w:left w:val="nil"/>
              <w:bottom w:val="nil"/>
              <w:right w:val="nil"/>
            </w:tcBorders>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4</w:t>
            </w:r>
          </w:p>
        </w:tc>
        <w:tc>
          <w:tcPr>
            <w:tcW w:w="1520" w:type="dxa"/>
            <w:tcBorders>
              <w:top w:val="nil"/>
              <w:left w:val="nil"/>
              <w:bottom w:val="nil"/>
              <w:right w:val="nil"/>
            </w:tcBorders>
            <w:shd w:val="clear" w:color="auto" w:fill="auto"/>
            <w:noWrap/>
            <w:vAlign w:val="center"/>
          </w:tcPr>
          <w:p w:rsidR="002D405B" w:rsidRDefault="001D17BD">
            <w:pPr>
              <w:jc w:val="right"/>
              <w:rPr>
                <w:sz w:val="21"/>
                <w:szCs w:val="21"/>
                <w:lang w:eastAsia="zh-CN"/>
              </w:rPr>
            </w:pPr>
            <w:r>
              <w:rPr>
                <w:sz w:val="21"/>
                <w:szCs w:val="21"/>
                <w:lang w:eastAsia="zh-CN"/>
              </w:rPr>
              <w:t>7.5%</w:t>
            </w:r>
          </w:p>
        </w:tc>
        <w:tc>
          <w:tcPr>
            <w:tcW w:w="469"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w:t>
            </w:r>
          </w:p>
        </w:tc>
        <w:tc>
          <w:tcPr>
            <w:tcW w:w="1519" w:type="dxa"/>
            <w:tcBorders>
              <w:top w:val="nil"/>
              <w:left w:val="nil"/>
              <w:bottom w:val="nil"/>
              <w:right w:val="nil"/>
            </w:tcBorders>
            <w:shd w:val="clear" w:color="auto" w:fill="auto"/>
            <w:noWrap/>
            <w:vAlign w:val="center"/>
          </w:tcPr>
          <w:p w:rsidR="002D405B" w:rsidRDefault="001D17BD">
            <w:pPr>
              <w:rPr>
                <w:sz w:val="21"/>
                <w:szCs w:val="21"/>
                <w:lang w:eastAsia="zh-CN"/>
              </w:rPr>
            </w:pPr>
            <w:r>
              <w:rPr>
                <w:sz w:val="21"/>
                <w:szCs w:val="21"/>
                <w:lang w:eastAsia="zh-CN"/>
              </w:rPr>
              <w:t>6.6%</w:t>
            </w:r>
          </w:p>
        </w:tc>
        <w:tc>
          <w:tcPr>
            <w:tcW w:w="1519" w:type="dxa"/>
            <w:tcBorders>
              <w:top w:val="nil"/>
              <w:left w:val="nil"/>
              <w:bottom w:val="nil"/>
              <w:right w:val="nil"/>
            </w:tcBorders>
            <w:shd w:val="clear" w:color="auto" w:fill="auto"/>
            <w:noWrap/>
            <w:vAlign w:val="center"/>
          </w:tcPr>
          <w:p w:rsidR="002D405B" w:rsidRDefault="001D17BD">
            <w:pPr>
              <w:jc w:val="right"/>
              <w:rPr>
                <w:sz w:val="21"/>
                <w:szCs w:val="21"/>
                <w:lang w:eastAsia="zh-CN"/>
              </w:rPr>
            </w:pPr>
            <w:r>
              <w:rPr>
                <w:sz w:val="21"/>
                <w:szCs w:val="21"/>
                <w:lang w:eastAsia="zh-CN"/>
              </w:rPr>
              <w:t>8.0%</w:t>
            </w:r>
          </w:p>
        </w:tc>
        <w:tc>
          <w:tcPr>
            <w:tcW w:w="46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w:t>
            </w:r>
          </w:p>
        </w:tc>
        <w:tc>
          <w:tcPr>
            <w:tcW w:w="1519" w:type="dxa"/>
            <w:tcBorders>
              <w:top w:val="nil"/>
              <w:left w:val="nil"/>
              <w:bottom w:val="nil"/>
              <w:right w:val="nil"/>
            </w:tcBorders>
            <w:shd w:val="clear" w:color="auto" w:fill="auto"/>
            <w:noWrap/>
            <w:vAlign w:val="center"/>
          </w:tcPr>
          <w:p w:rsidR="002D405B" w:rsidRDefault="001D17BD">
            <w:pPr>
              <w:rPr>
                <w:sz w:val="21"/>
                <w:szCs w:val="21"/>
                <w:lang w:eastAsia="zh-CN"/>
              </w:rPr>
            </w:pPr>
            <w:r>
              <w:rPr>
                <w:sz w:val="21"/>
                <w:szCs w:val="21"/>
                <w:lang w:eastAsia="zh-CN"/>
              </w:rPr>
              <w:t>5.2%</w:t>
            </w:r>
          </w:p>
        </w:tc>
      </w:tr>
      <w:tr w:rsidR="002D405B">
        <w:trPr>
          <w:trHeight w:val="360"/>
        </w:trPr>
        <w:tc>
          <w:tcPr>
            <w:tcW w:w="1503" w:type="dxa"/>
            <w:tcBorders>
              <w:top w:val="nil"/>
              <w:left w:val="nil"/>
              <w:bottom w:val="nil"/>
              <w:right w:val="nil"/>
            </w:tcBorders>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8</w:t>
            </w:r>
          </w:p>
        </w:tc>
        <w:tc>
          <w:tcPr>
            <w:tcW w:w="1520" w:type="dxa"/>
            <w:tcBorders>
              <w:top w:val="nil"/>
              <w:left w:val="nil"/>
              <w:bottom w:val="nil"/>
              <w:right w:val="nil"/>
            </w:tcBorders>
            <w:shd w:val="clear" w:color="auto" w:fill="auto"/>
            <w:noWrap/>
            <w:vAlign w:val="center"/>
          </w:tcPr>
          <w:p w:rsidR="002D405B" w:rsidRDefault="001D17BD">
            <w:pPr>
              <w:jc w:val="right"/>
              <w:rPr>
                <w:sz w:val="21"/>
                <w:szCs w:val="21"/>
                <w:lang w:eastAsia="zh-CN"/>
              </w:rPr>
            </w:pPr>
            <w:r>
              <w:rPr>
                <w:sz w:val="21"/>
                <w:szCs w:val="21"/>
                <w:lang w:eastAsia="zh-CN"/>
              </w:rPr>
              <w:t>6.6%</w:t>
            </w:r>
          </w:p>
        </w:tc>
        <w:tc>
          <w:tcPr>
            <w:tcW w:w="469"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w:t>
            </w:r>
          </w:p>
        </w:tc>
        <w:tc>
          <w:tcPr>
            <w:tcW w:w="1519" w:type="dxa"/>
            <w:tcBorders>
              <w:top w:val="nil"/>
              <w:left w:val="nil"/>
              <w:bottom w:val="nil"/>
              <w:right w:val="nil"/>
            </w:tcBorders>
            <w:shd w:val="clear" w:color="auto" w:fill="auto"/>
            <w:noWrap/>
            <w:vAlign w:val="center"/>
          </w:tcPr>
          <w:p w:rsidR="002D405B" w:rsidRDefault="001D17BD">
            <w:pPr>
              <w:rPr>
                <w:sz w:val="21"/>
                <w:szCs w:val="21"/>
                <w:lang w:eastAsia="zh-CN"/>
              </w:rPr>
            </w:pPr>
            <w:r>
              <w:rPr>
                <w:sz w:val="21"/>
                <w:szCs w:val="21"/>
                <w:lang w:eastAsia="zh-CN"/>
              </w:rPr>
              <w:t>4.3%</w:t>
            </w:r>
          </w:p>
        </w:tc>
        <w:tc>
          <w:tcPr>
            <w:tcW w:w="1519" w:type="dxa"/>
            <w:tcBorders>
              <w:top w:val="nil"/>
              <w:left w:val="nil"/>
              <w:bottom w:val="nil"/>
              <w:right w:val="nil"/>
            </w:tcBorders>
            <w:shd w:val="clear" w:color="auto" w:fill="auto"/>
            <w:noWrap/>
            <w:vAlign w:val="center"/>
          </w:tcPr>
          <w:p w:rsidR="002D405B" w:rsidRDefault="001D17BD">
            <w:pPr>
              <w:jc w:val="right"/>
              <w:rPr>
                <w:sz w:val="21"/>
                <w:szCs w:val="21"/>
                <w:lang w:eastAsia="zh-CN"/>
              </w:rPr>
            </w:pPr>
            <w:r>
              <w:rPr>
                <w:sz w:val="21"/>
                <w:szCs w:val="21"/>
                <w:lang w:eastAsia="zh-CN"/>
              </w:rPr>
              <w:t>10.3%</w:t>
            </w:r>
          </w:p>
        </w:tc>
        <w:tc>
          <w:tcPr>
            <w:tcW w:w="46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w:t>
            </w:r>
          </w:p>
        </w:tc>
        <w:tc>
          <w:tcPr>
            <w:tcW w:w="1519" w:type="dxa"/>
            <w:tcBorders>
              <w:top w:val="nil"/>
              <w:left w:val="nil"/>
              <w:bottom w:val="nil"/>
              <w:right w:val="nil"/>
            </w:tcBorders>
            <w:shd w:val="clear" w:color="auto" w:fill="auto"/>
            <w:noWrap/>
            <w:vAlign w:val="center"/>
          </w:tcPr>
          <w:p w:rsidR="002D405B" w:rsidRDefault="001D17BD">
            <w:pPr>
              <w:rPr>
                <w:sz w:val="21"/>
                <w:szCs w:val="21"/>
                <w:lang w:eastAsia="zh-CN"/>
              </w:rPr>
            </w:pPr>
            <w:r>
              <w:rPr>
                <w:sz w:val="21"/>
                <w:szCs w:val="21"/>
                <w:lang w:eastAsia="zh-CN"/>
              </w:rPr>
              <w:t>8.8%</w:t>
            </w:r>
          </w:p>
        </w:tc>
      </w:tr>
      <w:tr w:rsidR="002D405B" w:rsidTr="00696915">
        <w:trPr>
          <w:trHeight w:val="360"/>
        </w:trPr>
        <w:tc>
          <w:tcPr>
            <w:tcW w:w="1503" w:type="dxa"/>
            <w:tcBorders>
              <w:top w:val="nil"/>
              <w:left w:val="nil"/>
              <w:bottom w:val="single" w:sz="12" w:space="0" w:color="auto"/>
              <w:right w:val="nil"/>
            </w:tcBorders>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24</w:t>
            </w:r>
          </w:p>
        </w:tc>
        <w:tc>
          <w:tcPr>
            <w:tcW w:w="1520" w:type="dxa"/>
            <w:tcBorders>
              <w:top w:val="nil"/>
              <w:left w:val="nil"/>
              <w:bottom w:val="single" w:sz="12" w:space="0" w:color="auto"/>
              <w:right w:val="nil"/>
            </w:tcBorders>
            <w:shd w:val="clear" w:color="auto" w:fill="auto"/>
            <w:noWrap/>
            <w:vAlign w:val="center"/>
          </w:tcPr>
          <w:p w:rsidR="002D405B" w:rsidRDefault="001D17BD">
            <w:pPr>
              <w:jc w:val="right"/>
              <w:rPr>
                <w:sz w:val="21"/>
                <w:szCs w:val="21"/>
                <w:lang w:eastAsia="zh-CN"/>
              </w:rPr>
            </w:pPr>
            <w:r>
              <w:rPr>
                <w:sz w:val="21"/>
                <w:szCs w:val="21"/>
                <w:lang w:eastAsia="zh-CN"/>
              </w:rPr>
              <w:t>7.9%</w:t>
            </w:r>
          </w:p>
        </w:tc>
        <w:tc>
          <w:tcPr>
            <w:tcW w:w="469" w:type="dxa"/>
            <w:tcBorders>
              <w:top w:val="nil"/>
              <w:left w:val="nil"/>
              <w:bottom w:val="single" w:sz="12"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w:t>
            </w:r>
          </w:p>
        </w:tc>
        <w:tc>
          <w:tcPr>
            <w:tcW w:w="1519" w:type="dxa"/>
            <w:tcBorders>
              <w:top w:val="nil"/>
              <w:left w:val="nil"/>
              <w:bottom w:val="single" w:sz="12" w:space="0" w:color="auto"/>
              <w:right w:val="nil"/>
            </w:tcBorders>
            <w:shd w:val="clear" w:color="auto" w:fill="auto"/>
            <w:noWrap/>
            <w:vAlign w:val="center"/>
          </w:tcPr>
          <w:p w:rsidR="002D405B" w:rsidRDefault="001D17BD">
            <w:pPr>
              <w:rPr>
                <w:sz w:val="21"/>
                <w:szCs w:val="21"/>
                <w:lang w:eastAsia="zh-CN"/>
              </w:rPr>
            </w:pPr>
            <w:r>
              <w:rPr>
                <w:sz w:val="21"/>
                <w:szCs w:val="21"/>
                <w:lang w:eastAsia="zh-CN"/>
              </w:rPr>
              <w:t>7.5%</w:t>
            </w:r>
          </w:p>
        </w:tc>
        <w:tc>
          <w:tcPr>
            <w:tcW w:w="1519" w:type="dxa"/>
            <w:tcBorders>
              <w:top w:val="nil"/>
              <w:left w:val="nil"/>
              <w:bottom w:val="single" w:sz="12" w:space="0" w:color="auto"/>
              <w:right w:val="nil"/>
            </w:tcBorders>
            <w:shd w:val="clear" w:color="auto" w:fill="auto"/>
            <w:noWrap/>
            <w:vAlign w:val="center"/>
          </w:tcPr>
          <w:p w:rsidR="002D405B" w:rsidRDefault="001D17BD">
            <w:pPr>
              <w:jc w:val="right"/>
              <w:rPr>
                <w:sz w:val="21"/>
                <w:szCs w:val="21"/>
                <w:lang w:eastAsia="zh-CN"/>
              </w:rPr>
            </w:pPr>
            <w:r>
              <w:rPr>
                <w:sz w:val="21"/>
                <w:szCs w:val="21"/>
                <w:lang w:eastAsia="zh-CN"/>
              </w:rPr>
              <w:t>8.4%</w:t>
            </w:r>
          </w:p>
        </w:tc>
        <w:tc>
          <w:tcPr>
            <w:tcW w:w="468" w:type="dxa"/>
            <w:tcBorders>
              <w:top w:val="nil"/>
              <w:left w:val="nil"/>
              <w:bottom w:val="single" w:sz="12"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w:t>
            </w:r>
          </w:p>
        </w:tc>
        <w:tc>
          <w:tcPr>
            <w:tcW w:w="1519" w:type="dxa"/>
            <w:tcBorders>
              <w:top w:val="nil"/>
              <w:left w:val="nil"/>
              <w:bottom w:val="single" w:sz="12" w:space="0" w:color="auto"/>
              <w:right w:val="nil"/>
            </w:tcBorders>
            <w:shd w:val="clear" w:color="auto" w:fill="auto"/>
            <w:noWrap/>
            <w:vAlign w:val="center"/>
          </w:tcPr>
          <w:p w:rsidR="002D405B" w:rsidRDefault="001D17BD">
            <w:pPr>
              <w:rPr>
                <w:sz w:val="21"/>
                <w:szCs w:val="21"/>
                <w:lang w:eastAsia="zh-CN"/>
              </w:rPr>
            </w:pPr>
            <w:r>
              <w:rPr>
                <w:sz w:val="21"/>
                <w:szCs w:val="21"/>
                <w:lang w:eastAsia="zh-CN"/>
              </w:rPr>
              <w:t>8.5%</w:t>
            </w:r>
          </w:p>
        </w:tc>
      </w:tr>
    </w:tbl>
    <w:p w:rsidR="002D405B" w:rsidRPr="00900164" w:rsidRDefault="002D405B" w:rsidP="00900164">
      <w:pPr>
        <w:pStyle w:val="WXBodyText"/>
        <w:spacing w:before="0" w:after="0" w:line="360" w:lineRule="auto"/>
        <w:ind w:left="0"/>
        <w:rPr>
          <w:rFonts w:cs="Times New Roman"/>
          <w:kern w:val="2"/>
          <w:sz w:val="21"/>
          <w:szCs w:val="21"/>
        </w:rPr>
      </w:pPr>
    </w:p>
    <w:p w:rsidR="002D405B" w:rsidRDefault="00EF62C9" w:rsidP="008F3081">
      <w:pPr>
        <w:pStyle w:val="WXBodyText"/>
        <w:spacing w:before="0" w:after="0" w:line="360" w:lineRule="auto"/>
        <w:ind w:left="0" w:firstLine="567"/>
        <w:jc w:val="center"/>
        <w:rPr>
          <w:rFonts w:cs="Times New Roman"/>
          <w:kern w:val="2"/>
          <w:sz w:val="21"/>
          <w:szCs w:val="21"/>
          <w:lang w:val="zh-CN"/>
        </w:rPr>
      </w:pPr>
      <w:r>
        <w:rPr>
          <w:noProof/>
        </w:rPr>
        <w:drawing>
          <wp:inline distT="0" distB="0" distL="0" distR="0" wp14:anchorId="46E2308A" wp14:editId="6E6D0768">
            <wp:extent cx="3613150" cy="2279650"/>
            <wp:effectExtent l="0" t="0" r="6350" b="635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D405B" w:rsidRDefault="001D17BD">
      <w:pPr>
        <w:pStyle w:val="WXBodyText"/>
        <w:spacing w:before="0" w:after="0" w:line="360" w:lineRule="auto"/>
        <w:ind w:left="0" w:firstLine="567"/>
        <w:rPr>
          <w:rFonts w:cs="Times New Roman"/>
          <w:kern w:val="2"/>
          <w:sz w:val="21"/>
          <w:szCs w:val="21"/>
          <w:lang w:val="zh-CN"/>
        </w:rPr>
      </w:pPr>
      <w:r>
        <w:rPr>
          <w:rFonts w:cs="Times New Roman"/>
          <w:kern w:val="2"/>
          <w:sz w:val="21"/>
          <w:szCs w:val="21"/>
          <w:lang w:val="zh-CN"/>
        </w:rPr>
        <w:t>图</w:t>
      </w:r>
      <w:r>
        <w:rPr>
          <w:rFonts w:cs="Times New Roman" w:hint="eastAsia"/>
          <w:kern w:val="2"/>
          <w:sz w:val="21"/>
          <w:szCs w:val="21"/>
          <w:lang w:val="zh-CN"/>
        </w:rPr>
        <w:t>3</w:t>
      </w:r>
      <w:r>
        <w:rPr>
          <w:rFonts w:cs="Times New Roman" w:hint="eastAsia"/>
          <w:kern w:val="2"/>
          <w:sz w:val="21"/>
          <w:szCs w:val="21"/>
          <w:lang w:val="zh-CN"/>
        </w:rPr>
        <w:t>比格犬分别经口给予</w:t>
      </w:r>
      <w:r>
        <w:rPr>
          <w:rFonts w:cs="Times New Roman" w:hint="eastAsia"/>
          <w:kern w:val="2"/>
          <w:sz w:val="21"/>
          <w:szCs w:val="21"/>
          <w:lang w:val="zh-CN"/>
        </w:rPr>
        <w:t>30 mg sbk002</w:t>
      </w:r>
      <w:r>
        <w:rPr>
          <w:rFonts w:cs="Times New Roman" w:hint="eastAsia"/>
          <w:kern w:val="2"/>
          <w:sz w:val="21"/>
          <w:szCs w:val="21"/>
          <w:lang w:val="zh-CN"/>
        </w:rPr>
        <w:t>片和</w:t>
      </w:r>
      <w:r>
        <w:rPr>
          <w:rFonts w:cs="Times New Roman" w:hint="eastAsia"/>
          <w:kern w:val="2"/>
          <w:sz w:val="21"/>
          <w:szCs w:val="21"/>
          <w:lang w:val="zh-CN"/>
        </w:rPr>
        <w:t>75 mg</w:t>
      </w:r>
      <w:r>
        <w:rPr>
          <w:rFonts w:cs="Times New Roman" w:hint="eastAsia"/>
          <w:kern w:val="2"/>
          <w:sz w:val="21"/>
          <w:szCs w:val="21"/>
          <w:lang w:val="zh-CN"/>
        </w:rPr>
        <w:t>硫酸氢氯吡格雷片后</w:t>
      </w:r>
      <w:r>
        <w:rPr>
          <w:rFonts w:hint="eastAsia"/>
          <w:sz w:val="21"/>
          <w:szCs w:val="21"/>
        </w:rPr>
        <w:t>平均</w:t>
      </w:r>
      <w:r>
        <w:rPr>
          <w:rFonts w:hint="eastAsia"/>
          <w:kern w:val="2"/>
          <w:sz w:val="21"/>
          <w:szCs w:val="21"/>
        </w:rPr>
        <w:t>血小板聚集率</w:t>
      </w:r>
      <w:r>
        <w:rPr>
          <w:rFonts w:hint="eastAsia"/>
          <w:sz w:val="21"/>
          <w:szCs w:val="21"/>
        </w:rPr>
        <w:t>-</w:t>
      </w:r>
      <w:r>
        <w:rPr>
          <w:rFonts w:hint="eastAsia"/>
          <w:sz w:val="21"/>
          <w:szCs w:val="21"/>
        </w:rPr>
        <w:t>时间曲线</w:t>
      </w:r>
      <w:r>
        <w:rPr>
          <w:rFonts w:cs="Times New Roman"/>
          <w:kern w:val="2"/>
          <w:sz w:val="21"/>
          <w:szCs w:val="21"/>
          <w:lang w:val="zh-CN"/>
        </w:rPr>
        <w:t>图（</w:t>
      </w:r>
      <w:r>
        <w:rPr>
          <w:rFonts w:cs="Times New Roman"/>
          <w:kern w:val="2"/>
          <w:sz w:val="21"/>
          <w:szCs w:val="21"/>
          <w:lang w:val="zh-CN"/>
        </w:rPr>
        <w:t xml:space="preserve">n = </w:t>
      </w:r>
      <w:r>
        <w:rPr>
          <w:rFonts w:cs="Times New Roman" w:hint="eastAsia"/>
          <w:kern w:val="2"/>
          <w:sz w:val="21"/>
          <w:szCs w:val="21"/>
          <w:lang w:val="zh-CN"/>
        </w:rPr>
        <w:t>8</w:t>
      </w:r>
      <w:r>
        <w:rPr>
          <w:rFonts w:cs="Times New Roman"/>
          <w:kern w:val="2"/>
          <w:sz w:val="21"/>
          <w:szCs w:val="21"/>
          <w:lang w:val="zh-CN"/>
        </w:rPr>
        <w:t>）</w:t>
      </w:r>
    </w:p>
    <w:p w:rsidR="002D405B" w:rsidRDefault="002D405B">
      <w:pPr>
        <w:pStyle w:val="WXBodyText"/>
        <w:spacing w:beforeLines="50" w:after="0" w:line="360" w:lineRule="auto"/>
        <w:ind w:left="0"/>
        <w:rPr>
          <w:rFonts w:cs="Times New Roman"/>
          <w:lang w:val="zh-CN"/>
        </w:rPr>
      </w:pPr>
    </w:p>
    <w:p w:rsidR="002D405B" w:rsidRDefault="001D17BD">
      <w:pPr>
        <w:pStyle w:val="1"/>
        <w:widowControl w:val="0"/>
        <w:numPr>
          <w:ilvl w:val="0"/>
          <w:numId w:val="4"/>
        </w:numPr>
        <w:tabs>
          <w:tab w:val="clear" w:pos="720"/>
        </w:tabs>
        <w:spacing w:before="0" w:after="0" w:line="360" w:lineRule="auto"/>
        <w:contextualSpacing w:val="0"/>
        <w:rPr>
          <w:caps/>
          <w:kern w:val="2"/>
          <w:sz w:val="28"/>
          <w:szCs w:val="28"/>
          <w:lang w:eastAsia="zh-CN"/>
        </w:rPr>
      </w:pPr>
      <w:bookmarkStart w:id="1672" w:name="_Toc535672502"/>
      <w:r>
        <w:rPr>
          <w:caps/>
          <w:kern w:val="2"/>
          <w:sz w:val="28"/>
          <w:szCs w:val="28"/>
          <w:lang w:eastAsia="zh-CN"/>
        </w:rPr>
        <w:lastRenderedPageBreak/>
        <w:t>结论</w:t>
      </w:r>
      <w:bookmarkEnd w:id="1672"/>
    </w:p>
    <w:p w:rsidR="002D405B" w:rsidRDefault="00C27C59">
      <w:pPr>
        <w:spacing w:line="360" w:lineRule="auto"/>
        <w:ind w:firstLineChars="200" w:firstLine="480"/>
        <w:jc w:val="both"/>
        <w:rPr>
          <w:kern w:val="2"/>
          <w:szCs w:val="20"/>
          <w:lang w:eastAsia="zh-CN"/>
        </w:rPr>
      </w:pPr>
      <w:r>
        <w:rPr>
          <w:rFonts w:hint="eastAsia"/>
          <w:kern w:val="2"/>
          <w:szCs w:val="20"/>
          <w:lang w:eastAsia="zh-CN"/>
        </w:rPr>
        <w:t>比格犬分别经口给予</w:t>
      </w:r>
      <w:r w:rsidR="00906AC1">
        <w:rPr>
          <w:rFonts w:hint="eastAsia"/>
          <w:lang w:eastAsia="zh-CN"/>
        </w:rPr>
        <w:t>30 mg/</w:t>
      </w:r>
      <w:r w:rsidR="00906AC1">
        <w:rPr>
          <w:rFonts w:hint="eastAsia"/>
          <w:lang w:eastAsia="zh-CN"/>
        </w:rPr>
        <w:t>只</w:t>
      </w:r>
      <w:r w:rsidR="00906AC1">
        <w:rPr>
          <w:rFonts w:hint="eastAsia"/>
          <w:lang w:eastAsia="zh-CN"/>
        </w:rPr>
        <w:t xml:space="preserve"> sbk002</w:t>
      </w:r>
      <w:r w:rsidR="00906AC1">
        <w:rPr>
          <w:rFonts w:hint="eastAsia"/>
          <w:lang w:eastAsia="zh-CN"/>
        </w:rPr>
        <w:t>片和</w:t>
      </w:r>
      <w:r w:rsidR="00906AC1">
        <w:rPr>
          <w:rFonts w:hint="eastAsia"/>
          <w:lang w:eastAsia="zh-CN"/>
        </w:rPr>
        <w:t>75 mg/</w:t>
      </w:r>
      <w:r w:rsidR="00906AC1">
        <w:rPr>
          <w:rFonts w:hint="eastAsia"/>
          <w:lang w:eastAsia="zh-CN"/>
        </w:rPr>
        <w:t>只</w:t>
      </w:r>
      <w:r>
        <w:rPr>
          <w:rFonts w:hint="eastAsia"/>
          <w:kern w:val="2"/>
          <w:szCs w:val="20"/>
          <w:lang w:eastAsia="zh-CN"/>
        </w:rPr>
        <w:t>硫酸氢氯吡格雷片后，血浆中</w:t>
      </w:r>
      <w:r>
        <w:rPr>
          <w:rFonts w:hint="eastAsia"/>
          <w:kern w:val="2"/>
          <w:szCs w:val="20"/>
          <w:lang w:eastAsia="zh-CN"/>
        </w:rPr>
        <w:t>sbk002</w:t>
      </w:r>
      <w:r>
        <w:rPr>
          <w:rFonts w:hint="eastAsia"/>
          <w:kern w:val="2"/>
          <w:szCs w:val="20"/>
          <w:lang w:eastAsia="zh-CN"/>
        </w:rPr>
        <w:t>具有类似的吸收、分布和代谢曲线。</w:t>
      </w:r>
      <w:r>
        <w:rPr>
          <w:rFonts w:hint="eastAsia"/>
          <w:kern w:val="2"/>
          <w:lang w:val="zh-CN" w:eastAsia="zh-CN"/>
        </w:rPr>
        <w:t>给予</w:t>
      </w:r>
      <w:r>
        <w:rPr>
          <w:rFonts w:hint="eastAsia"/>
          <w:kern w:val="2"/>
          <w:lang w:val="zh-CN" w:eastAsia="zh-CN"/>
        </w:rPr>
        <w:t>sbk002</w:t>
      </w:r>
      <w:r>
        <w:rPr>
          <w:rFonts w:hint="eastAsia"/>
          <w:kern w:val="2"/>
          <w:lang w:val="zh-CN" w:eastAsia="zh-CN"/>
        </w:rPr>
        <w:t>片的</w:t>
      </w:r>
      <w:r>
        <w:rPr>
          <w:rFonts w:hint="eastAsia"/>
          <w:kern w:val="2"/>
          <w:lang w:val="zh-CN" w:eastAsia="zh-CN"/>
        </w:rPr>
        <w:t>C</w:t>
      </w:r>
      <w:r>
        <w:rPr>
          <w:rFonts w:hint="eastAsia"/>
          <w:kern w:val="2"/>
          <w:vertAlign w:val="subscript"/>
          <w:lang w:val="zh-CN" w:eastAsia="zh-CN"/>
        </w:rPr>
        <w:t>max</w:t>
      </w:r>
      <w:r>
        <w:rPr>
          <w:rFonts w:hint="eastAsia"/>
          <w:kern w:val="2"/>
          <w:lang w:val="zh-CN" w:eastAsia="zh-CN"/>
        </w:rPr>
        <w:t>小于给予</w:t>
      </w:r>
      <w:r>
        <w:rPr>
          <w:rFonts w:hint="eastAsia"/>
          <w:kern w:val="2"/>
          <w:szCs w:val="20"/>
          <w:lang w:eastAsia="zh-CN"/>
        </w:rPr>
        <w:t>硫酸氢氯吡格雷片的</w:t>
      </w:r>
      <w:proofErr w:type="spellStart"/>
      <w:r>
        <w:rPr>
          <w:rFonts w:hint="eastAsia"/>
          <w:kern w:val="2"/>
          <w:szCs w:val="20"/>
          <w:lang w:eastAsia="zh-CN"/>
        </w:rPr>
        <w:t>C</w:t>
      </w:r>
      <w:r>
        <w:rPr>
          <w:rFonts w:hint="eastAsia"/>
          <w:kern w:val="2"/>
          <w:szCs w:val="20"/>
          <w:vertAlign w:val="subscript"/>
          <w:lang w:eastAsia="zh-CN"/>
        </w:rPr>
        <w:t>max</w:t>
      </w:r>
      <w:proofErr w:type="spellEnd"/>
      <w:r>
        <w:rPr>
          <w:rFonts w:hint="eastAsia"/>
          <w:kern w:val="2"/>
          <w:szCs w:val="20"/>
          <w:lang w:eastAsia="zh-CN"/>
        </w:rPr>
        <w:t>，但无显著性差异（</w:t>
      </w:r>
      <w:r w:rsidR="00F57A9B">
        <w:rPr>
          <w:rFonts w:hint="eastAsia"/>
          <w:i/>
          <w:kern w:val="2"/>
          <w:szCs w:val="20"/>
          <w:lang w:eastAsia="zh-CN"/>
        </w:rPr>
        <w:t>P</w:t>
      </w:r>
      <w:r>
        <w:rPr>
          <w:rFonts w:hint="eastAsia"/>
          <w:kern w:val="2"/>
          <w:szCs w:val="20"/>
          <w:lang w:eastAsia="zh-CN"/>
        </w:rPr>
        <w:t xml:space="preserve"> &gt; 0.05</w:t>
      </w:r>
      <w:r>
        <w:rPr>
          <w:rFonts w:hint="eastAsia"/>
          <w:kern w:val="2"/>
          <w:szCs w:val="20"/>
          <w:lang w:eastAsia="zh-CN"/>
        </w:rPr>
        <w:t>）；给予</w:t>
      </w:r>
      <w:r>
        <w:rPr>
          <w:rFonts w:hint="eastAsia"/>
          <w:kern w:val="2"/>
          <w:szCs w:val="20"/>
          <w:lang w:eastAsia="zh-CN"/>
        </w:rPr>
        <w:t>sbk002</w:t>
      </w:r>
      <w:r>
        <w:rPr>
          <w:rFonts w:hint="eastAsia"/>
          <w:kern w:val="2"/>
          <w:szCs w:val="20"/>
          <w:lang w:eastAsia="zh-CN"/>
        </w:rPr>
        <w:t>片和硫酸氢氯吡格雷片后两者</w:t>
      </w:r>
      <w:proofErr w:type="spellStart"/>
      <w:r>
        <w:rPr>
          <w:rFonts w:hint="eastAsia"/>
          <w:kern w:val="2"/>
          <w:szCs w:val="20"/>
          <w:lang w:eastAsia="zh-CN"/>
        </w:rPr>
        <w:t>T</w:t>
      </w:r>
      <w:r>
        <w:rPr>
          <w:rFonts w:hint="eastAsia"/>
          <w:kern w:val="2"/>
          <w:szCs w:val="20"/>
          <w:vertAlign w:val="subscript"/>
          <w:lang w:eastAsia="zh-CN"/>
        </w:rPr>
        <w:t>max</w:t>
      </w:r>
      <w:proofErr w:type="spellEnd"/>
      <w:r>
        <w:rPr>
          <w:rFonts w:hint="eastAsia"/>
          <w:kern w:val="2"/>
          <w:szCs w:val="20"/>
          <w:lang w:eastAsia="zh-CN"/>
        </w:rPr>
        <w:t>、</w:t>
      </w:r>
      <w:r>
        <w:rPr>
          <w:rFonts w:hint="eastAsia"/>
          <w:kern w:val="2"/>
          <w:szCs w:val="20"/>
          <w:lang w:eastAsia="zh-CN"/>
        </w:rPr>
        <w:t>AUC</w:t>
      </w:r>
      <w:r>
        <w:rPr>
          <w:rFonts w:hint="eastAsia"/>
          <w:kern w:val="2"/>
          <w:szCs w:val="20"/>
          <w:vertAlign w:val="subscript"/>
          <w:lang w:eastAsia="zh-CN"/>
        </w:rPr>
        <w:t>0-24h</w:t>
      </w:r>
      <w:r>
        <w:rPr>
          <w:rFonts w:hint="eastAsia"/>
          <w:kern w:val="2"/>
          <w:szCs w:val="20"/>
          <w:lang w:eastAsia="zh-CN"/>
        </w:rPr>
        <w:t>、</w:t>
      </w:r>
      <w:r>
        <w:rPr>
          <w:rFonts w:hint="eastAsia"/>
          <w:kern w:val="2"/>
          <w:szCs w:val="20"/>
          <w:lang w:eastAsia="zh-CN"/>
        </w:rPr>
        <w:t>T</w:t>
      </w:r>
      <w:r>
        <w:rPr>
          <w:rFonts w:hint="eastAsia"/>
          <w:kern w:val="2"/>
          <w:szCs w:val="20"/>
          <w:vertAlign w:val="subscript"/>
          <w:lang w:eastAsia="zh-CN"/>
        </w:rPr>
        <w:t>1/2</w:t>
      </w:r>
      <w:r>
        <w:rPr>
          <w:rFonts w:hint="eastAsia"/>
          <w:kern w:val="2"/>
          <w:szCs w:val="20"/>
          <w:lang w:eastAsia="zh-CN"/>
        </w:rPr>
        <w:t>均近似且无显著性差异（</w:t>
      </w:r>
      <w:r w:rsidR="00F57A9B">
        <w:rPr>
          <w:rFonts w:hint="eastAsia"/>
          <w:i/>
          <w:kern w:val="2"/>
          <w:szCs w:val="20"/>
          <w:lang w:eastAsia="zh-CN"/>
        </w:rPr>
        <w:t>P</w:t>
      </w:r>
      <w:r>
        <w:rPr>
          <w:rFonts w:hint="eastAsia"/>
          <w:kern w:val="2"/>
          <w:szCs w:val="20"/>
          <w:lang w:eastAsia="zh-CN"/>
        </w:rPr>
        <w:t xml:space="preserve"> &gt; 0.05</w:t>
      </w:r>
      <w:r>
        <w:rPr>
          <w:rFonts w:hint="eastAsia"/>
          <w:kern w:val="2"/>
          <w:szCs w:val="20"/>
          <w:lang w:eastAsia="zh-CN"/>
        </w:rPr>
        <w:t>）</w:t>
      </w:r>
      <w:r w:rsidR="001D17BD">
        <w:rPr>
          <w:rFonts w:hint="eastAsia"/>
          <w:kern w:val="2"/>
          <w:szCs w:val="20"/>
          <w:lang w:eastAsia="zh-CN"/>
        </w:rPr>
        <w:t>。</w:t>
      </w:r>
    </w:p>
    <w:p w:rsidR="002D405B" w:rsidRDefault="001D17BD">
      <w:pPr>
        <w:spacing w:line="360" w:lineRule="auto"/>
        <w:ind w:firstLineChars="200" w:firstLine="480"/>
        <w:jc w:val="both"/>
        <w:rPr>
          <w:kern w:val="2"/>
          <w:szCs w:val="20"/>
          <w:highlight w:val="yellow"/>
          <w:lang w:eastAsia="zh-CN"/>
        </w:rPr>
      </w:pPr>
      <w:r>
        <w:rPr>
          <w:rFonts w:hint="eastAsia"/>
          <w:kern w:val="2"/>
          <w:szCs w:val="20"/>
          <w:lang w:eastAsia="zh-CN"/>
        </w:rPr>
        <w:t>比格犬分别经口</w:t>
      </w:r>
      <w:r>
        <w:rPr>
          <w:kern w:val="2"/>
          <w:szCs w:val="20"/>
          <w:lang w:val="zh-CN" w:eastAsia="zh-CN"/>
        </w:rPr>
        <w:t>给予</w:t>
      </w:r>
      <w:r w:rsidR="00906AC1">
        <w:rPr>
          <w:rFonts w:hint="eastAsia"/>
          <w:lang w:eastAsia="zh-CN"/>
        </w:rPr>
        <w:t>30 mg/</w:t>
      </w:r>
      <w:r w:rsidR="00906AC1">
        <w:rPr>
          <w:rFonts w:hint="eastAsia"/>
          <w:lang w:eastAsia="zh-CN"/>
        </w:rPr>
        <w:t>只</w:t>
      </w:r>
      <w:r w:rsidR="00906AC1">
        <w:rPr>
          <w:rFonts w:hint="eastAsia"/>
          <w:lang w:eastAsia="zh-CN"/>
        </w:rPr>
        <w:t xml:space="preserve"> sbk002</w:t>
      </w:r>
      <w:r w:rsidR="00906AC1">
        <w:rPr>
          <w:rFonts w:hint="eastAsia"/>
          <w:lang w:eastAsia="zh-CN"/>
        </w:rPr>
        <w:t>片和</w:t>
      </w:r>
      <w:r w:rsidR="00906AC1">
        <w:rPr>
          <w:rFonts w:hint="eastAsia"/>
          <w:lang w:eastAsia="zh-CN"/>
        </w:rPr>
        <w:t>75 mg/</w:t>
      </w:r>
      <w:r w:rsidR="00906AC1">
        <w:rPr>
          <w:rFonts w:hint="eastAsia"/>
          <w:lang w:eastAsia="zh-CN"/>
        </w:rPr>
        <w:t>只</w:t>
      </w:r>
      <w:r w:rsidR="00C27C59">
        <w:rPr>
          <w:rFonts w:hint="eastAsia"/>
          <w:kern w:val="2"/>
          <w:szCs w:val="20"/>
          <w:lang w:val="zh-CN" w:eastAsia="zh-CN"/>
        </w:rPr>
        <w:t>硫酸氢氯吡格雷片具有近似的药效动力学</w:t>
      </w:r>
      <w:r w:rsidR="00C27C59">
        <w:rPr>
          <w:rFonts w:hint="eastAsia"/>
          <w:kern w:val="2"/>
          <w:szCs w:val="20"/>
          <w:lang w:eastAsia="zh-CN"/>
        </w:rPr>
        <w:t>曲线，且各时间点</w:t>
      </w:r>
      <w:r w:rsidR="00FF3394">
        <w:rPr>
          <w:rFonts w:hint="eastAsia"/>
          <w:kern w:val="2"/>
          <w:szCs w:val="20"/>
          <w:lang w:eastAsia="zh-CN"/>
        </w:rPr>
        <w:t>拮</w:t>
      </w:r>
      <w:r w:rsidR="00C27C59">
        <w:rPr>
          <w:rFonts w:hint="eastAsia"/>
          <w:kern w:val="2"/>
          <w:szCs w:val="20"/>
          <w:lang w:eastAsia="zh-CN"/>
        </w:rPr>
        <w:t>抗血小板聚集作用相当</w:t>
      </w:r>
      <w:r>
        <w:rPr>
          <w:rFonts w:hint="eastAsia"/>
          <w:kern w:val="2"/>
          <w:szCs w:val="20"/>
          <w:lang w:eastAsia="zh-CN"/>
        </w:rPr>
        <w:t>。</w:t>
      </w:r>
    </w:p>
    <w:p w:rsidR="002D405B" w:rsidRDefault="002D405B">
      <w:pPr>
        <w:spacing w:line="440" w:lineRule="exact"/>
        <w:rPr>
          <w:shd w:val="clear" w:color="auto" w:fill="FFFFFF"/>
          <w:lang w:eastAsia="zh-CN"/>
        </w:rPr>
      </w:pPr>
    </w:p>
    <w:p w:rsidR="002D405B" w:rsidRDefault="001D17BD">
      <w:pPr>
        <w:pStyle w:val="1"/>
        <w:widowControl w:val="0"/>
        <w:numPr>
          <w:ilvl w:val="0"/>
          <w:numId w:val="4"/>
        </w:numPr>
        <w:tabs>
          <w:tab w:val="clear" w:pos="720"/>
        </w:tabs>
        <w:spacing w:before="0" w:after="0" w:line="360" w:lineRule="auto"/>
        <w:contextualSpacing w:val="0"/>
        <w:rPr>
          <w:caps/>
          <w:kern w:val="2"/>
          <w:sz w:val="28"/>
          <w:szCs w:val="28"/>
          <w:lang w:eastAsia="zh-CN"/>
        </w:rPr>
      </w:pPr>
      <w:bookmarkStart w:id="1673" w:name="_Toc462125972"/>
      <w:bookmarkStart w:id="1674" w:name="_Toc458761146"/>
      <w:bookmarkStart w:id="1675" w:name="_Toc464647049"/>
      <w:bookmarkStart w:id="1676" w:name="_Toc485227242"/>
      <w:bookmarkStart w:id="1677" w:name="_Toc535672503"/>
      <w:r>
        <w:rPr>
          <w:caps/>
          <w:kern w:val="2"/>
          <w:sz w:val="28"/>
          <w:szCs w:val="28"/>
          <w:lang w:eastAsia="zh-CN"/>
        </w:rPr>
        <w:t>试验方案</w:t>
      </w:r>
      <w:r w:rsidR="0008005C">
        <w:rPr>
          <w:rFonts w:hint="eastAsia"/>
          <w:caps/>
          <w:kern w:val="2"/>
          <w:sz w:val="28"/>
          <w:szCs w:val="28"/>
          <w:lang w:eastAsia="zh-CN"/>
        </w:rPr>
        <w:t>、</w:t>
      </w:r>
      <w:r>
        <w:rPr>
          <w:caps/>
          <w:kern w:val="2"/>
          <w:sz w:val="28"/>
          <w:szCs w:val="28"/>
          <w:lang w:eastAsia="zh-CN"/>
        </w:rPr>
        <w:t>偏离和</w:t>
      </w:r>
      <w:bookmarkEnd w:id="1673"/>
      <w:bookmarkEnd w:id="1674"/>
      <w:bookmarkEnd w:id="1675"/>
      <w:r>
        <w:rPr>
          <w:caps/>
          <w:kern w:val="2"/>
          <w:sz w:val="28"/>
          <w:szCs w:val="28"/>
          <w:lang w:eastAsia="zh-CN"/>
        </w:rPr>
        <w:t>变更</w:t>
      </w:r>
      <w:bookmarkEnd w:id="1676"/>
      <w:bookmarkEnd w:id="1677"/>
    </w:p>
    <w:p w:rsidR="002D405B" w:rsidRDefault="001D17BD">
      <w:pPr>
        <w:pStyle w:val="WXBullets"/>
        <w:numPr>
          <w:ilvl w:val="0"/>
          <w:numId w:val="0"/>
        </w:numPr>
        <w:tabs>
          <w:tab w:val="left" w:pos="420"/>
        </w:tabs>
        <w:spacing w:after="0" w:line="360" w:lineRule="auto"/>
        <w:ind w:firstLineChars="200" w:firstLine="480"/>
        <w:rPr>
          <w:rFonts w:cs="Times New Roman"/>
        </w:rPr>
      </w:pPr>
      <w:r>
        <w:rPr>
          <w:rFonts w:cs="Times New Roman"/>
        </w:rPr>
        <w:t>本试验</w:t>
      </w:r>
      <w:r>
        <w:rPr>
          <w:rFonts w:cs="Times New Roman" w:hint="eastAsia"/>
        </w:rPr>
        <w:t>未</w:t>
      </w:r>
      <w:r>
        <w:rPr>
          <w:rFonts w:cs="Times New Roman"/>
        </w:rPr>
        <w:t>产生偏离试验方案的情况</w:t>
      </w:r>
      <w:r>
        <w:rPr>
          <w:rFonts w:cs="Times New Roman" w:hint="eastAsia"/>
        </w:rPr>
        <w:t>。</w:t>
      </w:r>
      <w:r>
        <w:rPr>
          <w:rFonts w:cs="Times New Roman"/>
        </w:rPr>
        <w:t>本试验</w:t>
      </w:r>
      <w:r>
        <w:rPr>
          <w:rFonts w:cs="Times New Roman" w:hint="eastAsia"/>
        </w:rPr>
        <w:t>无</w:t>
      </w:r>
      <w:r>
        <w:rPr>
          <w:rFonts w:cs="Times New Roman"/>
        </w:rPr>
        <w:t>试验方案的变更，试验方案见附件</w:t>
      </w:r>
      <w:r>
        <w:rPr>
          <w:rFonts w:cs="Times New Roman" w:hint="eastAsia"/>
        </w:rPr>
        <w:t>四</w:t>
      </w:r>
      <w:r>
        <w:rPr>
          <w:rFonts w:cs="Times New Roman"/>
        </w:rPr>
        <w:t>。</w:t>
      </w:r>
    </w:p>
    <w:p w:rsidR="002D405B" w:rsidRDefault="002D405B">
      <w:pPr>
        <w:pStyle w:val="WXBodyText"/>
        <w:spacing w:before="0" w:after="0" w:line="360" w:lineRule="auto"/>
        <w:ind w:left="0" w:firstLine="567"/>
        <w:rPr>
          <w:rFonts w:cs="Times New Roman"/>
        </w:rPr>
      </w:pPr>
    </w:p>
    <w:p w:rsidR="002D405B" w:rsidRDefault="001D17BD">
      <w:pPr>
        <w:keepNext/>
        <w:widowControl w:val="0"/>
        <w:numPr>
          <w:ilvl w:val="0"/>
          <w:numId w:val="4"/>
        </w:numPr>
        <w:spacing w:line="360" w:lineRule="auto"/>
        <w:ind w:left="0" w:firstLine="0"/>
        <w:jc w:val="both"/>
        <w:outlineLvl w:val="0"/>
        <w:rPr>
          <w:b/>
          <w:kern w:val="2"/>
          <w:sz w:val="28"/>
          <w:szCs w:val="28"/>
          <w:lang w:eastAsia="zh-CN"/>
        </w:rPr>
      </w:pPr>
      <w:bookmarkStart w:id="1678" w:name="_Toc488339501"/>
      <w:bookmarkStart w:id="1679" w:name="_Toc414024574"/>
      <w:bookmarkStart w:id="1680" w:name="_Toc26705"/>
      <w:bookmarkStart w:id="1681" w:name="_Toc437680723"/>
      <w:bookmarkStart w:id="1682" w:name="_Toc18371"/>
      <w:bookmarkStart w:id="1683" w:name="_Toc418068314"/>
      <w:bookmarkStart w:id="1684" w:name="_Toc24056"/>
      <w:bookmarkStart w:id="1685" w:name="_Toc438910810"/>
      <w:bookmarkStart w:id="1686" w:name="_Toc456081764"/>
      <w:bookmarkStart w:id="1687" w:name="_Toc9025"/>
      <w:bookmarkStart w:id="1688" w:name="_Toc1595"/>
      <w:bookmarkStart w:id="1689" w:name="_Toc417050501"/>
      <w:bookmarkStart w:id="1690" w:name="_Toc414463133"/>
      <w:bookmarkStart w:id="1691" w:name="_Toc19404"/>
      <w:bookmarkStart w:id="1692" w:name="_Toc535672504"/>
      <w:r>
        <w:rPr>
          <w:b/>
          <w:kern w:val="2"/>
          <w:sz w:val="28"/>
          <w:szCs w:val="28"/>
          <w:lang w:eastAsia="zh-CN"/>
        </w:rPr>
        <w:t>资料保存</w:t>
      </w:r>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p>
    <w:p w:rsidR="002D405B" w:rsidRDefault="001D17BD">
      <w:pPr>
        <w:keepNext/>
        <w:widowControl w:val="0"/>
        <w:numPr>
          <w:ilvl w:val="1"/>
          <w:numId w:val="4"/>
        </w:numPr>
        <w:spacing w:line="360" w:lineRule="auto"/>
        <w:ind w:left="0" w:firstLine="0"/>
        <w:jc w:val="both"/>
        <w:outlineLvl w:val="1"/>
        <w:rPr>
          <w:b/>
          <w:kern w:val="2"/>
          <w:lang w:eastAsia="zh-CN"/>
        </w:rPr>
      </w:pPr>
      <w:bookmarkStart w:id="1693" w:name="_Toc488339502"/>
      <w:bookmarkStart w:id="1694" w:name="_Toc28335"/>
      <w:bookmarkStart w:id="1695" w:name="_Toc417050502"/>
      <w:bookmarkStart w:id="1696" w:name="_Toc27639"/>
      <w:bookmarkStart w:id="1697" w:name="_Toc23743"/>
      <w:bookmarkStart w:id="1698" w:name="_Toc489193322"/>
      <w:bookmarkStart w:id="1699" w:name="_Toc418068315"/>
      <w:bookmarkStart w:id="1700" w:name="_Toc414463134"/>
      <w:bookmarkStart w:id="1701" w:name="_Toc456081765"/>
      <w:bookmarkStart w:id="1702" w:name="_Toc437680724"/>
      <w:bookmarkStart w:id="1703" w:name="_Toc438910811"/>
      <w:bookmarkStart w:id="1704" w:name="_Toc11903"/>
      <w:bookmarkStart w:id="1705" w:name="_Toc18382"/>
      <w:bookmarkStart w:id="1706" w:name="_Toc414024575"/>
      <w:bookmarkStart w:id="1707" w:name="_Toc495331799"/>
      <w:bookmarkStart w:id="1708" w:name="_Toc6608"/>
      <w:bookmarkStart w:id="1709" w:name="_Toc535672505"/>
      <w:r>
        <w:rPr>
          <w:b/>
          <w:kern w:val="2"/>
          <w:lang w:eastAsia="zh-CN"/>
        </w:rPr>
        <w:t>归档时间</w:t>
      </w:r>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p>
    <w:p w:rsidR="002D405B" w:rsidRDefault="001D17BD">
      <w:pPr>
        <w:widowControl w:val="0"/>
        <w:spacing w:line="360" w:lineRule="auto"/>
        <w:ind w:firstLineChars="200" w:firstLine="480"/>
        <w:jc w:val="both"/>
        <w:rPr>
          <w:kern w:val="2"/>
          <w:szCs w:val="20"/>
          <w:lang w:eastAsia="zh-CN"/>
        </w:rPr>
      </w:pPr>
      <w:r>
        <w:rPr>
          <w:kern w:val="2"/>
          <w:szCs w:val="20"/>
          <w:lang w:eastAsia="zh-CN"/>
        </w:rPr>
        <w:t>专题结束</w:t>
      </w:r>
      <w:r>
        <w:rPr>
          <w:rFonts w:hint="eastAsia"/>
          <w:kern w:val="2"/>
          <w:szCs w:val="20"/>
          <w:lang w:eastAsia="zh-CN"/>
        </w:rPr>
        <w:t>2</w:t>
      </w:r>
      <w:r>
        <w:rPr>
          <w:kern w:val="2"/>
          <w:szCs w:val="20"/>
          <w:lang w:eastAsia="zh-CN"/>
        </w:rPr>
        <w:t>周内，专题负责人将试验资料移交档案管理部归档。纸质资料至少保存至药品上市后五年</w:t>
      </w:r>
      <w:bookmarkStart w:id="1710" w:name="OLE_LINK7"/>
      <w:bookmarkStart w:id="1711" w:name="OLE_LINK8"/>
      <w:r>
        <w:rPr>
          <w:kern w:val="2"/>
          <w:szCs w:val="20"/>
          <w:lang w:eastAsia="zh-CN"/>
        </w:rPr>
        <w:t>，电子文档永久保存。</w:t>
      </w:r>
    </w:p>
    <w:p w:rsidR="002D405B" w:rsidRDefault="001D17BD">
      <w:pPr>
        <w:keepNext/>
        <w:widowControl w:val="0"/>
        <w:numPr>
          <w:ilvl w:val="1"/>
          <w:numId w:val="4"/>
        </w:numPr>
        <w:spacing w:line="360" w:lineRule="auto"/>
        <w:ind w:left="0" w:firstLine="0"/>
        <w:jc w:val="both"/>
        <w:outlineLvl w:val="1"/>
        <w:rPr>
          <w:b/>
          <w:kern w:val="2"/>
          <w:lang w:eastAsia="zh-CN"/>
        </w:rPr>
      </w:pPr>
      <w:bookmarkStart w:id="1712" w:name="_Toc414024576"/>
      <w:bookmarkStart w:id="1713" w:name="_Toc414463135"/>
      <w:bookmarkStart w:id="1714" w:name="_Toc438910812"/>
      <w:bookmarkStart w:id="1715" w:name="_Toc23062"/>
      <w:bookmarkStart w:id="1716" w:name="_Toc417050503"/>
      <w:bookmarkStart w:id="1717" w:name="_Toc418068316"/>
      <w:bookmarkStart w:id="1718" w:name="_Toc7864"/>
      <w:bookmarkStart w:id="1719" w:name="_Toc456081766"/>
      <w:bookmarkStart w:id="1720" w:name="_Toc437680725"/>
      <w:bookmarkStart w:id="1721" w:name="_Toc495331800"/>
      <w:bookmarkStart w:id="1722" w:name="_Toc13733"/>
      <w:bookmarkStart w:id="1723" w:name="_Toc489193323"/>
      <w:bookmarkStart w:id="1724" w:name="_Toc27505"/>
      <w:bookmarkStart w:id="1725" w:name="_Toc488339503"/>
      <w:bookmarkStart w:id="1726" w:name="_Toc12687"/>
      <w:bookmarkStart w:id="1727" w:name="_Toc4507"/>
      <w:bookmarkStart w:id="1728" w:name="_Toc535672506"/>
      <w:bookmarkEnd w:id="1710"/>
      <w:bookmarkEnd w:id="1711"/>
      <w:r>
        <w:rPr>
          <w:b/>
          <w:kern w:val="2"/>
          <w:lang w:eastAsia="zh-CN"/>
        </w:rPr>
        <w:t>保存场所与保存条件</w:t>
      </w:r>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p>
    <w:p w:rsidR="002D405B" w:rsidRDefault="001D17BD">
      <w:pPr>
        <w:widowControl w:val="0"/>
        <w:tabs>
          <w:tab w:val="left" w:pos="900"/>
        </w:tabs>
        <w:spacing w:line="360" w:lineRule="auto"/>
        <w:ind w:firstLineChars="200" w:firstLine="480"/>
        <w:jc w:val="both"/>
        <w:rPr>
          <w:kern w:val="2"/>
          <w:szCs w:val="20"/>
          <w:lang w:eastAsia="zh-CN"/>
        </w:rPr>
      </w:pPr>
      <w:r>
        <w:rPr>
          <w:kern w:val="2"/>
          <w:szCs w:val="20"/>
          <w:lang w:eastAsia="zh-CN"/>
        </w:rPr>
        <w:t>保存场所：苏州华测生物技术有限公司档案管理部；</w:t>
      </w:r>
    </w:p>
    <w:p w:rsidR="002D405B" w:rsidRDefault="001D17BD">
      <w:pPr>
        <w:widowControl w:val="0"/>
        <w:tabs>
          <w:tab w:val="left" w:pos="900"/>
        </w:tabs>
        <w:spacing w:line="360" w:lineRule="auto"/>
        <w:ind w:firstLineChars="200" w:firstLine="480"/>
        <w:jc w:val="both"/>
        <w:rPr>
          <w:kern w:val="2"/>
          <w:szCs w:val="20"/>
          <w:lang w:eastAsia="zh-CN"/>
        </w:rPr>
      </w:pPr>
      <w:r>
        <w:rPr>
          <w:kern w:val="2"/>
          <w:szCs w:val="20"/>
          <w:lang w:eastAsia="zh-CN"/>
        </w:rPr>
        <w:t>保存条件：常规；</w:t>
      </w:r>
    </w:p>
    <w:p w:rsidR="002D405B" w:rsidRDefault="001D17BD">
      <w:pPr>
        <w:widowControl w:val="0"/>
        <w:spacing w:line="360" w:lineRule="auto"/>
        <w:ind w:firstLineChars="200" w:firstLine="480"/>
        <w:jc w:val="both"/>
        <w:rPr>
          <w:kern w:val="2"/>
          <w:szCs w:val="20"/>
          <w:lang w:eastAsia="zh-CN"/>
        </w:rPr>
      </w:pPr>
      <w:r>
        <w:rPr>
          <w:kern w:val="2"/>
          <w:szCs w:val="20"/>
          <w:lang w:eastAsia="zh-CN"/>
        </w:rPr>
        <w:t>联系人：武丽</w:t>
      </w:r>
      <w:r>
        <w:rPr>
          <w:rFonts w:hint="eastAsia"/>
          <w:kern w:val="2"/>
          <w:szCs w:val="20"/>
          <w:lang w:eastAsia="zh-CN"/>
        </w:rPr>
        <w:t>；</w:t>
      </w:r>
    </w:p>
    <w:p w:rsidR="002D405B" w:rsidRDefault="001D17BD">
      <w:pPr>
        <w:widowControl w:val="0"/>
        <w:tabs>
          <w:tab w:val="left" w:pos="900"/>
        </w:tabs>
        <w:spacing w:line="360" w:lineRule="auto"/>
        <w:ind w:firstLineChars="200" w:firstLine="480"/>
        <w:jc w:val="both"/>
        <w:rPr>
          <w:kern w:val="2"/>
          <w:szCs w:val="20"/>
          <w:lang w:eastAsia="zh-CN"/>
        </w:rPr>
      </w:pPr>
      <w:r>
        <w:rPr>
          <w:kern w:val="2"/>
          <w:szCs w:val="20"/>
          <w:lang w:eastAsia="zh-CN"/>
        </w:rPr>
        <w:t>联系电话：</w:t>
      </w:r>
      <w:r>
        <w:rPr>
          <w:kern w:val="2"/>
          <w:szCs w:val="20"/>
          <w:lang w:eastAsia="zh-CN"/>
        </w:rPr>
        <w:t>0512-3680</w:t>
      </w:r>
      <w:r>
        <w:rPr>
          <w:bCs/>
          <w:kern w:val="2"/>
          <w:szCs w:val="20"/>
          <w:lang w:eastAsia="zh-CN"/>
        </w:rPr>
        <w:t>1688</w:t>
      </w:r>
      <w:r>
        <w:rPr>
          <w:kern w:val="2"/>
          <w:szCs w:val="20"/>
          <w:lang w:eastAsia="zh-CN"/>
        </w:rPr>
        <w:t>-8024</w:t>
      </w:r>
      <w:r>
        <w:rPr>
          <w:rFonts w:hint="eastAsia"/>
          <w:kern w:val="2"/>
          <w:szCs w:val="20"/>
          <w:lang w:eastAsia="zh-CN"/>
        </w:rPr>
        <w:t>。</w:t>
      </w:r>
    </w:p>
    <w:p w:rsidR="0008005C" w:rsidRDefault="0008005C">
      <w:pPr>
        <w:rPr>
          <w:b/>
          <w:bCs/>
          <w:kern w:val="2"/>
          <w:sz w:val="22"/>
          <w:szCs w:val="22"/>
          <w:lang w:eastAsia="zh-CN"/>
        </w:rPr>
      </w:pPr>
      <w:r>
        <w:rPr>
          <w:b/>
          <w:kern w:val="2"/>
          <w:sz w:val="22"/>
          <w:szCs w:val="22"/>
        </w:rPr>
        <w:br w:type="page"/>
      </w:r>
    </w:p>
    <w:p w:rsidR="002D405B" w:rsidRDefault="002D405B">
      <w:pPr>
        <w:pStyle w:val="WXBodyText"/>
        <w:spacing w:before="0" w:after="0" w:line="360" w:lineRule="auto"/>
        <w:ind w:left="0"/>
        <w:rPr>
          <w:rFonts w:cs="Times New Roman"/>
          <w:b/>
          <w:kern w:val="2"/>
          <w:sz w:val="22"/>
          <w:szCs w:val="22"/>
        </w:rPr>
      </w:pPr>
    </w:p>
    <w:p w:rsidR="002D405B" w:rsidRDefault="001D17BD">
      <w:pPr>
        <w:keepNext/>
        <w:widowControl w:val="0"/>
        <w:numPr>
          <w:ilvl w:val="0"/>
          <w:numId w:val="4"/>
        </w:numPr>
        <w:spacing w:line="360" w:lineRule="auto"/>
        <w:ind w:left="0" w:firstLine="0"/>
        <w:jc w:val="both"/>
        <w:outlineLvl w:val="0"/>
        <w:rPr>
          <w:b/>
          <w:kern w:val="2"/>
          <w:sz w:val="28"/>
          <w:szCs w:val="28"/>
          <w:lang w:eastAsia="zh-CN"/>
        </w:rPr>
      </w:pPr>
      <w:bookmarkStart w:id="1729" w:name="_Toc535672507"/>
      <w:r>
        <w:rPr>
          <w:b/>
          <w:kern w:val="2"/>
          <w:sz w:val="28"/>
          <w:szCs w:val="28"/>
          <w:lang w:eastAsia="zh-CN"/>
        </w:rPr>
        <w:t>附录项目</w:t>
      </w:r>
      <w:bookmarkEnd w:id="1729"/>
    </w:p>
    <w:p w:rsidR="002D405B" w:rsidRDefault="001D17BD">
      <w:pPr>
        <w:spacing w:line="360" w:lineRule="auto"/>
        <w:ind w:firstLineChars="200" w:firstLine="482"/>
        <w:rPr>
          <w:b/>
          <w:lang w:eastAsia="zh-CN"/>
        </w:rPr>
      </w:pPr>
      <w:bookmarkStart w:id="1730" w:name="OLE_LINK6"/>
      <w:bookmarkStart w:id="1731" w:name="_Toc492990606"/>
      <w:bookmarkStart w:id="1732" w:name="OLE_LINK9"/>
      <w:r>
        <w:rPr>
          <w:b/>
          <w:lang w:eastAsia="zh-CN"/>
        </w:rPr>
        <w:t>附件一：附表</w:t>
      </w:r>
      <w:bookmarkEnd w:id="1730"/>
      <w:bookmarkEnd w:id="1731"/>
      <w:bookmarkEnd w:id="1732"/>
    </w:p>
    <w:p w:rsidR="002D405B" w:rsidRDefault="001D17BD">
      <w:pPr>
        <w:spacing w:line="360" w:lineRule="auto"/>
        <w:ind w:firstLineChars="200" w:firstLine="482"/>
        <w:rPr>
          <w:b/>
          <w:lang w:eastAsia="zh-CN"/>
        </w:rPr>
      </w:pPr>
      <w:bookmarkStart w:id="1733" w:name="_Toc492990607"/>
      <w:r>
        <w:rPr>
          <w:b/>
          <w:lang w:eastAsia="zh-CN"/>
        </w:rPr>
        <w:t>附件二：附图</w:t>
      </w:r>
      <w:bookmarkEnd w:id="1733"/>
    </w:p>
    <w:p w:rsidR="002D405B" w:rsidRDefault="001D17BD">
      <w:pPr>
        <w:spacing w:line="360" w:lineRule="auto"/>
        <w:ind w:firstLineChars="200" w:firstLine="482"/>
        <w:rPr>
          <w:b/>
          <w:lang w:eastAsia="zh-CN"/>
        </w:rPr>
      </w:pPr>
      <w:bookmarkStart w:id="1734" w:name="_Toc492990609"/>
      <w:r>
        <w:rPr>
          <w:b/>
          <w:lang w:eastAsia="zh-CN"/>
        </w:rPr>
        <w:t>附件</w:t>
      </w:r>
      <w:r>
        <w:rPr>
          <w:rFonts w:hint="eastAsia"/>
          <w:b/>
          <w:lang w:eastAsia="zh-CN"/>
        </w:rPr>
        <w:t>三</w:t>
      </w:r>
      <w:r>
        <w:rPr>
          <w:b/>
          <w:lang w:eastAsia="zh-CN"/>
        </w:rPr>
        <w:t>：血</w:t>
      </w:r>
      <w:r>
        <w:rPr>
          <w:rFonts w:hint="eastAsia"/>
          <w:b/>
          <w:lang w:eastAsia="zh-CN"/>
        </w:rPr>
        <w:t>浆</w:t>
      </w:r>
      <w:r>
        <w:rPr>
          <w:b/>
          <w:lang w:eastAsia="zh-CN"/>
        </w:rPr>
        <w:t>样品中</w:t>
      </w:r>
      <w:r>
        <w:rPr>
          <w:rFonts w:hint="eastAsia"/>
          <w:b/>
          <w:lang w:eastAsia="zh-CN"/>
        </w:rPr>
        <w:t>sbk002</w:t>
      </w:r>
      <w:r>
        <w:rPr>
          <w:b/>
          <w:lang w:eastAsia="zh-CN"/>
        </w:rPr>
        <w:t>测试分析报告</w:t>
      </w:r>
      <w:bookmarkEnd w:id="1734"/>
    </w:p>
    <w:p w:rsidR="002D405B" w:rsidRDefault="001D17BD">
      <w:pPr>
        <w:spacing w:line="360" w:lineRule="auto"/>
        <w:ind w:firstLineChars="200" w:firstLine="482"/>
        <w:rPr>
          <w:b/>
          <w:lang w:eastAsia="zh-CN"/>
        </w:rPr>
      </w:pPr>
      <w:bookmarkStart w:id="1735" w:name="_Toc492990612"/>
      <w:r>
        <w:rPr>
          <w:b/>
          <w:lang w:eastAsia="zh-CN"/>
        </w:rPr>
        <w:t>附件</w:t>
      </w:r>
      <w:r>
        <w:rPr>
          <w:rFonts w:hint="eastAsia"/>
          <w:b/>
          <w:lang w:eastAsia="zh-CN"/>
        </w:rPr>
        <w:t>四</w:t>
      </w:r>
      <w:r>
        <w:rPr>
          <w:b/>
          <w:lang w:eastAsia="zh-CN"/>
        </w:rPr>
        <w:t>：试验方案</w:t>
      </w:r>
      <w:bookmarkEnd w:id="1735"/>
    </w:p>
    <w:p w:rsidR="002D405B" w:rsidRDefault="002D405B">
      <w:pPr>
        <w:widowControl w:val="0"/>
        <w:spacing w:line="360" w:lineRule="auto"/>
        <w:ind w:firstLineChars="200" w:firstLine="442"/>
        <w:rPr>
          <w:b/>
          <w:kern w:val="2"/>
          <w:sz w:val="22"/>
          <w:szCs w:val="22"/>
          <w:lang w:eastAsia="zh-CN"/>
        </w:rPr>
      </w:pPr>
    </w:p>
    <w:p w:rsidR="002D405B" w:rsidRDefault="002D405B">
      <w:pPr>
        <w:widowControl w:val="0"/>
        <w:spacing w:line="360" w:lineRule="auto"/>
        <w:ind w:firstLineChars="200" w:firstLine="442"/>
        <w:rPr>
          <w:b/>
          <w:kern w:val="2"/>
          <w:sz w:val="22"/>
          <w:szCs w:val="22"/>
          <w:lang w:eastAsia="zh-CN"/>
        </w:rPr>
        <w:sectPr w:rsidR="002D405B">
          <w:headerReference w:type="default" r:id="rId14"/>
          <w:headerReference w:type="first" r:id="rId15"/>
          <w:footerReference w:type="first" r:id="rId16"/>
          <w:pgSz w:w="11907" w:h="16840"/>
          <w:pgMar w:top="1440" w:right="1803" w:bottom="1440" w:left="1803" w:header="482" w:footer="851" w:gutter="0"/>
          <w:cols w:space="708"/>
          <w:titlePg/>
          <w:docGrid w:linePitch="360"/>
        </w:sectPr>
      </w:pPr>
    </w:p>
    <w:p w:rsidR="002D405B" w:rsidRDefault="001D17BD">
      <w:pPr>
        <w:pStyle w:val="ae"/>
        <w:jc w:val="left"/>
        <w:rPr>
          <w:rFonts w:ascii="Times New Roman" w:hAnsi="Times New Roman"/>
        </w:rPr>
      </w:pPr>
      <w:bookmarkStart w:id="1736" w:name="_Toc535672508"/>
      <w:r>
        <w:rPr>
          <w:rFonts w:ascii="Times New Roman" w:hAnsi="Times New Roman"/>
          <w:sz w:val="28"/>
          <w:szCs w:val="28"/>
        </w:rPr>
        <w:lastRenderedPageBreak/>
        <w:t>附件一：附表</w:t>
      </w:r>
      <w:bookmarkEnd w:id="1736"/>
    </w:p>
    <w:p w:rsidR="002D405B" w:rsidRDefault="002D405B">
      <w:pPr>
        <w:pStyle w:val="Bodytext1"/>
        <w:rPr>
          <w:lang w:eastAsia="zh-CN"/>
        </w:rPr>
      </w:pPr>
    </w:p>
    <w:p w:rsidR="002D405B" w:rsidRDefault="002D405B">
      <w:pPr>
        <w:pStyle w:val="Bodytext1"/>
        <w:rPr>
          <w:lang w:eastAsia="zh-CN"/>
        </w:rPr>
      </w:pPr>
    </w:p>
    <w:p w:rsidR="002D405B" w:rsidRDefault="002D405B">
      <w:pPr>
        <w:pStyle w:val="Bodytext1"/>
        <w:rPr>
          <w:lang w:eastAsia="zh-CN"/>
        </w:rPr>
      </w:pPr>
    </w:p>
    <w:p w:rsidR="002D405B" w:rsidRDefault="002D405B">
      <w:pPr>
        <w:pStyle w:val="Bodytext1"/>
        <w:rPr>
          <w:lang w:eastAsia="zh-CN"/>
        </w:rPr>
      </w:pPr>
    </w:p>
    <w:p w:rsidR="002D405B" w:rsidRDefault="002D405B">
      <w:pPr>
        <w:pStyle w:val="Bodytext1"/>
        <w:rPr>
          <w:lang w:eastAsia="zh-CN"/>
        </w:rPr>
      </w:pPr>
    </w:p>
    <w:p w:rsidR="002D405B" w:rsidRDefault="002D405B">
      <w:pPr>
        <w:pStyle w:val="ae"/>
        <w:rPr>
          <w:rFonts w:ascii="Times New Roman" w:hAnsi="Times New Roman"/>
          <w:b w:val="0"/>
          <w:bCs w:val="0"/>
        </w:rPr>
      </w:pPr>
    </w:p>
    <w:p w:rsidR="002D405B" w:rsidRDefault="002D405B">
      <w:pPr>
        <w:autoSpaceDE w:val="0"/>
        <w:autoSpaceDN w:val="0"/>
        <w:adjustRightInd w:val="0"/>
        <w:snapToGrid w:val="0"/>
        <w:rPr>
          <w:lang w:eastAsia="zh-CN"/>
        </w:rPr>
      </w:pPr>
    </w:p>
    <w:p w:rsidR="002D405B" w:rsidRDefault="002D405B">
      <w:pPr>
        <w:autoSpaceDE w:val="0"/>
        <w:autoSpaceDN w:val="0"/>
        <w:adjustRightInd w:val="0"/>
        <w:snapToGrid w:val="0"/>
        <w:rPr>
          <w:lang w:eastAsia="zh-CN"/>
        </w:rPr>
      </w:pPr>
    </w:p>
    <w:p w:rsidR="002D405B" w:rsidRDefault="002D405B">
      <w:pPr>
        <w:autoSpaceDE w:val="0"/>
        <w:autoSpaceDN w:val="0"/>
        <w:adjustRightInd w:val="0"/>
        <w:snapToGrid w:val="0"/>
        <w:rPr>
          <w:lang w:eastAsia="zh-CN"/>
        </w:rPr>
      </w:pPr>
    </w:p>
    <w:p w:rsidR="002D405B" w:rsidRDefault="002D405B">
      <w:pPr>
        <w:pStyle w:val="ac"/>
        <w:spacing w:beforeLines="50" w:before="120" w:afterLines="100" w:after="240"/>
        <w:ind w:leftChars="600" w:left="1440" w:firstLineChars="300" w:firstLine="843"/>
        <w:jc w:val="left"/>
        <w:rPr>
          <w:bCs/>
          <w:sz w:val="28"/>
          <w:szCs w:val="28"/>
        </w:rPr>
      </w:pPr>
    </w:p>
    <w:p w:rsidR="002D405B" w:rsidRDefault="002D405B">
      <w:pPr>
        <w:pStyle w:val="ac"/>
        <w:spacing w:beforeLines="50" w:before="120" w:afterLines="100" w:after="240"/>
        <w:ind w:leftChars="600" w:left="1440" w:firstLineChars="300" w:firstLine="843"/>
        <w:jc w:val="left"/>
        <w:rPr>
          <w:bCs/>
          <w:sz w:val="28"/>
          <w:szCs w:val="28"/>
        </w:rPr>
      </w:pPr>
    </w:p>
    <w:p w:rsidR="002D405B" w:rsidRDefault="001D17BD">
      <w:pPr>
        <w:pStyle w:val="ac"/>
        <w:spacing w:beforeLines="50" w:before="120"/>
        <w:rPr>
          <w:bCs/>
          <w:sz w:val="28"/>
          <w:szCs w:val="28"/>
        </w:rPr>
      </w:pPr>
      <w:r>
        <w:rPr>
          <w:bCs/>
          <w:sz w:val="28"/>
          <w:szCs w:val="28"/>
        </w:rPr>
        <w:t>专题名称：</w:t>
      </w:r>
    </w:p>
    <w:p w:rsidR="002D405B" w:rsidRDefault="001D17BD">
      <w:pPr>
        <w:pStyle w:val="ac"/>
        <w:spacing w:beforeLines="50" w:before="120"/>
        <w:rPr>
          <w:bCs/>
          <w:sz w:val="28"/>
          <w:szCs w:val="28"/>
        </w:rPr>
      </w:pPr>
      <w:r>
        <w:rPr>
          <w:rFonts w:hint="eastAsia"/>
          <w:bCs/>
          <w:sz w:val="28"/>
          <w:szCs w:val="28"/>
        </w:rPr>
        <w:t>Beagle</w:t>
      </w:r>
      <w:r>
        <w:rPr>
          <w:rFonts w:hint="eastAsia"/>
          <w:bCs/>
          <w:sz w:val="28"/>
          <w:szCs w:val="28"/>
        </w:rPr>
        <w:t>犬经口给予</w:t>
      </w:r>
      <w:r>
        <w:rPr>
          <w:rFonts w:hint="eastAsia"/>
          <w:bCs/>
          <w:sz w:val="28"/>
          <w:szCs w:val="28"/>
        </w:rPr>
        <w:t>sbk002</w:t>
      </w:r>
      <w:r>
        <w:rPr>
          <w:rFonts w:hint="eastAsia"/>
          <w:bCs/>
          <w:sz w:val="28"/>
          <w:szCs w:val="28"/>
        </w:rPr>
        <w:t>片及硫酸氢氯吡格雷片药代动力学试验</w:t>
      </w:r>
    </w:p>
    <w:p w:rsidR="002D405B" w:rsidRDefault="001D17BD">
      <w:pPr>
        <w:pStyle w:val="ac"/>
        <w:spacing w:beforeLines="100" w:before="240" w:afterLines="100" w:after="240"/>
        <w:rPr>
          <w:bCs/>
          <w:sz w:val="28"/>
          <w:szCs w:val="28"/>
        </w:rPr>
      </w:pPr>
      <w:r>
        <w:rPr>
          <w:bCs/>
          <w:sz w:val="28"/>
          <w:szCs w:val="28"/>
        </w:rPr>
        <w:t>专题编号：</w:t>
      </w:r>
      <w:r>
        <w:rPr>
          <w:bCs/>
          <w:sz w:val="28"/>
          <w:szCs w:val="28"/>
        </w:rPr>
        <w:t>A2018030-K01-01</w:t>
      </w:r>
    </w:p>
    <w:p w:rsidR="002D405B" w:rsidRDefault="001D17BD">
      <w:pPr>
        <w:rPr>
          <w:b/>
          <w:bCs/>
          <w:kern w:val="2"/>
          <w:sz w:val="32"/>
          <w:szCs w:val="32"/>
          <w:lang w:val="zh-CN" w:eastAsia="zh-CN"/>
        </w:rPr>
      </w:pPr>
      <w:r>
        <w:br w:type="page"/>
      </w:r>
    </w:p>
    <w:p w:rsidR="002D405B" w:rsidRDefault="002D405B">
      <w:pPr>
        <w:rPr>
          <w:lang w:val="zh-CN" w:eastAsia="zh-CN"/>
        </w:rPr>
      </w:pPr>
    </w:p>
    <w:p w:rsidR="002D405B" w:rsidRDefault="002D405B">
      <w:pPr>
        <w:pStyle w:val="ae"/>
        <w:jc w:val="left"/>
        <w:rPr>
          <w:rFonts w:ascii="Times New Roman" w:hAnsi="Times New Roman"/>
          <w:color w:val="FF0000"/>
        </w:rPr>
      </w:pPr>
    </w:p>
    <w:tbl>
      <w:tblPr>
        <w:tblW w:w="8416" w:type="dxa"/>
        <w:jc w:val="center"/>
        <w:tblLayout w:type="fixed"/>
        <w:tblLook w:val="04A0" w:firstRow="1" w:lastRow="0" w:firstColumn="1" w:lastColumn="0" w:noHBand="0" w:noVBand="1"/>
      </w:tblPr>
      <w:tblGrid>
        <w:gridCol w:w="2566"/>
        <w:gridCol w:w="2925"/>
        <w:gridCol w:w="2925"/>
      </w:tblGrid>
      <w:tr w:rsidR="002D405B">
        <w:trPr>
          <w:trHeight w:val="525"/>
          <w:jc w:val="center"/>
        </w:trPr>
        <w:tc>
          <w:tcPr>
            <w:tcW w:w="8416" w:type="dxa"/>
            <w:gridSpan w:val="3"/>
            <w:tcBorders>
              <w:top w:val="nil"/>
              <w:left w:val="nil"/>
              <w:bottom w:val="single" w:sz="12" w:space="0" w:color="auto"/>
              <w:right w:val="nil"/>
            </w:tcBorders>
          </w:tcPr>
          <w:p w:rsidR="002D405B" w:rsidRDefault="001D17BD" w:rsidP="00EF62C9">
            <w:pPr>
              <w:jc w:val="center"/>
              <w:rPr>
                <w:color w:val="000000"/>
                <w:sz w:val="21"/>
                <w:szCs w:val="21"/>
                <w:lang w:eastAsia="zh-CN"/>
              </w:rPr>
            </w:pPr>
            <w:r>
              <w:rPr>
                <w:sz w:val="21"/>
                <w:szCs w:val="21"/>
                <w:lang w:eastAsia="zh-CN"/>
              </w:rPr>
              <w:t>附表</w:t>
            </w:r>
            <w:r>
              <w:rPr>
                <w:sz w:val="21"/>
                <w:szCs w:val="21"/>
                <w:lang w:eastAsia="zh-CN"/>
              </w:rPr>
              <w:t xml:space="preserve">1 </w:t>
            </w:r>
            <w:r>
              <w:rPr>
                <w:bCs/>
                <w:color w:val="000000"/>
                <w:sz w:val="21"/>
                <w:szCs w:val="21"/>
                <w:lang w:eastAsia="zh-CN"/>
              </w:rPr>
              <w:t>一般状态观察统计汇总表</w:t>
            </w:r>
          </w:p>
        </w:tc>
      </w:tr>
      <w:tr w:rsidR="002D405B">
        <w:trPr>
          <w:trHeight w:val="525"/>
          <w:jc w:val="center"/>
        </w:trPr>
        <w:tc>
          <w:tcPr>
            <w:tcW w:w="2566" w:type="dxa"/>
            <w:tcBorders>
              <w:top w:val="single" w:sz="12" w:space="0" w:color="auto"/>
              <w:left w:val="nil"/>
              <w:bottom w:val="single" w:sz="4" w:space="0" w:color="auto"/>
              <w:right w:val="nil"/>
            </w:tcBorders>
            <w:shd w:val="clear" w:color="auto" w:fill="auto"/>
            <w:vAlign w:val="center"/>
          </w:tcPr>
          <w:p w:rsidR="002D405B" w:rsidRDefault="001D17BD">
            <w:pPr>
              <w:jc w:val="center"/>
              <w:rPr>
                <w:color w:val="000000"/>
                <w:sz w:val="21"/>
                <w:szCs w:val="21"/>
                <w:lang w:eastAsia="zh-CN"/>
              </w:rPr>
            </w:pPr>
            <w:r>
              <w:rPr>
                <w:rFonts w:hint="eastAsia"/>
                <w:color w:val="000000"/>
                <w:sz w:val="21"/>
                <w:szCs w:val="21"/>
                <w:lang w:eastAsia="zh-CN"/>
              </w:rPr>
              <w:t>周期</w:t>
            </w:r>
          </w:p>
        </w:tc>
        <w:tc>
          <w:tcPr>
            <w:tcW w:w="2925" w:type="dxa"/>
            <w:tcBorders>
              <w:top w:val="single" w:sz="12" w:space="0" w:color="auto"/>
              <w:left w:val="nil"/>
              <w:bottom w:val="single" w:sz="4" w:space="0" w:color="auto"/>
              <w:right w:val="nil"/>
            </w:tcBorders>
            <w:vAlign w:val="center"/>
          </w:tcPr>
          <w:p w:rsidR="002D405B" w:rsidRDefault="001D17BD">
            <w:pPr>
              <w:jc w:val="center"/>
              <w:rPr>
                <w:color w:val="000000"/>
                <w:sz w:val="21"/>
                <w:szCs w:val="21"/>
                <w:lang w:eastAsia="zh-CN"/>
              </w:rPr>
            </w:pPr>
            <w:r>
              <w:rPr>
                <w:rFonts w:hint="eastAsia"/>
                <w:color w:val="000000"/>
                <w:sz w:val="21"/>
                <w:szCs w:val="21"/>
                <w:lang w:eastAsia="zh-CN"/>
              </w:rPr>
              <w:t>组别</w:t>
            </w:r>
          </w:p>
        </w:tc>
        <w:tc>
          <w:tcPr>
            <w:tcW w:w="2925" w:type="dxa"/>
            <w:tcBorders>
              <w:top w:val="single" w:sz="12" w:space="0" w:color="auto"/>
              <w:left w:val="nil"/>
              <w:bottom w:val="single" w:sz="4" w:space="0" w:color="auto"/>
              <w:right w:val="nil"/>
            </w:tcBorders>
            <w:shd w:val="clear" w:color="auto" w:fill="auto"/>
            <w:vAlign w:val="center"/>
          </w:tcPr>
          <w:p w:rsidR="002D405B" w:rsidRDefault="001D17BD">
            <w:pPr>
              <w:jc w:val="center"/>
              <w:rPr>
                <w:color w:val="000000"/>
                <w:sz w:val="21"/>
                <w:szCs w:val="21"/>
                <w:lang w:eastAsia="zh-CN"/>
              </w:rPr>
            </w:pPr>
            <w:r>
              <w:rPr>
                <w:color w:val="000000"/>
                <w:sz w:val="21"/>
                <w:szCs w:val="21"/>
                <w:lang w:eastAsia="zh-CN"/>
              </w:rPr>
              <w:t>未见异常症状</w:t>
            </w:r>
          </w:p>
        </w:tc>
      </w:tr>
      <w:tr w:rsidR="002D405B">
        <w:trPr>
          <w:trHeight w:val="525"/>
          <w:jc w:val="center"/>
        </w:trPr>
        <w:tc>
          <w:tcPr>
            <w:tcW w:w="2566" w:type="dxa"/>
            <w:vMerge w:val="restart"/>
            <w:tcBorders>
              <w:top w:val="nil"/>
              <w:left w:val="nil"/>
              <w:right w:val="nil"/>
            </w:tcBorders>
            <w:shd w:val="clear" w:color="auto" w:fill="auto"/>
            <w:vAlign w:val="center"/>
          </w:tcPr>
          <w:p w:rsidR="002D405B" w:rsidRDefault="001D17BD">
            <w:pPr>
              <w:jc w:val="center"/>
              <w:rPr>
                <w:color w:val="000000"/>
                <w:sz w:val="21"/>
                <w:szCs w:val="21"/>
                <w:lang w:eastAsia="zh-CN"/>
              </w:rPr>
            </w:pPr>
            <w:r>
              <w:rPr>
                <w:rFonts w:hint="eastAsia"/>
                <w:color w:val="000000"/>
                <w:sz w:val="21"/>
                <w:szCs w:val="21"/>
                <w:lang w:eastAsia="zh-CN"/>
              </w:rPr>
              <w:t>第一周期</w:t>
            </w:r>
          </w:p>
        </w:tc>
        <w:tc>
          <w:tcPr>
            <w:tcW w:w="2925" w:type="dxa"/>
            <w:tcBorders>
              <w:top w:val="nil"/>
              <w:left w:val="nil"/>
              <w:right w:val="nil"/>
            </w:tcBorders>
            <w:vAlign w:val="center"/>
          </w:tcPr>
          <w:p w:rsidR="002D405B" w:rsidRDefault="001D17BD">
            <w:pPr>
              <w:jc w:val="center"/>
              <w:rPr>
                <w:color w:val="000000"/>
                <w:sz w:val="21"/>
                <w:szCs w:val="21"/>
                <w:lang w:eastAsia="zh-CN"/>
              </w:rPr>
            </w:pPr>
            <w:r>
              <w:rPr>
                <w:rFonts w:hint="eastAsia"/>
                <w:color w:val="000000"/>
                <w:sz w:val="21"/>
                <w:szCs w:val="21"/>
                <w:lang w:eastAsia="zh-CN"/>
              </w:rPr>
              <w:t>1</w:t>
            </w:r>
          </w:p>
        </w:tc>
        <w:tc>
          <w:tcPr>
            <w:tcW w:w="2925" w:type="dxa"/>
            <w:tcBorders>
              <w:top w:val="nil"/>
              <w:left w:val="nil"/>
              <w:right w:val="nil"/>
            </w:tcBorders>
            <w:shd w:val="clear" w:color="auto" w:fill="auto"/>
            <w:vAlign w:val="center"/>
          </w:tcPr>
          <w:p w:rsidR="002D405B" w:rsidRDefault="001D17BD">
            <w:pPr>
              <w:jc w:val="center"/>
              <w:rPr>
                <w:color w:val="000000"/>
                <w:sz w:val="21"/>
                <w:szCs w:val="21"/>
                <w:lang w:eastAsia="zh-CN"/>
              </w:rPr>
            </w:pPr>
            <w:r>
              <w:rPr>
                <w:rFonts w:hint="eastAsia"/>
                <w:color w:val="000000"/>
                <w:sz w:val="21"/>
                <w:szCs w:val="21"/>
                <w:lang w:eastAsia="zh-CN"/>
              </w:rPr>
              <w:t>4</w:t>
            </w:r>
            <w:r>
              <w:rPr>
                <w:color w:val="000000"/>
                <w:sz w:val="21"/>
                <w:szCs w:val="21"/>
                <w:lang w:eastAsia="zh-CN"/>
              </w:rPr>
              <w:t>/</w:t>
            </w:r>
            <w:r>
              <w:rPr>
                <w:rFonts w:hint="eastAsia"/>
                <w:color w:val="000000"/>
                <w:sz w:val="21"/>
                <w:szCs w:val="21"/>
                <w:lang w:eastAsia="zh-CN"/>
              </w:rPr>
              <w:t>4</w:t>
            </w:r>
          </w:p>
        </w:tc>
      </w:tr>
      <w:tr w:rsidR="002D405B">
        <w:trPr>
          <w:trHeight w:val="525"/>
          <w:jc w:val="center"/>
        </w:trPr>
        <w:tc>
          <w:tcPr>
            <w:tcW w:w="2566" w:type="dxa"/>
            <w:vMerge/>
            <w:tcBorders>
              <w:left w:val="nil"/>
              <w:bottom w:val="single" w:sz="4" w:space="0" w:color="auto"/>
              <w:right w:val="nil"/>
            </w:tcBorders>
            <w:shd w:val="clear" w:color="auto" w:fill="auto"/>
            <w:vAlign w:val="center"/>
          </w:tcPr>
          <w:p w:rsidR="002D405B" w:rsidRDefault="002D405B">
            <w:pPr>
              <w:jc w:val="center"/>
              <w:rPr>
                <w:color w:val="000000"/>
                <w:sz w:val="21"/>
                <w:szCs w:val="21"/>
                <w:lang w:eastAsia="zh-CN"/>
              </w:rPr>
            </w:pPr>
          </w:p>
        </w:tc>
        <w:tc>
          <w:tcPr>
            <w:tcW w:w="2925" w:type="dxa"/>
            <w:tcBorders>
              <w:top w:val="nil"/>
              <w:left w:val="nil"/>
              <w:bottom w:val="single" w:sz="4" w:space="0" w:color="auto"/>
              <w:right w:val="nil"/>
            </w:tcBorders>
            <w:vAlign w:val="center"/>
          </w:tcPr>
          <w:p w:rsidR="002D405B" w:rsidRDefault="001D17BD">
            <w:pPr>
              <w:jc w:val="center"/>
              <w:rPr>
                <w:color w:val="000000"/>
                <w:sz w:val="21"/>
                <w:szCs w:val="21"/>
                <w:lang w:eastAsia="zh-CN"/>
              </w:rPr>
            </w:pPr>
            <w:r>
              <w:rPr>
                <w:rFonts w:hint="eastAsia"/>
                <w:color w:val="000000"/>
                <w:sz w:val="21"/>
                <w:szCs w:val="21"/>
                <w:lang w:eastAsia="zh-CN"/>
              </w:rPr>
              <w:t>2</w:t>
            </w:r>
          </w:p>
        </w:tc>
        <w:tc>
          <w:tcPr>
            <w:tcW w:w="2925" w:type="dxa"/>
            <w:tcBorders>
              <w:top w:val="nil"/>
              <w:left w:val="nil"/>
              <w:bottom w:val="single" w:sz="4" w:space="0" w:color="auto"/>
              <w:right w:val="nil"/>
            </w:tcBorders>
            <w:shd w:val="clear" w:color="auto" w:fill="auto"/>
            <w:vAlign w:val="center"/>
          </w:tcPr>
          <w:p w:rsidR="002D405B" w:rsidRDefault="001D17BD">
            <w:pPr>
              <w:jc w:val="center"/>
              <w:rPr>
                <w:color w:val="000000"/>
                <w:sz w:val="21"/>
                <w:szCs w:val="21"/>
                <w:lang w:eastAsia="zh-CN"/>
              </w:rPr>
            </w:pPr>
            <w:r>
              <w:rPr>
                <w:rFonts w:hint="eastAsia"/>
                <w:color w:val="000000"/>
                <w:sz w:val="21"/>
                <w:szCs w:val="21"/>
                <w:lang w:eastAsia="zh-CN"/>
              </w:rPr>
              <w:t>4</w:t>
            </w:r>
            <w:r>
              <w:rPr>
                <w:color w:val="000000"/>
                <w:sz w:val="21"/>
                <w:szCs w:val="21"/>
                <w:lang w:eastAsia="zh-CN"/>
              </w:rPr>
              <w:t>/</w:t>
            </w:r>
            <w:r>
              <w:rPr>
                <w:rFonts w:hint="eastAsia"/>
                <w:color w:val="000000"/>
                <w:sz w:val="21"/>
                <w:szCs w:val="21"/>
                <w:lang w:eastAsia="zh-CN"/>
              </w:rPr>
              <w:t>4</w:t>
            </w:r>
          </w:p>
        </w:tc>
      </w:tr>
      <w:tr w:rsidR="002D405B">
        <w:trPr>
          <w:trHeight w:val="525"/>
          <w:jc w:val="center"/>
        </w:trPr>
        <w:tc>
          <w:tcPr>
            <w:tcW w:w="2566" w:type="dxa"/>
            <w:vMerge w:val="restart"/>
            <w:tcBorders>
              <w:top w:val="single" w:sz="4" w:space="0" w:color="auto"/>
              <w:left w:val="nil"/>
              <w:right w:val="nil"/>
            </w:tcBorders>
            <w:shd w:val="clear" w:color="auto" w:fill="auto"/>
            <w:vAlign w:val="center"/>
          </w:tcPr>
          <w:p w:rsidR="002D405B" w:rsidRDefault="001D17BD">
            <w:pPr>
              <w:jc w:val="center"/>
              <w:rPr>
                <w:color w:val="000000"/>
                <w:sz w:val="21"/>
                <w:szCs w:val="21"/>
                <w:lang w:eastAsia="zh-CN"/>
              </w:rPr>
            </w:pPr>
            <w:r>
              <w:rPr>
                <w:rFonts w:hint="eastAsia"/>
                <w:color w:val="000000"/>
                <w:sz w:val="21"/>
                <w:szCs w:val="21"/>
                <w:lang w:eastAsia="zh-CN"/>
              </w:rPr>
              <w:t>第二周期</w:t>
            </w:r>
          </w:p>
        </w:tc>
        <w:tc>
          <w:tcPr>
            <w:tcW w:w="2925" w:type="dxa"/>
            <w:tcBorders>
              <w:top w:val="single" w:sz="4" w:space="0" w:color="auto"/>
              <w:left w:val="nil"/>
              <w:bottom w:val="nil"/>
              <w:right w:val="nil"/>
            </w:tcBorders>
            <w:vAlign w:val="center"/>
          </w:tcPr>
          <w:p w:rsidR="002D405B" w:rsidRDefault="001D17BD">
            <w:pPr>
              <w:jc w:val="center"/>
              <w:rPr>
                <w:color w:val="000000"/>
                <w:sz w:val="21"/>
                <w:szCs w:val="21"/>
                <w:lang w:eastAsia="zh-CN"/>
              </w:rPr>
            </w:pPr>
            <w:r>
              <w:rPr>
                <w:rFonts w:hint="eastAsia"/>
                <w:color w:val="000000"/>
                <w:sz w:val="21"/>
                <w:szCs w:val="21"/>
                <w:lang w:eastAsia="zh-CN"/>
              </w:rPr>
              <w:t>1</w:t>
            </w:r>
          </w:p>
        </w:tc>
        <w:tc>
          <w:tcPr>
            <w:tcW w:w="2925" w:type="dxa"/>
            <w:tcBorders>
              <w:top w:val="single" w:sz="4" w:space="0" w:color="auto"/>
              <w:left w:val="nil"/>
              <w:bottom w:val="nil"/>
              <w:right w:val="nil"/>
            </w:tcBorders>
            <w:shd w:val="clear" w:color="auto" w:fill="auto"/>
            <w:vAlign w:val="center"/>
          </w:tcPr>
          <w:p w:rsidR="002D405B" w:rsidRDefault="001D17BD">
            <w:pPr>
              <w:jc w:val="center"/>
              <w:rPr>
                <w:color w:val="000000"/>
                <w:sz w:val="21"/>
                <w:szCs w:val="21"/>
                <w:lang w:eastAsia="zh-CN"/>
              </w:rPr>
            </w:pPr>
            <w:r>
              <w:rPr>
                <w:rFonts w:hint="eastAsia"/>
                <w:color w:val="000000"/>
                <w:sz w:val="21"/>
                <w:szCs w:val="21"/>
                <w:lang w:eastAsia="zh-CN"/>
              </w:rPr>
              <w:t>4</w:t>
            </w:r>
            <w:r>
              <w:rPr>
                <w:color w:val="000000"/>
                <w:sz w:val="21"/>
                <w:szCs w:val="21"/>
                <w:lang w:eastAsia="zh-CN"/>
              </w:rPr>
              <w:t>/</w:t>
            </w:r>
            <w:r>
              <w:rPr>
                <w:rFonts w:hint="eastAsia"/>
                <w:color w:val="000000"/>
                <w:sz w:val="21"/>
                <w:szCs w:val="21"/>
                <w:lang w:eastAsia="zh-CN"/>
              </w:rPr>
              <w:t>4</w:t>
            </w:r>
          </w:p>
        </w:tc>
      </w:tr>
      <w:tr w:rsidR="002D405B">
        <w:trPr>
          <w:trHeight w:val="525"/>
          <w:jc w:val="center"/>
        </w:trPr>
        <w:tc>
          <w:tcPr>
            <w:tcW w:w="2566" w:type="dxa"/>
            <w:vMerge/>
            <w:tcBorders>
              <w:left w:val="nil"/>
              <w:bottom w:val="single" w:sz="12" w:space="0" w:color="auto"/>
              <w:right w:val="nil"/>
            </w:tcBorders>
            <w:shd w:val="clear" w:color="auto" w:fill="auto"/>
            <w:vAlign w:val="center"/>
          </w:tcPr>
          <w:p w:rsidR="002D405B" w:rsidRDefault="002D405B">
            <w:pPr>
              <w:jc w:val="center"/>
              <w:rPr>
                <w:color w:val="000000"/>
                <w:sz w:val="21"/>
                <w:szCs w:val="21"/>
                <w:lang w:eastAsia="zh-CN"/>
              </w:rPr>
            </w:pPr>
          </w:p>
        </w:tc>
        <w:tc>
          <w:tcPr>
            <w:tcW w:w="2925" w:type="dxa"/>
            <w:tcBorders>
              <w:top w:val="nil"/>
              <w:left w:val="nil"/>
              <w:bottom w:val="single" w:sz="12" w:space="0" w:color="auto"/>
              <w:right w:val="nil"/>
            </w:tcBorders>
            <w:vAlign w:val="center"/>
          </w:tcPr>
          <w:p w:rsidR="002D405B" w:rsidRDefault="001D17BD">
            <w:pPr>
              <w:jc w:val="center"/>
              <w:rPr>
                <w:color w:val="000000"/>
                <w:sz w:val="21"/>
                <w:szCs w:val="21"/>
                <w:lang w:eastAsia="zh-CN"/>
              </w:rPr>
            </w:pPr>
            <w:r>
              <w:rPr>
                <w:rFonts w:hint="eastAsia"/>
                <w:color w:val="000000"/>
                <w:sz w:val="21"/>
                <w:szCs w:val="21"/>
                <w:lang w:eastAsia="zh-CN"/>
              </w:rPr>
              <w:t>2</w:t>
            </w:r>
          </w:p>
        </w:tc>
        <w:tc>
          <w:tcPr>
            <w:tcW w:w="2925" w:type="dxa"/>
            <w:tcBorders>
              <w:top w:val="nil"/>
              <w:left w:val="nil"/>
              <w:bottom w:val="single" w:sz="12" w:space="0" w:color="auto"/>
              <w:right w:val="nil"/>
            </w:tcBorders>
            <w:shd w:val="clear" w:color="auto" w:fill="auto"/>
            <w:vAlign w:val="center"/>
          </w:tcPr>
          <w:p w:rsidR="002D405B" w:rsidRDefault="001D17BD">
            <w:pPr>
              <w:jc w:val="center"/>
              <w:rPr>
                <w:color w:val="000000"/>
                <w:sz w:val="21"/>
                <w:szCs w:val="21"/>
                <w:lang w:eastAsia="zh-CN"/>
              </w:rPr>
            </w:pPr>
            <w:r>
              <w:rPr>
                <w:rFonts w:hint="eastAsia"/>
                <w:color w:val="000000"/>
                <w:sz w:val="21"/>
                <w:szCs w:val="21"/>
                <w:lang w:eastAsia="zh-CN"/>
              </w:rPr>
              <w:t>4</w:t>
            </w:r>
            <w:r>
              <w:rPr>
                <w:color w:val="000000"/>
                <w:sz w:val="21"/>
                <w:szCs w:val="21"/>
                <w:lang w:eastAsia="zh-CN"/>
              </w:rPr>
              <w:t>/</w:t>
            </w:r>
            <w:r>
              <w:rPr>
                <w:rFonts w:hint="eastAsia"/>
                <w:color w:val="000000"/>
                <w:sz w:val="21"/>
                <w:szCs w:val="21"/>
                <w:lang w:eastAsia="zh-CN"/>
              </w:rPr>
              <w:t>4</w:t>
            </w:r>
          </w:p>
        </w:tc>
      </w:tr>
      <w:tr w:rsidR="002D405B">
        <w:trPr>
          <w:trHeight w:val="525"/>
          <w:jc w:val="center"/>
        </w:trPr>
        <w:tc>
          <w:tcPr>
            <w:tcW w:w="8416" w:type="dxa"/>
            <w:gridSpan w:val="3"/>
            <w:tcBorders>
              <w:top w:val="single" w:sz="12" w:space="0" w:color="auto"/>
              <w:left w:val="nil"/>
              <w:bottom w:val="nil"/>
              <w:right w:val="nil"/>
            </w:tcBorders>
          </w:tcPr>
          <w:p w:rsidR="002D405B" w:rsidRDefault="001D17BD">
            <w:pPr>
              <w:rPr>
                <w:color w:val="000000"/>
                <w:sz w:val="21"/>
                <w:szCs w:val="21"/>
                <w:lang w:eastAsia="zh-CN"/>
              </w:rPr>
            </w:pPr>
            <w:r>
              <w:rPr>
                <w:color w:val="000000"/>
                <w:sz w:val="21"/>
                <w:szCs w:val="21"/>
                <w:lang w:eastAsia="zh-CN"/>
              </w:rPr>
              <w:t>注：表中列出的未见供试品相关异常症状动物数</w:t>
            </w:r>
            <w:r>
              <w:rPr>
                <w:color w:val="000000"/>
                <w:sz w:val="21"/>
                <w:szCs w:val="21"/>
                <w:lang w:eastAsia="zh-CN"/>
              </w:rPr>
              <w:t>/</w:t>
            </w:r>
            <w:r>
              <w:rPr>
                <w:color w:val="000000"/>
                <w:sz w:val="21"/>
                <w:szCs w:val="21"/>
                <w:lang w:eastAsia="zh-CN"/>
              </w:rPr>
              <w:t>检查动物总数，</w:t>
            </w:r>
            <w:r>
              <w:rPr>
                <w:color w:val="000000"/>
                <w:sz w:val="21"/>
                <w:szCs w:val="21"/>
                <w:lang w:eastAsia="zh-CN"/>
              </w:rPr>
              <w:t>n</w:t>
            </w:r>
            <w:r w:rsidR="0008005C">
              <w:rPr>
                <w:rFonts w:hint="eastAsia"/>
                <w:color w:val="000000"/>
                <w:sz w:val="21"/>
                <w:szCs w:val="21"/>
                <w:lang w:eastAsia="zh-CN"/>
              </w:rPr>
              <w:t xml:space="preserve"> </w:t>
            </w:r>
            <w:r>
              <w:rPr>
                <w:color w:val="000000"/>
                <w:sz w:val="21"/>
                <w:szCs w:val="21"/>
                <w:lang w:eastAsia="zh-CN"/>
              </w:rPr>
              <w:t>=</w:t>
            </w:r>
            <w:r w:rsidR="0008005C">
              <w:rPr>
                <w:rFonts w:hint="eastAsia"/>
                <w:color w:val="000000"/>
                <w:sz w:val="21"/>
                <w:szCs w:val="21"/>
                <w:lang w:eastAsia="zh-CN"/>
              </w:rPr>
              <w:t xml:space="preserve"> </w:t>
            </w:r>
            <w:r>
              <w:rPr>
                <w:rFonts w:hint="eastAsia"/>
                <w:color w:val="000000"/>
                <w:sz w:val="21"/>
                <w:szCs w:val="21"/>
                <w:lang w:eastAsia="zh-CN"/>
              </w:rPr>
              <w:t>4</w:t>
            </w:r>
            <w:r>
              <w:rPr>
                <w:color w:val="000000"/>
                <w:sz w:val="21"/>
                <w:szCs w:val="21"/>
                <w:lang w:eastAsia="zh-CN"/>
              </w:rPr>
              <w:t>。</w:t>
            </w:r>
          </w:p>
        </w:tc>
      </w:tr>
    </w:tbl>
    <w:p w:rsidR="002D405B" w:rsidRDefault="002D405B">
      <w:pPr>
        <w:pStyle w:val="ae"/>
        <w:jc w:val="left"/>
        <w:rPr>
          <w:rFonts w:ascii="Times New Roman" w:hAnsi="Times New Roman"/>
          <w:color w:val="FF0000"/>
          <w:lang w:val="en-US"/>
        </w:rPr>
        <w:sectPr w:rsidR="002D405B">
          <w:headerReference w:type="default" r:id="rId17"/>
          <w:footerReference w:type="default" r:id="rId18"/>
          <w:headerReference w:type="first" r:id="rId19"/>
          <w:footerReference w:type="first" r:id="rId20"/>
          <w:pgSz w:w="11907" w:h="16840"/>
          <w:pgMar w:top="1134" w:right="1134" w:bottom="1134" w:left="1134" w:header="709" w:footer="851" w:gutter="0"/>
          <w:cols w:space="708"/>
          <w:titlePg/>
          <w:docGrid w:linePitch="360"/>
        </w:sectPr>
      </w:pPr>
    </w:p>
    <w:p w:rsidR="002D405B" w:rsidRDefault="002D405B">
      <w:pPr>
        <w:rPr>
          <w:lang w:val="zh-CN" w:eastAsia="zh-CN"/>
        </w:rPr>
      </w:pPr>
    </w:p>
    <w:tbl>
      <w:tblPr>
        <w:tblW w:w="14159" w:type="dxa"/>
        <w:tblLayout w:type="fixed"/>
        <w:tblLook w:val="04A0" w:firstRow="1" w:lastRow="0" w:firstColumn="1" w:lastColumn="0" w:noHBand="0" w:noVBand="1"/>
      </w:tblPr>
      <w:tblGrid>
        <w:gridCol w:w="14159"/>
      </w:tblGrid>
      <w:tr w:rsidR="002D405B">
        <w:trPr>
          <w:trHeight w:val="567"/>
        </w:trPr>
        <w:tc>
          <w:tcPr>
            <w:tcW w:w="14159" w:type="dxa"/>
            <w:tcBorders>
              <w:top w:val="nil"/>
              <w:left w:val="nil"/>
              <w:bottom w:val="nil"/>
              <w:right w:val="nil"/>
            </w:tcBorders>
            <w:shd w:val="clear" w:color="auto" w:fill="auto"/>
            <w:noWrap/>
            <w:vAlign w:val="center"/>
          </w:tcPr>
          <w:p w:rsidR="002D405B" w:rsidRDefault="001D17BD">
            <w:pPr>
              <w:jc w:val="center"/>
              <w:rPr>
                <w:color w:val="000000"/>
                <w:sz w:val="21"/>
                <w:szCs w:val="21"/>
                <w:lang w:eastAsia="zh-CN"/>
              </w:rPr>
            </w:pPr>
            <w:r>
              <w:rPr>
                <w:rFonts w:hint="eastAsia"/>
                <w:color w:val="000000"/>
                <w:sz w:val="21"/>
                <w:szCs w:val="21"/>
                <w:lang w:eastAsia="zh-CN"/>
              </w:rPr>
              <w:t>附表</w:t>
            </w:r>
            <w:r>
              <w:rPr>
                <w:rFonts w:hint="eastAsia"/>
                <w:color w:val="000000"/>
                <w:sz w:val="21"/>
                <w:szCs w:val="21"/>
                <w:lang w:eastAsia="zh-CN"/>
              </w:rPr>
              <w:t xml:space="preserve">2 </w:t>
            </w:r>
            <w:r>
              <w:rPr>
                <w:color w:val="000000"/>
                <w:sz w:val="21"/>
                <w:szCs w:val="21"/>
                <w:lang w:eastAsia="zh-CN"/>
              </w:rPr>
              <w:t>健康检查血生化指标统计汇总表</w:t>
            </w:r>
          </w:p>
          <w:tbl>
            <w:tblPr>
              <w:tblW w:w="13943" w:type="dxa"/>
              <w:tblBorders>
                <w:top w:val="single" w:sz="4" w:space="0" w:color="auto"/>
                <w:bottom w:val="single" w:sz="4" w:space="0" w:color="auto"/>
              </w:tblBorders>
              <w:tblLayout w:type="fixed"/>
              <w:tblLook w:val="04A0" w:firstRow="1" w:lastRow="0" w:firstColumn="1" w:lastColumn="0" w:noHBand="0" w:noVBand="1"/>
            </w:tblPr>
            <w:tblGrid>
              <w:gridCol w:w="2480"/>
              <w:gridCol w:w="1434"/>
              <w:gridCol w:w="1433"/>
              <w:gridCol w:w="1433"/>
              <w:gridCol w:w="1433"/>
              <w:gridCol w:w="1433"/>
              <w:gridCol w:w="1433"/>
              <w:gridCol w:w="1433"/>
              <w:gridCol w:w="1431"/>
            </w:tblGrid>
            <w:tr w:rsidR="002D405B" w:rsidTr="00696915">
              <w:trPr>
                <w:trHeight w:val="567"/>
              </w:trPr>
              <w:tc>
                <w:tcPr>
                  <w:tcW w:w="2480" w:type="dxa"/>
                  <w:tcBorders>
                    <w:top w:val="single" w:sz="12" w:space="0" w:color="auto"/>
                    <w:bottom w:val="single" w:sz="4" w:space="0" w:color="auto"/>
                  </w:tcBorders>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指标</w:t>
                  </w:r>
                </w:p>
              </w:tc>
              <w:tc>
                <w:tcPr>
                  <w:tcW w:w="1434" w:type="dxa"/>
                  <w:tcBorders>
                    <w:top w:val="single" w:sz="12" w:space="0" w:color="auto"/>
                    <w:bottom w:val="single" w:sz="4" w:space="0" w:color="auto"/>
                  </w:tcBorders>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1M001</w:t>
                  </w:r>
                </w:p>
              </w:tc>
              <w:tc>
                <w:tcPr>
                  <w:tcW w:w="1433" w:type="dxa"/>
                  <w:tcBorders>
                    <w:top w:val="single" w:sz="12" w:space="0" w:color="auto"/>
                    <w:bottom w:val="single" w:sz="4" w:space="0" w:color="auto"/>
                  </w:tcBorders>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1M002</w:t>
                  </w:r>
                </w:p>
              </w:tc>
              <w:tc>
                <w:tcPr>
                  <w:tcW w:w="1433" w:type="dxa"/>
                  <w:tcBorders>
                    <w:top w:val="single" w:sz="12" w:space="0" w:color="auto"/>
                    <w:bottom w:val="single" w:sz="4" w:space="0" w:color="auto"/>
                  </w:tcBorders>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1M003</w:t>
                  </w:r>
                </w:p>
              </w:tc>
              <w:tc>
                <w:tcPr>
                  <w:tcW w:w="1433" w:type="dxa"/>
                  <w:tcBorders>
                    <w:top w:val="single" w:sz="12" w:space="0" w:color="auto"/>
                    <w:bottom w:val="single" w:sz="4" w:space="0" w:color="auto"/>
                  </w:tcBorders>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1M004</w:t>
                  </w:r>
                </w:p>
              </w:tc>
              <w:tc>
                <w:tcPr>
                  <w:tcW w:w="1433" w:type="dxa"/>
                  <w:tcBorders>
                    <w:top w:val="single" w:sz="12" w:space="0" w:color="auto"/>
                    <w:bottom w:val="single" w:sz="4" w:space="0" w:color="auto"/>
                  </w:tcBorders>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2M001</w:t>
                  </w:r>
                </w:p>
              </w:tc>
              <w:tc>
                <w:tcPr>
                  <w:tcW w:w="1433" w:type="dxa"/>
                  <w:tcBorders>
                    <w:top w:val="single" w:sz="12" w:space="0" w:color="auto"/>
                    <w:bottom w:val="single" w:sz="4" w:space="0" w:color="auto"/>
                  </w:tcBorders>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2M002</w:t>
                  </w:r>
                </w:p>
              </w:tc>
              <w:tc>
                <w:tcPr>
                  <w:tcW w:w="1433" w:type="dxa"/>
                  <w:tcBorders>
                    <w:top w:val="single" w:sz="12" w:space="0" w:color="auto"/>
                    <w:bottom w:val="single" w:sz="4" w:space="0" w:color="auto"/>
                  </w:tcBorders>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2M003</w:t>
                  </w:r>
                </w:p>
              </w:tc>
              <w:tc>
                <w:tcPr>
                  <w:tcW w:w="1431" w:type="dxa"/>
                  <w:tcBorders>
                    <w:top w:val="single" w:sz="12" w:space="0" w:color="auto"/>
                    <w:bottom w:val="single" w:sz="4" w:space="0" w:color="auto"/>
                  </w:tcBorders>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2M004</w:t>
                  </w:r>
                </w:p>
              </w:tc>
            </w:tr>
            <w:tr w:rsidR="002D405B">
              <w:trPr>
                <w:trHeight w:val="567"/>
              </w:trPr>
              <w:tc>
                <w:tcPr>
                  <w:tcW w:w="2480" w:type="dxa"/>
                  <w:tcBorders>
                    <w:top w:val="single" w:sz="4" w:space="0" w:color="auto"/>
                  </w:tcBorders>
                  <w:shd w:val="clear" w:color="auto" w:fill="auto"/>
                  <w:vAlign w:val="center"/>
                </w:tcPr>
                <w:p w:rsidR="002D405B" w:rsidRDefault="001D17BD">
                  <w:pPr>
                    <w:jc w:val="center"/>
                    <w:rPr>
                      <w:color w:val="000000"/>
                      <w:sz w:val="21"/>
                      <w:szCs w:val="21"/>
                      <w:lang w:eastAsia="zh-CN"/>
                    </w:rPr>
                  </w:pPr>
                  <w:r>
                    <w:rPr>
                      <w:color w:val="000000"/>
                      <w:sz w:val="21"/>
                      <w:szCs w:val="21"/>
                      <w:lang w:eastAsia="zh-CN"/>
                    </w:rPr>
                    <w:t>TBIL (</w:t>
                  </w:r>
                  <w:proofErr w:type="spellStart"/>
                  <w:r>
                    <w:rPr>
                      <w:color w:val="000000"/>
                      <w:sz w:val="21"/>
                      <w:szCs w:val="21"/>
                      <w:lang w:eastAsia="zh-CN"/>
                    </w:rPr>
                    <w:t>μmol</w:t>
                  </w:r>
                  <w:proofErr w:type="spellEnd"/>
                  <w:r>
                    <w:rPr>
                      <w:color w:val="000000"/>
                      <w:sz w:val="21"/>
                      <w:szCs w:val="21"/>
                      <w:lang w:eastAsia="zh-CN"/>
                    </w:rPr>
                    <w:t>/L)</w:t>
                  </w:r>
                </w:p>
              </w:tc>
              <w:tc>
                <w:tcPr>
                  <w:tcW w:w="1434" w:type="dxa"/>
                  <w:tcBorders>
                    <w:top w:val="single" w:sz="4" w:space="0" w:color="auto"/>
                  </w:tcBorders>
                  <w:shd w:val="clear" w:color="auto" w:fill="auto"/>
                  <w:vAlign w:val="center"/>
                </w:tcPr>
                <w:p w:rsidR="002D405B" w:rsidRDefault="001D17BD">
                  <w:pPr>
                    <w:jc w:val="center"/>
                    <w:rPr>
                      <w:color w:val="000000"/>
                      <w:sz w:val="21"/>
                      <w:szCs w:val="21"/>
                    </w:rPr>
                  </w:pPr>
                  <w:r>
                    <w:rPr>
                      <w:color w:val="000000"/>
                      <w:sz w:val="21"/>
                      <w:szCs w:val="21"/>
                    </w:rPr>
                    <w:t>1.2</w:t>
                  </w:r>
                </w:p>
              </w:tc>
              <w:tc>
                <w:tcPr>
                  <w:tcW w:w="1433" w:type="dxa"/>
                  <w:tcBorders>
                    <w:top w:val="single" w:sz="4" w:space="0" w:color="auto"/>
                  </w:tcBorders>
                  <w:shd w:val="clear" w:color="auto" w:fill="auto"/>
                  <w:vAlign w:val="center"/>
                </w:tcPr>
                <w:p w:rsidR="002D405B" w:rsidRDefault="001D17BD">
                  <w:pPr>
                    <w:jc w:val="center"/>
                    <w:rPr>
                      <w:color w:val="000000"/>
                      <w:sz w:val="21"/>
                      <w:szCs w:val="21"/>
                    </w:rPr>
                  </w:pPr>
                  <w:r>
                    <w:rPr>
                      <w:color w:val="000000"/>
                      <w:sz w:val="21"/>
                      <w:szCs w:val="21"/>
                    </w:rPr>
                    <w:t>0.7</w:t>
                  </w:r>
                </w:p>
              </w:tc>
              <w:tc>
                <w:tcPr>
                  <w:tcW w:w="1433" w:type="dxa"/>
                  <w:tcBorders>
                    <w:top w:val="single" w:sz="4" w:space="0" w:color="auto"/>
                  </w:tcBorders>
                  <w:shd w:val="clear" w:color="auto" w:fill="auto"/>
                  <w:vAlign w:val="center"/>
                </w:tcPr>
                <w:p w:rsidR="002D405B" w:rsidRDefault="001D17BD">
                  <w:pPr>
                    <w:jc w:val="center"/>
                    <w:rPr>
                      <w:color w:val="000000"/>
                      <w:sz w:val="21"/>
                      <w:szCs w:val="21"/>
                    </w:rPr>
                  </w:pPr>
                  <w:r>
                    <w:rPr>
                      <w:color w:val="000000"/>
                      <w:sz w:val="21"/>
                      <w:szCs w:val="21"/>
                    </w:rPr>
                    <w:t>1.0</w:t>
                  </w:r>
                </w:p>
              </w:tc>
              <w:tc>
                <w:tcPr>
                  <w:tcW w:w="1433" w:type="dxa"/>
                  <w:tcBorders>
                    <w:top w:val="single" w:sz="4" w:space="0" w:color="auto"/>
                  </w:tcBorders>
                  <w:shd w:val="clear" w:color="auto" w:fill="auto"/>
                  <w:vAlign w:val="center"/>
                </w:tcPr>
                <w:p w:rsidR="002D405B" w:rsidRDefault="001D17BD">
                  <w:pPr>
                    <w:jc w:val="center"/>
                    <w:rPr>
                      <w:color w:val="000000"/>
                      <w:sz w:val="21"/>
                      <w:szCs w:val="21"/>
                    </w:rPr>
                  </w:pPr>
                  <w:r>
                    <w:rPr>
                      <w:color w:val="000000"/>
                      <w:sz w:val="21"/>
                      <w:szCs w:val="21"/>
                    </w:rPr>
                    <w:t>1.3</w:t>
                  </w:r>
                </w:p>
              </w:tc>
              <w:tc>
                <w:tcPr>
                  <w:tcW w:w="1433" w:type="dxa"/>
                  <w:tcBorders>
                    <w:top w:val="single" w:sz="4" w:space="0" w:color="auto"/>
                  </w:tcBorders>
                  <w:shd w:val="clear" w:color="auto" w:fill="auto"/>
                  <w:vAlign w:val="center"/>
                </w:tcPr>
                <w:p w:rsidR="002D405B" w:rsidRDefault="001D17BD">
                  <w:pPr>
                    <w:jc w:val="center"/>
                    <w:rPr>
                      <w:color w:val="000000"/>
                      <w:sz w:val="21"/>
                      <w:szCs w:val="21"/>
                    </w:rPr>
                  </w:pPr>
                  <w:r>
                    <w:rPr>
                      <w:color w:val="000000"/>
                      <w:sz w:val="21"/>
                      <w:szCs w:val="21"/>
                    </w:rPr>
                    <w:t>1.3</w:t>
                  </w:r>
                </w:p>
              </w:tc>
              <w:tc>
                <w:tcPr>
                  <w:tcW w:w="1433" w:type="dxa"/>
                  <w:tcBorders>
                    <w:top w:val="single" w:sz="4" w:space="0" w:color="auto"/>
                  </w:tcBorders>
                  <w:shd w:val="clear" w:color="auto" w:fill="auto"/>
                  <w:vAlign w:val="center"/>
                </w:tcPr>
                <w:p w:rsidR="002D405B" w:rsidRDefault="001D17BD">
                  <w:pPr>
                    <w:jc w:val="center"/>
                    <w:rPr>
                      <w:color w:val="000000"/>
                      <w:sz w:val="21"/>
                      <w:szCs w:val="21"/>
                    </w:rPr>
                  </w:pPr>
                  <w:r>
                    <w:rPr>
                      <w:color w:val="000000"/>
                      <w:sz w:val="21"/>
                      <w:szCs w:val="21"/>
                    </w:rPr>
                    <w:t>1.6</w:t>
                  </w:r>
                </w:p>
              </w:tc>
              <w:tc>
                <w:tcPr>
                  <w:tcW w:w="1433" w:type="dxa"/>
                  <w:tcBorders>
                    <w:top w:val="single" w:sz="4" w:space="0" w:color="auto"/>
                  </w:tcBorders>
                  <w:shd w:val="clear" w:color="auto" w:fill="auto"/>
                  <w:vAlign w:val="center"/>
                </w:tcPr>
                <w:p w:rsidR="002D405B" w:rsidRDefault="001D17BD">
                  <w:pPr>
                    <w:jc w:val="center"/>
                    <w:rPr>
                      <w:color w:val="000000"/>
                      <w:sz w:val="21"/>
                      <w:szCs w:val="21"/>
                    </w:rPr>
                  </w:pPr>
                  <w:r>
                    <w:rPr>
                      <w:color w:val="000000"/>
                      <w:sz w:val="21"/>
                      <w:szCs w:val="21"/>
                    </w:rPr>
                    <w:t>1.2</w:t>
                  </w:r>
                </w:p>
              </w:tc>
              <w:tc>
                <w:tcPr>
                  <w:tcW w:w="1431" w:type="dxa"/>
                  <w:tcBorders>
                    <w:top w:val="single" w:sz="4" w:space="0" w:color="auto"/>
                  </w:tcBorders>
                  <w:shd w:val="clear" w:color="auto" w:fill="auto"/>
                  <w:vAlign w:val="center"/>
                </w:tcPr>
                <w:p w:rsidR="002D405B" w:rsidRDefault="001D17BD">
                  <w:pPr>
                    <w:jc w:val="center"/>
                    <w:rPr>
                      <w:color w:val="000000"/>
                      <w:sz w:val="21"/>
                      <w:szCs w:val="21"/>
                    </w:rPr>
                  </w:pPr>
                  <w:r>
                    <w:rPr>
                      <w:color w:val="000000"/>
                      <w:sz w:val="21"/>
                      <w:szCs w:val="21"/>
                    </w:rPr>
                    <w:t>1.4</w:t>
                  </w:r>
                </w:p>
              </w:tc>
            </w:tr>
            <w:tr w:rsidR="002D405B">
              <w:trPr>
                <w:trHeight w:val="567"/>
              </w:trPr>
              <w:tc>
                <w:tcPr>
                  <w:tcW w:w="2480" w:type="dxa"/>
                  <w:shd w:val="clear" w:color="auto" w:fill="auto"/>
                  <w:vAlign w:val="center"/>
                </w:tcPr>
                <w:p w:rsidR="002D405B" w:rsidRDefault="001D17BD">
                  <w:pPr>
                    <w:jc w:val="center"/>
                    <w:rPr>
                      <w:color w:val="000000"/>
                      <w:sz w:val="21"/>
                      <w:szCs w:val="21"/>
                      <w:lang w:eastAsia="zh-CN"/>
                    </w:rPr>
                  </w:pPr>
                  <w:r>
                    <w:rPr>
                      <w:color w:val="000000"/>
                      <w:sz w:val="21"/>
                      <w:szCs w:val="21"/>
                      <w:lang w:eastAsia="zh-CN"/>
                    </w:rPr>
                    <w:t>TP (g/L)</w:t>
                  </w:r>
                </w:p>
              </w:tc>
              <w:tc>
                <w:tcPr>
                  <w:tcW w:w="1434" w:type="dxa"/>
                  <w:shd w:val="clear" w:color="auto" w:fill="auto"/>
                  <w:vAlign w:val="center"/>
                </w:tcPr>
                <w:p w:rsidR="002D405B" w:rsidRDefault="001D17BD">
                  <w:pPr>
                    <w:jc w:val="center"/>
                    <w:rPr>
                      <w:color w:val="000000"/>
                      <w:sz w:val="21"/>
                      <w:szCs w:val="21"/>
                    </w:rPr>
                  </w:pPr>
                  <w:r>
                    <w:rPr>
                      <w:color w:val="000000"/>
                      <w:sz w:val="21"/>
                      <w:szCs w:val="21"/>
                    </w:rPr>
                    <w:t>61.1</w:t>
                  </w:r>
                </w:p>
              </w:tc>
              <w:tc>
                <w:tcPr>
                  <w:tcW w:w="1433" w:type="dxa"/>
                  <w:shd w:val="clear" w:color="auto" w:fill="auto"/>
                  <w:vAlign w:val="center"/>
                </w:tcPr>
                <w:p w:rsidR="002D405B" w:rsidRDefault="001D17BD">
                  <w:pPr>
                    <w:jc w:val="center"/>
                    <w:rPr>
                      <w:color w:val="000000"/>
                      <w:sz w:val="21"/>
                      <w:szCs w:val="21"/>
                    </w:rPr>
                  </w:pPr>
                  <w:r>
                    <w:rPr>
                      <w:color w:val="000000"/>
                      <w:sz w:val="21"/>
                      <w:szCs w:val="21"/>
                    </w:rPr>
                    <w:t>61.2</w:t>
                  </w:r>
                </w:p>
              </w:tc>
              <w:tc>
                <w:tcPr>
                  <w:tcW w:w="1433" w:type="dxa"/>
                  <w:shd w:val="clear" w:color="auto" w:fill="auto"/>
                  <w:vAlign w:val="center"/>
                </w:tcPr>
                <w:p w:rsidR="002D405B" w:rsidRDefault="001D17BD">
                  <w:pPr>
                    <w:jc w:val="center"/>
                    <w:rPr>
                      <w:color w:val="000000"/>
                      <w:sz w:val="21"/>
                      <w:szCs w:val="21"/>
                    </w:rPr>
                  </w:pPr>
                  <w:r>
                    <w:rPr>
                      <w:color w:val="000000"/>
                      <w:sz w:val="21"/>
                      <w:szCs w:val="21"/>
                    </w:rPr>
                    <w:t>57.3</w:t>
                  </w:r>
                </w:p>
              </w:tc>
              <w:tc>
                <w:tcPr>
                  <w:tcW w:w="1433" w:type="dxa"/>
                  <w:shd w:val="clear" w:color="auto" w:fill="auto"/>
                  <w:vAlign w:val="center"/>
                </w:tcPr>
                <w:p w:rsidR="002D405B" w:rsidRDefault="001D17BD">
                  <w:pPr>
                    <w:jc w:val="center"/>
                    <w:rPr>
                      <w:color w:val="000000"/>
                      <w:sz w:val="21"/>
                      <w:szCs w:val="21"/>
                    </w:rPr>
                  </w:pPr>
                  <w:r>
                    <w:rPr>
                      <w:color w:val="000000"/>
                      <w:sz w:val="21"/>
                      <w:szCs w:val="21"/>
                    </w:rPr>
                    <w:t>56.9</w:t>
                  </w:r>
                </w:p>
              </w:tc>
              <w:tc>
                <w:tcPr>
                  <w:tcW w:w="1433" w:type="dxa"/>
                  <w:shd w:val="clear" w:color="auto" w:fill="auto"/>
                  <w:vAlign w:val="center"/>
                </w:tcPr>
                <w:p w:rsidR="002D405B" w:rsidRDefault="001D17BD">
                  <w:pPr>
                    <w:jc w:val="center"/>
                    <w:rPr>
                      <w:color w:val="000000"/>
                      <w:sz w:val="21"/>
                      <w:szCs w:val="21"/>
                    </w:rPr>
                  </w:pPr>
                  <w:r>
                    <w:rPr>
                      <w:color w:val="000000"/>
                      <w:sz w:val="21"/>
                      <w:szCs w:val="21"/>
                    </w:rPr>
                    <w:t>58.5</w:t>
                  </w:r>
                </w:p>
              </w:tc>
              <w:tc>
                <w:tcPr>
                  <w:tcW w:w="1433" w:type="dxa"/>
                  <w:shd w:val="clear" w:color="auto" w:fill="auto"/>
                  <w:vAlign w:val="center"/>
                </w:tcPr>
                <w:p w:rsidR="002D405B" w:rsidRDefault="001D17BD">
                  <w:pPr>
                    <w:jc w:val="center"/>
                    <w:rPr>
                      <w:color w:val="000000"/>
                      <w:sz w:val="21"/>
                      <w:szCs w:val="21"/>
                    </w:rPr>
                  </w:pPr>
                  <w:r>
                    <w:rPr>
                      <w:color w:val="000000"/>
                      <w:sz w:val="21"/>
                      <w:szCs w:val="21"/>
                    </w:rPr>
                    <w:t>61.2</w:t>
                  </w:r>
                </w:p>
              </w:tc>
              <w:tc>
                <w:tcPr>
                  <w:tcW w:w="1433" w:type="dxa"/>
                  <w:shd w:val="clear" w:color="auto" w:fill="auto"/>
                  <w:vAlign w:val="center"/>
                </w:tcPr>
                <w:p w:rsidR="002D405B" w:rsidRDefault="001D17BD">
                  <w:pPr>
                    <w:jc w:val="center"/>
                    <w:rPr>
                      <w:color w:val="000000"/>
                      <w:sz w:val="21"/>
                      <w:szCs w:val="21"/>
                    </w:rPr>
                  </w:pPr>
                  <w:r>
                    <w:rPr>
                      <w:color w:val="000000"/>
                      <w:sz w:val="21"/>
                      <w:szCs w:val="21"/>
                    </w:rPr>
                    <w:t>55.0</w:t>
                  </w:r>
                </w:p>
              </w:tc>
              <w:tc>
                <w:tcPr>
                  <w:tcW w:w="1431" w:type="dxa"/>
                  <w:shd w:val="clear" w:color="auto" w:fill="auto"/>
                  <w:vAlign w:val="center"/>
                </w:tcPr>
                <w:p w:rsidR="002D405B" w:rsidRDefault="001D17BD">
                  <w:pPr>
                    <w:jc w:val="center"/>
                    <w:rPr>
                      <w:color w:val="000000"/>
                      <w:sz w:val="21"/>
                      <w:szCs w:val="21"/>
                    </w:rPr>
                  </w:pPr>
                  <w:r>
                    <w:rPr>
                      <w:color w:val="000000"/>
                      <w:sz w:val="21"/>
                      <w:szCs w:val="21"/>
                    </w:rPr>
                    <w:t>57.8</w:t>
                  </w:r>
                </w:p>
              </w:tc>
            </w:tr>
            <w:tr w:rsidR="002D405B">
              <w:trPr>
                <w:trHeight w:val="567"/>
              </w:trPr>
              <w:tc>
                <w:tcPr>
                  <w:tcW w:w="2480" w:type="dxa"/>
                  <w:shd w:val="clear" w:color="auto" w:fill="auto"/>
                  <w:vAlign w:val="center"/>
                </w:tcPr>
                <w:p w:rsidR="002D405B" w:rsidRDefault="001D17BD">
                  <w:pPr>
                    <w:jc w:val="center"/>
                    <w:rPr>
                      <w:color w:val="000000"/>
                      <w:sz w:val="21"/>
                      <w:szCs w:val="21"/>
                      <w:lang w:eastAsia="zh-CN"/>
                    </w:rPr>
                  </w:pPr>
                  <w:r>
                    <w:rPr>
                      <w:color w:val="000000"/>
                      <w:sz w:val="21"/>
                      <w:szCs w:val="21"/>
                      <w:lang w:eastAsia="zh-CN"/>
                    </w:rPr>
                    <w:t>ALB (g/L)</w:t>
                  </w:r>
                </w:p>
              </w:tc>
              <w:tc>
                <w:tcPr>
                  <w:tcW w:w="1434" w:type="dxa"/>
                  <w:shd w:val="clear" w:color="auto" w:fill="auto"/>
                  <w:vAlign w:val="center"/>
                </w:tcPr>
                <w:p w:rsidR="002D405B" w:rsidRDefault="001D17BD">
                  <w:pPr>
                    <w:jc w:val="center"/>
                    <w:rPr>
                      <w:color w:val="000000"/>
                      <w:sz w:val="21"/>
                      <w:szCs w:val="21"/>
                    </w:rPr>
                  </w:pPr>
                  <w:r>
                    <w:rPr>
                      <w:color w:val="000000"/>
                      <w:sz w:val="21"/>
                      <w:szCs w:val="21"/>
                    </w:rPr>
                    <w:t>34.2</w:t>
                  </w:r>
                </w:p>
              </w:tc>
              <w:tc>
                <w:tcPr>
                  <w:tcW w:w="1433" w:type="dxa"/>
                  <w:shd w:val="clear" w:color="auto" w:fill="auto"/>
                  <w:vAlign w:val="center"/>
                </w:tcPr>
                <w:p w:rsidR="002D405B" w:rsidRDefault="001D17BD">
                  <w:pPr>
                    <w:jc w:val="center"/>
                    <w:rPr>
                      <w:color w:val="000000"/>
                      <w:sz w:val="21"/>
                      <w:szCs w:val="21"/>
                    </w:rPr>
                  </w:pPr>
                  <w:r>
                    <w:rPr>
                      <w:color w:val="000000"/>
                      <w:sz w:val="21"/>
                      <w:szCs w:val="21"/>
                    </w:rPr>
                    <w:t>36.1</w:t>
                  </w:r>
                </w:p>
              </w:tc>
              <w:tc>
                <w:tcPr>
                  <w:tcW w:w="1433" w:type="dxa"/>
                  <w:shd w:val="clear" w:color="auto" w:fill="auto"/>
                  <w:vAlign w:val="center"/>
                </w:tcPr>
                <w:p w:rsidR="002D405B" w:rsidRDefault="001D17BD">
                  <w:pPr>
                    <w:jc w:val="center"/>
                    <w:rPr>
                      <w:color w:val="000000"/>
                      <w:sz w:val="21"/>
                      <w:szCs w:val="21"/>
                    </w:rPr>
                  </w:pPr>
                  <w:r>
                    <w:rPr>
                      <w:color w:val="000000"/>
                      <w:sz w:val="21"/>
                      <w:szCs w:val="21"/>
                    </w:rPr>
                    <w:t>36.1</w:t>
                  </w:r>
                </w:p>
              </w:tc>
              <w:tc>
                <w:tcPr>
                  <w:tcW w:w="1433" w:type="dxa"/>
                  <w:shd w:val="clear" w:color="auto" w:fill="auto"/>
                  <w:vAlign w:val="center"/>
                </w:tcPr>
                <w:p w:rsidR="002D405B" w:rsidRDefault="001D17BD">
                  <w:pPr>
                    <w:jc w:val="center"/>
                    <w:rPr>
                      <w:color w:val="000000"/>
                      <w:sz w:val="21"/>
                      <w:szCs w:val="21"/>
                    </w:rPr>
                  </w:pPr>
                  <w:r>
                    <w:rPr>
                      <w:color w:val="000000"/>
                      <w:sz w:val="21"/>
                      <w:szCs w:val="21"/>
                    </w:rPr>
                    <w:t>33.6</w:t>
                  </w:r>
                </w:p>
              </w:tc>
              <w:tc>
                <w:tcPr>
                  <w:tcW w:w="1433" w:type="dxa"/>
                  <w:shd w:val="clear" w:color="auto" w:fill="auto"/>
                  <w:vAlign w:val="center"/>
                </w:tcPr>
                <w:p w:rsidR="002D405B" w:rsidRDefault="001D17BD">
                  <w:pPr>
                    <w:jc w:val="center"/>
                    <w:rPr>
                      <w:color w:val="000000"/>
                      <w:sz w:val="21"/>
                      <w:szCs w:val="21"/>
                    </w:rPr>
                  </w:pPr>
                  <w:r>
                    <w:rPr>
                      <w:color w:val="000000"/>
                      <w:sz w:val="21"/>
                      <w:szCs w:val="21"/>
                    </w:rPr>
                    <w:t>32.5</w:t>
                  </w:r>
                </w:p>
              </w:tc>
              <w:tc>
                <w:tcPr>
                  <w:tcW w:w="1433" w:type="dxa"/>
                  <w:shd w:val="clear" w:color="auto" w:fill="auto"/>
                  <w:vAlign w:val="center"/>
                </w:tcPr>
                <w:p w:rsidR="002D405B" w:rsidRDefault="001D17BD">
                  <w:pPr>
                    <w:jc w:val="center"/>
                    <w:rPr>
                      <w:color w:val="000000"/>
                      <w:sz w:val="21"/>
                      <w:szCs w:val="21"/>
                    </w:rPr>
                  </w:pPr>
                  <w:r>
                    <w:rPr>
                      <w:color w:val="000000"/>
                      <w:sz w:val="21"/>
                      <w:szCs w:val="21"/>
                    </w:rPr>
                    <w:t>35.4</w:t>
                  </w:r>
                </w:p>
              </w:tc>
              <w:tc>
                <w:tcPr>
                  <w:tcW w:w="1433" w:type="dxa"/>
                  <w:shd w:val="clear" w:color="auto" w:fill="auto"/>
                  <w:vAlign w:val="center"/>
                </w:tcPr>
                <w:p w:rsidR="002D405B" w:rsidRDefault="001D17BD">
                  <w:pPr>
                    <w:jc w:val="center"/>
                    <w:rPr>
                      <w:color w:val="000000"/>
                      <w:sz w:val="21"/>
                      <w:szCs w:val="21"/>
                    </w:rPr>
                  </w:pPr>
                  <w:r>
                    <w:rPr>
                      <w:color w:val="000000"/>
                      <w:sz w:val="21"/>
                      <w:szCs w:val="21"/>
                    </w:rPr>
                    <w:t>34.0</w:t>
                  </w:r>
                </w:p>
              </w:tc>
              <w:tc>
                <w:tcPr>
                  <w:tcW w:w="1431" w:type="dxa"/>
                  <w:shd w:val="clear" w:color="auto" w:fill="auto"/>
                  <w:vAlign w:val="center"/>
                </w:tcPr>
                <w:p w:rsidR="002D405B" w:rsidRDefault="001D17BD">
                  <w:pPr>
                    <w:jc w:val="center"/>
                    <w:rPr>
                      <w:color w:val="000000"/>
                      <w:sz w:val="21"/>
                      <w:szCs w:val="21"/>
                    </w:rPr>
                  </w:pPr>
                  <w:r>
                    <w:rPr>
                      <w:color w:val="000000"/>
                      <w:sz w:val="21"/>
                      <w:szCs w:val="21"/>
                    </w:rPr>
                    <w:t>34.9</w:t>
                  </w:r>
                </w:p>
              </w:tc>
            </w:tr>
            <w:tr w:rsidR="002D405B">
              <w:trPr>
                <w:trHeight w:val="567"/>
              </w:trPr>
              <w:tc>
                <w:tcPr>
                  <w:tcW w:w="2480" w:type="dxa"/>
                  <w:shd w:val="clear" w:color="auto" w:fill="auto"/>
                  <w:vAlign w:val="center"/>
                </w:tcPr>
                <w:p w:rsidR="002D405B" w:rsidRDefault="001D17BD">
                  <w:pPr>
                    <w:jc w:val="center"/>
                    <w:rPr>
                      <w:color w:val="000000"/>
                      <w:sz w:val="21"/>
                      <w:szCs w:val="21"/>
                      <w:lang w:eastAsia="zh-CN"/>
                    </w:rPr>
                  </w:pPr>
                  <w:r>
                    <w:rPr>
                      <w:color w:val="000000"/>
                      <w:sz w:val="21"/>
                      <w:szCs w:val="21"/>
                      <w:lang w:eastAsia="zh-CN"/>
                    </w:rPr>
                    <w:t>ALT (U/L)</w:t>
                  </w:r>
                </w:p>
              </w:tc>
              <w:tc>
                <w:tcPr>
                  <w:tcW w:w="1434" w:type="dxa"/>
                  <w:shd w:val="clear" w:color="auto" w:fill="auto"/>
                  <w:vAlign w:val="center"/>
                </w:tcPr>
                <w:p w:rsidR="002D405B" w:rsidRDefault="001D17BD">
                  <w:pPr>
                    <w:jc w:val="center"/>
                    <w:rPr>
                      <w:color w:val="000000"/>
                      <w:sz w:val="21"/>
                      <w:szCs w:val="21"/>
                    </w:rPr>
                  </w:pPr>
                  <w:r>
                    <w:rPr>
                      <w:color w:val="000000"/>
                      <w:sz w:val="21"/>
                      <w:szCs w:val="21"/>
                    </w:rPr>
                    <w:t>31.6</w:t>
                  </w:r>
                </w:p>
              </w:tc>
              <w:tc>
                <w:tcPr>
                  <w:tcW w:w="1433" w:type="dxa"/>
                  <w:shd w:val="clear" w:color="auto" w:fill="auto"/>
                  <w:vAlign w:val="center"/>
                </w:tcPr>
                <w:p w:rsidR="002D405B" w:rsidRDefault="001D17BD">
                  <w:pPr>
                    <w:jc w:val="center"/>
                    <w:rPr>
                      <w:color w:val="000000"/>
                      <w:sz w:val="21"/>
                      <w:szCs w:val="21"/>
                    </w:rPr>
                  </w:pPr>
                  <w:r>
                    <w:rPr>
                      <w:color w:val="000000"/>
                      <w:sz w:val="21"/>
                      <w:szCs w:val="21"/>
                    </w:rPr>
                    <w:t>25.1</w:t>
                  </w:r>
                </w:p>
              </w:tc>
              <w:tc>
                <w:tcPr>
                  <w:tcW w:w="1433" w:type="dxa"/>
                  <w:shd w:val="clear" w:color="auto" w:fill="auto"/>
                  <w:vAlign w:val="center"/>
                </w:tcPr>
                <w:p w:rsidR="002D405B" w:rsidRDefault="001D17BD">
                  <w:pPr>
                    <w:jc w:val="center"/>
                    <w:rPr>
                      <w:color w:val="000000"/>
                      <w:sz w:val="21"/>
                      <w:szCs w:val="21"/>
                    </w:rPr>
                  </w:pPr>
                  <w:r>
                    <w:rPr>
                      <w:color w:val="000000"/>
                      <w:sz w:val="21"/>
                      <w:szCs w:val="21"/>
                    </w:rPr>
                    <w:t>25.8</w:t>
                  </w:r>
                </w:p>
              </w:tc>
              <w:tc>
                <w:tcPr>
                  <w:tcW w:w="1433" w:type="dxa"/>
                  <w:shd w:val="clear" w:color="auto" w:fill="auto"/>
                  <w:vAlign w:val="center"/>
                </w:tcPr>
                <w:p w:rsidR="002D405B" w:rsidRDefault="001D17BD">
                  <w:pPr>
                    <w:jc w:val="center"/>
                    <w:rPr>
                      <w:color w:val="000000"/>
                      <w:sz w:val="21"/>
                      <w:szCs w:val="21"/>
                    </w:rPr>
                  </w:pPr>
                  <w:r>
                    <w:rPr>
                      <w:color w:val="000000"/>
                      <w:sz w:val="21"/>
                      <w:szCs w:val="21"/>
                    </w:rPr>
                    <w:t>29.0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31.1</w:t>
                  </w:r>
                </w:p>
              </w:tc>
              <w:tc>
                <w:tcPr>
                  <w:tcW w:w="1433" w:type="dxa"/>
                  <w:shd w:val="clear" w:color="auto" w:fill="auto"/>
                  <w:vAlign w:val="center"/>
                </w:tcPr>
                <w:p w:rsidR="002D405B" w:rsidRDefault="001D17BD">
                  <w:pPr>
                    <w:jc w:val="center"/>
                    <w:rPr>
                      <w:color w:val="000000"/>
                      <w:sz w:val="21"/>
                      <w:szCs w:val="21"/>
                    </w:rPr>
                  </w:pPr>
                  <w:r>
                    <w:rPr>
                      <w:color w:val="000000"/>
                      <w:sz w:val="21"/>
                      <w:szCs w:val="21"/>
                    </w:rPr>
                    <w:t>28.2</w:t>
                  </w:r>
                </w:p>
              </w:tc>
              <w:tc>
                <w:tcPr>
                  <w:tcW w:w="1433" w:type="dxa"/>
                  <w:shd w:val="clear" w:color="auto" w:fill="auto"/>
                  <w:vAlign w:val="center"/>
                </w:tcPr>
                <w:p w:rsidR="002D405B" w:rsidRDefault="001D17BD">
                  <w:pPr>
                    <w:jc w:val="center"/>
                    <w:rPr>
                      <w:color w:val="000000"/>
                      <w:sz w:val="21"/>
                      <w:szCs w:val="21"/>
                    </w:rPr>
                  </w:pPr>
                  <w:r>
                    <w:rPr>
                      <w:color w:val="000000"/>
                      <w:sz w:val="21"/>
                      <w:szCs w:val="21"/>
                    </w:rPr>
                    <w:t>26.5</w:t>
                  </w:r>
                </w:p>
              </w:tc>
              <w:tc>
                <w:tcPr>
                  <w:tcW w:w="1431" w:type="dxa"/>
                  <w:shd w:val="clear" w:color="auto" w:fill="auto"/>
                  <w:vAlign w:val="center"/>
                </w:tcPr>
                <w:p w:rsidR="002D405B" w:rsidRDefault="001D17BD">
                  <w:pPr>
                    <w:jc w:val="center"/>
                    <w:rPr>
                      <w:color w:val="000000"/>
                      <w:sz w:val="21"/>
                      <w:szCs w:val="21"/>
                    </w:rPr>
                  </w:pPr>
                  <w:r>
                    <w:rPr>
                      <w:color w:val="000000"/>
                      <w:sz w:val="21"/>
                      <w:szCs w:val="21"/>
                    </w:rPr>
                    <w:t>31.1</w:t>
                  </w:r>
                </w:p>
              </w:tc>
            </w:tr>
            <w:tr w:rsidR="002D405B">
              <w:trPr>
                <w:trHeight w:val="567"/>
              </w:trPr>
              <w:tc>
                <w:tcPr>
                  <w:tcW w:w="2480" w:type="dxa"/>
                  <w:shd w:val="clear" w:color="auto" w:fill="auto"/>
                  <w:vAlign w:val="center"/>
                </w:tcPr>
                <w:p w:rsidR="002D405B" w:rsidRDefault="001D17BD">
                  <w:pPr>
                    <w:jc w:val="center"/>
                    <w:rPr>
                      <w:color w:val="000000"/>
                      <w:sz w:val="21"/>
                      <w:szCs w:val="21"/>
                      <w:lang w:eastAsia="zh-CN"/>
                    </w:rPr>
                  </w:pPr>
                  <w:r>
                    <w:rPr>
                      <w:color w:val="000000"/>
                      <w:sz w:val="21"/>
                      <w:szCs w:val="21"/>
                      <w:lang w:eastAsia="zh-CN"/>
                    </w:rPr>
                    <w:t>AST (U/L)</w:t>
                  </w:r>
                </w:p>
              </w:tc>
              <w:tc>
                <w:tcPr>
                  <w:tcW w:w="1434" w:type="dxa"/>
                  <w:shd w:val="clear" w:color="auto" w:fill="auto"/>
                  <w:vAlign w:val="center"/>
                </w:tcPr>
                <w:p w:rsidR="002D405B" w:rsidRDefault="001D17BD">
                  <w:pPr>
                    <w:jc w:val="center"/>
                    <w:rPr>
                      <w:color w:val="000000"/>
                      <w:sz w:val="21"/>
                      <w:szCs w:val="21"/>
                    </w:rPr>
                  </w:pPr>
                  <w:r>
                    <w:rPr>
                      <w:color w:val="000000"/>
                      <w:sz w:val="21"/>
                      <w:szCs w:val="21"/>
                    </w:rPr>
                    <w:t>25.6</w:t>
                  </w:r>
                </w:p>
              </w:tc>
              <w:tc>
                <w:tcPr>
                  <w:tcW w:w="1433" w:type="dxa"/>
                  <w:shd w:val="clear" w:color="auto" w:fill="auto"/>
                  <w:vAlign w:val="center"/>
                </w:tcPr>
                <w:p w:rsidR="002D405B" w:rsidRDefault="001D17BD">
                  <w:pPr>
                    <w:jc w:val="center"/>
                    <w:rPr>
                      <w:color w:val="000000"/>
                      <w:sz w:val="21"/>
                      <w:szCs w:val="21"/>
                    </w:rPr>
                  </w:pPr>
                  <w:r>
                    <w:rPr>
                      <w:color w:val="000000"/>
                      <w:sz w:val="21"/>
                      <w:szCs w:val="21"/>
                    </w:rPr>
                    <w:t>22.2</w:t>
                  </w:r>
                </w:p>
              </w:tc>
              <w:tc>
                <w:tcPr>
                  <w:tcW w:w="1433" w:type="dxa"/>
                  <w:shd w:val="clear" w:color="auto" w:fill="auto"/>
                  <w:vAlign w:val="center"/>
                </w:tcPr>
                <w:p w:rsidR="002D405B" w:rsidRDefault="001D17BD">
                  <w:pPr>
                    <w:jc w:val="center"/>
                    <w:rPr>
                      <w:color w:val="000000"/>
                      <w:sz w:val="21"/>
                      <w:szCs w:val="21"/>
                    </w:rPr>
                  </w:pPr>
                  <w:r>
                    <w:rPr>
                      <w:color w:val="000000"/>
                      <w:sz w:val="21"/>
                      <w:szCs w:val="21"/>
                    </w:rPr>
                    <w:t>27.9</w:t>
                  </w:r>
                </w:p>
              </w:tc>
              <w:tc>
                <w:tcPr>
                  <w:tcW w:w="1433" w:type="dxa"/>
                  <w:shd w:val="clear" w:color="auto" w:fill="auto"/>
                  <w:vAlign w:val="center"/>
                </w:tcPr>
                <w:p w:rsidR="002D405B" w:rsidRDefault="001D17BD">
                  <w:pPr>
                    <w:jc w:val="center"/>
                    <w:rPr>
                      <w:color w:val="000000"/>
                      <w:sz w:val="21"/>
                      <w:szCs w:val="21"/>
                    </w:rPr>
                  </w:pPr>
                  <w:r>
                    <w:rPr>
                      <w:color w:val="000000"/>
                      <w:sz w:val="21"/>
                      <w:szCs w:val="21"/>
                    </w:rPr>
                    <w:t>26.5</w:t>
                  </w:r>
                </w:p>
              </w:tc>
              <w:tc>
                <w:tcPr>
                  <w:tcW w:w="1433" w:type="dxa"/>
                  <w:shd w:val="clear" w:color="auto" w:fill="auto"/>
                  <w:vAlign w:val="center"/>
                </w:tcPr>
                <w:p w:rsidR="002D405B" w:rsidRDefault="001D17BD">
                  <w:pPr>
                    <w:jc w:val="center"/>
                    <w:rPr>
                      <w:color w:val="000000"/>
                      <w:sz w:val="21"/>
                      <w:szCs w:val="21"/>
                    </w:rPr>
                  </w:pPr>
                  <w:r>
                    <w:rPr>
                      <w:color w:val="000000"/>
                      <w:sz w:val="21"/>
                      <w:szCs w:val="21"/>
                    </w:rPr>
                    <w:t>26.3</w:t>
                  </w:r>
                </w:p>
              </w:tc>
              <w:tc>
                <w:tcPr>
                  <w:tcW w:w="1433" w:type="dxa"/>
                  <w:shd w:val="clear" w:color="auto" w:fill="auto"/>
                  <w:vAlign w:val="center"/>
                </w:tcPr>
                <w:p w:rsidR="002D405B" w:rsidRDefault="001D17BD">
                  <w:pPr>
                    <w:jc w:val="center"/>
                    <w:rPr>
                      <w:color w:val="000000"/>
                      <w:sz w:val="21"/>
                      <w:szCs w:val="21"/>
                    </w:rPr>
                  </w:pPr>
                  <w:r>
                    <w:rPr>
                      <w:color w:val="000000"/>
                      <w:sz w:val="21"/>
                      <w:szCs w:val="21"/>
                    </w:rPr>
                    <w:t>27.0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20.2</w:t>
                  </w:r>
                </w:p>
              </w:tc>
              <w:tc>
                <w:tcPr>
                  <w:tcW w:w="1431" w:type="dxa"/>
                  <w:shd w:val="clear" w:color="auto" w:fill="auto"/>
                  <w:vAlign w:val="center"/>
                </w:tcPr>
                <w:p w:rsidR="002D405B" w:rsidRDefault="001D17BD">
                  <w:pPr>
                    <w:jc w:val="center"/>
                    <w:rPr>
                      <w:color w:val="000000"/>
                      <w:sz w:val="21"/>
                      <w:szCs w:val="21"/>
                    </w:rPr>
                  </w:pPr>
                  <w:r>
                    <w:rPr>
                      <w:color w:val="000000"/>
                      <w:sz w:val="21"/>
                      <w:szCs w:val="21"/>
                    </w:rPr>
                    <w:t>21.7</w:t>
                  </w:r>
                </w:p>
              </w:tc>
            </w:tr>
            <w:tr w:rsidR="002D405B">
              <w:trPr>
                <w:trHeight w:val="567"/>
              </w:trPr>
              <w:tc>
                <w:tcPr>
                  <w:tcW w:w="2480" w:type="dxa"/>
                  <w:shd w:val="clear" w:color="auto" w:fill="auto"/>
                  <w:vAlign w:val="center"/>
                </w:tcPr>
                <w:p w:rsidR="002D405B" w:rsidRDefault="001D17BD">
                  <w:pPr>
                    <w:jc w:val="center"/>
                    <w:rPr>
                      <w:color w:val="000000"/>
                      <w:sz w:val="21"/>
                      <w:szCs w:val="21"/>
                      <w:lang w:eastAsia="zh-CN"/>
                    </w:rPr>
                  </w:pPr>
                  <w:r>
                    <w:rPr>
                      <w:color w:val="000000"/>
                      <w:sz w:val="21"/>
                      <w:szCs w:val="21"/>
                      <w:lang w:eastAsia="zh-CN"/>
                    </w:rPr>
                    <w:t>ALP (U/L)</w:t>
                  </w:r>
                </w:p>
              </w:tc>
              <w:tc>
                <w:tcPr>
                  <w:tcW w:w="1434" w:type="dxa"/>
                  <w:shd w:val="clear" w:color="auto" w:fill="auto"/>
                  <w:vAlign w:val="center"/>
                </w:tcPr>
                <w:p w:rsidR="002D405B" w:rsidRDefault="001D17BD">
                  <w:pPr>
                    <w:jc w:val="center"/>
                    <w:rPr>
                      <w:color w:val="000000"/>
                      <w:sz w:val="21"/>
                      <w:szCs w:val="21"/>
                    </w:rPr>
                  </w:pPr>
                  <w:r>
                    <w:rPr>
                      <w:color w:val="000000"/>
                      <w:sz w:val="21"/>
                      <w:szCs w:val="21"/>
                    </w:rPr>
                    <w:t>116.0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48.0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76.0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62.0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110.0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65.0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53.0</w:t>
                  </w:r>
                </w:p>
              </w:tc>
              <w:tc>
                <w:tcPr>
                  <w:tcW w:w="1431" w:type="dxa"/>
                  <w:shd w:val="clear" w:color="auto" w:fill="auto"/>
                  <w:vAlign w:val="center"/>
                </w:tcPr>
                <w:p w:rsidR="002D405B" w:rsidRDefault="001D17BD">
                  <w:pPr>
                    <w:jc w:val="center"/>
                    <w:rPr>
                      <w:color w:val="000000"/>
                      <w:sz w:val="21"/>
                      <w:szCs w:val="21"/>
                    </w:rPr>
                  </w:pPr>
                  <w:r>
                    <w:rPr>
                      <w:color w:val="000000"/>
                      <w:sz w:val="21"/>
                      <w:szCs w:val="21"/>
                    </w:rPr>
                    <w:t>64.0</w:t>
                  </w:r>
                </w:p>
              </w:tc>
            </w:tr>
            <w:tr w:rsidR="002D405B">
              <w:trPr>
                <w:trHeight w:val="567"/>
              </w:trPr>
              <w:tc>
                <w:tcPr>
                  <w:tcW w:w="2480" w:type="dxa"/>
                  <w:shd w:val="clear" w:color="auto" w:fill="auto"/>
                  <w:vAlign w:val="center"/>
                </w:tcPr>
                <w:p w:rsidR="002D405B" w:rsidRDefault="001D17BD">
                  <w:pPr>
                    <w:jc w:val="center"/>
                    <w:rPr>
                      <w:color w:val="000000"/>
                      <w:sz w:val="21"/>
                      <w:szCs w:val="21"/>
                      <w:lang w:eastAsia="zh-CN"/>
                    </w:rPr>
                  </w:pPr>
                  <w:r>
                    <w:rPr>
                      <w:color w:val="000000"/>
                      <w:sz w:val="21"/>
                      <w:szCs w:val="21"/>
                      <w:lang w:eastAsia="zh-CN"/>
                    </w:rPr>
                    <w:t>GGT (U/L)</w:t>
                  </w:r>
                </w:p>
              </w:tc>
              <w:tc>
                <w:tcPr>
                  <w:tcW w:w="1434" w:type="dxa"/>
                  <w:shd w:val="clear" w:color="auto" w:fill="auto"/>
                  <w:vAlign w:val="center"/>
                </w:tcPr>
                <w:p w:rsidR="002D405B" w:rsidRDefault="001D17BD">
                  <w:pPr>
                    <w:jc w:val="center"/>
                    <w:rPr>
                      <w:color w:val="000000"/>
                      <w:sz w:val="21"/>
                      <w:szCs w:val="21"/>
                    </w:rPr>
                  </w:pPr>
                  <w:r>
                    <w:rPr>
                      <w:color w:val="000000"/>
                      <w:sz w:val="21"/>
                      <w:szCs w:val="21"/>
                    </w:rPr>
                    <w:t>4.0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3.0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4.0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3.0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3.0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4.0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2.0</w:t>
                  </w:r>
                </w:p>
              </w:tc>
              <w:tc>
                <w:tcPr>
                  <w:tcW w:w="1431" w:type="dxa"/>
                  <w:shd w:val="clear" w:color="auto" w:fill="auto"/>
                  <w:vAlign w:val="center"/>
                </w:tcPr>
                <w:p w:rsidR="002D405B" w:rsidRDefault="001D17BD">
                  <w:pPr>
                    <w:jc w:val="center"/>
                    <w:rPr>
                      <w:color w:val="000000"/>
                      <w:sz w:val="21"/>
                      <w:szCs w:val="21"/>
                    </w:rPr>
                  </w:pPr>
                  <w:r>
                    <w:rPr>
                      <w:color w:val="000000"/>
                      <w:sz w:val="21"/>
                      <w:szCs w:val="21"/>
                    </w:rPr>
                    <w:t>3.0</w:t>
                  </w:r>
                </w:p>
              </w:tc>
            </w:tr>
            <w:tr w:rsidR="002D405B">
              <w:trPr>
                <w:trHeight w:val="567"/>
              </w:trPr>
              <w:tc>
                <w:tcPr>
                  <w:tcW w:w="2480" w:type="dxa"/>
                  <w:shd w:val="clear" w:color="auto" w:fill="auto"/>
                  <w:vAlign w:val="center"/>
                </w:tcPr>
                <w:p w:rsidR="002D405B" w:rsidRDefault="001D17BD">
                  <w:pPr>
                    <w:jc w:val="center"/>
                    <w:rPr>
                      <w:color w:val="000000"/>
                      <w:sz w:val="21"/>
                      <w:szCs w:val="21"/>
                      <w:lang w:eastAsia="zh-CN"/>
                    </w:rPr>
                  </w:pPr>
                  <w:r>
                    <w:rPr>
                      <w:color w:val="000000"/>
                      <w:sz w:val="21"/>
                      <w:szCs w:val="21"/>
                      <w:lang w:eastAsia="zh-CN"/>
                    </w:rPr>
                    <w:t>LDH (U/L)</w:t>
                  </w:r>
                </w:p>
              </w:tc>
              <w:tc>
                <w:tcPr>
                  <w:tcW w:w="1434" w:type="dxa"/>
                  <w:shd w:val="clear" w:color="auto" w:fill="auto"/>
                  <w:vAlign w:val="center"/>
                </w:tcPr>
                <w:p w:rsidR="002D405B" w:rsidRDefault="001D17BD">
                  <w:pPr>
                    <w:jc w:val="center"/>
                    <w:rPr>
                      <w:color w:val="000000"/>
                      <w:sz w:val="21"/>
                      <w:szCs w:val="21"/>
                    </w:rPr>
                  </w:pPr>
                  <w:r>
                    <w:rPr>
                      <w:color w:val="000000"/>
                      <w:sz w:val="21"/>
                      <w:szCs w:val="21"/>
                    </w:rPr>
                    <w:t>64.0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46.0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51.0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59.0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45.0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58.0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43.0</w:t>
                  </w:r>
                </w:p>
              </w:tc>
              <w:tc>
                <w:tcPr>
                  <w:tcW w:w="1431" w:type="dxa"/>
                  <w:shd w:val="clear" w:color="auto" w:fill="auto"/>
                  <w:vAlign w:val="center"/>
                </w:tcPr>
                <w:p w:rsidR="002D405B" w:rsidRDefault="001D17BD">
                  <w:pPr>
                    <w:jc w:val="center"/>
                    <w:rPr>
                      <w:color w:val="000000"/>
                      <w:sz w:val="21"/>
                      <w:szCs w:val="21"/>
                    </w:rPr>
                  </w:pPr>
                  <w:r>
                    <w:rPr>
                      <w:color w:val="000000"/>
                      <w:sz w:val="21"/>
                      <w:szCs w:val="21"/>
                    </w:rPr>
                    <w:t>46.0</w:t>
                  </w:r>
                </w:p>
              </w:tc>
            </w:tr>
            <w:tr w:rsidR="002D405B">
              <w:trPr>
                <w:trHeight w:val="567"/>
              </w:trPr>
              <w:tc>
                <w:tcPr>
                  <w:tcW w:w="2480" w:type="dxa"/>
                  <w:shd w:val="clear" w:color="auto" w:fill="auto"/>
                  <w:vAlign w:val="center"/>
                </w:tcPr>
                <w:p w:rsidR="002D405B" w:rsidRDefault="001D17BD">
                  <w:pPr>
                    <w:jc w:val="center"/>
                    <w:rPr>
                      <w:color w:val="000000"/>
                      <w:sz w:val="21"/>
                      <w:szCs w:val="21"/>
                      <w:lang w:eastAsia="zh-CN"/>
                    </w:rPr>
                  </w:pPr>
                  <w:r>
                    <w:rPr>
                      <w:color w:val="000000"/>
                      <w:sz w:val="21"/>
                      <w:szCs w:val="21"/>
                      <w:lang w:eastAsia="zh-CN"/>
                    </w:rPr>
                    <w:t>CK(U/L)</w:t>
                  </w:r>
                </w:p>
              </w:tc>
              <w:tc>
                <w:tcPr>
                  <w:tcW w:w="1434" w:type="dxa"/>
                  <w:shd w:val="clear" w:color="auto" w:fill="auto"/>
                  <w:vAlign w:val="center"/>
                </w:tcPr>
                <w:p w:rsidR="002D405B" w:rsidRDefault="001D17BD">
                  <w:pPr>
                    <w:jc w:val="center"/>
                    <w:rPr>
                      <w:color w:val="000000"/>
                      <w:sz w:val="21"/>
                      <w:szCs w:val="21"/>
                    </w:rPr>
                  </w:pPr>
                  <w:r>
                    <w:rPr>
                      <w:color w:val="000000"/>
                      <w:sz w:val="21"/>
                      <w:szCs w:val="21"/>
                    </w:rPr>
                    <w:t>259.0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120.0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155.0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149.0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182.0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123.0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123.0</w:t>
                  </w:r>
                </w:p>
              </w:tc>
              <w:tc>
                <w:tcPr>
                  <w:tcW w:w="1431" w:type="dxa"/>
                  <w:shd w:val="clear" w:color="auto" w:fill="auto"/>
                  <w:vAlign w:val="center"/>
                </w:tcPr>
                <w:p w:rsidR="002D405B" w:rsidRDefault="001D17BD">
                  <w:pPr>
                    <w:jc w:val="center"/>
                    <w:rPr>
                      <w:color w:val="000000"/>
                      <w:sz w:val="21"/>
                      <w:szCs w:val="21"/>
                    </w:rPr>
                  </w:pPr>
                  <w:r>
                    <w:rPr>
                      <w:color w:val="000000"/>
                      <w:sz w:val="21"/>
                      <w:szCs w:val="21"/>
                    </w:rPr>
                    <w:t>137.0</w:t>
                  </w:r>
                </w:p>
              </w:tc>
            </w:tr>
            <w:tr w:rsidR="002D405B">
              <w:trPr>
                <w:trHeight w:val="567"/>
              </w:trPr>
              <w:tc>
                <w:tcPr>
                  <w:tcW w:w="2480" w:type="dxa"/>
                  <w:shd w:val="clear" w:color="auto" w:fill="auto"/>
                  <w:vAlign w:val="center"/>
                </w:tcPr>
                <w:p w:rsidR="002D405B" w:rsidRDefault="001D17BD">
                  <w:pPr>
                    <w:jc w:val="center"/>
                    <w:rPr>
                      <w:color w:val="000000"/>
                      <w:sz w:val="21"/>
                      <w:szCs w:val="21"/>
                      <w:lang w:eastAsia="zh-CN"/>
                    </w:rPr>
                  </w:pPr>
                  <w:r>
                    <w:rPr>
                      <w:color w:val="000000"/>
                      <w:sz w:val="21"/>
                      <w:szCs w:val="21"/>
                      <w:lang w:eastAsia="zh-CN"/>
                    </w:rPr>
                    <w:t>CREA (</w:t>
                  </w:r>
                  <w:proofErr w:type="spellStart"/>
                  <w:r>
                    <w:rPr>
                      <w:color w:val="000000"/>
                      <w:sz w:val="21"/>
                      <w:szCs w:val="21"/>
                      <w:lang w:eastAsia="zh-CN"/>
                    </w:rPr>
                    <w:t>μmol</w:t>
                  </w:r>
                  <w:proofErr w:type="spellEnd"/>
                  <w:r>
                    <w:rPr>
                      <w:color w:val="000000"/>
                      <w:sz w:val="21"/>
                      <w:szCs w:val="21"/>
                      <w:lang w:eastAsia="zh-CN"/>
                    </w:rPr>
                    <w:t>/L)</w:t>
                  </w:r>
                </w:p>
              </w:tc>
              <w:tc>
                <w:tcPr>
                  <w:tcW w:w="1434" w:type="dxa"/>
                  <w:shd w:val="clear" w:color="auto" w:fill="auto"/>
                  <w:vAlign w:val="center"/>
                </w:tcPr>
                <w:p w:rsidR="002D405B" w:rsidRDefault="001D17BD">
                  <w:pPr>
                    <w:jc w:val="center"/>
                    <w:rPr>
                      <w:color w:val="000000"/>
                      <w:sz w:val="21"/>
                      <w:szCs w:val="21"/>
                    </w:rPr>
                  </w:pPr>
                  <w:r>
                    <w:rPr>
                      <w:color w:val="000000"/>
                      <w:sz w:val="21"/>
                      <w:szCs w:val="21"/>
                    </w:rPr>
                    <w:t>54.0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53.0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58.0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53.0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61.0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59.0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45.0</w:t>
                  </w:r>
                </w:p>
              </w:tc>
              <w:tc>
                <w:tcPr>
                  <w:tcW w:w="1431" w:type="dxa"/>
                  <w:shd w:val="clear" w:color="auto" w:fill="auto"/>
                  <w:vAlign w:val="center"/>
                </w:tcPr>
                <w:p w:rsidR="002D405B" w:rsidRDefault="001D17BD">
                  <w:pPr>
                    <w:jc w:val="center"/>
                    <w:rPr>
                      <w:color w:val="000000"/>
                      <w:sz w:val="21"/>
                      <w:szCs w:val="21"/>
                    </w:rPr>
                  </w:pPr>
                  <w:r>
                    <w:rPr>
                      <w:color w:val="000000"/>
                      <w:sz w:val="21"/>
                      <w:szCs w:val="21"/>
                    </w:rPr>
                    <w:t>51.0</w:t>
                  </w:r>
                </w:p>
              </w:tc>
            </w:tr>
            <w:tr w:rsidR="002D405B" w:rsidTr="00696915">
              <w:trPr>
                <w:trHeight w:val="567"/>
              </w:trPr>
              <w:tc>
                <w:tcPr>
                  <w:tcW w:w="2480" w:type="dxa"/>
                  <w:tcBorders>
                    <w:bottom w:val="single" w:sz="12" w:space="0" w:color="auto"/>
                  </w:tcBorders>
                  <w:shd w:val="clear" w:color="auto" w:fill="auto"/>
                  <w:vAlign w:val="center"/>
                </w:tcPr>
                <w:p w:rsidR="002D405B" w:rsidRDefault="001D17BD">
                  <w:pPr>
                    <w:jc w:val="center"/>
                    <w:rPr>
                      <w:color w:val="000000"/>
                      <w:sz w:val="21"/>
                      <w:szCs w:val="21"/>
                      <w:lang w:eastAsia="zh-CN"/>
                    </w:rPr>
                  </w:pPr>
                  <w:r>
                    <w:rPr>
                      <w:color w:val="000000"/>
                      <w:sz w:val="21"/>
                      <w:szCs w:val="21"/>
                      <w:lang w:eastAsia="zh-CN"/>
                    </w:rPr>
                    <w:t>UREA (</w:t>
                  </w:r>
                  <w:proofErr w:type="spellStart"/>
                  <w:r>
                    <w:rPr>
                      <w:color w:val="000000"/>
                      <w:sz w:val="21"/>
                      <w:szCs w:val="21"/>
                      <w:lang w:eastAsia="zh-CN"/>
                    </w:rPr>
                    <w:t>mmol</w:t>
                  </w:r>
                  <w:proofErr w:type="spellEnd"/>
                  <w:r>
                    <w:rPr>
                      <w:color w:val="000000"/>
                      <w:sz w:val="21"/>
                      <w:szCs w:val="21"/>
                      <w:lang w:eastAsia="zh-CN"/>
                    </w:rPr>
                    <w:t>/L)</w:t>
                  </w:r>
                </w:p>
              </w:tc>
              <w:tc>
                <w:tcPr>
                  <w:tcW w:w="1434" w:type="dxa"/>
                  <w:tcBorders>
                    <w:bottom w:val="single" w:sz="12" w:space="0" w:color="auto"/>
                  </w:tcBorders>
                  <w:shd w:val="clear" w:color="auto" w:fill="auto"/>
                  <w:vAlign w:val="center"/>
                </w:tcPr>
                <w:p w:rsidR="002D405B" w:rsidRDefault="001D17BD">
                  <w:pPr>
                    <w:jc w:val="center"/>
                    <w:rPr>
                      <w:color w:val="000000"/>
                      <w:sz w:val="21"/>
                      <w:szCs w:val="21"/>
                    </w:rPr>
                  </w:pPr>
                  <w:r>
                    <w:rPr>
                      <w:color w:val="000000"/>
                      <w:sz w:val="21"/>
                      <w:szCs w:val="21"/>
                    </w:rPr>
                    <w:t>3.5</w:t>
                  </w:r>
                </w:p>
              </w:tc>
              <w:tc>
                <w:tcPr>
                  <w:tcW w:w="1433" w:type="dxa"/>
                  <w:tcBorders>
                    <w:bottom w:val="single" w:sz="12" w:space="0" w:color="auto"/>
                  </w:tcBorders>
                  <w:shd w:val="clear" w:color="auto" w:fill="auto"/>
                  <w:vAlign w:val="center"/>
                </w:tcPr>
                <w:p w:rsidR="002D405B" w:rsidRDefault="001D17BD">
                  <w:pPr>
                    <w:jc w:val="center"/>
                    <w:rPr>
                      <w:color w:val="000000"/>
                      <w:sz w:val="21"/>
                      <w:szCs w:val="21"/>
                    </w:rPr>
                  </w:pPr>
                  <w:r>
                    <w:rPr>
                      <w:color w:val="000000"/>
                      <w:sz w:val="21"/>
                      <w:szCs w:val="21"/>
                    </w:rPr>
                    <w:t>3.8</w:t>
                  </w:r>
                </w:p>
              </w:tc>
              <w:tc>
                <w:tcPr>
                  <w:tcW w:w="1433" w:type="dxa"/>
                  <w:tcBorders>
                    <w:bottom w:val="single" w:sz="12" w:space="0" w:color="auto"/>
                  </w:tcBorders>
                  <w:shd w:val="clear" w:color="auto" w:fill="auto"/>
                  <w:vAlign w:val="center"/>
                </w:tcPr>
                <w:p w:rsidR="002D405B" w:rsidRDefault="001D17BD">
                  <w:pPr>
                    <w:jc w:val="center"/>
                    <w:rPr>
                      <w:color w:val="000000"/>
                      <w:sz w:val="21"/>
                      <w:szCs w:val="21"/>
                    </w:rPr>
                  </w:pPr>
                  <w:r>
                    <w:rPr>
                      <w:color w:val="000000"/>
                      <w:sz w:val="21"/>
                      <w:szCs w:val="21"/>
                    </w:rPr>
                    <w:t>3.3</w:t>
                  </w:r>
                </w:p>
              </w:tc>
              <w:tc>
                <w:tcPr>
                  <w:tcW w:w="1433" w:type="dxa"/>
                  <w:tcBorders>
                    <w:bottom w:val="single" w:sz="12" w:space="0" w:color="auto"/>
                  </w:tcBorders>
                  <w:shd w:val="clear" w:color="auto" w:fill="auto"/>
                  <w:vAlign w:val="center"/>
                </w:tcPr>
                <w:p w:rsidR="002D405B" w:rsidRDefault="001D17BD">
                  <w:pPr>
                    <w:jc w:val="center"/>
                    <w:rPr>
                      <w:color w:val="000000"/>
                      <w:sz w:val="21"/>
                      <w:szCs w:val="21"/>
                    </w:rPr>
                  </w:pPr>
                  <w:r>
                    <w:rPr>
                      <w:color w:val="000000"/>
                      <w:sz w:val="21"/>
                      <w:szCs w:val="21"/>
                    </w:rPr>
                    <w:t>3.5</w:t>
                  </w:r>
                </w:p>
              </w:tc>
              <w:tc>
                <w:tcPr>
                  <w:tcW w:w="1433" w:type="dxa"/>
                  <w:tcBorders>
                    <w:bottom w:val="single" w:sz="12" w:space="0" w:color="auto"/>
                  </w:tcBorders>
                  <w:shd w:val="clear" w:color="auto" w:fill="auto"/>
                  <w:vAlign w:val="center"/>
                </w:tcPr>
                <w:p w:rsidR="002D405B" w:rsidRDefault="001D17BD">
                  <w:pPr>
                    <w:jc w:val="center"/>
                    <w:rPr>
                      <w:color w:val="000000"/>
                      <w:sz w:val="21"/>
                      <w:szCs w:val="21"/>
                    </w:rPr>
                  </w:pPr>
                  <w:r>
                    <w:rPr>
                      <w:color w:val="000000"/>
                      <w:sz w:val="21"/>
                      <w:szCs w:val="21"/>
                    </w:rPr>
                    <w:t>3.8</w:t>
                  </w:r>
                </w:p>
              </w:tc>
              <w:tc>
                <w:tcPr>
                  <w:tcW w:w="1433" w:type="dxa"/>
                  <w:tcBorders>
                    <w:bottom w:val="single" w:sz="12" w:space="0" w:color="auto"/>
                  </w:tcBorders>
                  <w:shd w:val="clear" w:color="auto" w:fill="auto"/>
                  <w:vAlign w:val="center"/>
                </w:tcPr>
                <w:p w:rsidR="002D405B" w:rsidRDefault="001D17BD">
                  <w:pPr>
                    <w:jc w:val="center"/>
                    <w:rPr>
                      <w:color w:val="000000"/>
                      <w:sz w:val="21"/>
                      <w:szCs w:val="21"/>
                    </w:rPr>
                  </w:pPr>
                  <w:r>
                    <w:rPr>
                      <w:color w:val="000000"/>
                      <w:sz w:val="21"/>
                      <w:szCs w:val="21"/>
                    </w:rPr>
                    <w:t>3.2</w:t>
                  </w:r>
                </w:p>
              </w:tc>
              <w:tc>
                <w:tcPr>
                  <w:tcW w:w="1433" w:type="dxa"/>
                  <w:tcBorders>
                    <w:bottom w:val="single" w:sz="12" w:space="0" w:color="auto"/>
                  </w:tcBorders>
                  <w:shd w:val="clear" w:color="auto" w:fill="auto"/>
                  <w:vAlign w:val="center"/>
                </w:tcPr>
                <w:p w:rsidR="002D405B" w:rsidRDefault="001D17BD">
                  <w:pPr>
                    <w:jc w:val="center"/>
                    <w:rPr>
                      <w:color w:val="000000"/>
                      <w:sz w:val="21"/>
                      <w:szCs w:val="21"/>
                    </w:rPr>
                  </w:pPr>
                  <w:r>
                    <w:rPr>
                      <w:color w:val="000000"/>
                      <w:sz w:val="21"/>
                      <w:szCs w:val="21"/>
                    </w:rPr>
                    <w:t>3.7</w:t>
                  </w:r>
                </w:p>
              </w:tc>
              <w:tc>
                <w:tcPr>
                  <w:tcW w:w="1431" w:type="dxa"/>
                  <w:tcBorders>
                    <w:bottom w:val="single" w:sz="12" w:space="0" w:color="auto"/>
                  </w:tcBorders>
                  <w:shd w:val="clear" w:color="auto" w:fill="auto"/>
                  <w:vAlign w:val="center"/>
                </w:tcPr>
                <w:p w:rsidR="002D405B" w:rsidRDefault="001D17BD">
                  <w:pPr>
                    <w:jc w:val="center"/>
                    <w:rPr>
                      <w:color w:val="000000"/>
                      <w:sz w:val="21"/>
                      <w:szCs w:val="21"/>
                    </w:rPr>
                  </w:pPr>
                  <w:r>
                    <w:rPr>
                      <w:color w:val="000000"/>
                      <w:sz w:val="21"/>
                      <w:szCs w:val="21"/>
                    </w:rPr>
                    <w:t>3.4</w:t>
                  </w:r>
                </w:p>
              </w:tc>
            </w:tr>
          </w:tbl>
          <w:p w:rsidR="002D405B" w:rsidRDefault="002D405B">
            <w:pPr>
              <w:rPr>
                <w:color w:val="000000"/>
                <w:sz w:val="21"/>
                <w:szCs w:val="21"/>
                <w:lang w:eastAsia="zh-CN"/>
              </w:rPr>
            </w:pPr>
          </w:p>
        </w:tc>
      </w:tr>
    </w:tbl>
    <w:p w:rsidR="002D405B" w:rsidRDefault="002D405B">
      <w:pPr>
        <w:rPr>
          <w:lang w:val="zh-CN" w:eastAsia="zh-CN"/>
        </w:rPr>
      </w:pPr>
    </w:p>
    <w:p w:rsidR="002D405B" w:rsidRDefault="002D405B">
      <w:pPr>
        <w:rPr>
          <w:lang w:val="zh-CN" w:eastAsia="zh-CN"/>
        </w:rPr>
      </w:pPr>
    </w:p>
    <w:p w:rsidR="002D405B" w:rsidRDefault="002D405B">
      <w:pPr>
        <w:rPr>
          <w:lang w:val="zh-CN" w:eastAsia="zh-CN"/>
        </w:rPr>
      </w:pPr>
    </w:p>
    <w:p w:rsidR="002D405B" w:rsidRDefault="001D17BD">
      <w:pPr>
        <w:jc w:val="center"/>
        <w:rPr>
          <w:lang w:val="zh-CN" w:eastAsia="zh-CN"/>
        </w:rPr>
      </w:pPr>
      <w:r>
        <w:rPr>
          <w:rFonts w:hint="eastAsia"/>
          <w:color w:val="000000"/>
          <w:sz w:val="21"/>
          <w:szCs w:val="21"/>
          <w:lang w:eastAsia="zh-CN"/>
        </w:rPr>
        <w:lastRenderedPageBreak/>
        <w:t>附表</w:t>
      </w:r>
      <w:r>
        <w:rPr>
          <w:rFonts w:hint="eastAsia"/>
          <w:color w:val="000000"/>
          <w:sz w:val="21"/>
          <w:szCs w:val="21"/>
          <w:lang w:eastAsia="zh-CN"/>
        </w:rPr>
        <w:t xml:space="preserve">3 </w:t>
      </w:r>
      <w:r>
        <w:rPr>
          <w:color w:val="000000"/>
          <w:sz w:val="21"/>
          <w:szCs w:val="21"/>
          <w:lang w:eastAsia="zh-CN"/>
        </w:rPr>
        <w:t>健康检查血液学指标统计汇总表</w:t>
      </w:r>
    </w:p>
    <w:tbl>
      <w:tblPr>
        <w:tblW w:w="14176" w:type="dxa"/>
        <w:tblBorders>
          <w:top w:val="single" w:sz="4" w:space="0" w:color="auto"/>
          <w:bottom w:val="single" w:sz="4" w:space="0" w:color="auto"/>
        </w:tblBorders>
        <w:tblLayout w:type="fixed"/>
        <w:tblLook w:val="04A0" w:firstRow="1" w:lastRow="0" w:firstColumn="1" w:lastColumn="0" w:noHBand="0" w:noVBand="1"/>
      </w:tblPr>
      <w:tblGrid>
        <w:gridCol w:w="3142"/>
        <w:gridCol w:w="1358"/>
        <w:gridCol w:w="1358"/>
        <w:gridCol w:w="1358"/>
        <w:gridCol w:w="1358"/>
        <w:gridCol w:w="1358"/>
        <w:gridCol w:w="1358"/>
        <w:gridCol w:w="1358"/>
        <w:gridCol w:w="1528"/>
      </w:tblGrid>
      <w:tr w:rsidR="002D405B" w:rsidTr="00696915">
        <w:trPr>
          <w:trHeight w:val="340"/>
        </w:trPr>
        <w:tc>
          <w:tcPr>
            <w:tcW w:w="3142" w:type="dxa"/>
            <w:tcBorders>
              <w:top w:val="single" w:sz="12" w:space="0" w:color="auto"/>
              <w:bottom w:val="single" w:sz="4" w:space="0" w:color="auto"/>
            </w:tcBorders>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动物</w:t>
            </w:r>
          </w:p>
        </w:tc>
        <w:tc>
          <w:tcPr>
            <w:tcW w:w="1358" w:type="dxa"/>
            <w:tcBorders>
              <w:top w:val="single" w:sz="12" w:space="0" w:color="auto"/>
              <w:bottom w:val="single" w:sz="4" w:space="0" w:color="auto"/>
            </w:tcBorders>
            <w:shd w:val="clear" w:color="auto" w:fill="auto"/>
            <w:noWrap/>
            <w:vAlign w:val="center"/>
          </w:tcPr>
          <w:p w:rsidR="002D405B" w:rsidRDefault="001D17BD">
            <w:pPr>
              <w:jc w:val="center"/>
              <w:rPr>
                <w:color w:val="000000"/>
                <w:sz w:val="21"/>
                <w:szCs w:val="21"/>
              </w:rPr>
            </w:pPr>
            <w:r>
              <w:rPr>
                <w:color w:val="000000"/>
                <w:sz w:val="21"/>
                <w:szCs w:val="21"/>
              </w:rPr>
              <w:t>1M001</w:t>
            </w:r>
          </w:p>
        </w:tc>
        <w:tc>
          <w:tcPr>
            <w:tcW w:w="1358" w:type="dxa"/>
            <w:tcBorders>
              <w:top w:val="single" w:sz="12" w:space="0" w:color="auto"/>
              <w:bottom w:val="single" w:sz="4" w:space="0" w:color="auto"/>
            </w:tcBorders>
            <w:shd w:val="clear" w:color="auto" w:fill="auto"/>
            <w:noWrap/>
            <w:vAlign w:val="center"/>
          </w:tcPr>
          <w:p w:rsidR="002D405B" w:rsidRDefault="001D17BD">
            <w:pPr>
              <w:jc w:val="center"/>
              <w:rPr>
                <w:color w:val="000000"/>
                <w:sz w:val="21"/>
                <w:szCs w:val="21"/>
              </w:rPr>
            </w:pPr>
            <w:r>
              <w:rPr>
                <w:color w:val="000000"/>
                <w:sz w:val="21"/>
                <w:szCs w:val="21"/>
              </w:rPr>
              <w:t>1M002</w:t>
            </w:r>
          </w:p>
        </w:tc>
        <w:tc>
          <w:tcPr>
            <w:tcW w:w="1358" w:type="dxa"/>
            <w:tcBorders>
              <w:top w:val="single" w:sz="12" w:space="0" w:color="auto"/>
              <w:bottom w:val="single" w:sz="4" w:space="0" w:color="auto"/>
            </w:tcBorders>
            <w:shd w:val="clear" w:color="auto" w:fill="auto"/>
            <w:noWrap/>
            <w:vAlign w:val="center"/>
          </w:tcPr>
          <w:p w:rsidR="002D405B" w:rsidRDefault="001D17BD">
            <w:pPr>
              <w:jc w:val="center"/>
              <w:rPr>
                <w:color w:val="000000"/>
                <w:sz w:val="21"/>
                <w:szCs w:val="21"/>
              </w:rPr>
            </w:pPr>
            <w:r>
              <w:rPr>
                <w:color w:val="000000"/>
                <w:sz w:val="21"/>
                <w:szCs w:val="21"/>
              </w:rPr>
              <w:t>1M003</w:t>
            </w:r>
          </w:p>
        </w:tc>
        <w:tc>
          <w:tcPr>
            <w:tcW w:w="1358" w:type="dxa"/>
            <w:tcBorders>
              <w:top w:val="single" w:sz="12" w:space="0" w:color="auto"/>
              <w:bottom w:val="single" w:sz="4" w:space="0" w:color="auto"/>
            </w:tcBorders>
            <w:shd w:val="clear" w:color="auto" w:fill="auto"/>
            <w:noWrap/>
            <w:vAlign w:val="center"/>
          </w:tcPr>
          <w:p w:rsidR="002D405B" w:rsidRDefault="001D17BD">
            <w:pPr>
              <w:jc w:val="center"/>
              <w:rPr>
                <w:color w:val="000000"/>
                <w:sz w:val="21"/>
                <w:szCs w:val="21"/>
              </w:rPr>
            </w:pPr>
            <w:r>
              <w:rPr>
                <w:color w:val="000000"/>
                <w:sz w:val="21"/>
                <w:szCs w:val="21"/>
              </w:rPr>
              <w:t>1M004</w:t>
            </w:r>
          </w:p>
        </w:tc>
        <w:tc>
          <w:tcPr>
            <w:tcW w:w="1358" w:type="dxa"/>
            <w:tcBorders>
              <w:top w:val="single" w:sz="12" w:space="0" w:color="auto"/>
              <w:bottom w:val="single" w:sz="4" w:space="0" w:color="auto"/>
            </w:tcBorders>
            <w:shd w:val="clear" w:color="auto" w:fill="auto"/>
            <w:noWrap/>
            <w:vAlign w:val="center"/>
          </w:tcPr>
          <w:p w:rsidR="002D405B" w:rsidRDefault="001D17BD">
            <w:pPr>
              <w:jc w:val="center"/>
              <w:rPr>
                <w:color w:val="000000"/>
                <w:sz w:val="21"/>
                <w:szCs w:val="21"/>
              </w:rPr>
            </w:pPr>
            <w:r>
              <w:rPr>
                <w:color w:val="000000"/>
                <w:sz w:val="21"/>
                <w:szCs w:val="21"/>
              </w:rPr>
              <w:t>2M001</w:t>
            </w:r>
          </w:p>
        </w:tc>
        <w:tc>
          <w:tcPr>
            <w:tcW w:w="1358" w:type="dxa"/>
            <w:tcBorders>
              <w:top w:val="single" w:sz="12" w:space="0" w:color="auto"/>
              <w:bottom w:val="single" w:sz="4" w:space="0" w:color="auto"/>
            </w:tcBorders>
            <w:shd w:val="clear" w:color="auto" w:fill="auto"/>
            <w:noWrap/>
            <w:vAlign w:val="center"/>
          </w:tcPr>
          <w:p w:rsidR="002D405B" w:rsidRDefault="001D17BD">
            <w:pPr>
              <w:jc w:val="center"/>
              <w:rPr>
                <w:color w:val="000000"/>
                <w:sz w:val="21"/>
                <w:szCs w:val="21"/>
              </w:rPr>
            </w:pPr>
            <w:r>
              <w:rPr>
                <w:color w:val="000000"/>
                <w:sz w:val="21"/>
                <w:szCs w:val="21"/>
              </w:rPr>
              <w:t>2M002</w:t>
            </w:r>
          </w:p>
        </w:tc>
        <w:tc>
          <w:tcPr>
            <w:tcW w:w="1358" w:type="dxa"/>
            <w:tcBorders>
              <w:top w:val="single" w:sz="12" w:space="0" w:color="auto"/>
              <w:bottom w:val="single" w:sz="4" w:space="0" w:color="auto"/>
            </w:tcBorders>
            <w:shd w:val="clear" w:color="auto" w:fill="auto"/>
            <w:noWrap/>
            <w:vAlign w:val="center"/>
          </w:tcPr>
          <w:p w:rsidR="002D405B" w:rsidRDefault="001D17BD">
            <w:pPr>
              <w:jc w:val="center"/>
              <w:rPr>
                <w:color w:val="000000"/>
                <w:sz w:val="21"/>
                <w:szCs w:val="21"/>
              </w:rPr>
            </w:pPr>
            <w:r>
              <w:rPr>
                <w:color w:val="000000"/>
                <w:sz w:val="21"/>
                <w:szCs w:val="21"/>
              </w:rPr>
              <w:t>2M003</w:t>
            </w:r>
          </w:p>
        </w:tc>
        <w:tc>
          <w:tcPr>
            <w:tcW w:w="1528" w:type="dxa"/>
            <w:tcBorders>
              <w:top w:val="single" w:sz="12" w:space="0" w:color="auto"/>
              <w:bottom w:val="single" w:sz="4" w:space="0" w:color="auto"/>
            </w:tcBorders>
            <w:shd w:val="clear" w:color="auto" w:fill="auto"/>
            <w:noWrap/>
            <w:vAlign w:val="center"/>
          </w:tcPr>
          <w:p w:rsidR="002D405B" w:rsidRDefault="001D17BD">
            <w:pPr>
              <w:jc w:val="center"/>
              <w:rPr>
                <w:color w:val="000000"/>
                <w:sz w:val="21"/>
                <w:szCs w:val="21"/>
              </w:rPr>
            </w:pPr>
            <w:r>
              <w:rPr>
                <w:color w:val="000000"/>
                <w:sz w:val="21"/>
                <w:szCs w:val="21"/>
              </w:rPr>
              <w:t>2M004</w:t>
            </w:r>
          </w:p>
        </w:tc>
      </w:tr>
      <w:tr w:rsidR="002D405B" w:rsidTr="00FA455A">
        <w:trPr>
          <w:trHeight w:val="340"/>
        </w:trPr>
        <w:tc>
          <w:tcPr>
            <w:tcW w:w="3142" w:type="dxa"/>
            <w:tcBorders>
              <w:top w:val="single" w:sz="4" w:space="0" w:color="auto"/>
            </w:tcBorders>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RBC (x10^12/L)</w:t>
            </w:r>
          </w:p>
        </w:tc>
        <w:tc>
          <w:tcPr>
            <w:tcW w:w="1358" w:type="dxa"/>
            <w:tcBorders>
              <w:top w:val="single" w:sz="4" w:space="0" w:color="auto"/>
            </w:tcBorders>
            <w:shd w:val="clear" w:color="auto" w:fill="auto"/>
            <w:noWrap/>
            <w:vAlign w:val="center"/>
          </w:tcPr>
          <w:p w:rsidR="002D405B" w:rsidRDefault="001D17BD">
            <w:pPr>
              <w:jc w:val="center"/>
              <w:rPr>
                <w:color w:val="000000"/>
                <w:sz w:val="21"/>
                <w:szCs w:val="21"/>
              </w:rPr>
            </w:pPr>
            <w:r>
              <w:rPr>
                <w:color w:val="000000"/>
                <w:sz w:val="21"/>
                <w:szCs w:val="21"/>
              </w:rPr>
              <w:t>6.7</w:t>
            </w:r>
          </w:p>
        </w:tc>
        <w:tc>
          <w:tcPr>
            <w:tcW w:w="1358" w:type="dxa"/>
            <w:tcBorders>
              <w:top w:val="single" w:sz="4" w:space="0" w:color="auto"/>
            </w:tcBorders>
            <w:shd w:val="clear" w:color="auto" w:fill="auto"/>
            <w:noWrap/>
            <w:vAlign w:val="center"/>
          </w:tcPr>
          <w:p w:rsidR="002D405B" w:rsidRDefault="001D17BD">
            <w:pPr>
              <w:jc w:val="center"/>
              <w:rPr>
                <w:color w:val="000000"/>
                <w:sz w:val="21"/>
                <w:szCs w:val="21"/>
              </w:rPr>
            </w:pPr>
            <w:r>
              <w:rPr>
                <w:color w:val="000000"/>
                <w:sz w:val="21"/>
                <w:szCs w:val="21"/>
              </w:rPr>
              <w:t>6.7</w:t>
            </w:r>
          </w:p>
        </w:tc>
        <w:tc>
          <w:tcPr>
            <w:tcW w:w="1358" w:type="dxa"/>
            <w:tcBorders>
              <w:top w:val="single" w:sz="4" w:space="0" w:color="auto"/>
            </w:tcBorders>
            <w:shd w:val="clear" w:color="auto" w:fill="auto"/>
            <w:noWrap/>
            <w:vAlign w:val="center"/>
          </w:tcPr>
          <w:p w:rsidR="002D405B" w:rsidRDefault="001D17BD">
            <w:pPr>
              <w:jc w:val="center"/>
              <w:rPr>
                <w:color w:val="000000"/>
                <w:sz w:val="21"/>
                <w:szCs w:val="21"/>
              </w:rPr>
            </w:pPr>
            <w:r>
              <w:rPr>
                <w:color w:val="000000"/>
                <w:sz w:val="21"/>
                <w:szCs w:val="21"/>
              </w:rPr>
              <w:t>6.3</w:t>
            </w:r>
          </w:p>
        </w:tc>
        <w:tc>
          <w:tcPr>
            <w:tcW w:w="1358" w:type="dxa"/>
            <w:tcBorders>
              <w:top w:val="single" w:sz="4" w:space="0" w:color="auto"/>
            </w:tcBorders>
            <w:shd w:val="clear" w:color="auto" w:fill="auto"/>
            <w:noWrap/>
            <w:vAlign w:val="center"/>
          </w:tcPr>
          <w:p w:rsidR="002D405B" w:rsidRDefault="001D17BD">
            <w:pPr>
              <w:jc w:val="center"/>
              <w:rPr>
                <w:color w:val="000000"/>
                <w:sz w:val="21"/>
                <w:szCs w:val="21"/>
              </w:rPr>
            </w:pPr>
            <w:r>
              <w:rPr>
                <w:color w:val="000000"/>
                <w:sz w:val="21"/>
                <w:szCs w:val="21"/>
              </w:rPr>
              <w:t>6.7</w:t>
            </w:r>
          </w:p>
        </w:tc>
        <w:tc>
          <w:tcPr>
            <w:tcW w:w="1358" w:type="dxa"/>
            <w:tcBorders>
              <w:top w:val="single" w:sz="4" w:space="0" w:color="auto"/>
            </w:tcBorders>
            <w:shd w:val="clear" w:color="auto" w:fill="auto"/>
            <w:noWrap/>
            <w:vAlign w:val="center"/>
          </w:tcPr>
          <w:p w:rsidR="002D405B" w:rsidRDefault="001D17BD">
            <w:pPr>
              <w:jc w:val="center"/>
              <w:rPr>
                <w:color w:val="000000"/>
                <w:sz w:val="21"/>
                <w:szCs w:val="21"/>
              </w:rPr>
            </w:pPr>
            <w:r>
              <w:rPr>
                <w:color w:val="000000"/>
                <w:sz w:val="21"/>
                <w:szCs w:val="21"/>
              </w:rPr>
              <w:t>5.9</w:t>
            </w:r>
          </w:p>
        </w:tc>
        <w:tc>
          <w:tcPr>
            <w:tcW w:w="1358" w:type="dxa"/>
            <w:tcBorders>
              <w:top w:val="single" w:sz="4" w:space="0" w:color="auto"/>
            </w:tcBorders>
            <w:shd w:val="clear" w:color="auto" w:fill="auto"/>
            <w:noWrap/>
            <w:vAlign w:val="center"/>
          </w:tcPr>
          <w:p w:rsidR="002D405B" w:rsidRDefault="001D17BD">
            <w:pPr>
              <w:jc w:val="center"/>
              <w:rPr>
                <w:color w:val="000000"/>
                <w:sz w:val="21"/>
                <w:szCs w:val="21"/>
              </w:rPr>
            </w:pPr>
            <w:r>
              <w:rPr>
                <w:color w:val="000000"/>
                <w:sz w:val="21"/>
                <w:szCs w:val="21"/>
              </w:rPr>
              <w:t>6.6</w:t>
            </w:r>
          </w:p>
        </w:tc>
        <w:tc>
          <w:tcPr>
            <w:tcW w:w="1358" w:type="dxa"/>
            <w:tcBorders>
              <w:top w:val="single" w:sz="4" w:space="0" w:color="auto"/>
            </w:tcBorders>
            <w:shd w:val="clear" w:color="auto" w:fill="auto"/>
            <w:noWrap/>
            <w:vAlign w:val="center"/>
          </w:tcPr>
          <w:p w:rsidR="002D405B" w:rsidRDefault="001D17BD">
            <w:pPr>
              <w:jc w:val="center"/>
              <w:rPr>
                <w:color w:val="000000"/>
                <w:sz w:val="21"/>
                <w:szCs w:val="21"/>
              </w:rPr>
            </w:pPr>
            <w:r>
              <w:rPr>
                <w:color w:val="000000"/>
                <w:sz w:val="21"/>
                <w:szCs w:val="21"/>
              </w:rPr>
              <w:t>6.2</w:t>
            </w:r>
          </w:p>
        </w:tc>
        <w:tc>
          <w:tcPr>
            <w:tcW w:w="1528" w:type="dxa"/>
            <w:tcBorders>
              <w:top w:val="single" w:sz="4" w:space="0" w:color="auto"/>
            </w:tcBorders>
            <w:shd w:val="clear" w:color="auto" w:fill="auto"/>
            <w:noWrap/>
            <w:vAlign w:val="center"/>
          </w:tcPr>
          <w:p w:rsidR="002D405B" w:rsidRDefault="001D17BD">
            <w:pPr>
              <w:jc w:val="center"/>
              <w:rPr>
                <w:color w:val="000000"/>
                <w:sz w:val="21"/>
                <w:szCs w:val="21"/>
              </w:rPr>
            </w:pPr>
            <w:r>
              <w:rPr>
                <w:color w:val="000000"/>
                <w:sz w:val="21"/>
                <w:szCs w:val="21"/>
              </w:rPr>
              <w:t>5.0</w:t>
            </w:r>
          </w:p>
        </w:tc>
      </w:tr>
      <w:tr w:rsidR="002D405B" w:rsidTr="00FA455A">
        <w:trPr>
          <w:trHeight w:val="340"/>
        </w:trPr>
        <w:tc>
          <w:tcPr>
            <w:tcW w:w="3142" w:type="dxa"/>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HGB (g/L)</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155.0</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148.0</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151.0</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153.0</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134.0</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153.0</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146.0</w:t>
            </w:r>
          </w:p>
        </w:tc>
        <w:tc>
          <w:tcPr>
            <w:tcW w:w="1528" w:type="dxa"/>
            <w:shd w:val="clear" w:color="auto" w:fill="auto"/>
            <w:noWrap/>
            <w:vAlign w:val="center"/>
          </w:tcPr>
          <w:p w:rsidR="002D405B" w:rsidRDefault="001D17BD">
            <w:pPr>
              <w:jc w:val="center"/>
              <w:rPr>
                <w:color w:val="000000"/>
                <w:sz w:val="21"/>
                <w:szCs w:val="21"/>
              </w:rPr>
            </w:pPr>
            <w:r>
              <w:rPr>
                <w:color w:val="000000"/>
                <w:sz w:val="21"/>
                <w:szCs w:val="21"/>
              </w:rPr>
              <w:t>140.0</w:t>
            </w:r>
          </w:p>
        </w:tc>
      </w:tr>
      <w:tr w:rsidR="002D405B" w:rsidTr="00FA455A">
        <w:trPr>
          <w:trHeight w:val="340"/>
        </w:trPr>
        <w:tc>
          <w:tcPr>
            <w:tcW w:w="3142" w:type="dxa"/>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HCT (%)</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46.0</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45.7</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44.7</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45.6</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40.6</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45.9</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43.0</w:t>
            </w:r>
          </w:p>
        </w:tc>
        <w:tc>
          <w:tcPr>
            <w:tcW w:w="1528" w:type="dxa"/>
            <w:shd w:val="clear" w:color="auto" w:fill="auto"/>
            <w:noWrap/>
            <w:vAlign w:val="center"/>
          </w:tcPr>
          <w:p w:rsidR="002D405B" w:rsidRDefault="001D17BD">
            <w:pPr>
              <w:jc w:val="center"/>
              <w:rPr>
                <w:color w:val="000000"/>
                <w:sz w:val="21"/>
                <w:szCs w:val="21"/>
              </w:rPr>
            </w:pPr>
            <w:r>
              <w:rPr>
                <w:color w:val="000000"/>
                <w:sz w:val="21"/>
                <w:szCs w:val="21"/>
              </w:rPr>
              <w:t>35.2</w:t>
            </w:r>
          </w:p>
        </w:tc>
      </w:tr>
      <w:tr w:rsidR="002D405B" w:rsidTr="00FA455A">
        <w:trPr>
          <w:trHeight w:val="340"/>
        </w:trPr>
        <w:tc>
          <w:tcPr>
            <w:tcW w:w="3142" w:type="dxa"/>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MCV (</w:t>
            </w:r>
            <w:proofErr w:type="spellStart"/>
            <w:r>
              <w:rPr>
                <w:color w:val="000000"/>
                <w:sz w:val="21"/>
                <w:szCs w:val="21"/>
                <w:lang w:eastAsia="zh-CN"/>
              </w:rPr>
              <w:t>fL</w:t>
            </w:r>
            <w:proofErr w:type="spellEnd"/>
            <w:r>
              <w:rPr>
                <w:color w:val="000000"/>
                <w:sz w:val="21"/>
                <w:szCs w:val="21"/>
                <w:lang w:eastAsia="zh-CN"/>
              </w:rPr>
              <w:t>)</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68.9</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68.4</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71.2</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67.8</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68.5</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69.4</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69.4</w:t>
            </w:r>
          </w:p>
        </w:tc>
        <w:tc>
          <w:tcPr>
            <w:tcW w:w="1528" w:type="dxa"/>
            <w:shd w:val="clear" w:color="auto" w:fill="auto"/>
            <w:noWrap/>
            <w:vAlign w:val="center"/>
          </w:tcPr>
          <w:p w:rsidR="002D405B" w:rsidRDefault="001D17BD">
            <w:pPr>
              <w:jc w:val="center"/>
              <w:rPr>
                <w:color w:val="000000"/>
                <w:sz w:val="21"/>
                <w:szCs w:val="21"/>
              </w:rPr>
            </w:pPr>
            <w:r>
              <w:rPr>
                <w:color w:val="000000"/>
                <w:sz w:val="21"/>
                <w:szCs w:val="21"/>
              </w:rPr>
              <w:t>70.0</w:t>
            </w:r>
          </w:p>
        </w:tc>
      </w:tr>
      <w:tr w:rsidR="002D405B" w:rsidTr="00FA455A">
        <w:trPr>
          <w:trHeight w:val="340"/>
        </w:trPr>
        <w:tc>
          <w:tcPr>
            <w:tcW w:w="3142" w:type="dxa"/>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MCH (</w:t>
            </w:r>
            <w:proofErr w:type="spellStart"/>
            <w:r>
              <w:rPr>
                <w:color w:val="000000"/>
                <w:sz w:val="21"/>
                <w:szCs w:val="21"/>
                <w:lang w:eastAsia="zh-CN"/>
              </w:rPr>
              <w:t>pg</w:t>
            </w:r>
            <w:proofErr w:type="spellEnd"/>
            <w:r>
              <w:rPr>
                <w:color w:val="000000"/>
                <w:sz w:val="21"/>
                <w:szCs w:val="21"/>
                <w:lang w:eastAsia="zh-CN"/>
              </w:rPr>
              <w:t>)</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23.2</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22.1</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24.1</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22.8</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22.7</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23.2</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23.6</w:t>
            </w:r>
          </w:p>
        </w:tc>
        <w:tc>
          <w:tcPr>
            <w:tcW w:w="1528" w:type="dxa"/>
            <w:shd w:val="clear" w:color="auto" w:fill="auto"/>
            <w:noWrap/>
            <w:vAlign w:val="center"/>
          </w:tcPr>
          <w:p w:rsidR="002D405B" w:rsidRDefault="001D17BD">
            <w:pPr>
              <w:jc w:val="center"/>
              <w:rPr>
                <w:color w:val="000000"/>
                <w:sz w:val="21"/>
                <w:szCs w:val="21"/>
              </w:rPr>
            </w:pPr>
            <w:r>
              <w:rPr>
                <w:color w:val="000000"/>
                <w:sz w:val="21"/>
                <w:szCs w:val="21"/>
              </w:rPr>
              <w:t>28.0</w:t>
            </w:r>
          </w:p>
        </w:tc>
      </w:tr>
      <w:tr w:rsidR="002D405B" w:rsidTr="00FA455A">
        <w:trPr>
          <w:trHeight w:val="340"/>
        </w:trPr>
        <w:tc>
          <w:tcPr>
            <w:tcW w:w="3142" w:type="dxa"/>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MCHC (g/L)</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336.0</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324.0</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339.0</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336.0</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331.0</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334.0</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340.0</w:t>
            </w:r>
          </w:p>
        </w:tc>
        <w:tc>
          <w:tcPr>
            <w:tcW w:w="1528" w:type="dxa"/>
            <w:shd w:val="clear" w:color="auto" w:fill="auto"/>
            <w:noWrap/>
            <w:vAlign w:val="center"/>
          </w:tcPr>
          <w:p w:rsidR="002D405B" w:rsidRDefault="001D17BD">
            <w:pPr>
              <w:jc w:val="center"/>
              <w:rPr>
                <w:color w:val="000000"/>
                <w:sz w:val="21"/>
                <w:szCs w:val="21"/>
              </w:rPr>
            </w:pPr>
            <w:r>
              <w:rPr>
                <w:color w:val="000000"/>
                <w:sz w:val="21"/>
                <w:szCs w:val="21"/>
              </w:rPr>
              <w:t>399.0</w:t>
            </w:r>
          </w:p>
        </w:tc>
      </w:tr>
      <w:tr w:rsidR="002D405B" w:rsidTr="00FA455A">
        <w:trPr>
          <w:trHeight w:val="340"/>
        </w:trPr>
        <w:tc>
          <w:tcPr>
            <w:tcW w:w="3142" w:type="dxa"/>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PLT (x10^9/L)</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252.0</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264.0</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286.0</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329.0</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375.0</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247.0</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250.0</w:t>
            </w:r>
          </w:p>
        </w:tc>
        <w:tc>
          <w:tcPr>
            <w:tcW w:w="1528" w:type="dxa"/>
            <w:shd w:val="clear" w:color="auto" w:fill="auto"/>
            <w:noWrap/>
            <w:vAlign w:val="center"/>
          </w:tcPr>
          <w:p w:rsidR="002D405B" w:rsidRDefault="001D17BD">
            <w:pPr>
              <w:jc w:val="center"/>
              <w:rPr>
                <w:color w:val="000000"/>
                <w:sz w:val="21"/>
                <w:szCs w:val="21"/>
              </w:rPr>
            </w:pPr>
            <w:r>
              <w:rPr>
                <w:color w:val="000000"/>
                <w:sz w:val="21"/>
                <w:szCs w:val="21"/>
              </w:rPr>
              <w:t>322.0</w:t>
            </w:r>
          </w:p>
        </w:tc>
      </w:tr>
      <w:tr w:rsidR="002D405B" w:rsidTr="00FA455A">
        <w:trPr>
          <w:trHeight w:val="340"/>
        </w:trPr>
        <w:tc>
          <w:tcPr>
            <w:tcW w:w="3142" w:type="dxa"/>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WBC (x10^9/L)</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12.4</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10.4</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9.4</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12.5</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9.9</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11.6</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8.2</w:t>
            </w:r>
          </w:p>
        </w:tc>
        <w:tc>
          <w:tcPr>
            <w:tcW w:w="1528" w:type="dxa"/>
            <w:shd w:val="clear" w:color="auto" w:fill="auto"/>
            <w:noWrap/>
            <w:vAlign w:val="center"/>
          </w:tcPr>
          <w:p w:rsidR="002D405B" w:rsidRDefault="001D17BD">
            <w:pPr>
              <w:jc w:val="center"/>
              <w:rPr>
                <w:color w:val="000000"/>
                <w:sz w:val="21"/>
                <w:szCs w:val="21"/>
              </w:rPr>
            </w:pPr>
            <w:r>
              <w:rPr>
                <w:color w:val="000000"/>
                <w:sz w:val="21"/>
                <w:szCs w:val="21"/>
              </w:rPr>
              <w:t>8.8</w:t>
            </w:r>
          </w:p>
        </w:tc>
      </w:tr>
      <w:tr w:rsidR="002D405B" w:rsidTr="00FA455A">
        <w:trPr>
          <w:trHeight w:val="340"/>
        </w:trPr>
        <w:tc>
          <w:tcPr>
            <w:tcW w:w="3142" w:type="dxa"/>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#NEUT (x10^9/L)</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6.5</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6.2</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5.0</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7.2</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5.1</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6.4</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3.9</w:t>
            </w:r>
          </w:p>
        </w:tc>
        <w:tc>
          <w:tcPr>
            <w:tcW w:w="1528" w:type="dxa"/>
            <w:shd w:val="clear" w:color="auto" w:fill="auto"/>
            <w:noWrap/>
            <w:vAlign w:val="center"/>
          </w:tcPr>
          <w:p w:rsidR="002D405B" w:rsidRDefault="001D17BD">
            <w:pPr>
              <w:jc w:val="center"/>
              <w:rPr>
                <w:color w:val="000000"/>
                <w:sz w:val="21"/>
                <w:szCs w:val="21"/>
              </w:rPr>
            </w:pPr>
            <w:r>
              <w:rPr>
                <w:color w:val="000000"/>
                <w:sz w:val="21"/>
                <w:szCs w:val="21"/>
              </w:rPr>
              <w:t>4.5</w:t>
            </w:r>
          </w:p>
        </w:tc>
      </w:tr>
      <w:tr w:rsidR="002D405B" w:rsidTr="00FA455A">
        <w:trPr>
          <w:trHeight w:val="340"/>
        </w:trPr>
        <w:tc>
          <w:tcPr>
            <w:tcW w:w="3142" w:type="dxa"/>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%NEUT (%)</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52.5</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59.4</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53.0</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57.8</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51.2</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55.6</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47.5</w:t>
            </w:r>
          </w:p>
        </w:tc>
        <w:tc>
          <w:tcPr>
            <w:tcW w:w="1528" w:type="dxa"/>
            <w:shd w:val="clear" w:color="auto" w:fill="auto"/>
            <w:noWrap/>
            <w:vAlign w:val="center"/>
          </w:tcPr>
          <w:p w:rsidR="002D405B" w:rsidRDefault="001D17BD">
            <w:pPr>
              <w:jc w:val="center"/>
              <w:rPr>
                <w:color w:val="000000"/>
                <w:sz w:val="21"/>
                <w:szCs w:val="21"/>
              </w:rPr>
            </w:pPr>
            <w:r>
              <w:rPr>
                <w:color w:val="000000"/>
                <w:sz w:val="21"/>
                <w:szCs w:val="21"/>
              </w:rPr>
              <w:t>51.4</w:t>
            </w:r>
          </w:p>
        </w:tc>
      </w:tr>
      <w:tr w:rsidR="002D405B" w:rsidTr="00FA455A">
        <w:trPr>
          <w:trHeight w:val="340"/>
        </w:trPr>
        <w:tc>
          <w:tcPr>
            <w:tcW w:w="3142" w:type="dxa"/>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#LYMPH (x10^9/L)</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4.1</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3.3</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2.7</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3.8</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3.5</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3.8</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2.7</w:t>
            </w:r>
          </w:p>
        </w:tc>
        <w:tc>
          <w:tcPr>
            <w:tcW w:w="1528" w:type="dxa"/>
            <w:shd w:val="clear" w:color="auto" w:fill="auto"/>
            <w:noWrap/>
            <w:vAlign w:val="center"/>
          </w:tcPr>
          <w:p w:rsidR="002D405B" w:rsidRDefault="001D17BD">
            <w:pPr>
              <w:jc w:val="center"/>
              <w:rPr>
                <w:color w:val="000000"/>
                <w:sz w:val="21"/>
                <w:szCs w:val="21"/>
              </w:rPr>
            </w:pPr>
            <w:r>
              <w:rPr>
                <w:color w:val="000000"/>
                <w:sz w:val="21"/>
                <w:szCs w:val="21"/>
              </w:rPr>
              <w:t>3.0</w:t>
            </w:r>
          </w:p>
        </w:tc>
      </w:tr>
      <w:tr w:rsidR="002D405B" w:rsidTr="00FA455A">
        <w:trPr>
          <w:trHeight w:val="340"/>
        </w:trPr>
        <w:tc>
          <w:tcPr>
            <w:tcW w:w="3142" w:type="dxa"/>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%LYMPH (%)</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33.2</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31.4</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29.2</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30.3</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35.3</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32.8</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32.4</w:t>
            </w:r>
          </w:p>
        </w:tc>
        <w:tc>
          <w:tcPr>
            <w:tcW w:w="1528" w:type="dxa"/>
            <w:shd w:val="clear" w:color="auto" w:fill="auto"/>
            <w:noWrap/>
            <w:vAlign w:val="center"/>
          </w:tcPr>
          <w:p w:rsidR="002D405B" w:rsidRDefault="001D17BD">
            <w:pPr>
              <w:jc w:val="center"/>
              <w:rPr>
                <w:color w:val="000000"/>
                <w:sz w:val="21"/>
                <w:szCs w:val="21"/>
              </w:rPr>
            </w:pPr>
            <w:r>
              <w:rPr>
                <w:color w:val="000000"/>
                <w:sz w:val="21"/>
                <w:szCs w:val="21"/>
              </w:rPr>
              <w:t>33.7</w:t>
            </w:r>
          </w:p>
        </w:tc>
      </w:tr>
      <w:tr w:rsidR="002D405B" w:rsidTr="00FA455A">
        <w:trPr>
          <w:trHeight w:val="340"/>
        </w:trPr>
        <w:tc>
          <w:tcPr>
            <w:tcW w:w="3142" w:type="dxa"/>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#MONO (x10^9/L)</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0.9</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0.5</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0.6</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0.8</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0.7</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0.6</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0.5</w:t>
            </w:r>
          </w:p>
        </w:tc>
        <w:tc>
          <w:tcPr>
            <w:tcW w:w="1528" w:type="dxa"/>
            <w:shd w:val="clear" w:color="auto" w:fill="auto"/>
            <w:noWrap/>
            <w:vAlign w:val="center"/>
          </w:tcPr>
          <w:p w:rsidR="002D405B" w:rsidRDefault="001D17BD">
            <w:pPr>
              <w:jc w:val="center"/>
              <w:rPr>
                <w:color w:val="000000"/>
                <w:sz w:val="21"/>
                <w:szCs w:val="21"/>
              </w:rPr>
            </w:pPr>
            <w:r>
              <w:rPr>
                <w:color w:val="000000"/>
                <w:sz w:val="21"/>
                <w:szCs w:val="21"/>
              </w:rPr>
              <w:t>0.7</w:t>
            </w:r>
          </w:p>
        </w:tc>
      </w:tr>
      <w:tr w:rsidR="002D405B" w:rsidTr="00FA455A">
        <w:trPr>
          <w:trHeight w:val="340"/>
        </w:trPr>
        <w:tc>
          <w:tcPr>
            <w:tcW w:w="3142" w:type="dxa"/>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%MONO (%)</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7.5</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4.6</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6.7</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6.2</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7.4</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5.3</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6.1</w:t>
            </w:r>
          </w:p>
        </w:tc>
        <w:tc>
          <w:tcPr>
            <w:tcW w:w="1528" w:type="dxa"/>
            <w:shd w:val="clear" w:color="auto" w:fill="auto"/>
            <w:noWrap/>
            <w:vAlign w:val="center"/>
          </w:tcPr>
          <w:p w:rsidR="002D405B" w:rsidRDefault="001D17BD">
            <w:pPr>
              <w:jc w:val="center"/>
              <w:rPr>
                <w:color w:val="000000"/>
                <w:sz w:val="21"/>
                <w:szCs w:val="21"/>
              </w:rPr>
            </w:pPr>
            <w:r>
              <w:rPr>
                <w:color w:val="000000"/>
                <w:sz w:val="21"/>
                <w:szCs w:val="21"/>
              </w:rPr>
              <w:t>7.4</w:t>
            </w:r>
          </w:p>
        </w:tc>
      </w:tr>
      <w:tr w:rsidR="002D405B" w:rsidTr="00FA455A">
        <w:trPr>
          <w:trHeight w:val="340"/>
        </w:trPr>
        <w:tc>
          <w:tcPr>
            <w:tcW w:w="3142" w:type="dxa"/>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#EOS (x10^9/L)</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0.6</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0.3</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0.9</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0.5</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0.5</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0.5</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1.0</w:t>
            </w:r>
          </w:p>
        </w:tc>
        <w:tc>
          <w:tcPr>
            <w:tcW w:w="1528" w:type="dxa"/>
            <w:shd w:val="clear" w:color="auto" w:fill="auto"/>
            <w:noWrap/>
            <w:vAlign w:val="center"/>
          </w:tcPr>
          <w:p w:rsidR="002D405B" w:rsidRDefault="001D17BD">
            <w:pPr>
              <w:jc w:val="center"/>
              <w:rPr>
                <w:color w:val="000000"/>
                <w:sz w:val="21"/>
                <w:szCs w:val="21"/>
              </w:rPr>
            </w:pPr>
            <w:r>
              <w:rPr>
                <w:color w:val="000000"/>
                <w:sz w:val="21"/>
                <w:szCs w:val="21"/>
              </w:rPr>
              <w:t>0.5</w:t>
            </w:r>
          </w:p>
        </w:tc>
      </w:tr>
      <w:tr w:rsidR="002D405B" w:rsidTr="00FA455A">
        <w:trPr>
          <w:trHeight w:val="340"/>
        </w:trPr>
        <w:tc>
          <w:tcPr>
            <w:tcW w:w="3142" w:type="dxa"/>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%EOS (%)</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4.5</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3.0</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9.3</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4.3</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4.5</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3.9</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12.4</w:t>
            </w:r>
          </w:p>
        </w:tc>
        <w:tc>
          <w:tcPr>
            <w:tcW w:w="1528" w:type="dxa"/>
            <w:shd w:val="clear" w:color="auto" w:fill="auto"/>
            <w:noWrap/>
            <w:vAlign w:val="center"/>
          </w:tcPr>
          <w:p w:rsidR="002D405B" w:rsidRDefault="001D17BD">
            <w:pPr>
              <w:jc w:val="center"/>
              <w:rPr>
                <w:color w:val="000000"/>
                <w:sz w:val="21"/>
                <w:szCs w:val="21"/>
              </w:rPr>
            </w:pPr>
            <w:r>
              <w:rPr>
                <w:color w:val="000000"/>
                <w:sz w:val="21"/>
                <w:szCs w:val="21"/>
              </w:rPr>
              <w:t>6.0</w:t>
            </w:r>
          </w:p>
        </w:tc>
      </w:tr>
      <w:tr w:rsidR="002D405B" w:rsidTr="00FA455A">
        <w:trPr>
          <w:trHeight w:val="340"/>
        </w:trPr>
        <w:tc>
          <w:tcPr>
            <w:tcW w:w="3142" w:type="dxa"/>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#BASO (x10^9/L)</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0.2</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0.1</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0.1</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0.1</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0.1</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0.2</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0.1</w:t>
            </w:r>
          </w:p>
        </w:tc>
        <w:tc>
          <w:tcPr>
            <w:tcW w:w="1528" w:type="dxa"/>
            <w:shd w:val="clear" w:color="auto" w:fill="auto"/>
            <w:noWrap/>
            <w:vAlign w:val="center"/>
          </w:tcPr>
          <w:p w:rsidR="002D405B" w:rsidRDefault="001D17BD">
            <w:pPr>
              <w:jc w:val="center"/>
              <w:rPr>
                <w:color w:val="000000"/>
                <w:sz w:val="21"/>
                <w:szCs w:val="21"/>
              </w:rPr>
            </w:pPr>
            <w:r>
              <w:rPr>
                <w:color w:val="000000"/>
                <w:sz w:val="21"/>
                <w:szCs w:val="21"/>
              </w:rPr>
              <w:t>0.1</w:t>
            </w:r>
          </w:p>
        </w:tc>
      </w:tr>
      <w:tr w:rsidR="002D405B" w:rsidTr="00696915">
        <w:trPr>
          <w:trHeight w:val="340"/>
        </w:trPr>
        <w:tc>
          <w:tcPr>
            <w:tcW w:w="3142" w:type="dxa"/>
            <w:tcBorders>
              <w:bottom w:val="single" w:sz="12" w:space="0" w:color="auto"/>
            </w:tcBorders>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%BASO (%)</w:t>
            </w:r>
          </w:p>
        </w:tc>
        <w:tc>
          <w:tcPr>
            <w:tcW w:w="1358" w:type="dxa"/>
            <w:tcBorders>
              <w:bottom w:val="single" w:sz="12" w:space="0" w:color="auto"/>
            </w:tcBorders>
            <w:shd w:val="clear" w:color="auto" w:fill="auto"/>
            <w:noWrap/>
            <w:vAlign w:val="center"/>
          </w:tcPr>
          <w:p w:rsidR="002D405B" w:rsidRDefault="001D17BD">
            <w:pPr>
              <w:jc w:val="center"/>
              <w:rPr>
                <w:color w:val="000000"/>
                <w:sz w:val="21"/>
                <w:szCs w:val="21"/>
              </w:rPr>
            </w:pPr>
            <w:r>
              <w:rPr>
                <w:color w:val="000000"/>
                <w:sz w:val="21"/>
                <w:szCs w:val="21"/>
              </w:rPr>
              <w:t>1.4</w:t>
            </w:r>
          </w:p>
        </w:tc>
        <w:tc>
          <w:tcPr>
            <w:tcW w:w="1358" w:type="dxa"/>
            <w:tcBorders>
              <w:bottom w:val="single" w:sz="12" w:space="0" w:color="auto"/>
            </w:tcBorders>
            <w:shd w:val="clear" w:color="auto" w:fill="auto"/>
            <w:noWrap/>
            <w:vAlign w:val="center"/>
          </w:tcPr>
          <w:p w:rsidR="002D405B" w:rsidRDefault="001D17BD">
            <w:pPr>
              <w:jc w:val="center"/>
              <w:rPr>
                <w:color w:val="000000"/>
                <w:sz w:val="21"/>
                <w:szCs w:val="21"/>
              </w:rPr>
            </w:pPr>
            <w:r>
              <w:rPr>
                <w:color w:val="000000"/>
                <w:sz w:val="21"/>
                <w:szCs w:val="21"/>
              </w:rPr>
              <w:t>1.0</w:t>
            </w:r>
          </w:p>
        </w:tc>
        <w:tc>
          <w:tcPr>
            <w:tcW w:w="1358" w:type="dxa"/>
            <w:tcBorders>
              <w:bottom w:val="single" w:sz="12" w:space="0" w:color="auto"/>
            </w:tcBorders>
            <w:shd w:val="clear" w:color="auto" w:fill="auto"/>
            <w:noWrap/>
            <w:vAlign w:val="center"/>
          </w:tcPr>
          <w:p w:rsidR="002D405B" w:rsidRDefault="001D17BD">
            <w:pPr>
              <w:jc w:val="center"/>
              <w:rPr>
                <w:color w:val="000000"/>
                <w:sz w:val="21"/>
                <w:szCs w:val="21"/>
              </w:rPr>
            </w:pPr>
            <w:r>
              <w:rPr>
                <w:color w:val="000000"/>
                <w:sz w:val="21"/>
                <w:szCs w:val="21"/>
              </w:rPr>
              <w:t>1.0</w:t>
            </w:r>
          </w:p>
        </w:tc>
        <w:tc>
          <w:tcPr>
            <w:tcW w:w="1358" w:type="dxa"/>
            <w:tcBorders>
              <w:bottom w:val="single" w:sz="12" w:space="0" w:color="auto"/>
            </w:tcBorders>
            <w:shd w:val="clear" w:color="auto" w:fill="auto"/>
            <w:noWrap/>
            <w:vAlign w:val="center"/>
          </w:tcPr>
          <w:p w:rsidR="002D405B" w:rsidRDefault="001D17BD">
            <w:pPr>
              <w:jc w:val="center"/>
              <w:rPr>
                <w:color w:val="000000"/>
                <w:sz w:val="21"/>
                <w:szCs w:val="21"/>
              </w:rPr>
            </w:pPr>
            <w:r>
              <w:rPr>
                <w:color w:val="000000"/>
                <w:sz w:val="21"/>
                <w:szCs w:val="21"/>
              </w:rPr>
              <w:t>0.9</w:t>
            </w:r>
          </w:p>
        </w:tc>
        <w:tc>
          <w:tcPr>
            <w:tcW w:w="1358" w:type="dxa"/>
            <w:tcBorders>
              <w:bottom w:val="single" w:sz="12" w:space="0" w:color="auto"/>
            </w:tcBorders>
            <w:shd w:val="clear" w:color="auto" w:fill="auto"/>
            <w:noWrap/>
            <w:vAlign w:val="center"/>
          </w:tcPr>
          <w:p w:rsidR="002D405B" w:rsidRDefault="001D17BD">
            <w:pPr>
              <w:jc w:val="center"/>
              <w:rPr>
                <w:color w:val="000000"/>
                <w:sz w:val="21"/>
                <w:szCs w:val="21"/>
              </w:rPr>
            </w:pPr>
            <w:r>
              <w:rPr>
                <w:color w:val="000000"/>
                <w:sz w:val="21"/>
                <w:szCs w:val="21"/>
              </w:rPr>
              <w:t>1.0</w:t>
            </w:r>
          </w:p>
        </w:tc>
        <w:tc>
          <w:tcPr>
            <w:tcW w:w="1358" w:type="dxa"/>
            <w:tcBorders>
              <w:bottom w:val="single" w:sz="12" w:space="0" w:color="auto"/>
            </w:tcBorders>
            <w:shd w:val="clear" w:color="auto" w:fill="auto"/>
            <w:noWrap/>
            <w:vAlign w:val="center"/>
          </w:tcPr>
          <w:p w:rsidR="002D405B" w:rsidRDefault="001D17BD">
            <w:pPr>
              <w:jc w:val="center"/>
              <w:rPr>
                <w:color w:val="000000"/>
                <w:sz w:val="21"/>
                <w:szCs w:val="21"/>
              </w:rPr>
            </w:pPr>
            <w:r>
              <w:rPr>
                <w:color w:val="000000"/>
                <w:sz w:val="21"/>
                <w:szCs w:val="21"/>
              </w:rPr>
              <w:t>1.3</w:t>
            </w:r>
          </w:p>
        </w:tc>
        <w:tc>
          <w:tcPr>
            <w:tcW w:w="1358" w:type="dxa"/>
            <w:tcBorders>
              <w:bottom w:val="single" w:sz="12" w:space="0" w:color="auto"/>
            </w:tcBorders>
            <w:shd w:val="clear" w:color="auto" w:fill="auto"/>
            <w:noWrap/>
            <w:vAlign w:val="center"/>
          </w:tcPr>
          <w:p w:rsidR="002D405B" w:rsidRDefault="001D17BD">
            <w:pPr>
              <w:jc w:val="center"/>
              <w:rPr>
                <w:color w:val="000000"/>
                <w:sz w:val="21"/>
                <w:szCs w:val="21"/>
              </w:rPr>
            </w:pPr>
            <w:r>
              <w:rPr>
                <w:color w:val="000000"/>
                <w:sz w:val="21"/>
                <w:szCs w:val="21"/>
              </w:rPr>
              <w:t>1.0</w:t>
            </w:r>
          </w:p>
        </w:tc>
        <w:tc>
          <w:tcPr>
            <w:tcW w:w="1528" w:type="dxa"/>
            <w:tcBorders>
              <w:bottom w:val="single" w:sz="12" w:space="0" w:color="auto"/>
            </w:tcBorders>
            <w:shd w:val="clear" w:color="auto" w:fill="auto"/>
            <w:noWrap/>
            <w:vAlign w:val="center"/>
          </w:tcPr>
          <w:p w:rsidR="002D405B" w:rsidRDefault="001D17BD">
            <w:pPr>
              <w:jc w:val="center"/>
              <w:rPr>
                <w:color w:val="000000"/>
                <w:sz w:val="21"/>
                <w:szCs w:val="21"/>
              </w:rPr>
            </w:pPr>
            <w:r>
              <w:rPr>
                <w:color w:val="000000"/>
                <w:sz w:val="21"/>
                <w:szCs w:val="21"/>
              </w:rPr>
              <w:t>0.8</w:t>
            </w:r>
          </w:p>
        </w:tc>
      </w:tr>
    </w:tbl>
    <w:p w:rsidR="002D405B" w:rsidRDefault="002D405B">
      <w:pPr>
        <w:rPr>
          <w:highlight w:val="yellow"/>
          <w:lang w:val="zh-CN" w:eastAsia="zh-CN"/>
        </w:rPr>
      </w:pPr>
    </w:p>
    <w:tbl>
      <w:tblPr>
        <w:tblW w:w="14176" w:type="dxa"/>
        <w:tblLook w:val="04A0" w:firstRow="1" w:lastRow="0" w:firstColumn="1" w:lastColumn="0" w:noHBand="0" w:noVBand="1"/>
      </w:tblPr>
      <w:tblGrid>
        <w:gridCol w:w="2283"/>
        <w:gridCol w:w="1511"/>
        <w:gridCol w:w="848"/>
        <w:gridCol w:w="1426"/>
        <w:gridCol w:w="848"/>
        <w:gridCol w:w="587"/>
        <w:gridCol w:w="831"/>
        <w:gridCol w:w="1148"/>
        <w:gridCol w:w="1114"/>
        <w:gridCol w:w="1542"/>
        <w:gridCol w:w="1168"/>
        <w:gridCol w:w="870"/>
      </w:tblGrid>
      <w:tr w:rsidR="002D405B" w:rsidRPr="00FA455A" w:rsidTr="00696915">
        <w:trPr>
          <w:trHeight w:val="293"/>
        </w:trPr>
        <w:tc>
          <w:tcPr>
            <w:tcW w:w="14176" w:type="dxa"/>
            <w:gridSpan w:val="12"/>
            <w:tcBorders>
              <w:top w:val="nil"/>
              <w:left w:val="nil"/>
              <w:bottom w:val="single" w:sz="12" w:space="0" w:color="auto"/>
              <w:right w:val="nil"/>
            </w:tcBorders>
            <w:shd w:val="clear" w:color="auto" w:fill="auto"/>
            <w:noWrap/>
            <w:vAlign w:val="center"/>
          </w:tcPr>
          <w:tbl>
            <w:tblPr>
              <w:tblW w:w="5000" w:type="pct"/>
              <w:tblLook w:val="04A0" w:firstRow="1" w:lastRow="0" w:firstColumn="1" w:lastColumn="0" w:noHBand="0" w:noVBand="1"/>
            </w:tblPr>
            <w:tblGrid>
              <w:gridCol w:w="2413"/>
              <w:gridCol w:w="1190"/>
              <w:gridCol w:w="1190"/>
              <w:gridCol w:w="1190"/>
              <w:gridCol w:w="1189"/>
              <w:gridCol w:w="1013"/>
              <w:gridCol w:w="1189"/>
              <w:gridCol w:w="1189"/>
              <w:gridCol w:w="1189"/>
              <w:gridCol w:w="1189"/>
              <w:gridCol w:w="1019"/>
            </w:tblGrid>
            <w:tr w:rsidR="00FA455A" w:rsidRPr="00FA455A" w:rsidTr="00696915">
              <w:trPr>
                <w:trHeight w:val="360"/>
              </w:trPr>
              <w:tc>
                <w:tcPr>
                  <w:tcW w:w="5000" w:type="pct"/>
                  <w:gridSpan w:val="11"/>
                  <w:tcBorders>
                    <w:top w:val="nil"/>
                    <w:left w:val="nil"/>
                    <w:bottom w:val="single" w:sz="12" w:space="0" w:color="auto"/>
                    <w:right w:val="nil"/>
                  </w:tcBorders>
                  <w:shd w:val="clear" w:color="auto" w:fill="auto"/>
                  <w:noWrap/>
                  <w:vAlign w:val="center"/>
                  <w:hideMark/>
                </w:tcPr>
                <w:p w:rsidR="00FA455A" w:rsidRPr="00FA455A" w:rsidRDefault="00FA455A" w:rsidP="00FA455A">
                  <w:pPr>
                    <w:jc w:val="center"/>
                    <w:rPr>
                      <w:color w:val="000000"/>
                      <w:sz w:val="21"/>
                      <w:szCs w:val="21"/>
                      <w:lang w:eastAsia="zh-CN"/>
                    </w:rPr>
                  </w:pPr>
                  <w:r w:rsidRPr="00FA455A">
                    <w:rPr>
                      <w:color w:val="000000"/>
                      <w:sz w:val="21"/>
                      <w:szCs w:val="21"/>
                      <w:lang w:eastAsia="zh-CN"/>
                    </w:rPr>
                    <w:t>附表</w:t>
                  </w:r>
                  <w:r w:rsidRPr="00FA455A">
                    <w:rPr>
                      <w:color w:val="000000"/>
                      <w:sz w:val="21"/>
                      <w:szCs w:val="21"/>
                      <w:lang w:eastAsia="zh-CN"/>
                    </w:rPr>
                    <w:t xml:space="preserve">4 </w:t>
                  </w:r>
                  <w:r w:rsidRPr="00FA455A">
                    <w:rPr>
                      <w:color w:val="000000"/>
                      <w:sz w:val="21"/>
                      <w:szCs w:val="21"/>
                      <w:lang w:eastAsia="zh-CN"/>
                    </w:rPr>
                    <w:t>洗脱期（</w:t>
                  </w:r>
                  <w:r w:rsidRPr="00FA455A">
                    <w:rPr>
                      <w:color w:val="000000"/>
                      <w:sz w:val="21"/>
                      <w:szCs w:val="21"/>
                      <w:lang w:eastAsia="zh-CN"/>
                    </w:rPr>
                    <w:t>D14</w:t>
                  </w:r>
                  <w:r w:rsidRPr="00FA455A">
                    <w:rPr>
                      <w:color w:val="000000"/>
                      <w:sz w:val="21"/>
                      <w:szCs w:val="21"/>
                      <w:lang w:eastAsia="zh-CN"/>
                    </w:rPr>
                    <w:t>）血小板聚集率</w:t>
                  </w:r>
                </w:p>
              </w:tc>
            </w:tr>
            <w:tr w:rsidR="00FA455A" w:rsidRPr="00FA455A" w:rsidTr="00696915">
              <w:trPr>
                <w:trHeight w:val="360"/>
              </w:trPr>
              <w:tc>
                <w:tcPr>
                  <w:tcW w:w="864" w:type="pct"/>
                  <w:tcBorders>
                    <w:top w:val="single" w:sz="12" w:space="0" w:color="auto"/>
                    <w:left w:val="nil"/>
                    <w:bottom w:val="single" w:sz="4" w:space="0" w:color="auto"/>
                    <w:right w:val="nil"/>
                  </w:tcBorders>
                  <w:shd w:val="clear" w:color="auto" w:fill="auto"/>
                  <w:noWrap/>
                  <w:vAlign w:val="center"/>
                  <w:hideMark/>
                </w:tcPr>
                <w:p w:rsidR="00FA455A" w:rsidRPr="00FA455A" w:rsidRDefault="00FA455A" w:rsidP="00FA455A">
                  <w:pPr>
                    <w:jc w:val="center"/>
                    <w:rPr>
                      <w:color w:val="000000"/>
                      <w:sz w:val="21"/>
                      <w:szCs w:val="21"/>
                      <w:lang w:eastAsia="zh-CN"/>
                    </w:rPr>
                  </w:pPr>
                  <w:r w:rsidRPr="00FA455A">
                    <w:rPr>
                      <w:color w:val="000000"/>
                      <w:sz w:val="21"/>
                      <w:szCs w:val="21"/>
                      <w:lang w:eastAsia="zh-CN"/>
                    </w:rPr>
                    <w:t>动物编号</w:t>
                  </w:r>
                </w:p>
              </w:tc>
              <w:tc>
                <w:tcPr>
                  <w:tcW w:w="426" w:type="pct"/>
                  <w:tcBorders>
                    <w:top w:val="single" w:sz="12" w:space="0" w:color="auto"/>
                    <w:left w:val="nil"/>
                    <w:bottom w:val="single" w:sz="4" w:space="0" w:color="auto"/>
                    <w:right w:val="nil"/>
                  </w:tcBorders>
                  <w:shd w:val="clear" w:color="auto" w:fill="auto"/>
                  <w:noWrap/>
                  <w:vAlign w:val="center"/>
                  <w:hideMark/>
                </w:tcPr>
                <w:p w:rsidR="00FA455A" w:rsidRPr="00FA455A" w:rsidRDefault="00FA455A" w:rsidP="00FA455A">
                  <w:pPr>
                    <w:jc w:val="center"/>
                    <w:rPr>
                      <w:color w:val="000000"/>
                      <w:sz w:val="21"/>
                      <w:szCs w:val="21"/>
                      <w:lang w:eastAsia="zh-CN"/>
                    </w:rPr>
                  </w:pPr>
                  <w:r w:rsidRPr="00FA455A">
                    <w:rPr>
                      <w:color w:val="000000"/>
                      <w:sz w:val="21"/>
                      <w:szCs w:val="21"/>
                      <w:lang w:eastAsia="zh-CN"/>
                    </w:rPr>
                    <w:t>1M001</w:t>
                  </w:r>
                </w:p>
              </w:tc>
              <w:tc>
                <w:tcPr>
                  <w:tcW w:w="426" w:type="pct"/>
                  <w:tcBorders>
                    <w:top w:val="single" w:sz="12" w:space="0" w:color="auto"/>
                    <w:left w:val="nil"/>
                    <w:bottom w:val="single" w:sz="4" w:space="0" w:color="auto"/>
                    <w:right w:val="nil"/>
                  </w:tcBorders>
                  <w:shd w:val="clear" w:color="auto" w:fill="auto"/>
                  <w:noWrap/>
                  <w:vAlign w:val="center"/>
                  <w:hideMark/>
                </w:tcPr>
                <w:p w:rsidR="00FA455A" w:rsidRPr="00FA455A" w:rsidRDefault="00FA455A" w:rsidP="00FA455A">
                  <w:pPr>
                    <w:jc w:val="center"/>
                    <w:rPr>
                      <w:color w:val="000000"/>
                      <w:sz w:val="21"/>
                      <w:szCs w:val="21"/>
                      <w:lang w:eastAsia="zh-CN"/>
                    </w:rPr>
                  </w:pPr>
                  <w:r w:rsidRPr="00FA455A">
                    <w:rPr>
                      <w:color w:val="000000"/>
                      <w:sz w:val="21"/>
                      <w:szCs w:val="21"/>
                      <w:lang w:eastAsia="zh-CN"/>
                    </w:rPr>
                    <w:t>1M002</w:t>
                  </w:r>
                </w:p>
              </w:tc>
              <w:tc>
                <w:tcPr>
                  <w:tcW w:w="426" w:type="pct"/>
                  <w:tcBorders>
                    <w:top w:val="single" w:sz="12" w:space="0" w:color="auto"/>
                    <w:left w:val="nil"/>
                    <w:bottom w:val="single" w:sz="4" w:space="0" w:color="auto"/>
                    <w:right w:val="nil"/>
                  </w:tcBorders>
                  <w:shd w:val="clear" w:color="auto" w:fill="auto"/>
                  <w:noWrap/>
                  <w:vAlign w:val="center"/>
                  <w:hideMark/>
                </w:tcPr>
                <w:p w:rsidR="00FA455A" w:rsidRPr="00FA455A" w:rsidRDefault="00FA455A" w:rsidP="00FA455A">
                  <w:pPr>
                    <w:jc w:val="center"/>
                    <w:rPr>
                      <w:color w:val="000000"/>
                      <w:sz w:val="21"/>
                      <w:szCs w:val="21"/>
                      <w:lang w:eastAsia="zh-CN"/>
                    </w:rPr>
                  </w:pPr>
                  <w:r w:rsidRPr="00FA455A">
                    <w:rPr>
                      <w:color w:val="000000"/>
                      <w:sz w:val="21"/>
                      <w:szCs w:val="21"/>
                      <w:lang w:eastAsia="zh-CN"/>
                    </w:rPr>
                    <w:t>1M003</w:t>
                  </w:r>
                </w:p>
              </w:tc>
              <w:tc>
                <w:tcPr>
                  <w:tcW w:w="426" w:type="pct"/>
                  <w:tcBorders>
                    <w:top w:val="single" w:sz="12" w:space="0" w:color="auto"/>
                    <w:left w:val="nil"/>
                    <w:bottom w:val="single" w:sz="4" w:space="0" w:color="auto"/>
                    <w:right w:val="nil"/>
                  </w:tcBorders>
                  <w:shd w:val="clear" w:color="auto" w:fill="auto"/>
                  <w:noWrap/>
                  <w:vAlign w:val="center"/>
                  <w:hideMark/>
                </w:tcPr>
                <w:p w:rsidR="00FA455A" w:rsidRPr="00FA455A" w:rsidRDefault="00FA455A" w:rsidP="00FA455A">
                  <w:pPr>
                    <w:jc w:val="center"/>
                    <w:rPr>
                      <w:color w:val="000000"/>
                      <w:sz w:val="21"/>
                      <w:szCs w:val="21"/>
                      <w:lang w:eastAsia="zh-CN"/>
                    </w:rPr>
                  </w:pPr>
                  <w:r w:rsidRPr="00FA455A">
                    <w:rPr>
                      <w:color w:val="000000"/>
                      <w:sz w:val="21"/>
                      <w:szCs w:val="21"/>
                      <w:lang w:eastAsia="zh-CN"/>
                    </w:rPr>
                    <w:t>1M004</w:t>
                  </w:r>
                </w:p>
              </w:tc>
              <w:tc>
                <w:tcPr>
                  <w:tcW w:w="363" w:type="pct"/>
                  <w:tcBorders>
                    <w:top w:val="single" w:sz="12" w:space="0" w:color="auto"/>
                    <w:left w:val="nil"/>
                    <w:bottom w:val="single" w:sz="4" w:space="0" w:color="auto"/>
                    <w:right w:val="nil"/>
                  </w:tcBorders>
                  <w:shd w:val="clear" w:color="auto" w:fill="auto"/>
                  <w:noWrap/>
                  <w:vAlign w:val="center"/>
                  <w:hideMark/>
                </w:tcPr>
                <w:p w:rsidR="00FA455A" w:rsidRPr="00FA455A" w:rsidRDefault="00FA455A" w:rsidP="00FA455A">
                  <w:pPr>
                    <w:jc w:val="center"/>
                    <w:rPr>
                      <w:b/>
                      <w:bCs/>
                      <w:color w:val="000000"/>
                      <w:sz w:val="21"/>
                      <w:szCs w:val="21"/>
                      <w:lang w:eastAsia="zh-CN"/>
                    </w:rPr>
                  </w:pPr>
                  <w:r w:rsidRPr="00FA455A">
                    <w:rPr>
                      <w:b/>
                      <w:bCs/>
                      <w:color w:val="000000"/>
                      <w:sz w:val="21"/>
                      <w:szCs w:val="21"/>
                      <w:lang w:eastAsia="zh-CN"/>
                    </w:rPr>
                    <w:t>Mean</w:t>
                  </w:r>
                </w:p>
              </w:tc>
              <w:tc>
                <w:tcPr>
                  <w:tcW w:w="426" w:type="pct"/>
                  <w:tcBorders>
                    <w:top w:val="single" w:sz="12" w:space="0" w:color="auto"/>
                    <w:left w:val="nil"/>
                    <w:bottom w:val="single" w:sz="4" w:space="0" w:color="auto"/>
                    <w:right w:val="nil"/>
                  </w:tcBorders>
                  <w:shd w:val="clear" w:color="auto" w:fill="auto"/>
                  <w:noWrap/>
                  <w:vAlign w:val="center"/>
                  <w:hideMark/>
                </w:tcPr>
                <w:p w:rsidR="00FA455A" w:rsidRPr="00FA455A" w:rsidRDefault="00FA455A" w:rsidP="00FA455A">
                  <w:pPr>
                    <w:jc w:val="center"/>
                    <w:rPr>
                      <w:color w:val="000000"/>
                      <w:sz w:val="21"/>
                      <w:szCs w:val="21"/>
                      <w:lang w:eastAsia="zh-CN"/>
                    </w:rPr>
                  </w:pPr>
                  <w:r w:rsidRPr="00FA455A">
                    <w:rPr>
                      <w:color w:val="000000"/>
                      <w:sz w:val="21"/>
                      <w:szCs w:val="21"/>
                      <w:lang w:eastAsia="zh-CN"/>
                    </w:rPr>
                    <w:t>2M001</w:t>
                  </w:r>
                </w:p>
              </w:tc>
              <w:tc>
                <w:tcPr>
                  <w:tcW w:w="426" w:type="pct"/>
                  <w:tcBorders>
                    <w:top w:val="single" w:sz="12" w:space="0" w:color="auto"/>
                    <w:left w:val="nil"/>
                    <w:bottom w:val="single" w:sz="4" w:space="0" w:color="auto"/>
                    <w:right w:val="nil"/>
                  </w:tcBorders>
                  <w:shd w:val="clear" w:color="auto" w:fill="auto"/>
                  <w:noWrap/>
                  <w:vAlign w:val="center"/>
                  <w:hideMark/>
                </w:tcPr>
                <w:p w:rsidR="00FA455A" w:rsidRPr="00FA455A" w:rsidRDefault="00FA455A" w:rsidP="00FA455A">
                  <w:pPr>
                    <w:jc w:val="center"/>
                    <w:rPr>
                      <w:color w:val="000000"/>
                      <w:sz w:val="21"/>
                      <w:szCs w:val="21"/>
                      <w:lang w:eastAsia="zh-CN"/>
                    </w:rPr>
                  </w:pPr>
                  <w:r w:rsidRPr="00FA455A">
                    <w:rPr>
                      <w:color w:val="000000"/>
                      <w:sz w:val="21"/>
                      <w:szCs w:val="21"/>
                      <w:lang w:eastAsia="zh-CN"/>
                    </w:rPr>
                    <w:t>2M002</w:t>
                  </w:r>
                </w:p>
              </w:tc>
              <w:tc>
                <w:tcPr>
                  <w:tcW w:w="426" w:type="pct"/>
                  <w:tcBorders>
                    <w:top w:val="single" w:sz="12" w:space="0" w:color="auto"/>
                    <w:left w:val="nil"/>
                    <w:bottom w:val="single" w:sz="4" w:space="0" w:color="auto"/>
                    <w:right w:val="nil"/>
                  </w:tcBorders>
                  <w:shd w:val="clear" w:color="auto" w:fill="auto"/>
                  <w:noWrap/>
                  <w:vAlign w:val="center"/>
                  <w:hideMark/>
                </w:tcPr>
                <w:p w:rsidR="00FA455A" w:rsidRPr="00FA455A" w:rsidRDefault="00FA455A" w:rsidP="00FA455A">
                  <w:pPr>
                    <w:jc w:val="center"/>
                    <w:rPr>
                      <w:color w:val="000000"/>
                      <w:sz w:val="21"/>
                      <w:szCs w:val="21"/>
                      <w:lang w:eastAsia="zh-CN"/>
                    </w:rPr>
                  </w:pPr>
                  <w:r w:rsidRPr="00FA455A">
                    <w:rPr>
                      <w:color w:val="000000"/>
                      <w:sz w:val="21"/>
                      <w:szCs w:val="21"/>
                      <w:lang w:eastAsia="zh-CN"/>
                    </w:rPr>
                    <w:t>2M003</w:t>
                  </w:r>
                </w:p>
              </w:tc>
              <w:tc>
                <w:tcPr>
                  <w:tcW w:w="426" w:type="pct"/>
                  <w:tcBorders>
                    <w:top w:val="single" w:sz="12" w:space="0" w:color="auto"/>
                    <w:left w:val="nil"/>
                    <w:bottom w:val="single" w:sz="4" w:space="0" w:color="auto"/>
                    <w:right w:val="nil"/>
                  </w:tcBorders>
                  <w:shd w:val="clear" w:color="auto" w:fill="auto"/>
                  <w:noWrap/>
                  <w:vAlign w:val="center"/>
                  <w:hideMark/>
                </w:tcPr>
                <w:p w:rsidR="00FA455A" w:rsidRPr="00FA455A" w:rsidRDefault="00FA455A" w:rsidP="00FA455A">
                  <w:pPr>
                    <w:jc w:val="center"/>
                    <w:rPr>
                      <w:color w:val="000000"/>
                      <w:sz w:val="21"/>
                      <w:szCs w:val="21"/>
                      <w:lang w:eastAsia="zh-CN"/>
                    </w:rPr>
                  </w:pPr>
                  <w:r w:rsidRPr="00FA455A">
                    <w:rPr>
                      <w:color w:val="000000"/>
                      <w:sz w:val="21"/>
                      <w:szCs w:val="21"/>
                      <w:lang w:eastAsia="zh-CN"/>
                    </w:rPr>
                    <w:t>2M004</w:t>
                  </w:r>
                </w:p>
              </w:tc>
              <w:tc>
                <w:tcPr>
                  <w:tcW w:w="363" w:type="pct"/>
                  <w:tcBorders>
                    <w:top w:val="single" w:sz="12" w:space="0" w:color="auto"/>
                    <w:left w:val="nil"/>
                    <w:bottom w:val="single" w:sz="4" w:space="0" w:color="auto"/>
                    <w:right w:val="nil"/>
                  </w:tcBorders>
                  <w:shd w:val="clear" w:color="auto" w:fill="auto"/>
                  <w:noWrap/>
                  <w:vAlign w:val="center"/>
                  <w:hideMark/>
                </w:tcPr>
                <w:p w:rsidR="00FA455A" w:rsidRPr="00FA455A" w:rsidRDefault="00FA455A" w:rsidP="00FA455A">
                  <w:pPr>
                    <w:jc w:val="center"/>
                    <w:rPr>
                      <w:b/>
                      <w:bCs/>
                      <w:color w:val="000000"/>
                      <w:sz w:val="21"/>
                      <w:szCs w:val="21"/>
                      <w:lang w:eastAsia="zh-CN"/>
                    </w:rPr>
                  </w:pPr>
                  <w:r w:rsidRPr="00FA455A">
                    <w:rPr>
                      <w:b/>
                      <w:bCs/>
                      <w:color w:val="000000"/>
                      <w:sz w:val="21"/>
                      <w:szCs w:val="21"/>
                      <w:lang w:eastAsia="zh-CN"/>
                    </w:rPr>
                    <w:t>Mean</w:t>
                  </w:r>
                </w:p>
              </w:tc>
            </w:tr>
            <w:tr w:rsidR="00FA455A" w:rsidRPr="00FA455A" w:rsidTr="00FA455A">
              <w:trPr>
                <w:trHeight w:val="360"/>
              </w:trPr>
              <w:tc>
                <w:tcPr>
                  <w:tcW w:w="864" w:type="pct"/>
                  <w:tcBorders>
                    <w:top w:val="nil"/>
                    <w:left w:val="nil"/>
                    <w:bottom w:val="single" w:sz="4" w:space="0" w:color="auto"/>
                    <w:right w:val="nil"/>
                  </w:tcBorders>
                  <w:shd w:val="clear" w:color="auto" w:fill="auto"/>
                  <w:noWrap/>
                  <w:vAlign w:val="center"/>
                  <w:hideMark/>
                </w:tcPr>
                <w:p w:rsidR="00FA455A" w:rsidRPr="00FA455A" w:rsidRDefault="00FA455A" w:rsidP="00FA455A">
                  <w:pPr>
                    <w:jc w:val="center"/>
                    <w:rPr>
                      <w:color w:val="000000"/>
                      <w:sz w:val="21"/>
                      <w:szCs w:val="21"/>
                      <w:lang w:eastAsia="zh-CN"/>
                    </w:rPr>
                  </w:pPr>
                  <w:r w:rsidRPr="00FA455A">
                    <w:rPr>
                      <w:color w:val="000000"/>
                      <w:sz w:val="21"/>
                      <w:szCs w:val="21"/>
                      <w:lang w:eastAsia="zh-CN"/>
                    </w:rPr>
                    <w:t>血小板聚集率</w:t>
                  </w:r>
                </w:p>
              </w:tc>
              <w:tc>
                <w:tcPr>
                  <w:tcW w:w="426" w:type="pct"/>
                  <w:tcBorders>
                    <w:top w:val="nil"/>
                    <w:left w:val="nil"/>
                    <w:bottom w:val="single" w:sz="4" w:space="0" w:color="auto"/>
                    <w:right w:val="nil"/>
                  </w:tcBorders>
                  <w:shd w:val="clear" w:color="auto" w:fill="auto"/>
                  <w:noWrap/>
                  <w:vAlign w:val="center"/>
                  <w:hideMark/>
                </w:tcPr>
                <w:p w:rsidR="00FA455A" w:rsidRPr="00FA455A" w:rsidRDefault="00FA455A" w:rsidP="00FA455A">
                  <w:pPr>
                    <w:jc w:val="center"/>
                    <w:rPr>
                      <w:color w:val="000000"/>
                      <w:sz w:val="21"/>
                      <w:szCs w:val="21"/>
                      <w:lang w:eastAsia="zh-CN"/>
                    </w:rPr>
                  </w:pPr>
                  <w:r w:rsidRPr="00FA455A">
                    <w:rPr>
                      <w:color w:val="000000"/>
                      <w:sz w:val="21"/>
                      <w:szCs w:val="21"/>
                      <w:lang w:eastAsia="zh-CN"/>
                    </w:rPr>
                    <w:t>53%</w:t>
                  </w:r>
                </w:p>
              </w:tc>
              <w:tc>
                <w:tcPr>
                  <w:tcW w:w="426" w:type="pct"/>
                  <w:tcBorders>
                    <w:top w:val="nil"/>
                    <w:left w:val="nil"/>
                    <w:bottom w:val="single" w:sz="4" w:space="0" w:color="auto"/>
                    <w:right w:val="nil"/>
                  </w:tcBorders>
                  <w:shd w:val="clear" w:color="auto" w:fill="auto"/>
                  <w:noWrap/>
                  <w:vAlign w:val="center"/>
                  <w:hideMark/>
                </w:tcPr>
                <w:p w:rsidR="00FA455A" w:rsidRPr="00FA455A" w:rsidRDefault="00FA455A" w:rsidP="00FA455A">
                  <w:pPr>
                    <w:jc w:val="center"/>
                    <w:rPr>
                      <w:color w:val="000000"/>
                      <w:sz w:val="21"/>
                      <w:szCs w:val="21"/>
                      <w:lang w:eastAsia="zh-CN"/>
                    </w:rPr>
                  </w:pPr>
                  <w:r w:rsidRPr="00FA455A">
                    <w:rPr>
                      <w:color w:val="000000"/>
                      <w:sz w:val="21"/>
                      <w:szCs w:val="21"/>
                      <w:lang w:eastAsia="zh-CN"/>
                    </w:rPr>
                    <w:t>65%</w:t>
                  </w:r>
                </w:p>
              </w:tc>
              <w:tc>
                <w:tcPr>
                  <w:tcW w:w="426" w:type="pct"/>
                  <w:tcBorders>
                    <w:top w:val="nil"/>
                    <w:left w:val="nil"/>
                    <w:bottom w:val="single" w:sz="4" w:space="0" w:color="auto"/>
                    <w:right w:val="nil"/>
                  </w:tcBorders>
                  <w:shd w:val="clear" w:color="auto" w:fill="auto"/>
                  <w:noWrap/>
                  <w:vAlign w:val="center"/>
                  <w:hideMark/>
                </w:tcPr>
                <w:p w:rsidR="00FA455A" w:rsidRPr="00FA455A" w:rsidRDefault="00FA455A" w:rsidP="00FA455A">
                  <w:pPr>
                    <w:jc w:val="center"/>
                    <w:rPr>
                      <w:color w:val="000000"/>
                      <w:sz w:val="21"/>
                      <w:szCs w:val="21"/>
                      <w:lang w:eastAsia="zh-CN"/>
                    </w:rPr>
                  </w:pPr>
                  <w:r w:rsidRPr="00FA455A">
                    <w:rPr>
                      <w:color w:val="000000"/>
                      <w:sz w:val="21"/>
                      <w:szCs w:val="21"/>
                      <w:lang w:eastAsia="zh-CN"/>
                    </w:rPr>
                    <w:t>66%</w:t>
                  </w:r>
                </w:p>
              </w:tc>
              <w:tc>
                <w:tcPr>
                  <w:tcW w:w="426" w:type="pct"/>
                  <w:tcBorders>
                    <w:top w:val="nil"/>
                    <w:left w:val="nil"/>
                    <w:bottom w:val="single" w:sz="4" w:space="0" w:color="auto"/>
                    <w:right w:val="nil"/>
                  </w:tcBorders>
                  <w:shd w:val="clear" w:color="auto" w:fill="auto"/>
                  <w:noWrap/>
                  <w:vAlign w:val="center"/>
                  <w:hideMark/>
                </w:tcPr>
                <w:p w:rsidR="00FA455A" w:rsidRPr="00FA455A" w:rsidRDefault="00FA455A" w:rsidP="00FA455A">
                  <w:pPr>
                    <w:jc w:val="center"/>
                    <w:rPr>
                      <w:color w:val="000000"/>
                      <w:sz w:val="21"/>
                      <w:szCs w:val="21"/>
                      <w:lang w:eastAsia="zh-CN"/>
                    </w:rPr>
                  </w:pPr>
                  <w:r w:rsidRPr="00FA455A">
                    <w:rPr>
                      <w:color w:val="000000"/>
                      <w:sz w:val="21"/>
                      <w:szCs w:val="21"/>
                      <w:lang w:eastAsia="zh-CN"/>
                    </w:rPr>
                    <w:t>35%</w:t>
                  </w:r>
                </w:p>
              </w:tc>
              <w:tc>
                <w:tcPr>
                  <w:tcW w:w="363" w:type="pct"/>
                  <w:tcBorders>
                    <w:top w:val="nil"/>
                    <w:left w:val="nil"/>
                    <w:bottom w:val="single" w:sz="4" w:space="0" w:color="auto"/>
                    <w:right w:val="nil"/>
                  </w:tcBorders>
                  <w:shd w:val="clear" w:color="auto" w:fill="auto"/>
                  <w:noWrap/>
                  <w:vAlign w:val="center"/>
                  <w:hideMark/>
                </w:tcPr>
                <w:p w:rsidR="00FA455A" w:rsidRPr="00FA455A" w:rsidRDefault="00FA455A" w:rsidP="00FA455A">
                  <w:pPr>
                    <w:jc w:val="center"/>
                    <w:rPr>
                      <w:b/>
                      <w:bCs/>
                      <w:color w:val="000000"/>
                      <w:sz w:val="21"/>
                      <w:szCs w:val="21"/>
                      <w:lang w:eastAsia="zh-CN"/>
                    </w:rPr>
                  </w:pPr>
                  <w:r w:rsidRPr="00FA455A">
                    <w:rPr>
                      <w:b/>
                      <w:bCs/>
                      <w:color w:val="000000"/>
                      <w:sz w:val="21"/>
                      <w:szCs w:val="21"/>
                      <w:lang w:eastAsia="zh-CN"/>
                    </w:rPr>
                    <w:t>55%</w:t>
                  </w:r>
                </w:p>
              </w:tc>
              <w:tc>
                <w:tcPr>
                  <w:tcW w:w="426" w:type="pct"/>
                  <w:tcBorders>
                    <w:top w:val="nil"/>
                    <w:left w:val="nil"/>
                    <w:bottom w:val="single" w:sz="4" w:space="0" w:color="auto"/>
                    <w:right w:val="nil"/>
                  </w:tcBorders>
                  <w:shd w:val="clear" w:color="auto" w:fill="auto"/>
                  <w:noWrap/>
                  <w:vAlign w:val="center"/>
                  <w:hideMark/>
                </w:tcPr>
                <w:p w:rsidR="00FA455A" w:rsidRPr="00FA455A" w:rsidRDefault="00FA455A" w:rsidP="00FA455A">
                  <w:pPr>
                    <w:jc w:val="center"/>
                    <w:rPr>
                      <w:color w:val="000000"/>
                      <w:sz w:val="21"/>
                      <w:szCs w:val="21"/>
                      <w:lang w:eastAsia="zh-CN"/>
                    </w:rPr>
                  </w:pPr>
                  <w:r w:rsidRPr="00FA455A">
                    <w:rPr>
                      <w:color w:val="000000"/>
                      <w:sz w:val="21"/>
                      <w:szCs w:val="21"/>
                      <w:lang w:eastAsia="zh-CN"/>
                    </w:rPr>
                    <w:t>80%</w:t>
                  </w:r>
                </w:p>
              </w:tc>
              <w:tc>
                <w:tcPr>
                  <w:tcW w:w="426" w:type="pct"/>
                  <w:tcBorders>
                    <w:top w:val="nil"/>
                    <w:left w:val="nil"/>
                    <w:bottom w:val="single" w:sz="4" w:space="0" w:color="auto"/>
                    <w:right w:val="nil"/>
                  </w:tcBorders>
                  <w:shd w:val="clear" w:color="auto" w:fill="auto"/>
                  <w:noWrap/>
                  <w:vAlign w:val="center"/>
                  <w:hideMark/>
                </w:tcPr>
                <w:p w:rsidR="00FA455A" w:rsidRPr="00FA455A" w:rsidRDefault="00FA455A" w:rsidP="00FA455A">
                  <w:pPr>
                    <w:jc w:val="center"/>
                    <w:rPr>
                      <w:color w:val="000000"/>
                      <w:sz w:val="21"/>
                      <w:szCs w:val="21"/>
                      <w:lang w:eastAsia="zh-CN"/>
                    </w:rPr>
                  </w:pPr>
                  <w:r w:rsidRPr="00FA455A">
                    <w:rPr>
                      <w:color w:val="000000"/>
                      <w:sz w:val="21"/>
                      <w:szCs w:val="21"/>
                      <w:lang w:eastAsia="zh-CN"/>
                    </w:rPr>
                    <w:t>46%</w:t>
                  </w:r>
                </w:p>
              </w:tc>
              <w:tc>
                <w:tcPr>
                  <w:tcW w:w="426" w:type="pct"/>
                  <w:tcBorders>
                    <w:top w:val="nil"/>
                    <w:left w:val="nil"/>
                    <w:bottom w:val="single" w:sz="4" w:space="0" w:color="auto"/>
                    <w:right w:val="nil"/>
                  </w:tcBorders>
                  <w:shd w:val="clear" w:color="auto" w:fill="auto"/>
                  <w:noWrap/>
                  <w:vAlign w:val="center"/>
                  <w:hideMark/>
                </w:tcPr>
                <w:p w:rsidR="00FA455A" w:rsidRPr="00FA455A" w:rsidRDefault="00FA455A" w:rsidP="00FA455A">
                  <w:pPr>
                    <w:jc w:val="center"/>
                    <w:rPr>
                      <w:color w:val="000000"/>
                      <w:sz w:val="21"/>
                      <w:szCs w:val="21"/>
                      <w:lang w:eastAsia="zh-CN"/>
                    </w:rPr>
                  </w:pPr>
                  <w:r w:rsidRPr="00FA455A">
                    <w:rPr>
                      <w:color w:val="000000"/>
                      <w:sz w:val="21"/>
                      <w:szCs w:val="21"/>
                      <w:lang w:eastAsia="zh-CN"/>
                    </w:rPr>
                    <w:t>52%</w:t>
                  </w:r>
                </w:p>
              </w:tc>
              <w:tc>
                <w:tcPr>
                  <w:tcW w:w="426" w:type="pct"/>
                  <w:tcBorders>
                    <w:top w:val="nil"/>
                    <w:left w:val="nil"/>
                    <w:bottom w:val="single" w:sz="4" w:space="0" w:color="auto"/>
                    <w:right w:val="nil"/>
                  </w:tcBorders>
                  <w:shd w:val="clear" w:color="auto" w:fill="auto"/>
                  <w:noWrap/>
                  <w:vAlign w:val="center"/>
                  <w:hideMark/>
                </w:tcPr>
                <w:p w:rsidR="00FA455A" w:rsidRPr="00FA455A" w:rsidRDefault="00FA455A" w:rsidP="00FA455A">
                  <w:pPr>
                    <w:jc w:val="center"/>
                    <w:rPr>
                      <w:color w:val="000000"/>
                      <w:sz w:val="21"/>
                      <w:szCs w:val="21"/>
                      <w:lang w:eastAsia="zh-CN"/>
                    </w:rPr>
                  </w:pPr>
                  <w:r w:rsidRPr="00FA455A">
                    <w:rPr>
                      <w:color w:val="000000"/>
                      <w:sz w:val="21"/>
                      <w:szCs w:val="21"/>
                      <w:lang w:eastAsia="zh-CN"/>
                    </w:rPr>
                    <w:t>79%</w:t>
                  </w:r>
                </w:p>
              </w:tc>
              <w:tc>
                <w:tcPr>
                  <w:tcW w:w="363" w:type="pct"/>
                  <w:tcBorders>
                    <w:top w:val="nil"/>
                    <w:left w:val="nil"/>
                    <w:bottom w:val="single" w:sz="4" w:space="0" w:color="auto"/>
                    <w:right w:val="nil"/>
                  </w:tcBorders>
                  <w:shd w:val="clear" w:color="auto" w:fill="auto"/>
                  <w:noWrap/>
                  <w:vAlign w:val="center"/>
                  <w:hideMark/>
                </w:tcPr>
                <w:p w:rsidR="00FA455A" w:rsidRPr="00FA455A" w:rsidRDefault="00FA455A" w:rsidP="00FA455A">
                  <w:pPr>
                    <w:jc w:val="center"/>
                    <w:rPr>
                      <w:b/>
                      <w:bCs/>
                      <w:color w:val="000000"/>
                      <w:sz w:val="21"/>
                      <w:szCs w:val="21"/>
                      <w:lang w:eastAsia="zh-CN"/>
                    </w:rPr>
                  </w:pPr>
                  <w:r w:rsidRPr="00FA455A">
                    <w:rPr>
                      <w:b/>
                      <w:bCs/>
                      <w:color w:val="000000"/>
                      <w:sz w:val="21"/>
                      <w:szCs w:val="21"/>
                      <w:lang w:eastAsia="zh-CN"/>
                    </w:rPr>
                    <w:t>64%</w:t>
                  </w:r>
                </w:p>
              </w:tc>
            </w:tr>
          </w:tbl>
          <w:p w:rsidR="002D405B" w:rsidRPr="00FA455A" w:rsidRDefault="001D17BD" w:rsidP="00FA455A">
            <w:pPr>
              <w:jc w:val="center"/>
              <w:rPr>
                <w:sz w:val="21"/>
                <w:szCs w:val="21"/>
                <w:lang w:eastAsia="zh-CN"/>
              </w:rPr>
            </w:pPr>
            <w:r w:rsidRPr="00FA455A">
              <w:rPr>
                <w:sz w:val="21"/>
                <w:szCs w:val="21"/>
                <w:lang w:eastAsia="zh-CN"/>
              </w:rPr>
              <w:lastRenderedPageBreak/>
              <w:t>附表</w:t>
            </w:r>
            <w:r w:rsidR="00FA455A">
              <w:rPr>
                <w:rFonts w:hint="eastAsia"/>
                <w:sz w:val="21"/>
                <w:szCs w:val="21"/>
                <w:lang w:eastAsia="zh-CN"/>
              </w:rPr>
              <w:t>5</w:t>
            </w:r>
            <w:r w:rsidRPr="00FA455A">
              <w:rPr>
                <w:sz w:val="21"/>
                <w:szCs w:val="21"/>
                <w:lang w:eastAsia="zh-CN"/>
              </w:rPr>
              <w:t xml:space="preserve"> Beagle</w:t>
            </w:r>
            <w:r w:rsidRPr="00FA455A">
              <w:rPr>
                <w:sz w:val="21"/>
                <w:szCs w:val="21"/>
                <w:lang w:eastAsia="zh-CN"/>
              </w:rPr>
              <w:t>犬经口给予</w:t>
            </w:r>
            <w:r w:rsidRPr="00FA455A">
              <w:rPr>
                <w:sz w:val="21"/>
                <w:szCs w:val="21"/>
                <w:lang w:eastAsia="zh-CN"/>
              </w:rPr>
              <w:t>sbk002</w:t>
            </w:r>
            <w:r w:rsidRPr="00FA455A">
              <w:rPr>
                <w:sz w:val="21"/>
                <w:szCs w:val="21"/>
                <w:lang w:eastAsia="zh-CN"/>
              </w:rPr>
              <w:t>片及硫酸氢氯吡格雷片后</w:t>
            </w:r>
            <w:r w:rsidRPr="00FA455A">
              <w:rPr>
                <w:sz w:val="21"/>
                <w:szCs w:val="21"/>
                <w:lang w:eastAsia="zh-CN"/>
              </w:rPr>
              <w:t>sbk002</w:t>
            </w:r>
            <w:r w:rsidRPr="00FA455A">
              <w:rPr>
                <w:sz w:val="21"/>
                <w:szCs w:val="21"/>
                <w:lang w:eastAsia="zh-CN"/>
              </w:rPr>
              <w:t>个体药代动力学参数</w:t>
            </w:r>
          </w:p>
        </w:tc>
      </w:tr>
      <w:tr w:rsidR="002D405B" w:rsidTr="00696915">
        <w:trPr>
          <w:trHeight w:val="352"/>
        </w:trPr>
        <w:tc>
          <w:tcPr>
            <w:tcW w:w="2283" w:type="dxa"/>
            <w:vMerge w:val="restart"/>
            <w:tcBorders>
              <w:top w:val="single" w:sz="12" w:space="0" w:color="auto"/>
              <w:left w:val="nil"/>
              <w:bottom w:val="single" w:sz="4" w:space="0" w:color="000000"/>
              <w:right w:val="nil"/>
            </w:tcBorders>
            <w:shd w:val="clear" w:color="auto" w:fill="auto"/>
            <w:noWrap/>
            <w:vAlign w:val="center"/>
          </w:tcPr>
          <w:p w:rsidR="002D405B" w:rsidRDefault="001D17BD">
            <w:pPr>
              <w:jc w:val="center"/>
              <w:rPr>
                <w:rFonts w:ascii="宋体" w:hAnsi="宋体" w:cs="宋体"/>
                <w:sz w:val="21"/>
                <w:szCs w:val="21"/>
                <w:lang w:eastAsia="zh-CN"/>
              </w:rPr>
            </w:pPr>
            <w:r>
              <w:rPr>
                <w:rFonts w:ascii="宋体" w:hAnsi="宋体" w:cs="宋体" w:hint="eastAsia"/>
                <w:sz w:val="21"/>
                <w:szCs w:val="21"/>
                <w:lang w:eastAsia="zh-CN"/>
              </w:rPr>
              <w:lastRenderedPageBreak/>
              <w:t>组别</w:t>
            </w:r>
          </w:p>
        </w:tc>
        <w:tc>
          <w:tcPr>
            <w:tcW w:w="1511" w:type="dxa"/>
            <w:vMerge w:val="restart"/>
            <w:tcBorders>
              <w:top w:val="single" w:sz="12" w:space="0" w:color="auto"/>
              <w:left w:val="nil"/>
              <w:bottom w:val="single" w:sz="4" w:space="0" w:color="000000"/>
              <w:right w:val="nil"/>
            </w:tcBorders>
            <w:shd w:val="clear" w:color="auto" w:fill="auto"/>
            <w:noWrap/>
            <w:vAlign w:val="center"/>
          </w:tcPr>
          <w:p w:rsidR="002D405B" w:rsidRDefault="001D17BD">
            <w:pPr>
              <w:jc w:val="center"/>
              <w:rPr>
                <w:rFonts w:ascii="宋体" w:hAnsi="宋体" w:cs="宋体"/>
                <w:sz w:val="21"/>
                <w:szCs w:val="21"/>
                <w:lang w:eastAsia="zh-CN"/>
              </w:rPr>
            </w:pPr>
            <w:r>
              <w:rPr>
                <w:rFonts w:ascii="宋体" w:hAnsi="宋体" w:cs="宋体" w:hint="eastAsia"/>
                <w:sz w:val="21"/>
                <w:szCs w:val="21"/>
                <w:lang w:eastAsia="zh-CN"/>
              </w:rPr>
              <w:t>周期</w:t>
            </w:r>
          </w:p>
        </w:tc>
        <w:tc>
          <w:tcPr>
            <w:tcW w:w="848" w:type="dxa"/>
            <w:vMerge w:val="restart"/>
            <w:tcBorders>
              <w:top w:val="single" w:sz="12" w:space="0" w:color="auto"/>
              <w:left w:val="nil"/>
              <w:bottom w:val="single" w:sz="4" w:space="0" w:color="000000"/>
              <w:right w:val="nil"/>
            </w:tcBorders>
            <w:shd w:val="clear" w:color="auto" w:fill="auto"/>
            <w:noWrap/>
            <w:vAlign w:val="center"/>
          </w:tcPr>
          <w:p w:rsidR="002D405B" w:rsidRDefault="001D17BD">
            <w:pPr>
              <w:jc w:val="center"/>
              <w:rPr>
                <w:rFonts w:ascii="宋体" w:hAnsi="宋体" w:cs="宋体"/>
                <w:sz w:val="21"/>
                <w:szCs w:val="21"/>
                <w:lang w:eastAsia="zh-CN"/>
              </w:rPr>
            </w:pPr>
            <w:r>
              <w:rPr>
                <w:rFonts w:ascii="宋体" w:hAnsi="宋体" w:cs="宋体" w:hint="eastAsia"/>
                <w:sz w:val="21"/>
                <w:szCs w:val="21"/>
                <w:lang w:eastAsia="zh-CN"/>
              </w:rPr>
              <w:t>动物号</w:t>
            </w:r>
          </w:p>
        </w:tc>
        <w:tc>
          <w:tcPr>
            <w:tcW w:w="1426" w:type="dxa"/>
            <w:vMerge w:val="restart"/>
            <w:tcBorders>
              <w:top w:val="single" w:sz="12" w:space="0" w:color="auto"/>
              <w:left w:val="nil"/>
              <w:bottom w:val="single" w:sz="4" w:space="0" w:color="000000"/>
              <w:right w:val="nil"/>
            </w:tcBorders>
            <w:shd w:val="clear" w:color="auto" w:fill="auto"/>
            <w:noWrap/>
            <w:vAlign w:val="center"/>
          </w:tcPr>
          <w:p w:rsidR="002D405B" w:rsidRDefault="001D17BD">
            <w:pPr>
              <w:jc w:val="center"/>
              <w:rPr>
                <w:sz w:val="21"/>
                <w:szCs w:val="21"/>
                <w:lang w:eastAsia="zh-CN"/>
              </w:rPr>
            </w:pPr>
            <w:r>
              <w:rPr>
                <w:sz w:val="21"/>
                <w:szCs w:val="21"/>
                <w:lang w:eastAsia="zh-CN"/>
              </w:rPr>
              <w:t>R</w:t>
            </w:r>
            <w:r>
              <w:rPr>
                <w:sz w:val="21"/>
                <w:szCs w:val="21"/>
                <w:vertAlign w:val="superscript"/>
                <w:lang w:eastAsia="zh-CN"/>
              </w:rPr>
              <w:t>2</w:t>
            </w:r>
          </w:p>
        </w:tc>
        <w:tc>
          <w:tcPr>
            <w:tcW w:w="848" w:type="dxa"/>
            <w:tcBorders>
              <w:top w:val="single" w:sz="12"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T</w:t>
            </w:r>
            <w:r>
              <w:rPr>
                <w:sz w:val="21"/>
                <w:szCs w:val="21"/>
                <w:vertAlign w:val="subscript"/>
                <w:lang w:eastAsia="zh-CN"/>
              </w:rPr>
              <w:t>1/2</w:t>
            </w:r>
          </w:p>
        </w:tc>
        <w:tc>
          <w:tcPr>
            <w:tcW w:w="587" w:type="dxa"/>
            <w:tcBorders>
              <w:top w:val="single" w:sz="12" w:space="0" w:color="auto"/>
              <w:left w:val="nil"/>
              <w:bottom w:val="nil"/>
              <w:right w:val="nil"/>
            </w:tcBorders>
            <w:shd w:val="clear" w:color="auto" w:fill="auto"/>
            <w:noWrap/>
            <w:vAlign w:val="center"/>
          </w:tcPr>
          <w:p w:rsidR="002D405B" w:rsidRDefault="001D17BD">
            <w:pPr>
              <w:jc w:val="center"/>
              <w:rPr>
                <w:sz w:val="21"/>
                <w:szCs w:val="21"/>
                <w:lang w:eastAsia="zh-CN"/>
              </w:rPr>
            </w:pPr>
            <w:proofErr w:type="spellStart"/>
            <w:r>
              <w:rPr>
                <w:sz w:val="21"/>
                <w:szCs w:val="21"/>
                <w:lang w:eastAsia="zh-CN"/>
              </w:rPr>
              <w:t>T</w:t>
            </w:r>
            <w:r>
              <w:rPr>
                <w:sz w:val="21"/>
                <w:szCs w:val="21"/>
                <w:vertAlign w:val="subscript"/>
                <w:lang w:eastAsia="zh-CN"/>
              </w:rPr>
              <w:t>max</w:t>
            </w:r>
            <w:proofErr w:type="spellEnd"/>
          </w:p>
        </w:tc>
        <w:tc>
          <w:tcPr>
            <w:tcW w:w="831" w:type="dxa"/>
            <w:tcBorders>
              <w:top w:val="single" w:sz="12" w:space="0" w:color="auto"/>
              <w:left w:val="nil"/>
              <w:bottom w:val="nil"/>
              <w:right w:val="nil"/>
            </w:tcBorders>
            <w:shd w:val="clear" w:color="auto" w:fill="auto"/>
            <w:noWrap/>
            <w:vAlign w:val="center"/>
          </w:tcPr>
          <w:p w:rsidR="002D405B" w:rsidRDefault="001D17BD">
            <w:pPr>
              <w:jc w:val="center"/>
              <w:rPr>
                <w:sz w:val="21"/>
                <w:szCs w:val="21"/>
                <w:lang w:eastAsia="zh-CN"/>
              </w:rPr>
            </w:pPr>
            <w:proofErr w:type="spellStart"/>
            <w:r>
              <w:rPr>
                <w:sz w:val="21"/>
                <w:szCs w:val="21"/>
                <w:lang w:eastAsia="zh-CN"/>
              </w:rPr>
              <w:t>C</w:t>
            </w:r>
            <w:r>
              <w:rPr>
                <w:sz w:val="21"/>
                <w:szCs w:val="21"/>
                <w:vertAlign w:val="subscript"/>
                <w:lang w:eastAsia="zh-CN"/>
              </w:rPr>
              <w:t>max</w:t>
            </w:r>
            <w:proofErr w:type="spellEnd"/>
          </w:p>
        </w:tc>
        <w:tc>
          <w:tcPr>
            <w:tcW w:w="1148" w:type="dxa"/>
            <w:tcBorders>
              <w:top w:val="single" w:sz="12"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AUC</w:t>
            </w:r>
            <w:r>
              <w:rPr>
                <w:sz w:val="21"/>
                <w:szCs w:val="21"/>
                <w:vertAlign w:val="subscript"/>
                <w:lang w:eastAsia="zh-CN"/>
              </w:rPr>
              <w:t>0-24h</w:t>
            </w:r>
          </w:p>
        </w:tc>
        <w:tc>
          <w:tcPr>
            <w:tcW w:w="1114" w:type="dxa"/>
            <w:tcBorders>
              <w:top w:val="single" w:sz="12"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AUC</w:t>
            </w:r>
            <w:r>
              <w:rPr>
                <w:rFonts w:ascii="宋体" w:hAnsi="宋体" w:hint="eastAsia"/>
                <w:sz w:val="21"/>
                <w:szCs w:val="21"/>
                <w:vertAlign w:val="subscript"/>
                <w:lang w:eastAsia="zh-CN"/>
              </w:rPr>
              <w:t>0-∞</w:t>
            </w:r>
          </w:p>
        </w:tc>
        <w:tc>
          <w:tcPr>
            <w:tcW w:w="1542" w:type="dxa"/>
            <w:tcBorders>
              <w:top w:val="single" w:sz="12" w:space="0" w:color="auto"/>
              <w:left w:val="nil"/>
              <w:bottom w:val="nil"/>
              <w:right w:val="nil"/>
            </w:tcBorders>
            <w:shd w:val="clear" w:color="auto" w:fill="auto"/>
            <w:noWrap/>
            <w:vAlign w:val="center"/>
          </w:tcPr>
          <w:p w:rsidR="002D405B" w:rsidRDefault="001D17BD">
            <w:pPr>
              <w:jc w:val="center"/>
              <w:rPr>
                <w:sz w:val="21"/>
                <w:szCs w:val="21"/>
                <w:lang w:eastAsia="zh-CN"/>
              </w:rPr>
            </w:pPr>
            <w:proofErr w:type="spellStart"/>
            <w:r>
              <w:rPr>
                <w:sz w:val="21"/>
                <w:szCs w:val="21"/>
                <w:lang w:eastAsia="zh-CN"/>
              </w:rPr>
              <w:t>Vz_F_obs</w:t>
            </w:r>
            <w:proofErr w:type="spellEnd"/>
          </w:p>
        </w:tc>
        <w:tc>
          <w:tcPr>
            <w:tcW w:w="1168" w:type="dxa"/>
            <w:tcBorders>
              <w:top w:val="single" w:sz="12" w:space="0" w:color="auto"/>
              <w:left w:val="nil"/>
              <w:bottom w:val="nil"/>
              <w:right w:val="nil"/>
            </w:tcBorders>
            <w:shd w:val="clear" w:color="auto" w:fill="auto"/>
            <w:noWrap/>
            <w:vAlign w:val="center"/>
          </w:tcPr>
          <w:p w:rsidR="002D405B" w:rsidRDefault="001D17BD">
            <w:pPr>
              <w:jc w:val="center"/>
              <w:rPr>
                <w:sz w:val="21"/>
                <w:szCs w:val="21"/>
                <w:lang w:eastAsia="zh-CN"/>
              </w:rPr>
            </w:pPr>
            <w:proofErr w:type="spellStart"/>
            <w:r>
              <w:rPr>
                <w:sz w:val="21"/>
                <w:szCs w:val="21"/>
                <w:lang w:eastAsia="zh-CN"/>
              </w:rPr>
              <w:t>Cl_F_obs</w:t>
            </w:r>
            <w:proofErr w:type="spellEnd"/>
          </w:p>
        </w:tc>
        <w:tc>
          <w:tcPr>
            <w:tcW w:w="870" w:type="dxa"/>
            <w:tcBorders>
              <w:top w:val="single" w:sz="12" w:space="0" w:color="auto"/>
              <w:left w:val="nil"/>
              <w:bottom w:val="nil"/>
              <w:right w:val="nil"/>
            </w:tcBorders>
            <w:shd w:val="clear" w:color="auto" w:fill="auto"/>
            <w:noWrap/>
            <w:vAlign w:val="center"/>
          </w:tcPr>
          <w:p w:rsidR="002D405B" w:rsidRDefault="001D17BD">
            <w:pPr>
              <w:jc w:val="center"/>
              <w:rPr>
                <w:sz w:val="21"/>
                <w:szCs w:val="21"/>
                <w:lang w:eastAsia="zh-CN"/>
              </w:rPr>
            </w:pPr>
            <w:proofErr w:type="spellStart"/>
            <w:r>
              <w:rPr>
                <w:sz w:val="21"/>
                <w:szCs w:val="21"/>
                <w:lang w:eastAsia="zh-CN"/>
              </w:rPr>
              <w:t>MRT</w:t>
            </w:r>
            <w:r>
              <w:rPr>
                <w:sz w:val="21"/>
                <w:szCs w:val="21"/>
                <w:vertAlign w:val="subscript"/>
                <w:lang w:eastAsia="zh-CN"/>
              </w:rPr>
              <w:t>last</w:t>
            </w:r>
            <w:proofErr w:type="spellEnd"/>
          </w:p>
        </w:tc>
      </w:tr>
      <w:tr w:rsidR="002D405B" w:rsidTr="00FA455A">
        <w:trPr>
          <w:trHeight w:val="352"/>
        </w:trPr>
        <w:tc>
          <w:tcPr>
            <w:tcW w:w="2283" w:type="dxa"/>
            <w:vMerge/>
            <w:tcBorders>
              <w:top w:val="nil"/>
              <w:left w:val="nil"/>
              <w:bottom w:val="single" w:sz="4" w:space="0" w:color="000000"/>
              <w:right w:val="nil"/>
            </w:tcBorders>
            <w:vAlign w:val="center"/>
          </w:tcPr>
          <w:p w:rsidR="002D405B" w:rsidRDefault="002D405B">
            <w:pPr>
              <w:rPr>
                <w:rFonts w:ascii="宋体" w:hAnsi="宋体" w:cs="宋体"/>
                <w:sz w:val="21"/>
                <w:szCs w:val="21"/>
                <w:lang w:eastAsia="zh-CN"/>
              </w:rPr>
            </w:pPr>
          </w:p>
        </w:tc>
        <w:tc>
          <w:tcPr>
            <w:tcW w:w="1511" w:type="dxa"/>
            <w:vMerge/>
            <w:tcBorders>
              <w:top w:val="nil"/>
              <w:left w:val="nil"/>
              <w:bottom w:val="single" w:sz="4" w:space="0" w:color="000000"/>
              <w:right w:val="nil"/>
            </w:tcBorders>
            <w:vAlign w:val="center"/>
          </w:tcPr>
          <w:p w:rsidR="002D405B" w:rsidRDefault="002D405B">
            <w:pPr>
              <w:rPr>
                <w:rFonts w:ascii="宋体" w:hAnsi="宋体" w:cs="宋体"/>
                <w:sz w:val="21"/>
                <w:szCs w:val="21"/>
                <w:lang w:eastAsia="zh-CN"/>
              </w:rPr>
            </w:pPr>
          </w:p>
        </w:tc>
        <w:tc>
          <w:tcPr>
            <w:tcW w:w="848" w:type="dxa"/>
            <w:vMerge/>
            <w:tcBorders>
              <w:top w:val="nil"/>
              <w:left w:val="nil"/>
              <w:bottom w:val="single" w:sz="4" w:space="0" w:color="000000"/>
              <w:right w:val="nil"/>
            </w:tcBorders>
            <w:vAlign w:val="center"/>
          </w:tcPr>
          <w:p w:rsidR="002D405B" w:rsidRDefault="002D405B">
            <w:pPr>
              <w:rPr>
                <w:rFonts w:ascii="宋体" w:hAnsi="宋体" w:cs="宋体"/>
                <w:sz w:val="21"/>
                <w:szCs w:val="21"/>
                <w:lang w:eastAsia="zh-CN"/>
              </w:rPr>
            </w:pPr>
          </w:p>
        </w:tc>
        <w:tc>
          <w:tcPr>
            <w:tcW w:w="1426" w:type="dxa"/>
            <w:vMerge/>
            <w:tcBorders>
              <w:top w:val="nil"/>
              <w:left w:val="nil"/>
              <w:bottom w:val="single" w:sz="4" w:space="0" w:color="000000"/>
              <w:right w:val="nil"/>
            </w:tcBorders>
            <w:vAlign w:val="center"/>
          </w:tcPr>
          <w:p w:rsidR="002D405B" w:rsidRDefault="002D405B">
            <w:pPr>
              <w:rPr>
                <w:sz w:val="21"/>
                <w:szCs w:val="21"/>
                <w:lang w:eastAsia="zh-CN"/>
              </w:rPr>
            </w:pPr>
          </w:p>
        </w:tc>
        <w:tc>
          <w:tcPr>
            <w:tcW w:w="848"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h</w:t>
            </w:r>
          </w:p>
        </w:tc>
        <w:tc>
          <w:tcPr>
            <w:tcW w:w="587"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h</w:t>
            </w:r>
          </w:p>
        </w:tc>
        <w:tc>
          <w:tcPr>
            <w:tcW w:w="831"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ng/mL</w:t>
            </w:r>
          </w:p>
        </w:tc>
        <w:tc>
          <w:tcPr>
            <w:tcW w:w="1148"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h*ng/mL</w:t>
            </w:r>
          </w:p>
        </w:tc>
        <w:tc>
          <w:tcPr>
            <w:tcW w:w="1114"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h*ng/mL</w:t>
            </w:r>
          </w:p>
        </w:tc>
        <w:tc>
          <w:tcPr>
            <w:tcW w:w="1542"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L</w:t>
            </w:r>
          </w:p>
        </w:tc>
        <w:tc>
          <w:tcPr>
            <w:tcW w:w="1168"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L/h</w:t>
            </w:r>
          </w:p>
        </w:tc>
        <w:tc>
          <w:tcPr>
            <w:tcW w:w="870"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h</w:t>
            </w:r>
          </w:p>
        </w:tc>
      </w:tr>
      <w:tr w:rsidR="002D405B" w:rsidTr="00696915">
        <w:trPr>
          <w:trHeight w:val="340"/>
        </w:trPr>
        <w:tc>
          <w:tcPr>
            <w:tcW w:w="2283" w:type="dxa"/>
            <w:vMerge w:val="restart"/>
            <w:tcBorders>
              <w:top w:val="nil"/>
              <w:left w:val="nil"/>
              <w:bottom w:val="single" w:sz="4" w:space="0" w:color="000000"/>
              <w:right w:val="nil"/>
            </w:tcBorders>
            <w:shd w:val="clear" w:color="auto" w:fill="auto"/>
            <w:noWrap/>
            <w:vAlign w:val="center"/>
          </w:tcPr>
          <w:p w:rsidR="002D405B" w:rsidRDefault="001D17BD">
            <w:pPr>
              <w:jc w:val="center"/>
              <w:rPr>
                <w:sz w:val="21"/>
                <w:szCs w:val="21"/>
                <w:lang w:eastAsia="zh-CN"/>
              </w:rPr>
            </w:pPr>
            <w:r>
              <w:rPr>
                <w:sz w:val="21"/>
                <w:szCs w:val="21"/>
                <w:lang w:eastAsia="zh-CN"/>
              </w:rPr>
              <w:t>sbk002</w:t>
            </w:r>
            <w:r>
              <w:rPr>
                <w:rFonts w:ascii="Tahoma" w:hAnsi="Tahoma" w:cs="Tahoma"/>
                <w:sz w:val="21"/>
                <w:szCs w:val="21"/>
                <w:lang w:eastAsia="zh-CN"/>
              </w:rPr>
              <w:t>片</w:t>
            </w:r>
            <w:r w:rsidR="00A123A7">
              <w:rPr>
                <w:rFonts w:ascii="Tahoma" w:hAnsi="Tahoma" w:cs="Tahoma" w:hint="eastAsia"/>
                <w:sz w:val="21"/>
                <w:szCs w:val="21"/>
                <w:lang w:eastAsia="zh-CN"/>
              </w:rPr>
              <w:t>组</w:t>
            </w:r>
          </w:p>
        </w:tc>
        <w:tc>
          <w:tcPr>
            <w:tcW w:w="1511" w:type="dxa"/>
            <w:vMerge w:val="restart"/>
            <w:tcBorders>
              <w:top w:val="nil"/>
              <w:left w:val="nil"/>
              <w:bottom w:val="nil"/>
              <w:right w:val="nil"/>
            </w:tcBorders>
            <w:shd w:val="clear" w:color="auto" w:fill="auto"/>
            <w:noWrap/>
            <w:vAlign w:val="center"/>
          </w:tcPr>
          <w:p w:rsidR="002D405B" w:rsidRDefault="001D17BD">
            <w:pPr>
              <w:jc w:val="center"/>
              <w:rPr>
                <w:rFonts w:ascii="宋体" w:hAnsi="宋体" w:cs="宋体"/>
                <w:sz w:val="21"/>
                <w:szCs w:val="21"/>
                <w:lang w:eastAsia="zh-CN"/>
              </w:rPr>
            </w:pPr>
            <w:r>
              <w:rPr>
                <w:rFonts w:ascii="宋体" w:hAnsi="宋体" w:cs="宋体" w:hint="eastAsia"/>
                <w:sz w:val="21"/>
                <w:szCs w:val="21"/>
                <w:lang w:eastAsia="zh-CN"/>
              </w:rPr>
              <w:t>第一周期</w:t>
            </w:r>
          </w:p>
        </w:tc>
        <w:tc>
          <w:tcPr>
            <w:tcW w:w="8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1M001</w:t>
            </w:r>
          </w:p>
        </w:tc>
        <w:tc>
          <w:tcPr>
            <w:tcW w:w="1426"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0.949 </w:t>
            </w:r>
          </w:p>
        </w:tc>
        <w:tc>
          <w:tcPr>
            <w:tcW w:w="8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4.27 </w:t>
            </w:r>
          </w:p>
        </w:tc>
        <w:tc>
          <w:tcPr>
            <w:tcW w:w="587"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1.50 </w:t>
            </w:r>
          </w:p>
        </w:tc>
        <w:tc>
          <w:tcPr>
            <w:tcW w:w="831"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13.06 </w:t>
            </w:r>
          </w:p>
        </w:tc>
        <w:tc>
          <w:tcPr>
            <w:tcW w:w="11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93.88 </w:t>
            </w:r>
          </w:p>
        </w:tc>
        <w:tc>
          <w:tcPr>
            <w:tcW w:w="1114"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109.85 </w:t>
            </w:r>
          </w:p>
        </w:tc>
        <w:tc>
          <w:tcPr>
            <w:tcW w:w="1542"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1684.07 </w:t>
            </w:r>
          </w:p>
        </w:tc>
        <w:tc>
          <w:tcPr>
            <w:tcW w:w="116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273.10 </w:t>
            </w:r>
          </w:p>
        </w:tc>
        <w:tc>
          <w:tcPr>
            <w:tcW w:w="870"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9.10 </w:t>
            </w:r>
          </w:p>
        </w:tc>
      </w:tr>
      <w:tr w:rsidR="002D405B" w:rsidTr="00696915">
        <w:trPr>
          <w:trHeight w:val="340"/>
        </w:trPr>
        <w:tc>
          <w:tcPr>
            <w:tcW w:w="2283" w:type="dxa"/>
            <w:vMerge/>
            <w:tcBorders>
              <w:top w:val="nil"/>
              <w:left w:val="nil"/>
              <w:bottom w:val="single" w:sz="4" w:space="0" w:color="000000"/>
              <w:right w:val="nil"/>
            </w:tcBorders>
            <w:vAlign w:val="center"/>
          </w:tcPr>
          <w:p w:rsidR="002D405B" w:rsidRDefault="002D405B">
            <w:pPr>
              <w:rPr>
                <w:sz w:val="21"/>
                <w:szCs w:val="21"/>
                <w:lang w:eastAsia="zh-CN"/>
              </w:rPr>
            </w:pPr>
          </w:p>
        </w:tc>
        <w:tc>
          <w:tcPr>
            <w:tcW w:w="1511" w:type="dxa"/>
            <w:vMerge/>
            <w:tcBorders>
              <w:top w:val="nil"/>
              <w:left w:val="nil"/>
              <w:bottom w:val="nil"/>
              <w:right w:val="nil"/>
            </w:tcBorders>
            <w:vAlign w:val="center"/>
          </w:tcPr>
          <w:p w:rsidR="002D405B" w:rsidRDefault="002D405B">
            <w:pPr>
              <w:rPr>
                <w:rFonts w:ascii="宋体" w:hAnsi="宋体" w:cs="宋体"/>
                <w:sz w:val="21"/>
                <w:szCs w:val="21"/>
                <w:lang w:eastAsia="zh-CN"/>
              </w:rPr>
            </w:pPr>
          </w:p>
        </w:tc>
        <w:tc>
          <w:tcPr>
            <w:tcW w:w="8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1M002</w:t>
            </w:r>
          </w:p>
        </w:tc>
        <w:tc>
          <w:tcPr>
            <w:tcW w:w="1426"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0.935 </w:t>
            </w:r>
          </w:p>
        </w:tc>
        <w:tc>
          <w:tcPr>
            <w:tcW w:w="8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11.51 </w:t>
            </w:r>
          </w:p>
        </w:tc>
        <w:tc>
          <w:tcPr>
            <w:tcW w:w="587"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0.50 </w:t>
            </w:r>
          </w:p>
        </w:tc>
        <w:tc>
          <w:tcPr>
            <w:tcW w:w="831"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15.47 </w:t>
            </w:r>
          </w:p>
        </w:tc>
        <w:tc>
          <w:tcPr>
            <w:tcW w:w="11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43.98 </w:t>
            </w:r>
          </w:p>
        </w:tc>
        <w:tc>
          <w:tcPr>
            <w:tcW w:w="1114"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55.61 </w:t>
            </w:r>
          </w:p>
        </w:tc>
        <w:tc>
          <w:tcPr>
            <w:tcW w:w="1542"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8961.61 </w:t>
            </w:r>
          </w:p>
        </w:tc>
        <w:tc>
          <w:tcPr>
            <w:tcW w:w="116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539.51 </w:t>
            </w:r>
          </w:p>
        </w:tc>
        <w:tc>
          <w:tcPr>
            <w:tcW w:w="870"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7.04 </w:t>
            </w:r>
          </w:p>
        </w:tc>
      </w:tr>
      <w:tr w:rsidR="002D405B" w:rsidTr="00696915">
        <w:trPr>
          <w:trHeight w:val="340"/>
        </w:trPr>
        <w:tc>
          <w:tcPr>
            <w:tcW w:w="2283" w:type="dxa"/>
            <w:vMerge/>
            <w:tcBorders>
              <w:top w:val="nil"/>
              <w:left w:val="nil"/>
              <w:bottom w:val="single" w:sz="4" w:space="0" w:color="000000"/>
              <w:right w:val="nil"/>
            </w:tcBorders>
            <w:vAlign w:val="center"/>
          </w:tcPr>
          <w:p w:rsidR="002D405B" w:rsidRDefault="002D405B">
            <w:pPr>
              <w:rPr>
                <w:sz w:val="21"/>
                <w:szCs w:val="21"/>
                <w:lang w:eastAsia="zh-CN"/>
              </w:rPr>
            </w:pPr>
          </w:p>
        </w:tc>
        <w:tc>
          <w:tcPr>
            <w:tcW w:w="1511" w:type="dxa"/>
            <w:vMerge/>
            <w:tcBorders>
              <w:top w:val="nil"/>
              <w:left w:val="nil"/>
              <w:bottom w:val="nil"/>
              <w:right w:val="nil"/>
            </w:tcBorders>
            <w:vAlign w:val="center"/>
          </w:tcPr>
          <w:p w:rsidR="002D405B" w:rsidRDefault="002D405B">
            <w:pPr>
              <w:rPr>
                <w:rFonts w:ascii="宋体" w:hAnsi="宋体" w:cs="宋体"/>
                <w:sz w:val="21"/>
                <w:szCs w:val="21"/>
                <w:lang w:eastAsia="zh-CN"/>
              </w:rPr>
            </w:pPr>
          </w:p>
        </w:tc>
        <w:tc>
          <w:tcPr>
            <w:tcW w:w="8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1M003</w:t>
            </w:r>
          </w:p>
        </w:tc>
        <w:tc>
          <w:tcPr>
            <w:tcW w:w="1426"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0.994 </w:t>
            </w:r>
          </w:p>
        </w:tc>
        <w:tc>
          <w:tcPr>
            <w:tcW w:w="8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10.58 </w:t>
            </w:r>
          </w:p>
        </w:tc>
        <w:tc>
          <w:tcPr>
            <w:tcW w:w="587"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0.75 </w:t>
            </w:r>
          </w:p>
        </w:tc>
        <w:tc>
          <w:tcPr>
            <w:tcW w:w="831"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63.42 </w:t>
            </w:r>
          </w:p>
        </w:tc>
        <w:tc>
          <w:tcPr>
            <w:tcW w:w="11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150.99 </w:t>
            </w:r>
          </w:p>
        </w:tc>
        <w:tc>
          <w:tcPr>
            <w:tcW w:w="1114"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177.70 </w:t>
            </w:r>
          </w:p>
        </w:tc>
        <w:tc>
          <w:tcPr>
            <w:tcW w:w="1542"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2576.27 </w:t>
            </w:r>
          </w:p>
        </w:tc>
        <w:tc>
          <w:tcPr>
            <w:tcW w:w="116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168.83 </w:t>
            </w:r>
          </w:p>
        </w:tc>
        <w:tc>
          <w:tcPr>
            <w:tcW w:w="870"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5.42 </w:t>
            </w:r>
          </w:p>
        </w:tc>
      </w:tr>
      <w:tr w:rsidR="002D405B" w:rsidTr="00696915">
        <w:trPr>
          <w:trHeight w:val="340"/>
        </w:trPr>
        <w:tc>
          <w:tcPr>
            <w:tcW w:w="2283" w:type="dxa"/>
            <w:vMerge/>
            <w:tcBorders>
              <w:top w:val="nil"/>
              <w:left w:val="nil"/>
              <w:bottom w:val="single" w:sz="4" w:space="0" w:color="000000"/>
              <w:right w:val="nil"/>
            </w:tcBorders>
            <w:vAlign w:val="center"/>
          </w:tcPr>
          <w:p w:rsidR="002D405B" w:rsidRDefault="002D405B">
            <w:pPr>
              <w:rPr>
                <w:sz w:val="21"/>
                <w:szCs w:val="21"/>
                <w:lang w:eastAsia="zh-CN"/>
              </w:rPr>
            </w:pPr>
          </w:p>
        </w:tc>
        <w:tc>
          <w:tcPr>
            <w:tcW w:w="1511" w:type="dxa"/>
            <w:vMerge/>
            <w:tcBorders>
              <w:top w:val="nil"/>
              <w:left w:val="nil"/>
              <w:bottom w:val="single" w:sz="4" w:space="0" w:color="auto"/>
              <w:right w:val="nil"/>
            </w:tcBorders>
            <w:vAlign w:val="center"/>
          </w:tcPr>
          <w:p w:rsidR="002D405B" w:rsidRDefault="002D405B">
            <w:pPr>
              <w:rPr>
                <w:rFonts w:ascii="宋体" w:hAnsi="宋体" w:cs="宋体"/>
                <w:sz w:val="21"/>
                <w:szCs w:val="21"/>
                <w:lang w:eastAsia="zh-CN"/>
              </w:rPr>
            </w:pPr>
          </w:p>
        </w:tc>
        <w:tc>
          <w:tcPr>
            <w:tcW w:w="848"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1M004</w:t>
            </w:r>
          </w:p>
        </w:tc>
        <w:tc>
          <w:tcPr>
            <w:tcW w:w="1426"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0.984 </w:t>
            </w:r>
          </w:p>
        </w:tc>
        <w:tc>
          <w:tcPr>
            <w:tcW w:w="848"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7.08 </w:t>
            </w:r>
          </w:p>
        </w:tc>
        <w:tc>
          <w:tcPr>
            <w:tcW w:w="587"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1.00 </w:t>
            </w:r>
          </w:p>
        </w:tc>
        <w:tc>
          <w:tcPr>
            <w:tcW w:w="831"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58.83 </w:t>
            </w:r>
          </w:p>
        </w:tc>
        <w:tc>
          <w:tcPr>
            <w:tcW w:w="1148"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134.00 </w:t>
            </w:r>
          </w:p>
        </w:tc>
        <w:tc>
          <w:tcPr>
            <w:tcW w:w="1114"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159.01 </w:t>
            </w:r>
          </w:p>
        </w:tc>
        <w:tc>
          <w:tcPr>
            <w:tcW w:w="1542"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1926.24 </w:t>
            </w:r>
          </w:p>
        </w:tc>
        <w:tc>
          <w:tcPr>
            <w:tcW w:w="1168"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188.67 </w:t>
            </w:r>
          </w:p>
        </w:tc>
        <w:tc>
          <w:tcPr>
            <w:tcW w:w="870"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6.18 </w:t>
            </w:r>
          </w:p>
        </w:tc>
      </w:tr>
      <w:tr w:rsidR="002D405B" w:rsidTr="00696915">
        <w:trPr>
          <w:trHeight w:val="340"/>
        </w:trPr>
        <w:tc>
          <w:tcPr>
            <w:tcW w:w="2283" w:type="dxa"/>
            <w:vMerge/>
            <w:tcBorders>
              <w:top w:val="nil"/>
              <w:left w:val="nil"/>
              <w:bottom w:val="single" w:sz="4" w:space="0" w:color="000000"/>
              <w:right w:val="nil"/>
            </w:tcBorders>
            <w:vAlign w:val="center"/>
          </w:tcPr>
          <w:p w:rsidR="002D405B" w:rsidRDefault="002D405B">
            <w:pPr>
              <w:rPr>
                <w:sz w:val="21"/>
                <w:szCs w:val="21"/>
                <w:lang w:eastAsia="zh-CN"/>
              </w:rPr>
            </w:pPr>
          </w:p>
        </w:tc>
        <w:tc>
          <w:tcPr>
            <w:tcW w:w="1511" w:type="dxa"/>
            <w:vMerge w:val="restart"/>
            <w:tcBorders>
              <w:top w:val="single" w:sz="4" w:space="0" w:color="auto"/>
              <w:left w:val="nil"/>
              <w:bottom w:val="nil"/>
              <w:right w:val="nil"/>
            </w:tcBorders>
            <w:shd w:val="clear" w:color="auto" w:fill="auto"/>
            <w:noWrap/>
            <w:vAlign w:val="center"/>
          </w:tcPr>
          <w:p w:rsidR="002D405B" w:rsidRDefault="001D17BD">
            <w:pPr>
              <w:jc w:val="center"/>
              <w:rPr>
                <w:rFonts w:ascii="宋体" w:hAnsi="宋体" w:cs="宋体"/>
                <w:sz w:val="21"/>
                <w:szCs w:val="21"/>
                <w:lang w:eastAsia="zh-CN"/>
              </w:rPr>
            </w:pPr>
            <w:r>
              <w:rPr>
                <w:rFonts w:ascii="宋体" w:hAnsi="宋体" w:cs="宋体" w:hint="eastAsia"/>
                <w:sz w:val="21"/>
                <w:szCs w:val="21"/>
                <w:lang w:eastAsia="zh-CN"/>
              </w:rPr>
              <w:t>第二周期</w:t>
            </w:r>
          </w:p>
        </w:tc>
        <w:tc>
          <w:tcPr>
            <w:tcW w:w="848"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2M001</w:t>
            </w:r>
          </w:p>
        </w:tc>
        <w:tc>
          <w:tcPr>
            <w:tcW w:w="1426"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0.964 </w:t>
            </w:r>
          </w:p>
        </w:tc>
        <w:tc>
          <w:tcPr>
            <w:tcW w:w="848"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9.04 </w:t>
            </w:r>
          </w:p>
        </w:tc>
        <w:tc>
          <w:tcPr>
            <w:tcW w:w="587"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0.75 </w:t>
            </w:r>
          </w:p>
        </w:tc>
        <w:tc>
          <w:tcPr>
            <w:tcW w:w="831"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35.12 </w:t>
            </w:r>
          </w:p>
        </w:tc>
        <w:tc>
          <w:tcPr>
            <w:tcW w:w="1148"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220.87 </w:t>
            </w:r>
          </w:p>
        </w:tc>
        <w:tc>
          <w:tcPr>
            <w:tcW w:w="1114"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435.78 </w:t>
            </w:r>
          </w:p>
        </w:tc>
        <w:tc>
          <w:tcPr>
            <w:tcW w:w="1542"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897.73 </w:t>
            </w:r>
          </w:p>
        </w:tc>
        <w:tc>
          <w:tcPr>
            <w:tcW w:w="1168"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68.84 </w:t>
            </w:r>
          </w:p>
        </w:tc>
        <w:tc>
          <w:tcPr>
            <w:tcW w:w="870"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15.01 </w:t>
            </w:r>
          </w:p>
        </w:tc>
      </w:tr>
      <w:tr w:rsidR="002D405B" w:rsidTr="00696915">
        <w:trPr>
          <w:trHeight w:val="340"/>
        </w:trPr>
        <w:tc>
          <w:tcPr>
            <w:tcW w:w="2283" w:type="dxa"/>
            <w:vMerge/>
            <w:tcBorders>
              <w:top w:val="nil"/>
              <w:left w:val="nil"/>
              <w:bottom w:val="single" w:sz="4" w:space="0" w:color="000000"/>
              <w:right w:val="nil"/>
            </w:tcBorders>
            <w:vAlign w:val="center"/>
          </w:tcPr>
          <w:p w:rsidR="002D405B" w:rsidRDefault="002D405B">
            <w:pPr>
              <w:rPr>
                <w:sz w:val="21"/>
                <w:szCs w:val="21"/>
                <w:lang w:eastAsia="zh-CN"/>
              </w:rPr>
            </w:pPr>
          </w:p>
        </w:tc>
        <w:tc>
          <w:tcPr>
            <w:tcW w:w="1511" w:type="dxa"/>
            <w:vMerge/>
            <w:tcBorders>
              <w:top w:val="nil"/>
              <w:left w:val="nil"/>
              <w:bottom w:val="nil"/>
              <w:right w:val="nil"/>
            </w:tcBorders>
            <w:vAlign w:val="center"/>
          </w:tcPr>
          <w:p w:rsidR="002D405B" w:rsidRDefault="002D405B">
            <w:pPr>
              <w:rPr>
                <w:rFonts w:ascii="宋体" w:hAnsi="宋体" w:cs="宋体"/>
                <w:sz w:val="21"/>
                <w:szCs w:val="21"/>
                <w:lang w:eastAsia="zh-CN"/>
              </w:rPr>
            </w:pPr>
          </w:p>
        </w:tc>
        <w:tc>
          <w:tcPr>
            <w:tcW w:w="8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2M002</w:t>
            </w:r>
          </w:p>
        </w:tc>
        <w:tc>
          <w:tcPr>
            <w:tcW w:w="1426"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0.961 </w:t>
            </w:r>
          </w:p>
        </w:tc>
        <w:tc>
          <w:tcPr>
            <w:tcW w:w="8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6.31 </w:t>
            </w:r>
          </w:p>
        </w:tc>
        <w:tc>
          <w:tcPr>
            <w:tcW w:w="587"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0.50 </w:t>
            </w:r>
          </w:p>
        </w:tc>
        <w:tc>
          <w:tcPr>
            <w:tcW w:w="831"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45.38 </w:t>
            </w:r>
          </w:p>
        </w:tc>
        <w:tc>
          <w:tcPr>
            <w:tcW w:w="11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93.44 </w:t>
            </w:r>
          </w:p>
        </w:tc>
        <w:tc>
          <w:tcPr>
            <w:tcW w:w="1114"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99.36 </w:t>
            </w:r>
          </w:p>
        </w:tc>
        <w:tc>
          <w:tcPr>
            <w:tcW w:w="1542"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2749.97 </w:t>
            </w:r>
          </w:p>
        </w:tc>
        <w:tc>
          <w:tcPr>
            <w:tcW w:w="116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301.95 </w:t>
            </w:r>
          </w:p>
        </w:tc>
        <w:tc>
          <w:tcPr>
            <w:tcW w:w="870"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5.09 </w:t>
            </w:r>
          </w:p>
        </w:tc>
      </w:tr>
      <w:tr w:rsidR="002D405B" w:rsidTr="00696915">
        <w:trPr>
          <w:trHeight w:val="340"/>
        </w:trPr>
        <w:tc>
          <w:tcPr>
            <w:tcW w:w="2283" w:type="dxa"/>
            <w:vMerge/>
            <w:tcBorders>
              <w:top w:val="nil"/>
              <w:left w:val="nil"/>
              <w:bottom w:val="single" w:sz="4" w:space="0" w:color="000000"/>
              <w:right w:val="nil"/>
            </w:tcBorders>
            <w:vAlign w:val="center"/>
          </w:tcPr>
          <w:p w:rsidR="002D405B" w:rsidRDefault="002D405B">
            <w:pPr>
              <w:rPr>
                <w:sz w:val="21"/>
                <w:szCs w:val="21"/>
                <w:lang w:eastAsia="zh-CN"/>
              </w:rPr>
            </w:pPr>
          </w:p>
        </w:tc>
        <w:tc>
          <w:tcPr>
            <w:tcW w:w="1511" w:type="dxa"/>
            <w:vMerge/>
            <w:tcBorders>
              <w:top w:val="nil"/>
              <w:left w:val="nil"/>
              <w:bottom w:val="nil"/>
              <w:right w:val="nil"/>
            </w:tcBorders>
            <w:vAlign w:val="center"/>
          </w:tcPr>
          <w:p w:rsidR="002D405B" w:rsidRDefault="002D405B">
            <w:pPr>
              <w:rPr>
                <w:rFonts w:ascii="宋体" w:hAnsi="宋体" w:cs="宋体"/>
                <w:sz w:val="21"/>
                <w:szCs w:val="21"/>
                <w:lang w:eastAsia="zh-CN"/>
              </w:rPr>
            </w:pPr>
          </w:p>
        </w:tc>
        <w:tc>
          <w:tcPr>
            <w:tcW w:w="8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2M003</w:t>
            </w:r>
          </w:p>
        </w:tc>
        <w:tc>
          <w:tcPr>
            <w:tcW w:w="1426"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0.900 </w:t>
            </w:r>
          </w:p>
        </w:tc>
        <w:tc>
          <w:tcPr>
            <w:tcW w:w="8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7.69 </w:t>
            </w:r>
          </w:p>
        </w:tc>
        <w:tc>
          <w:tcPr>
            <w:tcW w:w="587"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0.50 </w:t>
            </w:r>
          </w:p>
        </w:tc>
        <w:tc>
          <w:tcPr>
            <w:tcW w:w="831"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34.39 </w:t>
            </w:r>
          </w:p>
        </w:tc>
        <w:tc>
          <w:tcPr>
            <w:tcW w:w="11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122.84 </w:t>
            </w:r>
          </w:p>
        </w:tc>
        <w:tc>
          <w:tcPr>
            <w:tcW w:w="1114"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157.36 </w:t>
            </w:r>
          </w:p>
        </w:tc>
        <w:tc>
          <w:tcPr>
            <w:tcW w:w="1542"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2116.40 </w:t>
            </w:r>
          </w:p>
        </w:tc>
        <w:tc>
          <w:tcPr>
            <w:tcW w:w="116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190.64 </w:t>
            </w:r>
          </w:p>
        </w:tc>
        <w:tc>
          <w:tcPr>
            <w:tcW w:w="870"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8.31 </w:t>
            </w:r>
          </w:p>
        </w:tc>
      </w:tr>
      <w:tr w:rsidR="002D405B" w:rsidTr="00696915">
        <w:trPr>
          <w:trHeight w:val="340"/>
        </w:trPr>
        <w:tc>
          <w:tcPr>
            <w:tcW w:w="2283" w:type="dxa"/>
            <w:vMerge/>
            <w:tcBorders>
              <w:top w:val="nil"/>
              <w:left w:val="nil"/>
              <w:bottom w:val="single" w:sz="4" w:space="0" w:color="000000"/>
              <w:right w:val="nil"/>
            </w:tcBorders>
            <w:vAlign w:val="center"/>
          </w:tcPr>
          <w:p w:rsidR="002D405B" w:rsidRDefault="002D405B">
            <w:pPr>
              <w:rPr>
                <w:sz w:val="21"/>
                <w:szCs w:val="21"/>
                <w:lang w:eastAsia="zh-CN"/>
              </w:rPr>
            </w:pPr>
          </w:p>
        </w:tc>
        <w:tc>
          <w:tcPr>
            <w:tcW w:w="1511" w:type="dxa"/>
            <w:vMerge/>
            <w:tcBorders>
              <w:top w:val="nil"/>
              <w:left w:val="nil"/>
              <w:bottom w:val="nil"/>
              <w:right w:val="nil"/>
            </w:tcBorders>
            <w:vAlign w:val="center"/>
          </w:tcPr>
          <w:p w:rsidR="002D405B" w:rsidRDefault="002D405B">
            <w:pPr>
              <w:rPr>
                <w:rFonts w:ascii="宋体" w:hAnsi="宋体" w:cs="宋体"/>
                <w:sz w:val="21"/>
                <w:szCs w:val="21"/>
                <w:lang w:eastAsia="zh-CN"/>
              </w:rPr>
            </w:pPr>
          </w:p>
        </w:tc>
        <w:tc>
          <w:tcPr>
            <w:tcW w:w="8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2M004</w:t>
            </w:r>
          </w:p>
        </w:tc>
        <w:tc>
          <w:tcPr>
            <w:tcW w:w="1426"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0.916 </w:t>
            </w:r>
          </w:p>
        </w:tc>
        <w:tc>
          <w:tcPr>
            <w:tcW w:w="8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11.30 </w:t>
            </w:r>
          </w:p>
        </w:tc>
        <w:tc>
          <w:tcPr>
            <w:tcW w:w="587"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0.50 </w:t>
            </w:r>
          </w:p>
        </w:tc>
        <w:tc>
          <w:tcPr>
            <w:tcW w:w="831"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51.13 </w:t>
            </w:r>
          </w:p>
        </w:tc>
        <w:tc>
          <w:tcPr>
            <w:tcW w:w="11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163.18 </w:t>
            </w:r>
          </w:p>
        </w:tc>
        <w:tc>
          <w:tcPr>
            <w:tcW w:w="1114"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188.46 </w:t>
            </w:r>
          </w:p>
        </w:tc>
        <w:tc>
          <w:tcPr>
            <w:tcW w:w="1542"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2596.02 </w:t>
            </w:r>
          </w:p>
        </w:tc>
        <w:tc>
          <w:tcPr>
            <w:tcW w:w="116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159.19 </w:t>
            </w:r>
          </w:p>
        </w:tc>
        <w:tc>
          <w:tcPr>
            <w:tcW w:w="870"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5.24 </w:t>
            </w:r>
          </w:p>
        </w:tc>
      </w:tr>
      <w:tr w:rsidR="00696915" w:rsidTr="0022325A">
        <w:trPr>
          <w:trHeight w:val="340"/>
        </w:trPr>
        <w:tc>
          <w:tcPr>
            <w:tcW w:w="2283" w:type="dxa"/>
            <w:vMerge/>
            <w:tcBorders>
              <w:top w:val="nil"/>
              <w:left w:val="nil"/>
              <w:bottom w:val="single" w:sz="4" w:space="0" w:color="000000"/>
              <w:right w:val="nil"/>
            </w:tcBorders>
            <w:vAlign w:val="center"/>
          </w:tcPr>
          <w:p w:rsidR="00696915" w:rsidRDefault="00696915">
            <w:pPr>
              <w:rPr>
                <w:sz w:val="21"/>
                <w:szCs w:val="21"/>
                <w:lang w:eastAsia="zh-CN"/>
              </w:rPr>
            </w:pPr>
          </w:p>
        </w:tc>
        <w:tc>
          <w:tcPr>
            <w:tcW w:w="3785" w:type="dxa"/>
            <w:gridSpan w:val="3"/>
            <w:tcBorders>
              <w:top w:val="nil"/>
              <w:left w:val="nil"/>
              <w:bottom w:val="nil"/>
              <w:right w:val="nil"/>
            </w:tcBorders>
            <w:shd w:val="clear" w:color="000000" w:fill="BFBFBF"/>
            <w:noWrap/>
            <w:vAlign w:val="center"/>
          </w:tcPr>
          <w:p w:rsidR="00696915" w:rsidRDefault="00696915" w:rsidP="00696915">
            <w:pPr>
              <w:jc w:val="center"/>
              <w:rPr>
                <w:sz w:val="21"/>
                <w:szCs w:val="21"/>
                <w:lang w:eastAsia="zh-CN"/>
              </w:rPr>
            </w:pPr>
            <w:r>
              <w:rPr>
                <w:sz w:val="21"/>
                <w:szCs w:val="21"/>
                <w:lang w:eastAsia="zh-CN"/>
              </w:rPr>
              <w:t>Mean</w:t>
            </w:r>
          </w:p>
        </w:tc>
        <w:tc>
          <w:tcPr>
            <w:tcW w:w="848" w:type="dxa"/>
            <w:tcBorders>
              <w:top w:val="nil"/>
              <w:left w:val="nil"/>
              <w:bottom w:val="nil"/>
              <w:right w:val="nil"/>
            </w:tcBorders>
            <w:shd w:val="clear" w:color="000000" w:fill="BFBFBF"/>
            <w:noWrap/>
            <w:vAlign w:val="center"/>
          </w:tcPr>
          <w:p w:rsidR="00696915" w:rsidRDefault="00696915">
            <w:pPr>
              <w:jc w:val="center"/>
              <w:rPr>
                <w:sz w:val="21"/>
                <w:szCs w:val="21"/>
                <w:lang w:eastAsia="zh-CN"/>
              </w:rPr>
            </w:pPr>
            <w:r>
              <w:rPr>
                <w:sz w:val="21"/>
                <w:szCs w:val="21"/>
                <w:lang w:eastAsia="zh-CN"/>
              </w:rPr>
              <w:t xml:space="preserve">8.47 </w:t>
            </w:r>
          </w:p>
        </w:tc>
        <w:tc>
          <w:tcPr>
            <w:tcW w:w="587" w:type="dxa"/>
            <w:tcBorders>
              <w:top w:val="nil"/>
              <w:left w:val="nil"/>
              <w:bottom w:val="nil"/>
              <w:right w:val="nil"/>
            </w:tcBorders>
            <w:shd w:val="clear" w:color="000000" w:fill="BFBFBF"/>
            <w:noWrap/>
            <w:vAlign w:val="center"/>
          </w:tcPr>
          <w:p w:rsidR="00696915" w:rsidRDefault="00696915">
            <w:pPr>
              <w:jc w:val="center"/>
              <w:rPr>
                <w:sz w:val="21"/>
                <w:szCs w:val="21"/>
                <w:lang w:eastAsia="zh-CN"/>
              </w:rPr>
            </w:pPr>
            <w:r>
              <w:rPr>
                <w:sz w:val="21"/>
                <w:szCs w:val="21"/>
                <w:lang w:eastAsia="zh-CN"/>
              </w:rPr>
              <w:t xml:space="preserve">0.75 </w:t>
            </w:r>
          </w:p>
        </w:tc>
        <w:tc>
          <w:tcPr>
            <w:tcW w:w="831" w:type="dxa"/>
            <w:tcBorders>
              <w:top w:val="nil"/>
              <w:left w:val="nil"/>
              <w:bottom w:val="nil"/>
              <w:right w:val="nil"/>
            </w:tcBorders>
            <w:shd w:val="clear" w:color="000000" w:fill="BFBFBF"/>
            <w:noWrap/>
            <w:vAlign w:val="center"/>
          </w:tcPr>
          <w:p w:rsidR="00696915" w:rsidRDefault="00696915">
            <w:pPr>
              <w:jc w:val="center"/>
              <w:rPr>
                <w:sz w:val="21"/>
                <w:szCs w:val="21"/>
                <w:lang w:eastAsia="zh-CN"/>
              </w:rPr>
            </w:pPr>
            <w:r>
              <w:rPr>
                <w:sz w:val="21"/>
                <w:szCs w:val="21"/>
                <w:lang w:eastAsia="zh-CN"/>
              </w:rPr>
              <w:t xml:space="preserve">39.60 </w:t>
            </w:r>
          </w:p>
        </w:tc>
        <w:tc>
          <w:tcPr>
            <w:tcW w:w="1148" w:type="dxa"/>
            <w:tcBorders>
              <w:top w:val="nil"/>
              <w:left w:val="nil"/>
              <w:bottom w:val="nil"/>
              <w:right w:val="nil"/>
            </w:tcBorders>
            <w:shd w:val="clear" w:color="000000" w:fill="BFBFBF"/>
            <w:noWrap/>
            <w:vAlign w:val="center"/>
          </w:tcPr>
          <w:p w:rsidR="00696915" w:rsidRDefault="00696915">
            <w:pPr>
              <w:jc w:val="center"/>
              <w:rPr>
                <w:sz w:val="21"/>
                <w:szCs w:val="21"/>
                <w:lang w:eastAsia="zh-CN"/>
              </w:rPr>
            </w:pPr>
            <w:r>
              <w:rPr>
                <w:sz w:val="21"/>
                <w:szCs w:val="21"/>
                <w:lang w:eastAsia="zh-CN"/>
              </w:rPr>
              <w:t xml:space="preserve">127.90 </w:t>
            </w:r>
          </w:p>
        </w:tc>
        <w:tc>
          <w:tcPr>
            <w:tcW w:w="1114" w:type="dxa"/>
            <w:tcBorders>
              <w:top w:val="nil"/>
              <w:left w:val="nil"/>
              <w:bottom w:val="nil"/>
              <w:right w:val="nil"/>
            </w:tcBorders>
            <w:shd w:val="clear" w:color="000000" w:fill="BFBFBF"/>
            <w:noWrap/>
            <w:vAlign w:val="center"/>
          </w:tcPr>
          <w:p w:rsidR="00696915" w:rsidRDefault="00696915">
            <w:pPr>
              <w:jc w:val="center"/>
              <w:rPr>
                <w:sz w:val="21"/>
                <w:szCs w:val="21"/>
                <w:lang w:eastAsia="zh-CN"/>
              </w:rPr>
            </w:pPr>
            <w:r>
              <w:rPr>
                <w:sz w:val="21"/>
                <w:szCs w:val="21"/>
                <w:lang w:eastAsia="zh-CN"/>
              </w:rPr>
              <w:t xml:space="preserve">172.89 </w:t>
            </w:r>
          </w:p>
        </w:tc>
        <w:tc>
          <w:tcPr>
            <w:tcW w:w="1542" w:type="dxa"/>
            <w:tcBorders>
              <w:top w:val="nil"/>
              <w:left w:val="nil"/>
              <w:bottom w:val="nil"/>
              <w:right w:val="nil"/>
            </w:tcBorders>
            <w:shd w:val="clear" w:color="000000" w:fill="BFBFBF"/>
            <w:noWrap/>
            <w:vAlign w:val="center"/>
          </w:tcPr>
          <w:p w:rsidR="00696915" w:rsidRDefault="00696915">
            <w:pPr>
              <w:jc w:val="center"/>
              <w:rPr>
                <w:sz w:val="21"/>
                <w:szCs w:val="21"/>
                <w:lang w:eastAsia="zh-CN"/>
              </w:rPr>
            </w:pPr>
            <w:r>
              <w:rPr>
                <w:sz w:val="21"/>
                <w:szCs w:val="21"/>
                <w:lang w:eastAsia="zh-CN"/>
              </w:rPr>
              <w:t xml:space="preserve">2938.54 </w:t>
            </w:r>
          </w:p>
        </w:tc>
        <w:tc>
          <w:tcPr>
            <w:tcW w:w="1168" w:type="dxa"/>
            <w:tcBorders>
              <w:top w:val="nil"/>
              <w:left w:val="nil"/>
              <w:bottom w:val="nil"/>
              <w:right w:val="nil"/>
            </w:tcBorders>
            <w:shd w:val="clear" w:color="000000" w:fill="BFBFBF"/>
            <w:noWrap/>
            <w:vAlign w:val="center"/>
          </w:tcPr>
          <w:p w:rsidR="00696915" w:rsidRDefault="00696915">
            <w:pPr>
              <w:jc w:val="center"/>
              <w:rPr>
                <w:sz w:val="21"/>
                <w:szCs w:val="21"/>
                <w:lang w:eastAsia="zh-CN"/>
              </w:rPr>
            </w:pPr>
            <w:r>
              <w:rPr>
                <w:sz w:val="21"/>
                <w:szCs w:val="21"/>
                <w:lang w:eastAsia="zh-CN"/>
              </w:rPr>
              <w:t xml:space="preserve">236.34 </w:t>
            </w:r>
          </w:p>
        </w:tc>
        <w:tc>
          <w:tcPr>
            <w:tcW w:w="870" w:type="dxa"/>
            <w:tcBorders>
              <w:top w:val="nil"/>
              <w:left w:val="nil"/>
              <w:bottom w:val="nil"/>
              <w:right w:val="nil"/>
            </w:tcBorders>
            <w:shd w:val="clear" w:color="000000" w:fill="BFBFBF"/>
            <w:noWrap/>
            <w:vAlign w:val="center"/>
          </w:tcPr>
          <w:p w:rsidR="00696915" w:rsidRDefault="00696915">
            <w:pPr>
              <w:jc w:val="center"/>
              <w:rPr>
                <w:sz w:val="21"/>
                <w:szCs w:val="21"/>
                <w:lang w:eastAsia="zh-CN"/>
              </w:rPr>
            </w:pPr>
            <w:r>
              <w:rPr>
                <w:sz w:val="21"/>
                <w:szCs w:val="21"/>
                <w:lang w:eastAsia="zh-CN"/>
              </w:rPr>
              <w:t xml:space="preserve">7.67 </w:t>
            </w:r>
          </w:p>
        </w:tc>
      </w:tr>
      <w:tr w:rsidR="00696915" w:rsidTr="0022325A">
        <w:trPr>
          <w:trHeight w:val="340"/>
        </w:trPr>
        <w:tc>
          <w:tcPr>
            <w:tcW w:w="2283" w:type="dxa"/>
            <w:vMerge/>
            <w:tcBorders>
              <w:top w:val="nil"/>
              <w:left w:val="nil"/>
              <w:bottom w:val="single" w:sz="4" w:space="0" w:color="auto"/>
              <w:right w:val="nil"/>
            </w:tcBorders>
            <w:vAlign w:val="center"/>
          </w:tcPr>
          <w:p w:rsidR="00696915" w:rsidRDefault="00696915">
            <w:pPr>
              <w:rPr>
                <w:sz w:val="21"/>
                <w:szCs w:val="21"/>
                <w:lang w:eastAsia="zh-CN"/>
              </w:rPr>
            </w:pPr>
          </w:p>
        </w:tc>
        <w:tc>
          <w:tcPr>
            <w:tcW w:w="3785" w:type="dxa"/>
            <w:gridSpan w:val="3"/>
            <w:tcBorders>
              <w:top w:val="nil"/>
              <w:left w:val="nil"/>
              <w:bottom w:val="single" w:sz="4" w:space="0" w:color="auto"/>
              <w:right w:val="nil"/>
            </w:tcBorders>
            <w:shd w:val="clear" w:color="000000" w:fill="D9D9D9"/>
            <w:noWrap/>
            <w:vAlign w:val="center"/>
          </w:tcPr>
          <w:p w:rsidR="00696915" w:rsidRDefault="00696915" w:rsidP="00696915">
            <w:pPr>
              <w:jc w:val="center"/>
              <w:rPr>
                <w:sz w:val="21"/>
                <w:szCs w:val="21"/>
                <w:lang w:eastAsia="zh-CN"/>
              </w:rPr>
            </w:pPr>
            <w:r>
              <w:rPr>
                <w:sz w:val="21"/>
                <w:szCs w:val="21"/>
                <w:lang w:eastAsia="zh-CN"/>
              </w:rPr>
              <w:t>SD</w:t>
            </w:r>
          </w:p>
        </w:tc>
        <w:tc>
          <w:tcPr>
            <w:tcW w:w="848" w:type="dxa"/>
            <w:tcBorders>
              <w:top w:val="nil"/>
              <w:left w:val="nil"/>
              <w:bottom w:val="single" w:sz="4" w:space="0" w:color="auto"/>
              <w:right w:val="nil"/>
            </w:tcBorders>
            <w:shd w:val="clear" w:color="000000" w:fill="D9D9D9"/>
            <w:noWrap/>
            <w:vAlign w:val="center"/>
          </w:tcPr>
          <w:p w:rsidR="00696915" w:rsidRDefault="00696915">
            <w:pPr>
              <w:jc w:val="center"/>
              <w:rPr>
                <w:sz w:val="21"/>
                <w:szCs w:val="21"/>
                <w:lang w:eastAsia="zh-CN"/>
              </w:rPr>
            </w:pPr>
            <w:r>
              <w:rPr>
                <w:sz w:val="21"/>
                <w:szCs w:val="21"/>
                <w:lang w:eastAsia="zh-CN"/>
              </w:rPr>
              <w:t xml:space="preserve">2.59 </w:t>
            </w:r>
          </w:p>
        </w:tc>
        <w:tc>
          <w:tcPr>
            <w:tcW w:w="587" w:type="dxa"/>
            <w:tcBorders>
              <w:top w:val="nil"/>
              <w:left w:val="nil"/>
              <w:bottom w:val="single" w:sz="4" w:space="0" w:color="auto"/>
              <w:right w:val="nil"/>
            </w:tcBorders>
            <w:shd w:val="clear" w:color="000000" w:fill="D9D9D9"/>
            <w:noWrap/>
            <w:vAlign w:val="center"/>
          </w:tcPr>
          <w:p w:rsidR="00696915" w:rsidRDefault="00696915">
            <w:pPr>
              <w:jc w:val="center"/>
              <w:rPr>
                <w:sz w:val="21"/>
                <w:szCs w:val="21"/>
                <w:lang w:eastAsia="zh-CN"/>
              </w:rPr>
            </w:pPr>
            <w:r>
              <w:rPr>
                <w:sz w:val="21"/>
                <w:szCs w:val="21"/>
                <w:lang w:eastAsia="zh-CN"/>
              </w:rPr>
              <w:t xml:space="preserve">0.35 </w:t>
            </w:r>
          </w:p>
        </w:tc>
        <w:tc>
          <w:tcPr>
            <w:tcW w:w="831" w:type="dxa"/>
            <w:tcBorders>
              <w:top w:val="nil"/>
              <w:left w:val="nil"/>
              <w:bottom w:val="single" w:sz="4" w:space="0" w:color="auto"/>
              <w:right w:val="nil"/>
            </w:tcBorders>
            <w:shd w:val="clear" w:color="000000" w:fill="D9D9D9"/>
            <w:noWrap/>
            <w:vAlign w:val="center"/>
          </w:tcPr>
          <w:p w:rsidR="00696915" w:rsidRDefault="00696915">
            <w:pPr>
              <w:jc w:val="center"/>
              <w:rPr>
                <w:sz w:val="21"/>
                <w:szCs w:val="21"/>
                <w:lang w:eastAsia="zh-CN"/>
              </w:rPr>
            </w:pPr>
            <w:r>
              <w:rPr>
                <w:sz w:val="21"/>
                <w:szCs w:val="21"/>
                <w:lang w:eastAsia="zh-CN"/>
              </w:rPr>
              <w:t xml:space="preserve">18.66 </w:t>
            </w:r>
          </w:p>
        </w:tc>
        <w:tc>
          <w:tcPr>
            <w:tcW w:w="1148" w:type="dxa"/>
            <w:tcBorders>
              <w:top w:val="nil"/>
              <w:left w:val="nil"/>
              <w:bottom w:val="single" w:sz="4" w:space="0" w:color="auto"/>
              <w:right w:val="nil"/>
            </w:tcBorders>
            <w:shd w:val="clear" w:color="000000" w:fill="D9D9D9"/>
            <w:noWrap/>
            <w:vAlign w:val="center"/>
          </w:tcPr>
          <w:p w:rsidR="00696915" w:rsidRDefault="00696915">
            <w:pPr>
              <w:jc w:val="center"/>
              <w:rPr>
                <w:sz w:val="21"/>
                <w:szCs w:val="21"/>
                <w:lang w:eastAsia="zh-CN"/>
              </w:rPr>
            </w:pPr>
            <w:r>
              <w:rPr>
                <w:sz w:val="21"/>
                <w:szCs w:val="21"/>
                <w:lang w:eastAsia="zh-CN"/>
              </w:rPr>
              <w:t xml:space="preserve">53.28 </w:t>
            </w:r>
          </w:p>
        </w:tc>
        <w:tc>
          <w:tcPr>
            <w:tcW w:w="1114" w:type="dxa"/>
            <w:tcBorders>
              <w:top w:val="nil"/>
              <w:left w:val="nil"/>
              <w:bottom w:val="single" w:sz="4" w:space="0" w:color="auto"/>
              <w:right w:val="nil"/>
            </w:tcBorders>
            <w:shd w:val="clear" w:color="000000" w:fill="D9D9D9"/>
            <w:noWrap/>
            <w:vAlign w:val="center"/>
          </w:tcPr>
          <w:p w:rsidR="00696915" w:rsidRDefault="00696915">
            <w:pPr>
              <w:jc w:val="center"/>
              <w:rPr>
                <w:sz w:val="21"/>
                <w:szCs w:val="21"/>
                <w:lang w:eastAsia="zh-CN"/>
              </w:rPr>
            </w:pPr>
            <w:r>
              <w:rPr>
                <w:sz w:val="21"/>
                <w:szCs w:val="21"/>
                <w:lang w:eastAsia="zh-CN"/>
              </w:rPr>
              <w:t xml:space="preserve">115.23 </w:t>
            </w:r>
          </w:p>
        </w:tc>
        <w:tc>
          <w:tcPr>
            <w:tcW w:w="1542" w:type="dxa"/>
            <w:tcBorders>
              <w:top w:val="nil"/>
              <w:left w:val="nil"/>
              <w:bottom w:val="single" w:sz="4" w:space="0" w:color="auto"/>
              <w:right w:val="nil"/>
            </w:tcBorders>
            <w:shd w:val="clear" w:color="000000" w:fill="D9D9D9"/>
            <w:noWrap/>
            <w:vAlign w:val="center"/>
          </w:tcPr>
          <w:p w:rsidR="00696915" w:rsidRDefault="00696915">
            <w:pPr>
              <w:jc w:val="center"/>
              <w:rPr>
                <w:sz w:val="21"/>
                <w:szCs w:val="21"/>
                <w:lang w:eastAsia="zh-CN"/>
              </w:rPr>
            </w:pPr>
            <w:r>
              <w:rPr>
                <w:sz w:val="21"/>
                <w:szCs w:val="21"/>
                <w:lang w:eastAsia="zh-CN"/>
              </w:rPr>
              <w:t xml:space="preserve">2507.15 </w:t>
            </w:r>
          </w:p>
        </w:tc>
        <w:tc>
          <w:tcPr>
            <w:tcW w:w="1168" w:type="dxa"/>
            <w:tcBorders>
              <w:top w:val="nil"/>
              <w:left w:val="nil"/>
              <w:bottom w:val="single" w:sz="4" w:space="0" w:color="auto"/>
              <w:right w:val="nil"/>
            </w:tcBorders>
            <w:shd w:val="clear" w:color="000000" w:fill="D9D9D9"/>
            <w:noWrap/>
            <w:vAlign w:val="center"/>
          </w:tcPr>
          <w:p w:rsidR="00696915" w:rsidRDefault="00696915">
            <w:pPr>
              <w:jc w:val="center"/>
              <w:rPr>
                <w:sz w:val="21"/>
                <w:szCs w:val="21"/>
                <w:lang w:eastAsia="zh-CN"/>
              </w:rPr>
            </w:pPr>
            <w:r>
              <w:rPr>
                <w:sz w:val="21"/>
                <w:szCs w:val="21"/>
                <w:lang w:eastAsia="zh-CN"/>
              </w:rPr>
              <w:t xml:space="preserve">141.67 </w:t>
            </w:r>
          </w:p>
        </w:tc>
        <w:tc>
          <w:tcPr>
            <w:tcW w:w="870" w:type="dxa"/>
            <w:tcBorders>
              <w:top w:val="nil"/>
              <w:left w:val="nil"/>
              <w:bottom w:val="single" w:sz="4" w:space="0" w:color="auto"/>
              <w:right w:val="nil"/>
            </w:tcBorders>
            <w:shd w:val="clear" w:color="000000" w:fill="D9D9D9"/>
            <w:noWrap/>
            <w:vAlign w:val="center"/>
          </w:tcPr>
          <w:p w:rsidR="00696915" w:rsidRDefault="00696915">
            <w:pPr>
              <w:jc w:val="center"/>
              <w:rPr>
                <w:sz w:val="21"/>
                <w:szCs w:val="21"/>
                <w:lang w:eastAsia="zh-CN"/>
              </w:rPr>
            </w:pPr>
            <w:r>
              <w:rPr>
                <w:sz w:val="21"/>
                <w:szCs w:val="21"/>
                <w:lang w:eastAsia="zh-CN"/>
              </w:rPr>
              <w:t xml:space="preserve">3.31 </w:t>
            </w:r>
          </w:p>
        </w:tc>
      </w:tr>
      <w:tr w:rsidR="002D405B" w:rsidTr="00696915">
        <w:trPr>
          <w:trHeight w:val="340"/>
        </w:trPr>
        <w:tc>
          <w:tcPr>
            <w:tcW w:w="2283" w:type="dxa"/>
            <w:vMerge w:val="restart"/>
            <w:tcBorders>
              <w:top w:val="single" w:sz="4" w:space="0" w:color="auto"/>
              <w:left w:val="nil"/>
              <w:bottom w:val="single" w:sz="4" w:space="0" w:color="000000"/>
              <w:right w:val="nil"/>
            </w:tcBorders>
            <w:shd w:val="clear" w:color="auto" w:fill="auto"/>
            <w:noWrap/>
            <w:vAlign w:val="center"/>
          </w:tcPr>
          <w:p w:rsidR="002D405B" w:rsidRDefault="001D17BD">
            <w:pPr>
              <w:jc w:val="center"/>
              <w:rPr>
                <w:sz w:val="21"/>
                <w:szCs w:val="21"/>
                <w:lang w:eastAsia="zh-CN"/>
              </w:rPr>
            </w:pPr>
            <w:r>
              <w:rPr>
                <w:rFonts w:ascii="Tahoma" w:hAnsi="Tahoma" w:cs="Tahoma"/>
                <w:sz w:val="21"/>
                <w:szCs w:val="21"/>
                <w:lang w:eastAsia="zh-CN"/>
              </w:rPr>
              <w:t>硫酸氢氯吡格雷片</w:t>
            </w:r>
            <w:r w:rsidR="00A123A7">
              <w:rPr>
                <w:rFonts w:ascii="Tahoma" w:hAnsi="Tahoma" w:cs="Tahoma" w:hint="eastAsia"/>
                <w:sz w:val="21"/>
                <w:szCs w:val="21"/>
                <w:lang w:eastAsia="zh-CN"/>
              </w:rPr>
              <w:t>组</w:t>
            </w:r>
          </w:p>
        </w:tc>
        <w:tc>
          <w:tcPr>
            <w:tcW w:w="1511" w:type="dxa"/>
            <w:vMerge w:val="restart"/>
            <w:tcBorders>
              <w:top w:val="single" w:sz="4" w:space="0" w:color="auto"/>
              <w:left w:val="nil"/>
              <w:bottom w:val="nil"/>
              <w:right w:val="nil"/>
            </w:tcBorders>
            <w:shd w:val="clear" w:color="auto" w:fill="auto"/>
            <w:noWrap/>
            <w:vAlign w:val="center"/>
          </w:tcPr>
          <w:p w:rsidR="002D405B" w:rsidRDefault="001D17BD">
            <w:pPr>
              <w:jc w:val="center"/>
              <w:rPr>
                <w:rFonts w:ascii="宋体" w:hAnsi="宋体" w:cs="宋体"/>
                <w:sz w:val="21"/>
                <w:szCs w:val="21"/>
                <w:lang w:eastAsia="zh-CN"/>
              </w:rPr>
            </w:pPr>
            <w:r>
              <w:rPr>
                <w:rFonts w:ascii="宋体" w:hAnsi="宋体" w:cs="宋体" w:hint="eastAsia"/>
                <w:sz w:val="21"/>
                <w:szCs w:val="21"/>
                <w:lang w:eastAsia="zh-CN"/>
              </w:rPr>
              <w:t>第二周期</w:t>
            </w:r>
          </w:p>
        </w:tc>
        <w:tc>
          <w:tcPr>
            <w:tcW w:w="848"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1M001</w:t>
            </w:r>
          </w:p>
        </w:tc>
        <w:tc>
          <w:tcPr>
            <w:tcW w:w="1426"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0.996 </w:t>
            </w:r>
          </w:p>
        </w:tc>
        <w:tc>
          <w:tcPr>
            <w:tcW w:w="848"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3.13 </w:t>
            </w:r>
          </w:p>
        </w:tc>
        <w:tc>
          <w:tcPr>
            <w:tcW w:w="587"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0.25 </w:t>
            </w:r>
          </w:p>
        </w:tc>
        <w:tc>
          <w:tcPr>
            <w:tcW w:w="831"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78.83 </w:t>
            </w:r>
          </w:p>
        </w:tc>
        <w:tc>
          <w:tcPr>
            <w:tcW w:w="1148"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118.04 </w:t>
            </w:r>
          </w:p>
        </w:tc>
        <w:tc>
          <w:tcPr>
            <w:tcW w:w="1114"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124.14 </w:t>
            </w:r>
          </w:p>
        </w:tc>
        <w:tc>
          <w:tcPr>
            <w:tcW w:w="1542"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2730.77 </w:t>
            </w:r>
          </w:p>
        </w:tc>
        <w:tc>
          <w:tcPr>
            <w:tcW w:w="1168"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604.13 </w:t>
            </w:r>
          </w:p>
        </w:tc>
        <w:tc>
          <w:tcPr>
            <w:tcW w:w="870"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5.20 </w:t>
            </w:r>
          </w:p>
        </w:tc>
      </w:tr>
      <w:tr w:rsidR="002D405B" w:rsidTr="00696915">
        <w:trPr>
          <w:trHeight w:val="340"/>
        </w:trPr>
        <w:tc>
          <w:tcPr>
            <w:tcW w:w="2283" w:type="dxa"/>
            <w:vMerge/>
            <w:tcBorders>
              <w:top w:val="nil"/>
              <w:left w:val="nil"/>
              <w:bottom w:val="single" w:sz="4" w:space="0" w:color="000000"/>
              <w:right w:val="nil"/>
            </w:tcBorders>
            <w:vAlign w:val="center"/>
          </w:tcPr>
          <w:p w:rsidR="002D405B" w:rsidRDefault="002D405B">
            <w:pPr>
              <w:rPr>
                <w:sz w:val="21"/>
                <w:szCs w:val="21"/>
                <w:lang w:eastAsia="zh-CN"/>
              </w:rPr>
            </w:pPr>
          </w:p>
        </w:tc>
        <w:tc>
          <w:tcPr>
            <w:tcW w:w="1511" w:type="dxa"/>
            <w:vMerge/>
            <w:tcBorders>
              <w:top w:val="nil"/>
              <w:left w:val="nil"/>
              <w:bottom w:val="nil"/>
              <w:right w:val="nil"/>
            </w:tcBorders>
            <w:vAlign w:val="center"/>
          </w:tcPr>
          <w:p w:rsidR="002D405B" w:rsidRDefault="002D405B">
            <w:pPr>
              <w:rPr>
                <w:rFonts w:ascii="宋体" w:hAnsi="宋体" w:cs="宋体"/>
                <w:sz w:val="21"/>
                <w:szCs w:val="21"/>
                <w:lang w:eastAsia="zh-CN"/>
              </w:rPr>
            </w:pPr>
          </w:p>
        </w:tc>
        <w:tc>
          <w:tcPr>
            <w:tcW w:w="8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1M002</w:t>
            </w:r>
          </w:p>
        </w:tc>
        <w:tc>
          <w:tcPr>
            <w:tcW w:w="1426"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0.977 </w:t>
            </w:r>
          </w:p>
        </w:tc>
        <w:tc>
          <w:tcPr>
            <w:tcW w:w="8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9.30 </w:t>
            </w:r>
          </w:p>
        </w:tc>
        <w:tc>
          <w:tcPr>
            <w:tcW w:w="587"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1.00 </w:t>
            </w:r>
          </w:p>
        </w:tc>
        <w:tc>
          <w:tcPr>
            <w:tcW w:w="831"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56.56 </w:t>
            </w:r>
          </w:p>
        </w:tc>
        <w:tc>
          <w:tcPr>
            <w:tcW w:w="11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83.84 </w:t>
            </w:r>
          </w:p>
        </w:tc>
        <w:tc>
          <w:tcPr>
            <w:tcW w:w="1114"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92.29 </w:t>
            </w:r>
          </w:p>
        </w:tc>
        <w:tc>
          <w:tcPr>
            <w:tcW w:w="1542"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10900.90 </w:t>
            </w:r>
          </w:p>
        </w:tc>
        <w:tc>
          <w:tcPr>
            <w:tcW w:w="116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812.67 </w:t>
            </w:r>
          </w:p>
        </w:tc>
        <w:tc>
          <w:tcPr>
            <w:tcW w:w="870"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4.55 </w:t>
            </w:r>
          </w:p>
        </w:tc>
      </w:tr>
      <w:tr w:rsidR="002D405B" w:rsidTr="00696915">
        <w:trPr>
          <w:trHeight w:val="340"/>
        </w:trPr>
        <w:tc>
          <w:tcPr>
            <w:tcW w:w="2283" w:type="dxa"/>
            <w:vMerge/>
            <w:tcBorders>
              <w:top w:val="nil"/>
              <w:left w:val="nil"/>
              <w:bottom w:val="single" w:sz="4" w:space="0" w:color="000000"/>
              <w:right w:val="nil"/>
            </w:tcBorders>
            <w:vAlign w:val="center"/>
          </w:tcPr>
          <w:p w:rsidR="002D405B" w:rsidRDefault="002D405B">
            <w:pPr>
              <w:rPr>
                <w:sz w:val="21"/>
                <w:szCs w:val="21"/>
                <w:lang w:eastAsia="zh-CN"/>
              </w:rPr>
            </w:pPr>
          </w:p>
        </w:tc>
        <w:tc>
          <w:tcPr>
            <w:tcW w:w="1511" w:type="dxa"/>
            <w:vMerge/>
            <w:tcBorders>
              <w:top w:val="nil"/>
              <w:left w:val="nil"/>
              <w:bottom w:val="nil"/>
              <w:right w:val="nil"/>
            </w:tcBorders>
            <w:vAlign w:val="center"/>
          </w:tcPr>
          <w:p w:rsidR="002D405B" w:rsidRDefault="002D405B">
            <w:pPr>
              <w:rPr>
                <w:rFonts w:ascii="宋体" w:hAnsi="宋体" w:cs="宋体"/>
                <w:sz w:val="21"/>
                <w:szCs w:val="21"/>
                <w:lang w:eastAsia="zh-CN"/>
              </w:rPr>
            </w:pPr>
          </w:p>
        </w:tc>
        <w:tc>
          <w:tcPr>
            <w:tcW w:w="8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1M003</w:t>
            </w:r>
          </w:p>
        </w:tc>
        <w:tc>
          <w:tcPr>
            <w:tcW w:w="1426"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0.952 </w:t>
            </w:r>
          </w:p>
        </w:tc>
        <w:tc>
          <w:tcPr>
            <w:tcW w:w="8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9.07 </w:t>
            </w:r>
          </w:p>
        </w:tc>
        <w:tc>
          <w:tcPr>
            <w:tcW w:w="587"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0.25 </w:t>
            </w:r>
          </w:p>
        </w:tc>
        <w:tc>
          <w:tcPr>
            <w:tcW w:w="831"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41.96 </w:t>
            </w:r>
          </w:p>
        </w:tc>
        <w:tc>
          <w:tcPr>
            <w:tcW w:w="11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85.46 </w:t>
            </w:r>
          </w:p>
        </w:tc>
        <w:tc>
          <w:tcPr>
            <w:tcW w:w="1114"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96.97 </w:t>
            </w:r>
          </w:p>
        </w:tc>
        <w:tc>
          <w:tcPr>
            <w:tcW w:w="1542"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10116.75 </w:t>
            </w:r>
          </w:p>
        </w:tc>
        <w:tc>
          <w:tcPr>
            <w:tcW w:w="116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773.45 </w:t>
            </w:r>
          </w:p>
        </w:tc>
        <w:tc>
          <w:tcPr>
            <w:tcW w:w="870"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5.50 </w:t>
            </w:r>
          </w:p>
        </w:tc>
      </w:tr>
      <w:tr w:rsidR="002D405B" w:rsidTr="00696915">
        <w:trPr>
          <w:trHeight w:val="340"/>
        </w:trPr>
        <w:tc>
          <w:tcPr>
            <w:tcW w:w="2283" w:type="dxa"/>
            <w:vMerge/>
            <w:tcBorders>
              <w:top w:val="nil"/>
              <w:left w:val="nil"/>
              <w:bottom w:val="single" w:sz="4" w:space="0" w:color="000000"/>
              <w:right w:val="nil"/>
            </w:tcBorders>
            <w:vAlign w:val="center"/>
          </w:tcPr>
          <w:p w:rsidR="002D405B" w:rsidRDefault="002D405B">
            <w:pPr>
              <w:rPr>
                <w:sz w:val="21"/>
                <w:szCs w:val="21"/>
                <w:lang w:eastAsia="zh-CN"/>
              </w:rPr>
            </w:pPr>
          </w:p>
        </w:tc>
        <w:tc>
          <w:tcPr>
            <w:tcW w:w="1511" w:type="dxa"/>
            <w:vMerge/>
            <w:tcBorders>
              <w:top w:val="nil"/>
              <w:left w:val="nil"/>
              <w:bottom w:val="single" w:sz="4" w:space="0" w:color="auto"/>
              <w:right w:val="nil"/>
            </w:tcBorders>
            <w:vAlign w:val="center"/>
          </w:tcPr>
          <w:p w:rsidR="002D405B" w:rsidRDefault="002D405B">
            <w:pPr>
              <w:rPr>
                <w:rFonts w:ascii="宋体" w:hAnsi="宋体" w:cs="宋体"/>
                <w:sz w:val="21"/>
                <w:szCs w:val="21"/>
                <w:lang w:eastAsia="zh-CN"/>
              </w:rPr>
            </w:pPr>
          </w:p>
        </w:tc>
        <w:tc>
          <w:tcPr>
            <w:tcW w:w="848"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1M004</w:t>
            </w:r>
          </w:p>
        </w:tc>
        <w:tc>
          <w:tcPr>
            <w:tcW w:w="1426"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0.986 </w:t>
            </w:r>
          </w:p>
        </w:tc>
        <w:tc>
          <w:tcPr>
            <w:tcW w:w="848"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4.33 </w:t>
            </w:r>
          </w:p>
        </w:tc>
        <w:tc>
          <w:tcPr>
            <w:tcW w:w="587"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0.25 </w:t>
            </w:r>
          </w:p>
        </w:tc>
        <w:tc>
          <w:tcPr>
            <w:tcW w:w="831"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44.81 </w:t>
            </w:r>
          </w:p>
        </w:tc>
        <w:tc>
          <w:tcPr>
            <w:tcW w:w="1148"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107.76 </w:t>
            </w:r>
          </w:p>
        </w:tc>
        <w:tc>
          <w:tcPr>
            <w:tcW w:w="1114"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131.48 </w:t>
            </w:r>
          </w:p>
        </w:tc>
        <w:tc>
          <w:tcPr>
            <w:tcW w:w="1542"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3560.29 </w:t>
            </w:r>
          </w:p>
        </w:tc>
        <w:tc>
          <w:tcPr>
            <w:tcW w:w="1168"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570.43 </w:t>
            </w:r>
          </w:p>
        </w:tc>
        <w:tc>
          <w:tcPr>
            <w:tcW w:w="870"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9.23 </w:t>
            </w:r>
          </w:p>
        </w:tc>
      </w:tr>
      <w:tr w:rsidR="002D405B" w:rsidTr="00696915">
        <w:trPr>
          <w:trHeight w:val="340"/>
        </w:trPr>
        <w:tc>
          <w:tcPr>
            <w:tcW w:w="2283" w:type="dxa"/>
            <w:vMerge/>
            <w:tcBorders>
              <w:top w:val="nil"/>
              <w:left w:val="nil"/>
              <w:bottom w:val="single" w:sz="4" w:space="0" w:color="000000"/>
              <w:right w:val="nil"/>
            </w:tcBorders>
            <w:vAlign w:val="center"/>
          </w:tcPr>
          <w:p w:rsidR="002D405B" w:rsidRDefault="002D405B">
            <w:pPr>
              <w:rPr>
                <w:sz w:val="21"/>
                <w:szCs w:val="21"/>
                <w:lang w:eastAsia="zh-CN"/>
              </w:rPr>
            </w:pPr>
          </w:p>
        </w:tc>
        <w:tc>
          <w:tcPr>
            <w:tcW w:w="1511" w:type="dxa"/>
            <w:vMerge w:val="restart"/>
            <w:tcBorders>
              <w:top w:val="single" w:sz="4" w:space="0" w:color="auto"/>
              <w:left w:val="nil"/>
              <w:bottom w:val="nil"/>
              <w:right w:val="nil"/>
            </w:tcBorders>
            <w:shd w:val="clear" w:color="auto" w:fill="auto"/>
            <w:noWrap/>
            <w:vAlign w:val="center"/>
          </w:tcPr>
          <w:p w:rsidR="002D405B" w:rsidRDefault="001D17BD">
            <w:pPr>
              <w:jc w:val="center"/>
              <w:rPr>
                <w:rFonts w:ascii="宋体" w:hAnsi="宋体" w:cs="宋体"/>
                <w:sz w:val="21"/>
                <w:szCs w:val="21"/>
                <w:lang w:eastAsia="zh-CN"/>
              </w:rPr>
            </w:pPr>
            <w:r>
              <w:rPr>
                <w:rFonts w:ascii="宋体" w:hAnsi="宋体" w:cs="宋体" w:hint="eastAsia"/>
                <w:sz w:val="21"/>
                <w:szCs w:val="21"/>
                <w:lang w:eastAsia="zh-CN"/>
              </w:rPr>
              <w:t>第一周期</w:t>
            </w:r>
          </w:p>
        </w:tc>
        <w:tc>
          <w:tcPr>
            <w:tcW w:w="848"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2M001</w:t>
            </w:r>
          </w:p>
        </w:tc>
        <w:tc>
          <w:tcPr>
            <w:tcW w:w="1426"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0.994 </w:t>
            </w:r>
          </w:p>
        </w:tc>
        <w:tc>
          <w:tcPr>
            <w:tcW w:w="848"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8.28 </w:t>
            </w:r>
          </w:p>
        </w:tc>
        <w:tc>
          <w:tcPr>
            <w:tcW w:w="587"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1.00 </w:t>
            </w:r>
          </w:p>
        </w:tc>
        <w:tc>
          <w:tcPr>
            <w:tcW w:w="831"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57.34 </w:t>
            </w:r>
          </w:p>
        </w:tc>
        <w:tc>
          <w:tcPr>
            <w:tcW w:w="1148"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120.86 </w:t>
            </w:r>
          </w:p>
        </w:tc>
        <w:tc>
          <w:tcPr>
            <w:tcW w:w="1114"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131.61 </w:t>
            </w:r>
          </w:p>
        </w:tc>
        <w:tc>
          <w:tcPr>
            <w:tcW w:w="1542"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6804.50 </w:t>
            </w:r>
          </w:p>
        </w:tc>
        <w:tc>
          <w:tcPr>
            <w:tcW w:w="1168"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569.87 </w:t>
            </w:r>
          </w:p>
        </w:tc>
        <w:tc>
          <w:tcPr>
            <w:tcW w:w="870"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5.21 </w:t>
            </w:r>
          </w:p>
        </w:tc>
      </w:tr>
      <w:tr w:rsidR="002D405B" w:rsidTr="00696915">
        <w:trPr>
          <w:trHeight w:val="340"/>
        </w:trPr>
        <w:tc>
          <w:tcPr>
            <w:tcW w:w="2283" w:type="dxa"/>
            <w:vMerge/>
            <w:tcBorders>
              <w:top w:val="nil"/>
              <w:left w:val="nil"/>
              <w:bottom w:val="single" w:sz="4" w:space="0" w:color="000000"/>
              <w:right w:val="nil"/>
            </w:tcBorders>
            <w:vAlign w:val="center"/>
          </w:tcPr>
          <w:p w:rsidR="002D405B" w:rsidRDefault="002D405B">
            <w:pPr>
              <w:rPr>
                <w:sz w:val="21"/>
                <w:szCs w:val="21"/>
                <w:lang w:eastAsia="zh-CN"/>
              </w:rPr>
            </w:pPr>
          </w:p>
        </w:tc>
        <w:tc>
          <w:tcPr>
            <w:tcW w:w="1511" w:type="dxa"/>
            <w:vMerge/>
            <w:tcBorders>
              <w:top w:val="nil"/>
              <w:left w:val="nil"/>
              <w:bottom w:val="nil"/>
              <w:right w:val="nil"/>
            </w:tcBorders>
            <w:vAlign w:val="center"/>
          </w:tcPr>
          <w:p w:rsidR="002D405B" w:rsidRDefault="002D405B">
            <w:pPr>
              <w:rPr>
                <w:rFonts w:ascii="宋体" w:hAnsi="宋体" w:cs="宋体"/>
                <w:sz w:val="21"/>
                <w:szCs w:val="21"/>
                <w:lang w:eastAsia="zh-CN"/>
              </w:rPr>
            </w:pPr>
          </w:p>
        </w:tc>
        <w:tc>
          <w:tcPr>
            <w:tcW w:w="8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2M002</w:t>
            </w:r>
          </w:p>
        </w:tc>
        <w:tc>
          <w:tcPr>
            <w:tcW w:w="1426"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0.972 </w:t>
            </w:r>
          </w:p>
        </w:tc>
        <w:tc>
          <w:tcPr>
            <w:tcW w:w="8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7.19 </w:t>
            </w:r>
          </w:p>
        </w:tc>
        <w:tc>
          <w:tcPr>
            <w:tcW w:w="587"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1.00 </w:t>
            </w:r>
          </w:p>
        </w:tc>
        <w:tc>
          <w:tcPr>
            <w:tcW w:w="831"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39.29 </w:t>
            </w:r>
          </w:p>
        </w:tc>
        <w:tc>
          <w:tcPr>
            <w:tcW w:w="11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138.62 </w:t>
            </w:r>
          </w:p>
        </w:tc>
        <w:tc>
          <w:tcPr>
            <w:tcW w:w="1114"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148.17 </w:t>
            </w:r>
          </w:p>
        </w:tc>
        <w:tc>
          <w:tcPr>
            <w:tcW w:w="1542"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5252.99 </w:t>
            </w:r>
          </w:p>
        </w:tc>
        <w:tc>
          <w:tcPr>
            <w:tcW w:w="116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506.18 </w:t>
            </w:r>
          </w:p>
        </w:tc>
        <w:tc>
          <w:tcPr>
            <w:tcW w:w="870"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5.10 </w:t>
            </w:r>
          </w:p>
        </w:tc>
      </w:tr>
      <w:tr w:rsidR="002D405B" w:rsidTr="00696915">
        <w:trPr>
          <w:trHeight w:val="340"/>
        </w:trPr>
        <w:tc>
          <w:tcPr>
            <w:tcW w:w="2283" w:type="dxa"/>
            <w:vMerge/>
            <w:tcBorders>
              <w:top w:val="nil"/>
              <w:left w:val="nil"/>
              <w:bottom w:val="single" w:sz="4" w:space="0" w:color="000000"/>
              <w:right w:val="nil"/>
            </w:tcBorders>
            <w:vAlign w:val="center"/>
          </w:tcPr>
          <w:p w:rsidR="002D405B" w:rsidRDefault="002D405B">
            <w:pPr>
              <w:rPr>
                <w:sz w:val="21"/>
                <w:szCs w:val="21"/>
                <w:lang w:eastAsia="zh-CN"/>
              </w:rPr>
            </w:pPr>
          </w:p>
        </w:tc>
        <w:tc>
          <w:tcPr>
            <w:tcW w:w="1511" w:type="dxa"/>
            <w:vMerge/>
            <w:tcBorders>
              <w:top w:val="nil"/>
              <w:left w:val="nil"/>
              <w:bottom w:val="nil"/>
              <w:right w:val="nil"/>
            </w:tcBorders>
            <w:vAlign w:val="center"/>
          </w:tcPr>
          <w:p w:rsidR="002D405B" w:rsidRDefault="002D405B">
            <w:pPr>
              <w:rPr>
                <w:rFonts w:ascii="宋体" w:hAnsi="宋体" w:cs="宋体"/>
                <w:sz w:val="21"/>
                <w:szCs w:val="21"/>
                <w:lang w:eastAsia="zh-CN"/>
              </w:rPr>
            </w:pPr>
          </w:p>
        </w:tc>
        <w:tc>
          <w:tcPr>
            <w:tcW w:w="8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2M003</w:t>
            </w:r>
          </w:p>
        </w:tc>
        <w:tc>
          <w:tcPr>
            <w:tcW w:w="1426"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0.952 </w:t>
            </w:r>
          </w:p>
        </w:tc>
        <w:tc>
          <w:tcPr>
            <w:tcW w:w="8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7.43 </w:t>
            </w:r>
          </w:p>
        </w:tc>
        <w:tc>
          <w:tcPr>
            <w:tcW w:w="587"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0.25 </w:t>
            </w:r>
          </w:p>
        </w:tc>
        <w:tc>
          <w:tcPr>
            <w:tcW w:w="831"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174.52 </w:t>
            </w:r>
          </w:p>
        </w:tc>
        <w:tc>
          <w:tcPr>
            <w:tcW w:w="11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255.12 </w:t>
            </w:r>
          </w:p>
        </w:tc>
        <w:tc>
          <w:tcPr>
            <w:tcW w:w="1114"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398.61 </w:t>
            </w:r>
          </w:p>
        </w:tc>
        <w:tc>
          <w:tcPr>
            <w:tcW w:w="1542"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2017.84 </w:t>
            </w:r>
          </w:p>
        </w:tc>
        <w:tc>
          <w:tcPr>
            <w:tcW w:w="116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188.15 </w:t>
            </w:r>
          </w:p>
        </w:tc>
        <w:tc>
          <w:tcPr>
            <w:tcW w:w="870"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10.93 </w:t>
            </w:r>
          </w:p>
        </w:tc>
      </w:tr>
      <w:tr w:rsidR="002D405B" w:rsidTr="00696915">
        <w:trPr>
          <w:trHeight w:val="340"/>
        </w:trPr>
        <w:tc>
          <w:tcPr>
            <w:tcW w:w="2283" w:type="dxa"/>
            <w:vMerge/>
            <w:tcBorders>
              <w:top w:val="nil"/>
              <w:left w:val="nil"/>
              <w:bottom w:val="single" w:sz="4" w:space="0" w:color="000000"/>
              <w:right w:val="nil"/>
            </w:tcBorders>
            <w:vAlign w:val="center"/>
          </w:tcPr>
          <w:p w:rsidR="002D405B" w:rsidRDefault="002D405B">
            <w:pPr>
              <w:rPr>
                <w:sz w:val="21"/>
                <w:szCs w:val="21"/>
                <w:lang w:eastAsia="zh-CN"/>
              </w:rPr>
            </w:pPr>
          </w:p>
        </w:tc>
        <w:tc>
          <w:tcPr>
            <w:tcW w:w="1511" w:type="dxa"/>
            <w:vMerge/>
            <w:tcBorders>
              <w:top w:val="nil"/>
              <w:left w:val="nil"/>
              <w:bottom w:val="nil"/>
              <w:right w:val="nil"/>
            </w:tcBorders>
            <w:vAlign w:val="center"/>
          </w:tcPr>
          <w:p w:rsidR="002D405B" w:rsidRDefault="002D405B">
            <w:pPr>
              <w:rPr>
                <w:rFonts w:ascii="宋体" w:hAnsi="宋体" w:cs="宋体"/>
                <w:sz w:val="21"/>
                <w:szCs w:val="21"/>
                <w:lang w:eastAsia="zh-CN"/>
              </w:rPr>
            </w:pPr>
          </w:p>
        </w:tc>
        <w:tc>
          <w:tcPr>
            <w:tcW w:w="8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2M004</w:t>
            </w:r>
          </w:p>
        </w:tc>
        <w:tc>
          <w:tcPr>
            <w:tcW w:w="1426"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0.944 </w:t>
            </w:r>
          </w:p>
        </w:tc>
        <w:tc>
          <w:tcPr>
            <w:tcW w:w="8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11.50 </w:t>
            </w:r>
          </w:p>
        </w:tc>
        <w:tc>
          <w:tcPr>
            <w:tcW w:w="587"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1.00 </w:t>
            </w:r>
          </w:p>
        </w:tc>
        <w:tc>
          <w:tcPr>
            <w:tcW w:w="831"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111.90 </w:t>
            </w:r>
          </w:p>
        </w:tc>
        <w:tc>
          <w:tcPr>
            <w:tcW w:w="11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204.13 </w:t>
            </w:r>
          </w:p>
        </w:tc>
        <w:tc>
          <w:tcPr>
            <w:tcW w:w="1114"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224.37 </w:t>
            </w:r>
          </w:p>
        </w:tc>
        <w:tc>
          <w:tcPr>
            <w:tcW w:w="1542"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5545.48 </w:t>
            </w:r>
          </w:p>
        </w:tc>
        <w:tc>
          <w:tcPr>
            <w:tcW w:w="116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334.26 </w:t>
            </w:r>
          </w:p>
        </w:tc>
        <w:tc>
          <w:tcPr>
            <w:tcW w:w="870"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3.58 </w:t>
            </w:r>
          </w:p>
        </w:tc>
      </w:tr>
      <w:tr w:rsidR="00696915" w:rsidTr="0022325A">
        <w:trPr>
          <w:trHeight w:val="340"/>
        </w:trPr>
        <w:tc>
          <w:tcPr>
            <w:tcW w:w="2283" w:type="dxa"/>
            <w:vMerge/>
            <w:tcBorders>
              <w:top w:val="nil"/>
              <w:left w:val="nil"/>
              <w:bottom w:val="single" w:sz="4" w:space="0" w:color="000000"/>
              <w:right w:val="nil"/>
            </w:tcBorders>
            <w:vAlign w:val="center"/>
          </w:tcPr>
          <w:p w:rsidR="00696915" w:rsidRDefault="00696915">
            <w:pPr>
              <w:rPr>
                <w:sz w:val="21"/>
                <w:szCs w:val="21"/>
                <w:lang w:eastAsia="zh-CN"/>
              </w:rPr>
            </w:pPr>
          </w:p>
        </w:tc>
        <w:tc>
          <w:tcPr>
            <w:tcW w:w="3785" w:type="dxa"/>
            <w:gridSpan w:val="3"/>
            <w:tcBorders>
              <w:top w:val="nil"/>
              <w:left w:val="nil"/>
              <w:bottom w:val="nil"/>
              <w:right w:val="nil"/>
            </w:tcBorders>
            <w:shd w:val="clear" w:color="000000" w:fill="BFBFBF"/>
            <w:noWrap/>
            <w:vAlign w:val="center"/>
          </w:tcPr>
          <w:p w:rsidR="00696915" w:rsidRDefault="00696915" w:rsidP="00696915">
            <w:pPr>
              <w:jc w:val="center"/>
              <w:rPr>
                <w:sz w:val="21"/>
                <w:szCs w:val="21"/>
                <w:lang w:eastAsia="zh-CN"/>
              </w:rPr>
            </w:pPr>
            <w:r>
              <w:rPr>
                <w:sz w:val="21"/>
                <w:szCs w:val="21"/>
                <w:lang w:eastAsia="zh-CN"/>
              </w:rPr>
              <w:t>Mean</w:t>
            </w:r>
          </w:p>
        </w:tc>
        <w:tc>
          <w:tcPr>
            <w:tcW w:w="848" w:type="dxa"/>
            <w:tcBorders>
              <w:top w:val="nil"/>
              <w:left w:val="nil"/>
              <w:bottom w:val="nil"/>
              <w:right w:val="nil"/>
            </w:tcBorders>
            <w:shd w:val="clear" w:color="000000" w:fill="BFBFBF"/>
            <w:noWrap/>
            <w:vAlign w:val="center"/>
          </w:tcPr>
          <w:p w:rsidR="00696915" w:rsidRDefault="00696915">
            <w:pPr>
              <w:jc w:val="center"/>
              <w:rPr>
                <w:sz w:val="21"/>
                <w:szCs w:val="21"/>
                <w:lang w:eastAsia="zh-CN"/>
              </w:rPr>
            </w:pPr>
            <w:r>
              <w:rPr>
                <w:sz w:val="21"/>
                <w:szCs w:val="21"/>
                <w:lang w:eastAsia="zh-CN"/>
              </w:rPr>
              <w:t xml:space="preserve">7.53 </w:t>
            </w:r>
          </w:p>
        </w:tc>
        <w:tc>
          <w:tcPr>
            <w:tcW w:w="587" w:type="dxa"/>
            <w:tcBorders>
              <w:top w:val="nil"/>
              <w:left w:val="nil"/>
              <w:bottom w:val="nil"/>
              <w:right w:val="nil"/>
            </w:tcBorders>
            <w:shd w:val="clear" w:color="000000" w:fill="BFBFBF"/>
            <w:noWrap/>
            <w:vAlign w:val="center"/>
          </w:tcPr>
          <w:p w:rsidR="00696915" w:rsidRDefault="00696915">
            <w:pPr>
              <w:jc w:val="center"/>
              <w:rPr>
                <w:sz w:val="21"/>
                <w:szCs w:val="21"/>
                <w:lang w:eastAsia="zh-CN"/>
              </w:rPr>
            </w:pPr>
            <w:r>
              <w:rPr>
                <w:sz w:val="21"/>
                <w:szCs w:val="21"/>
                <w:lang w:eastAsia="zh-CN"/>
              </w:rPr>
              <w:t xml:space="preserve">0.63 </w:t>
            </w:r>
          </w:p>
        </w:tc>
        <w:tc>
          <w:tcPr>
            <w:tcW w:w="831" w:type="dxa"/>
            <w:tcBorders>
              <w:top w:val="nil"/>
              <w:left w:val="nil"/>
              <w:bottom w:val="nil"/>
              <w:right w:val="nil"/>
            </w:tcBorders>
            <w:shd w:val="clear" w:color="000000" w:fill="BFBFBF"/>
            <w:noWrap/>
            <w:vAlign w:val="center"/>
          </w:tcPr>
          <w:p w:rsidR="00696915" w:rsidRDefault="00696915">
            <w:pPr>
              <w:jc w:val="center"/>
              <w:rPr>
                <w:sz w:val="21"/>
                <w:szCs w:val="21"/>
                <w:lang w:eastAsia="zh-CN"/>
              </w:rPr>
            </w:pPr>
            <w:r>
              <w:rPr>
                <w:sz w:val="21"/>
                <w:szCs w:val="21"/>
                <w:lang w:eastAsia="zh-CN"/>
              </w:rPr>
              <w:t xml:space="preserve">75.65 </w:t>
            </w:r>
          </w:p>
        </w:tc>
        <w:tc>
          <w:tcPr>
            <w:tcW w:w="1148" w:type="dxa"/>
            <w:tcBorders>
              <w:top w:val="nil"/>
              <w:left w:val="nil"/>
              <w:bottom w:val="nil"/>
              <w:right w:val="nil"/>
            </w:tcBorders>
            <w:shd w:val="clear" w:color="000000" w:fill="BFBFBF"/>
            <w:noWrap/>
            <w:vAlign w:val="center"/>
          </w:tcPr>
          <w:p w:rsidR="00696915" w:rsidRDefault="00696915">
            <w:pPr>
              <w:jc w:val="center"/>
              <w:rPr>
                <w:sz w:val="21"/>
                <w:szCs w:val="21"/>
                <w:lang w:eastAsia="zh-CN"/>
              </w:rPr>
            </w:pPr>
            <w:r>
              <w:rPr>
                <w:sz w:val="21"/>
                <w:szCs w:val="21"/>
                <w:lang w:eastAsia="zh-CN"/>
              </w:rPr>
              <w:t xml:space="preserve">139.23 </w:t>
            </w:r>
          </w:p>
        </w:tc>
        <w:tc>
          <w:tcPr>
            <w:tcW w:w="1114" w:type="dxa"/>
            <w:tcBorders>
              <w:top w:val="nil"/>
              <w:left w:val="nil"/>
              <w:bottom w:val="nil"/>
              <w:right w:val="nil"/>
            </w:tcBorders>
            <w:shd w:val="clear" w:color="000000" w:fill="BFBFBF"/>
            <w:noWrap/>
            <w:vAlign w:val="center"/>
          </w:tcPr>
          <w:p w:rsidR="00696915" w:rsidRDefault="00696915">
            <w:pPr>
              <w:jc w:val="center"/>
              <w:rPr>
                <w:sz w:val="21"/>
                <w:szCs w:val="21"/>
                <w:lang w:eastAsia="zh-CN"/>
              </w:rPr>
            </w:pPr>
            <w:r>
              <w:rPr>
                <w:sz w:val="21"/>
                <w:szCs w:val="21"/>
                <w:lang w:eastAsia="zh-CN"/>
              </w:rPr>
              <w:t xml:space="preserve">168.46 </w:t>
            </w:r>
          </w:p>
        </w:tc>
        <w:tc>
          <w:tcPr>
            <w:tcW w:w="1542" w:type="dxa"/>
            <w:tcBorders>
              <w:top w:val="nil"/>
              <w:left w:val="nil"/>
              <w:bottom w:val="nil"/>
              <w:right w:val="nil"/>
            </w:tcBorders>
            <w:shd w:val="clear" w:color="000000" w:fill="BFBFBF"/>
            <w:noWrap/>
            <w:vAlign w:val="center"/>
          </w:tcPr>
          <w:p w:rsidR="00696915" w:rsidRDefault="00696915">
            <w:pPr>
              <w:jc w:val="center"/>
              <w:rPr>
                <w:sz w:val="21"/>
                <w:szCs w:val="21"/>
                <w:lang w:eastAsia="zh-CN"/>
              </w:rPr>
            </w:pPr>
            <w:r>
              <w:rPr>
                <w:sz w:val="21"/>
                <w:szCs w:val="21"/>
                <w:lang w:eastAsia="zh-CN"/>
              </w:rPr>
              <w:t xml:space="preserve">5866.19 </w:t>
            </w:r>
          </w:p>
        </w:tc>
        <w:tc>
          <w:tcPr>
            <w:tcW w:w="1168" w:type="dxa"/>
            <w:tcBorders>
              <w:top w:val="nil"/>
              <w:left w:val="nil"/>
              <w:bottom w:val="nil"/>
              <w:right w:val="nil"/>
            </w:tcBorders>
            <w:shd w:val="clear" w:color="000000" w:fill="BFBFBF"/>
            <w:noWrap/>
            <w:vAlign w:val="center"/>
          </w:tcPr>
          <w:p w:rsidR="00696915" w:rsidRDefault="00696915">
            <w:pPr>
              <w:jc w:val="center"/>
              <w:rPr>
                <w:sz w:val="21"/>
                <w:szCs w:val="21"/>
                <w:lang w:eastAsia="zh-CN"/>
              </w:rPr>
            </w:pPr>
            <w:r>
              <w:rPr>
                <w:sz w:val="21"/>
                <w:szCs w:val="21"/>
                <w:lang w:eastAsia="zh-CN"/>
              </w:rPr>
              <w:t xml:space="preserve">544.89 </w:t>
            </w:r>
          </w:p>
        </w:tc>
        <w:tc>
          <w:tcPr>
            <w:tcW w:w="870" w:type="dxa"/>
            <w:tcBorders>
              <w:top w:val="nil"/>
              <w:left w:val="nil"/>
              <w:bottom w:val="nil"/>
              <w:right w:val="nil"/>
            </w:tcBorders>
            <w:shd w:val="clear" w:color="000000" w:fill="BFBFBF"/>
            <w:noWrap/>
            <w:vAlign w:val="center"/>
          </w:tcPr>
          <w:p w:rsidR="00696915" w:rsidRDefault="00696915">
            <w:pPr>
              <w:jc w:val="center"/>
              <w:rPr>
                <w:sz w:val="21"/>
                <w:szCs w:val="21"/>
                <w:lang w:eastAsia="zh-CN"/>
              </w:rPr>
            </w:pPr>
            <w:r>
              <w:rPr>
                <w:sz w:val="21"/>
                <w:szCs w:val="21"/>
                <w:lang w:eastAsia="zh-CN"/>
              </w:rPr>
              <w:t xml:space="preserve">6.16 </w:t>
            </w:r>
          </w:p>
        </w:tc>
      </w:tr>
      <w:tr w:rsidR="00696915" w:rsidTr="0022325A">
        <w:trPr>
          <w:trHeight w:val="340"/>
        </w:trPr>
        <w:tc>
          <w:tcPr>
            <w:tcW w:w="2283" w:type="dxa"/>
            <w:vMerge/>
            <w:tcBorders>
              <w:top w:val="nil"/>
              <w:left w:val="nil"/>
              <w:bottom w:val="single" w:sz="12" w:space="0" w:color="auto"/>
              <w:right w:val="nil"/>
            </w:tcBorders>
            <w:vAlign w:val="center"/>
          </w:tcPr>
          <w:p w:rsidR="00696915" w:rsidRDefault="00696915">
            <w:pPr>
              <w:rPr>
                <w:sz w:val="21"/>
                <w:szCs w:val="21"/>
                <w:lang w:eastAsia="zh-CN"/>
              </w:rPr>
            </w:pPr>
          </w:p>
        </w:tc>
        <w:tc>
          <w:tcPr>
            <w:tcW w:w="3785" w:type="dxa"/>
            <w:gridSpan w:val="3"/>
            <w:tcBorders>
              <w:top w:val="nil"/>
              <w:left w:val="nil"/>
              <w:bottom w:val="single" w:sz="12" w:space="0" w:color="auto"/>
              <w:right w:val="nil"/>
            </w:tcBorders>
            <w:shd w:val="clear" w:color="000000" w:fill="D9D9D9"/>
            <w:noWrap/>
            <w:vAlign w:val="center"/>
          </w:tcPr>
          <w:p w:rsidR="00696915" w:rsidRDefault="00696915" w:rsidP="00696915">
            <w:pPr>
              <w:jc w:val="center"/>
              <w:rPr>
                <w:sz w:val="21"/>
                <w:szCs w:val="21"/>
                <w:lang w:eastAsia="zh-CN"/>
              </w:rPr>
            </w:pPr>
            <w:r>
              <w:rPr>
                <w:sz w:val="21"/>
                <w:szCs w:val="21"/>
                <w:lang w:eastAsia="zh-CN"/>
              </w:rPr>
              <w:t>SD</w:t>
            </w:r>
          </w:p>
        </w:tc>
        <w:tc>
          <w:tcPr>
            <w:tcW w:w="848" w:type="dxa"/>
            <w:tcBorders>
              <w:top w:val="nil"/>
              <w:left w:val="nil"/>
              <w:bottom w:val="single" w:sz="12" w:space="0" w:color="auto"/>
              <w:right w:val="nil"/>
            </w:tcBorders>
            <w:shd w:val="clear" w:color="000000" w:fill="D9D9D9"/>
            <w:noWrap/>
            <w:vAlign w:val="center"/>
          </w:tcPr>
          <w:p w:rsidR="00696915" w:rsidRDefault="00696915">
            <w:pPr>
              <w:jc w:val="center"/>
              <w:rPr>
                <w:sz w:val="21"/>
                <w:szCs w:val="21"/>
                <w:lang w:eastAsia="zh-CN"/>
              </w:rPr>
            </w:pPr>
            <w:r>
              <w:rPr>
                <w:sz w:val="21"/>
                <w:szCs w:val="21"/>
                <w:lang w:eastAsia="zh-CN"/>
              </w:rPr>
              <w:t xml:space="preserve">2.71 </w:t>
            </w:r>
          </w:p>
        </w:tc>
        <w:tc>
          <w:tcPr>
            <w:tcW w:w="587" w:type="dxa"/>
            <w:tcBorders>
              <w:top w:val="nil"/>
              <w:left w:val="nil"/>
              <w:bottom w:val="single" w:sz="12" w:space="0" w:color="auto"/>
              <w:right w:val="nil"/>
            </w:tcBorders>
            <w:shd w:val="clear" w:color="000000" w:fill="D9D9D9"/>
            <w:noWrap/>
            <w:vAlign w:val="center"/>
          </w:tcPr>
          <w:p w:rsidR="00696915" w:rsidRDefault="00696915">
            <w:pPr>
              <w:jc w:val="center"/>
              <w:rPr>
                <w:sz w:val="21"/>
                <w:szCs w:val="21"/>
                <w:lang w:eastAsia="zh-CN"/>
              </w:rPr>
            </w:pPr>
            <w:r>
              <w:rPr>
                <w:sz w:val="21"/>
                <w:szCs w:val="21"/>
                <w:lang w:eastAsia="zh-CN"/>
              </w:rPr>
              <w:t xml:space="preserve">0.40 </w:t>
            </w:r>
          </w:p>
        </w:tc>
        <w:tc>
          <w:tcPr>
            <w:tcW w:w="831" w:type="dxa"/>
            <w:tcBorders>
              <w:top w:val="nil"/>
              <w:left w:val="nil"/>
              <w:bottom w:val="single" w:sz="12" w:space="0" w:color="auto"/>
              <w:right w:val="nil"/>
            </w:tcBorders>
            <w:shd w:val="clear" w:color="000000" w:fill="D9D9D9"/>
            <w:noWrap/>
            <w:vAlign w:val="center"/>
          </w:tcPr>
          <w:p w:rsidR="00696915" w:rsidRDefault="00696915">
            <w:pPr>
              <w:jc w:val="center"/>
              <w:rPr>
                <w:sz w:val="21"/>
                <w:szCs w:val="21"/>
                <w:lang w:eastAsia="zh-CN"/>
              </w:rPr>
            </w:pPr>
            <w:r>
              <w:rPr>
                <w:sz w:val="21"/>
                <w:szCs w:val="21"/>
                <w:lang w:eastAsia="zh-CN"/>
              </w:rPr>
              <w:t xml:space="preserve">46.61 </w:t>
            </w:r>
          </w:p>
        </w:tc>
        <w:tc>
          <w:tcPr>
            <w:tcW w:w="1148" w:type="dxa"/>
            <w:tcBorders>
              <w:top w:val="nil"/>
              <w:left w:val="nil"/>
              <w:bottom w:val="single" w:sz="12" w:space="0" w:color="auto"/>
              <w:right w:val="nil"/>
            </w:tcBorders>
            <w:shd w:val="clear" w:color="000000" w:fill="D9D9D9"/>
            <w:noWrap/>
            <w:vAlign w:val="center"/>
          </w:tcPr>
          <w:p w:rsidR="00696915" w:rsidRDefault="00696915">
            <w:pPr>
              <w:jc w:val="center"/>
              <w:rPr>
                <w:sz w:val="21"/>
                <w:szCs w:val="21"/>
                <w:lang w:eastAsia="zh-CN"/>
              </w:rPr>
            </w:pPr>
            <w:r>
              <w:rPr>
                <w:sz w:val="21"/>
                <w:szCs w:val="21"/>
                <w:lang w:eastAsia="zh-CN"/>
              </w:rPr>
              <w:t xml:space="preserve">60.21 </w:t>
            </w:r>
          </w:p>
        </w:tc>
        <w:tc>
          <w:tcPr>
            <w:tcW w:w="1114" w:type="dxa"/>
            <w:tcBorders>
              <w:top w:val="nil"/>
              <w:left w:val="nil"/>
              <w:bottom w:val="single" w:sz="12" w:space="0" w:color="auto"/>
              <w:right w:val="nil"/>
            </w:tcBorders>
            <w:shd w:val="clear" w:color="000000" w:fill="D9D9D9"/>
            <w:noWrap/>
            <w:vAlign w:val="center"/>
          </w:tcPr>
          <w:p w:rsidR="00696915" w:rsidRDefault="00696915">
            <w:pPr>
              <w:jc w:val="center"/>
              <w:rPr>
                <w:sz w:val="21"/>
                <w:szCs w:val="21"/>
                <w:lang w:eastAsia="zh-CN"/>
              </w:rPr>
            </w:pPr>
            <w:r>
              <w:rPr>
                <w:sz w:val="21"/>
                <w:szCs w:val="21"/>
                <w:lang w:eastAsia="zh-CN"/>
              </w:rPr>
              <w:t xml:space="preserve">101.50 </w:t>
            </w:r>
          </w:p>
        </w:tc>
        <w:tc>
          <w:tcPr>
            <w:tcW w:w="1542" w:type="dxa"/>
            <w:tcBorders>
              <w:top w:val="nil"/>
              <w:left w:val="nil"/>
              <w:bottom w:val="single" w:sz="12" w:space="0" w:color="auto"/>
              <w:right w:val="nil"/>
            </w:tcBorders>
            <w:shd w:val="clear" w:color="000000" w:fill="D9D9D9"/>
            <w:noWrap/>
            <w:vAlign w:val="center"/>
          </w:tcPr>
          <w:p w:rsidR="00696915" w:rsidRDefault="00696915">
            <w:pPr>
              <w:jc w:val="center"/>
              <w:rPr>
                <w:sz w:val="21"/>
                <w:szCs w:val="21"/>
                <w:lang w:eastAsia="zh-CN"/>
              </w:rPr>
            </w:pPr>
            <w:r>
              <w:rPr>
                <w:sz w:val="21"/>
                <w:szCs w:val="21"/>
                <w:lang w:eastAsia="zh-CN"/>
              </w:rPr>
              <w:t xml:space="preserve">3267.43 </w:t>
            </w:r>
          </w:p>
        </w:tc>
        <w:tc>
          <w:tcPr>
            <w:tcW w:w="1168" w:type="dxa"/>
            <w:tcBorders>
              <w:top w:val="nil"/>
              <w:left w:val="nil"/>
              <w:bottom w:val="single" w:sz="12" w:space="0" w:color="auto"/>
              <w:right w:val="nil"/>
            </w:tcBorders>
            <w:shd w:val="clear" w:color="000000" w:fill="D9D9D9"/>
            <w:noWrap/>
            <w:vAlign w:val="center"/>
          </w:tcPr>
          <w:p w:rsidR="00696915" w:rsidRDefault="00696915">
            <w:pPr>
              <w:jc w:val="center"/>
              <w:rPr>
                <w:sz w:val="21"/>
                <w:szCs w:val="21"/>
                <w:lang w:eastAsia="zh-CN"/>
              </w:rPr>
            </w:pPr>
            <w:r>
              <w:rPr>
                <w:sz w:val="21"/>
                <w:szCs w:val="21"/>
                <w:lang w:eastAsia="zh-CN"/>
              </w:rPr>
              <w:t xml:space="preserve">207.66 </w:t>
            </w:r>
          </w:p>
        </w:tc>
        <w:tc>
          <w:tcPr>
            <w:tcW w:w="870" w:type="dxa"/>
            <w:tcBorders>
              <w:top w:val="nil"/>
              <w:left w:val="nil"/>
              <w:bottom w:val="single" w:sz="12" w:space="0" w:color="auto"/>
              <w:right w:val="nil"/>
            </w:tcBorders>
            <w:shd w:val="clear" w:color="000000" w:fill="D9D9D9"/>
            <w:noWrap/>
            <w:vAlign w:val="center"/>
          </w:tcPr>
          <w:p w:rsidR="00696915" w:rsidRDefault="00696915">
            <w:pPr>
              <w:jc w:val="center"/>
              <w:rPr>
                <w:sz w:val="21"/>
                <w:szCs w:val="21"/>
                <w:lang w:eastAsia="zh-CN"/>
              </w:rPr>
            </w:pPr>
            <w:r>
              <w:rPr>
                <w:sz w:val="21"/>
                <w:szCs w:val="21"/>
                <w:lang w:eastAsia="zh-CN"/>
              </w:rPr>
              <w:t xml:space="preserve">2.53 </w:t>
            </w:r>
          </w:p>
        </w:tc>
      </w:tr>
    </w:tbl>
    <w:p w:rsidR="002D405B" w:rsidRPr="00423A0D" w:rsidRDefault="002D405B">
      <w:pPr>
        <w:rPr>
          <w:sz w:val="4"/>
          <w:lang w:val="zh-CN" w:eastAsia="zh-CN"/>
        </w:rPr>
      </w:pPr>
    </w:p>
    <w:p w:rsidR="002D405B" w:rsidRDefault="001D17BD">
      <w:pPr>
        <w:jc w:val="center"/>
        <w:rPr>
          <w:sz w:val="21"/>
          <w:szCs w:val="21"/>
          <w:lang w:val="zh-CN" w:eastAsia="zh-CN"/>
        </w:rPr>
      </w:pPr>
      <w:r>
        <w:rPr>
          <w:sz w:val="21"/>
          <w:szCs w:val="21"/>
          <w:lang w:val="zh-CN" w:eastAsia="zh-CN"/>
        </w:rPr>
        <w:lastRenderedPageBreak/>
        <w:t>附表</w:t>
      </w:r>
      <w:r w:rsidR="00FA455A">
        <w:rPr>
          <w:rFonts w:hint="eastAsia"/>
          <w:sz w:val="21"/>
          <w:szCs w:val="21"/>
          <w:lang w:val="zh-CN" w:eastAsia="zh-CN"/>
        </w:rPr>
        <w:t>6</w:t>
      </w:r>
      <w:r>
        <w:rPr>
          <w:sz w:val="21"/>
          <w:szCs w:val="21"/>
          <w:lang w:val="zh-CN" w:eastAsia="zh-CN"/>
        </w:rPr>
        <w:t xml:space="preserve"> Beagle</w:t>
      </w:r>
      <w:r>
        <w:rPr>
          <w:sz w:val="21"/>
          <w:szCs w:val="21"/>
          <w:lang w:val="zh-CN" w:eastAsia="zh-CN"/>
        </w:rPr>
        <w:t>犬经口给予</w:t>
      </w:r>
      <w:r>
        <w:rPr>
          <w:sz w:val="21"/>
          <w:szCs w:val="21"/>
          <w:lang w:val="zh-CN" w:eastAsia="zh-CN"/>
        </w:rPr>
        <w:t>sbk002</w:t>
      </w:r>
      <w:r>
        <w:rPr>
          <w:sz w:val="21"/>
          <w:szCs w:val="21"/>
          <w:lang w:val="zh-CN" w:eastAsia="zh-CN"/>
        </w:rPr>
        <w:t>片及硫酸氢氯吡格雷片后个体血小板聚集率</w:t>
      </w:r>
    </w:p>
    <w:tbl>
      <w:tblPr>
        <w:tblW w:w="14238" w:type="dxa"/>
        <w:tblLayout w:type="fixed"/>
        <w:tblLook w:val="04A0" w:firstRow="1" w:lastRow="0" w:firstColumn="1" w:lastColumn="0" w:noHBand="0" w:noVBand="1"/>
      </w:tblPr>
      <w:tblGrid>
        <w:gridCol w:w="2247"/>
        <w:gridCol w:w="1150"/>
        <w:gridCol w:w="1361"/>
        <w:gridCol w:w="1361"/>
        <w:gridCol w:w="1361"/>
        <w:gridCol w:w="1361"/>
        <w:gridCol w:w="1350"/>
        <w:gridCol w:w="1350"/>
        <w:gridCol w:w="1350"/>
        <w:gridCol w:w="1347"/>
      </w:tblGrid>
      <w:tr w:rsidR="00423A0D" w:rsidTr="00696915">
        <w:trPr>
          <w:trHeight w:val="357"/>
        </w:trPr>
        <w:tc>
          <w:tcPr>
            <w:tcW w:w="2247" w:type="dxa"/>
            <w:tcBorders>
              <w:top w:val="single" w:sz="12" w:space="0" w:color="auto"/>
              <w:left w:val="nil"/>
              <w:bottom w:val="single" w:sz="4" w:space="0" w:color="auto"/>
              <w:right w:val="nil"/>
            </w:tcBorders>
            <w:vAlign w:val="center"/>
          </w:tcPr>
          <w:p w:rsidR="00423A0D" w:rsidRDefault="00A123A7" w:rsidP="00A123A7">
            <w:pPr>
              <w:jc w:val="center"/>
              <w:rPr>
                <w:color w:val="000000"/>
                <w:sz w:val="21"/>
                <w:szCs w:val="21"/>
                <w:lang w:eastAsia="zh-CN"/>
              </w:rPr>
            </w:pPr>
            <w:r>
              <w:rPr>
                <w:rFonts w:hint="eastAsia"/>
                <w:color w:val="000000"/>
                <w:sz w:val="21"/>
                <w:szCs w:val="21"/>
                <w:lang w:eastAsia="zh-CN"/>
              </w:rPr>
              <w:t>组别</w:t>
            </w:r>
          </w:p>
        </w:tc>
        <w:tc>
          <w:tcPr>
            <w:tcW w:w="1150" w:type="dxa"/>
            <w:tcBorders>
              <w:top w:val="single" w:sz="12" w:space="0" w:color="auto"/>
              <w:left w:val="nil"/>
              <w:bottom w:val="single" w:sz="4" w:space="0" w:color="000000"/>
              <w:right w:val="nil"/>
            </w:tcBorders>
            <w:shd w:val="clear" w:color="auto" w:fill="auto"/>
            <w:vAlign w:val="center"/>
          </w:tcPr>
          <w:p w:rsidR="00423A0D" w:rsidRDefault="00A123A7" w:rsidP="00A123A7">
            <w:pPr>
              <w:rPr>
                <w:color w:val="000000"/>
                <w:sz w:val="21"/>
                <w:szCs w:val="21"/>
                <w:lang w:eastAsia="zh-CN"/>
              </w:rPr>
            </w:pPr>
            <w:r>
              <w:rPr>
                <w:rFonts w:hint="eastAsia"/>
                <w:color w:val="000000"/>
                <w:sz w:val="21"/>
                <w:szCs w:val="21"/>
                <w:lang w:eastAsia="zh-CN"/>
              </w:rPr>
              <w:t>动物号</w:t>
            </w:r>
          </w:p>
        </w:tc>
        <w:tc>
          <w:tcPr>
            <w:tcW w:w="1361" w:type="dxa"/>
            <w:tcBorders>
              <w:top w:val="single" w:sz="12" w:space="0" w:color="auto"/>
              <w:left w:val="nil"/>
              <w:bottom w:val="single" w:sz="4" w:space="0" w:color="auto"/>
              <w:right w:val="nil"/>
            </w:tcBorders>
            <w:shd w:val="clear" w:color="auto" w:fill="auto"/>
            <w:noWrap/>
            <w:vAlign w:val="center"/>
          </w:tcPr>
          <w:p w:rsidR="00423A0D" w:rsidRDefault="00423A0D" w:rsidP="00A123A7">
            <w:pPr>
              <w:jc w:val="center"/>
              <w:rPr>
                <w:color w:val="000000"/>
                <w:sz w:val="21"/>
                <w:szCs w:val="21"/>
                <w:lang w:eastAsia="zh-CN"/>
              </w:rPr>
            </w:pPr>
            <w:r>
              <w:rPr>
                <w:color w:val="000000"/>
                <w:sz w:val="21"/>
                <w:szCs w:val="21"/>
                <w:lang w:eastAsia="zh-CN"/>
              </w:rPr>
              <w:t>1M001</w:t>
            </w:r>
          </w:p>
        </w:tc>
        <w:tc>
          <w:tcPr>
            <w:tcW w:w="1361" w:type="dxa"/>
            <w:tcBorders>
              <w:top w:val="single" w:sz="12" w:space="0" w:color="auto"/>
              <w:left w:val="nil"/>
              <w:bottom w:val="single" w:sz="4" w:space="0" w:color="auto"/>
              <w:right w:val="nil"/>
            </w:tcBorders>
            <w:shd w:val="clear" w:color="auto" w:fill="auto"/>
            <w:noWrap/>
            <w:vAlign w:val="center"/>
          </w:tcPr>
          <w:p w:rsidR="00423A0D" w:rsidRDefault="00423A0D" w:rsidP="00A123A7">
            <w:pPr>
              <w:jc w:val="center"/>
              <w:rPr>
                <w:color w:val="000000"/>
                <w:sz w:val="21"/>
                <w:szCs w:val="21"/>
                <w:lang w:eastAsia="zh-CN"/>
              </w:rPr>
            </w:pPr>
            <w:r>
              <w:rPr>
                <w:color w:val="000000"/>
                <w:sz w:val="21"/>
                <w:szCs w:val="21"/>
                <w:lang w:eastAsia="zh-CN"/>
              </w:rPr>
              <w:t>1M002</w:t>
            </w:r>
          </w:p>
        </w:tc>
        <w:tc>
          <w:tcPr>
            <w:tcW w:w="1361" w:type="dxa"/>
            <w:tcBorders>
              <w:top w:val="single" w:sz="12" w:space="0" w:color="auto"/>
              <w:left w:val="nil"/>
              <w:bottom w:val="single" w:sz="4" w:space="0" w:color="auto"/>
              <w:right w:val="nil"/>
            </w:tcBorders>
            <w:shd w:val="clear" w:color="auto" w:fill="auto"/>
            <w:noWrap/>
            <w:vAlign w:val="center"/>
          </w:tcPr>
          <w:p w:rsidR="00423A0D" w:rsidRDefault="00423A0D" w:rsidP="00A123A7">
            <w:pPr>
              <w:jc w:val="center"/>
              <w:rPr>
                <w:color w:val="000000"/>
                <w:sz w:val="21"/>
                <w:szCs w:val="21"/>
                <w:lang w:eastAsia="zh-CN"/>
              </w:rPr>
            </w:pPr>
            <w:r>
              <w:rPr>
                <w:color w:val="000000"/>
                <w:sz w:val="21"/>
                <w:szCs w:val="21"/>
                <w:lang w:eastAsia="zh-CN"/>
              </w:rPr>
              <w:t>1M003</w:t>
            </w:r>
          </w:p>
        </w:tc>
        <w:tc>
          <w:tcPr>
            <w:tcW w:w="1361" w:type="dxa"/>
            <w:tcBorders>
              <w:top w:val="single" w:sz="12" w:space="0" w:color="auto"/>
              <w:left w:val="nil"/>
              <w:bottom w:val="single" w:sz="4" w:space="0" w:color="auto"/>
              <w:right w:val="nil"/>
            </w:tcBorders>
            <w:shd w:val="clear" w:color="auto" w:fill="auto"/>
            <w:noWrap/>
            <w:vAlign w:val="center"/>
          </w:tcPr>
          <w:p w:rsidR="00423A0D" w:rsidRDefault="00423A0D" w:rsidP="00A123A7">
            <w:pPr>
              <w:jc w:val="center"/>
              <w:rPr>
                <w:color w:val="000000"/>
                <w:sz w:val="21"/>
                <w:szCs w:val="21"/>
                <w:lang w:eastAsia="zh-CN"/>
              </w:rPr>
            </w:pPr>
            <w:r>
              <w:rPr>
                <w:color w:val="000000"/>
                <w:sz w:val="21"/>
                <w:szCs w:val="21"/>
                <w:lang w:eastAsia="zh-CN"/>
              </w:rPr>
              <w:t>1M004</w:t>
            </w:r>
          </w:p>
        </w:tc>
        <w:tc>
          <w:tcPr>
            <w:tcW w:w="1350" w:type="dxa"/>
            <w:tcBorders>
              <w:top w:val="single" w:sz="12" w:space="0" w:color="auto"/>
              <w:left w:val="nil"/>
              <w:bottom w:val="single" w:sz="4" w:space="0" w:color="auto"/>
              <w:right w:val="nil"/>
            </w:tcBorders>
            <w:shd w:val="clear" w:color="auto" w:fill="auto"/>
            <w:noWrap/>
            <w:vAlign w:val="center"/>
          </w:tcPr>
          <w:p w:rsidR="00423A0D" w:rsidRDefault="00423A0D" w:rsidP="00A123A7">
            <w:pPr>
              <w:jc w:val="center"/>
              <w:rPr>
                <w:color w:val="000000"/>
                <w:sz w:val="21"/>
                <w:szCs w:val="21"/>
                <w:lang w:eastAsia="zh-CN"/>
              </w:rPr>
            </w:pPr>
            <w:r>
              <w:rPr>
                <w:color w:val="000000"/>
                <w:sz w:val="21"/>
                <w:szCs w:val="21"/>
                <w:lang w:eastAsia="zh-CN"/>
              </w:rPr>
              <w:t>2M001</w:t>
            </w:r>
          </w:p>
        </w:tc>
        <w:tc>
          <w:tcPr>
            <w:tcW w:w="1350" w:type="dxa"/>
            <w:tcBorders>
              <w:top w:val="single" w:sz="12" w:space="0" w:color="auto"/>
              <w:left w:val="nil"/>
              <w:bottom w:val="single" w:sz="4" w:space="0" w:color="auto"/>
              <w:right w:val="nil"/>
            </w:tcBorders>
            <w:shd w:val="clear" w:color="auto" w:fill="auto"/>
            <w:noWrap/>
            <w:vAlign w:val="center"/>
          </w:tcPr>
          <w:p w:rsidR="00423A0D" w:rsidRDefault="00423A0D" w:rsidP="00A123A7">
            <w:pPr>
              <w:jc w:val="center"/>
              <w:rPr>
                <w:color w:val="000000"/>
                <w:sz w:val="21"/>
                <w:szCs w:val="21"/>
                <w:lang w:eastAsia="zh-CN"/>
              </w:rPr>
            </w:pPr>
            <w:r>
              <w:rPr>
                <w:color w:val="000000"/>
                <w:sz w:val="21"/>
                <w:szCs w:val="21"/>
                <w:lang w:eastAsia="zh-CN"/>
              </w:rPr>
              <w:t>2M002</w:t>
            </w:r>
          </w:p>
        </w:tc>
        <w:tc>
          <w:tcPr>
            <w:tcW w:w="1350" w:type="dxa"/>
            <w:tcBorders>
              <w:top w:val="single" w:sz="12" w:space="0" w:color="auto"/>
              <w:left w:val="nil"/>
              <w:bottom w:val="single" w:sz="4" w:space="0" w:color="auto"/>
              <w:right w:val="nil"/>
            </w:tcBorders>
            <w:shd w:val="clear" w:color="auto" w:fill="auto"/>
            <w:noWrap/>
            <w:vAlign w:val="center"/>
          </w:tcPr>
          <w:p w:rsidR="00423A0D" w:rsidRDefault="00423A0D" w:rsidP="00A123A7">
            <w:pPr>
              <w:jc w:val="center"/>
              <w:rPr>
                <w:color w:val="000000"/>
                <w:sz w:val="21"/>
                <w:szCs w:val="21"/>
                <w:lang w:eastAsia="zh-CN"/>
              </w:rPr>
            </w:pPr>
            <w:r>
              <w:rPr>
                <w:color w:val="000000"/>
                <w:sz w:val="21"/>
                <w:szCs w:val="21"/>
                <w:lang w:eastAsia="zh-CN"/>
              </w:rPr>
              <w:t>2M003</w:t>
            </w:r>
          </w:p>
        </w:tc>
        <w:tc>
          <w:tcPr>
            <w:tcW w:w="1347" w:type="dxa"/>
            <w:tcBorders>
              <w:top w:val="single" w:sz="12" w:space="0" w:color="auto"/>
              <w:left w:val="nil"/>
              <w:bottom w:val="single" w:sz="4" w:space="0" w:color="auto"/>
              <w:right w:val="nil"/>
            </w:tcBorders>
            <w:shd w:val="clear" w:color="auto" w:fill="auto"/>
            <w:noWrap/>
            <w:vAlign w:val="center"/>
          </w:tcPr>
          <w:p w:rsidR="00423A0D" w:rsidRDefault="00423A0D" w:rsidP="00A123A7">
            <w:pPr>
              <w:jc w:val="center"/>
              <w:rPr>
                <w:color w:val="000000"/>
                <w:sz w:val="21"/>
                <w:szCs w:val="21"/>
                <w:lang w:eastAsia="zh-CN"/>
              </w:rPr>
            </w:pPr>
            <w:r>
              <w:rPr>
                <w:color w:val="000000"/>
                <w:sz w:val="21"/>
                <w:szCs w:val="21"/>
                <w:lang w:eastAsia="zh-CN"/>
              </w:rPr>
              <w:t>2M004</w:t>
            </w:r>
          </w:p>
        </w:tc>
      </w:tr>
      <w:tr w:rsidR="00A123A7" w:rsidTr="00696915">
        <w:trPr>
          <w:trHeight w:val="357"/>
        </w:trPr>
        <w:tc>
          <w:tcPr>
            <w:tcW w:w="2247" w:type="dxa"/>
            <w:vMerge w:val="restart"/>
            <w:tcBorders>
              <w:left w:val="nil"/>
              <w:right w:val="nil"/>
            </w:tcBorders>
            <w:vAlign w:val="center"/>
          </w:tcPr>
          <w:p w:rsidR="00A123A7" w:rsidRDefault="00A123A7" w:rsidP="00A123A7">
            <w:pPr>
              <w:jc w:val="center"/>
              <w:rPr>
                <w:color w:val="000000"/>
                <w:sz w:val="21"/>
                <w:szCs w:val="21"/>
                <w:lang w:eastAsia="zh-CN"/>
              </w:rPr>
            </w:pPr>
            <w:r>
              <w:rPr>
                <w:color w:val="000000"/>
                <w:sz w:val="21"/>
                <w:szCs w:val="21"/>
                <w:lang w:eastAsia="zh-CN"/>
              </w:rPr>
              <w:t>sbk002</w:t>
            </w:r>
            <w:r>
              <w:rPr>
                <w:color w:val="000000"/>
                <w:sz w:val="21"/>
                <w:szCs w:val="21"/>
                <w:lang w:eastAsia="zh-CN"/>
              </w:rPr>
              <w:t>片组</w:t>
            </w:r>
            <w:r>
              <w:rPr>
                <w:color w:val="000000"/>
                <w:sz w:val="21"/>
                <w:szCs w:val="21"/>
                <w:lang w:eastAsia="zh-CN"/>
              </w:rPr>
              <w:br/>
              <w:t>30mg/</w:t>
            </w:r>
            <w:r>
              <w:rPr>
                <w:color w:val="000000"/>
                <w:sz w:val="21"/>
                <w:szCs w:val="21"/>
                <w:lang w:eastAsia="zh-CN"/>
              </w:rPr>
              <w:t>只</w:t>
            </w:r>
          </w:p>
        </w:tc>
        <w:tc>
          <w:tcPr>
            <w:tcW w:w="1150" w:type="dxa"/>
            <w:tcBorders>
              <w:top w:val="single" w:sz="4" w:space="0" w:color="auto"/>
              <w:left w:val="nil"/>
              <w:bottom w:val="single" w:sz="4" w:space="0" w:color="000000"/>
              <w:right w:val="nil"/>
            </w:tcBorders>
            <w:vAlign w:val="center"/>
          </w:tcPr>
          <w:p w:rsidR="00A123A7" w:rsidRDefault="00A123A7" w:rsidP="00A123A7">
            <w:pPr>
              <w:jc w:val="center"/>
              <w:rPr>
                <w:color w:val="000000"/>
                <w:sz w:val="21"/>
                <w:szCs w:val="21"/>
                <w:lang w:eastAsia="zh-CN"/>
              </w:rPr>
            </w:pPr>
            <w:r>
              <w:rPr>
                <w:rFonts w:hint="eastAsia"/>
                <w:color w:val="000000"/>
                <w:sz w:val="21"/>
                <w:szCs w:val="21"/>
                <w:lang w:eastAsia="zh-CN"/>
              </w:rPr>
              <w:t>时间（</w:t>
            </w:r>
            <w:r>
              <w:rPr>
                <w:rFonts w:hint="eastAsia"/>
                <w:color w:val="000000"/>
                <w:sz w:val="21"/>
                <w:szCs w:val="21"/>
                <w:lang w:eastAsia="zh-CN"/>
              </w:rPr>
              <w:t>h</w:t>
            </w:r>
            <w:r>
              <w:rPr>
                <w:rFonts w:hint="eastAsia"/>
                <w:color w:val="000000"/>
                <w:sz w:val="21"/>
                <w:szCs w:val="21"/>
                <w:lang w:eastAsia="zh-CN"/>
              </w:rPr>
              <w:t>）</w:t>
            </w:r>
          </w:p>
        </w:tc>
        <w:tc>
          <w:tcPr>
            <w:tcW w:w="5444" w:type="dxa"/>
            <w:gridSpan w:val="4"/>
            <w:tcBorders>
              <w:top w:val="nil"/>
              <w:left w:val="nil"/>
              <w:bottom w:val="single" w:sz="4" w:space="0" w:color="auto"/>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第一周期</w:t>
            </w:r>
          </w:p>
        </w:tc>
        <w:tc>
          <w:tcPr>
            <w:tcW w:w="5397" w:type="dxa"/>
            <w:gridSpan w:val="4"/>
            <w:tcBorders>
              <w:top w:val="nil"/>
              <w:left w:val="nil"/>
              <w:bottom w:val="single" w:sz="4" w:space="0" w:color="auto"/>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第二周期</w:t>
            </w:r>
          </w:p>
        </w:tc>
      </w:tr>
      <w:tr w:rsidR="00A123A7" w:rsidTr="00696915">
        <w:trPr>
          <w:trHeight w:val="357"/>
        </w:trPr>
        <w:tc>
          <w:tcPr>
            <w:tcW w:w="2247" w:type="dxa"/>
            <w:vMerge/>
            <w:tcBorders>
              <w:left w:val="nil"/>
              <w:right w:val="nil"/>
            </w:tcBorders>
            <w:vAlign w:val="center"/>
          </w:tcPr>
          <w:p w:rsidR="00A123A7" w:rsidRDefault="00A123A7" w:rsidP="00A123A7">
            <w:pPr>
              <w:jc w:val="center"/>
              <w:rPr>
                <w:color w:val="000000"/>
                <w:sz w:val="21"/>
                <w:szCs w:val="21"/>
                <w:lang w:eastAsia="zh-CN"/>
              </w:rPr>
            </w:pPr>
          </w:p>
        </w:tc>
        <w:tc>
          <w:tcPr>
            <w:tcW w:w="1150"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0</w:t>
            </w:r>
          </w:p>
        </w:tc>
        <w:tc>
          <w:tcPr>
            <w:tcW w:w="1361"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73%</w:t>
            </w:r>
          </w:p>
        </w:tc>
        <w:tc>
          <w:tcPr>
            <w:tcW w:w="1361"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43%</w:t>
            </w:r>
          </w:p>
        </w:tc>
        <w:tc>
          <w:tcPr>
            <w:tcW w:w="1361"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82%</w:t>
            </w:r>
          </w:p>
        </w:tc>
        <w:tc>
          <w:tcPr>
            <w:tcW w:w="1361"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36%</w:t>
            </w:r>
          </w:p>
        </w:tc>
        <w:tc>
          <w:tcPr>
            <w:tcW w:w="1350"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83%</w:t>
            </w:r>
          </w:p>
        </w:tc>
        <w:tc>
          <w:tcPr>
            <w:tcW w:w="1350"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72%</w:t>
            </w:r>
          </w:p>
        </w:tc>
        <w:tc>
          <w:tcPr>
            <w:tcW w:w="1350"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63%</w:t>
            </w:r>
          </w:p>
        </w:tc>
        <w:tc>
          <w:tcPr>
            <w:tcW w:w="1347"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75%</w:t>
            </w:r>
          </w:p>
        </w:tc>
      </w:tr>
      <w:tr w:rsidR="00A123A7" w:rsidTr="00696915">
        <w:trPr>
          <w:trHeight w:val="357"/>
        </w:trPr>
        <w:tc>
          <w:tcPr>
            <w:tcW w:w="2247" w:type="dxa"/>
            <w:vMerge/>
            <w:tcBorders>
              <w:left w:val="nil"/>
              <w:right w:val="nil"/>
            </w:tcBorders>
            <w:vAlign w:val="center"/>
          </w:tcPr>
          <w:p w:rsidR="00A123A7" w:rsidRDefault="00A123A7" w:rsidP="00A123A7">
            <w:pPr>
              <w:rPr>
                <w:color w:val="000000"/>
                <w:sz w:val="21"/>
                <w:szCs w:val="21"/>
                <w:lang w:eastAsia="zh-CN"/>
              </w:rPr>
            </w:pPr>
          </w:p>
        </w:tc>
        <w:tc>
          <w:tcPr>
            <w:tcW w:w="1150"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0.5</w:t>
            </w:r>
          </w:p>
        </w:tc>
        <w:tc>
          <w:tcPr>
            <w:tcW w:w="1361"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73%</w:t>
            </w:r>
          </w:p>
        </w:tc>
        <w:tc>
          <w:tcPr>
            <w:tcW w:w="1361"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22%</w:t>
            </w:r>
          </w:p>
        </w:tc>
        <w:tc>
          <w:tcPr>
            <w:tcW w:w="1361"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25%</w:t>
            </w:r>
          </w:p>
        </w:tc>
        <w:tc>
          <w:tcPr>
            <w:tcW w:w="1361"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20%</w:t>
            </w:r>
          </w:p>
        </w:tc>
        <w:tc>
          <w:tcPr>
            <w:tcW w:w="1350"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78%</w:t>
            </w:r>
          </w:p>
        </w:tc>
        <w:tc>
          <w:tcPr>
            <w:tcW w:w="1350"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8%</w:t>
            </w:r>
          </w:p>
        </w:tc>
        <w:tc>
          <w:tcPr>
            <w:tcW w:w="1350"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29%</w:t>
            </w:r>
          </w:p>
        </w:tc>
        <w:tc>
          <w:tcPr>
            <w:tcW w:w="1347"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75%</w:t>
            </w:r>
          </w:p>
        </w:tc>
      </w:tr>
      <w:tr w:rsidR="00A123A7" w:rsidTr="00696915">
        <w:trPr>
          <w:trHeight w:val="357"/>
        </w:trPr>
        <w:tc>
          <w:tcPr>
            <w:tcW w:w="2247" w:type="dxa"/>
            <w:vMerge/>
            <w:tcBorders>
              <w:left w:val="nil"/>
              <w:right w:val="nil"/>
            </w:tcBorders>
            <w:shd w:val="clear" w:color="auto" w:fill="auto"/>
            <w:vAlign w:val="center"/>
          </w:tcPr>
          <w:p w:rsidR="00A123A7" w:rsidRDefault="00A123A7" w:rsidP="00A123A7">
            <w:pPr>
              <w:rPr>
                <w:color w:val="000000"/>
                <w:sz w:val="21"/>
                <w:szCs w:val="21"/>
                <w:lang w:eastAsia="zh-CN"/>
              </w:rPr>
            </w:pPr>
          </w:p>
        </w:tc>
        <w:tc>
          <w:tcPr>
            <w:tcW w:w="1150"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1</w:t>
            </w:r>
          </w:p>
        </w:tc>
        <w:tc>
          <w:tcPr>
            <w:tcW w:w="1361"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80%</w:t>
            </w:r>
          </w:p>
        </w:tc>
        <w:tc>
          <w:tcPr>
            <w:tcW w:w="1361"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13%</w:t>
            </w:r>
          </w:p>
        </w:tc>
        <w:tc>
          <w:tcPr>
            <w:tcW w:w="1361"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5%</w:t>
            </w:r>
          </w:p>
        </w:tc>
        <w:tc>
          <w:tcPr>
            <w:tcW w:w="1361"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6%</w:t>
            </w:r>
          </w:p>
        </w:tc>
        <w:tc>
          <w:tcPr>
            <w:tcW w:w="1350"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44%</w:t>
            </w:r>
          </w:p>
        </w:tc>
        <w:tc>
          <w:tcPr>
            <w:tcW w:w="1350"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0%</w:t>
            </w:r>
          </w:p>
        </w:tc>
        <w:tc>
          <w:tcPr>
            <w:tcW w:w="1350"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13%</w:t>
            </w:r>
          </w:p>
        </w:tc>
        <w:tc>
          <w:tcPr>
            <w:tcW w:w="1347"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15%</w:t>
            </w:r>
          </w:p>
        </w:tc>
      </w:tr>
      <w:tr w:rsidR="00A123A7" w:rsidTr="00696915">
        <w:trPr>
          <w:trHeight w:val="357"/>
        </w:trPr>
        <w:tc>
          <w:tcPr>
            <w:tcW w:w="2247" w:type="dxa"/>
            <w:vMerge/>
            <w:tcBorders>
              <w:left w:val="nil"/>
              <w:right w:val="nil"/>
            </w:tcBorders>
            <w:vAlign w:val="center"/>
          </w:tcPr>
          <w:p w:rsidR="00A123A7" w:rsidRDefault="00A123A7" w:rsidP="00A123A7">
            <w:pPr>
              <w:rPr>
                <w:color w:val="000000"/>
                <w:sz w:val="21"/>
                <w:szCs w:val="21"/>
                <w:lang w:eastAsia="zh-CN"/>
              </w:rPr>
            </w:pPr>
          </w:p>
        </w:tc>
        <w:tc>
          <w:tcPr>
            <w:tcW w:w="1150"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2</w:t>
            </w:r>
          </w:p>
        </w:tc>
        <w:tc>
          <w:tcPr>
            <w:tcW w:w="1361"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36%</w:t>
            </w:r>
          </w:p>
        </w:tc>
        <w:tc>
          <w:tcPr>
            <w:tcW w:w="1361"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24%</w:t>
            </w:r>
          </w:p>
        </w:tc>
        <w:tc>
          <w:tcPr>
            <w:tcW w:w="1361"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4%</w:t>
            </w:r>
          </w:p>
        </w:tc>
        <w:tc>
          <w:tcPr>
            <w:tcW w:w="1361"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13%</w:t>
            </w:r>
          </w:p>
        </w:tc>
        <w:tc>
          <w:tcPr>
            <w:tcW w:w="1350"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29%</w:t>
            </w:r>
          </w:p>
        </w:tc>
        <w:tc>
          <w:tcPr>
            <w:tcW w:w="1350"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0%</w:t>
            </w:r>
          </w:p>
        </w:tc>
        <w:tc>
          <w:tcPr>
            <w:tcW w:w="1350"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5%</w:t>
            </w:r>
          </w:p>
        </w:tc>
        <w:tc>
          <w:tcPr>
            <w:tcW w:w="1347"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3%</w:t>
            </w:r>
          </w:p>
        </w:tc>
      </w:tr>
      <w:tr w:rsidR="00A123A7" w:rsidTr="00696915">
        <w:trPr>
          <w:trHeight w:val="357"/>
        </w:trPr>
        <w:tc>
          <w:tcPr>
            <w:tcW w:w="2247" w:type="dxa"/>
            <w:vMerge/>
            <w:tcBorders>
              <w:left w:val="nil"/>
              <w:right w:val="nil"/>
            </w:tcBorders>
            <w:vAlign w:val="center"/>
          </w:tcPr>
          <w:p w:rsidR="00A123A7" w:rsidRDefault="00A123A7" w:rsidP="00A123A7">
            <w:pPr>
              <w:rPr>
                <w:color w:val="000000"/>
                <w:sz w:val="21"/>
                <w:szCs w:val="21"/>
                <w:lang w:eastAsia="zh-CN"/>
              </w:rPr>
            </w:pPr>
          </w:p>
        </w:tc>
        <w:tc>
          <w:tcPr>
            <w:tcW w:w="1150"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4</w:t>
            </w:r>
          </w:p>
        </w:tc>
        <w:tc>
          <w:tcPr>
            <w:tcW w:w="1361"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4%</w:t>
            </w:r>
          </w:p>
        </w:tc>
        <w:tc>
          <w:tcPr>
            <w:tcW w:w="1361"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5%</w:t>
            </w:r>
          </w:p>
        </w:tc>
        <w:tc>
          <w:tcPr>
            <w:tcW w:w="1361"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5%</w:t>
            </w:r>
          </w:p>
        </w:tc>
        <w:tc>
          <w:tcPr>
            <w:tcW w:w="1361"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22%</w:t>
            </w:r>
          </w:p>
        </w:tc>
        <w:tc>
          <w:tcPr>
            <w:tcW w:w="1350"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8%</w:t>
            </w:r>
          </w:p>
        </w:tc>
        <w:tc>
          <w:tcPr>
            <w:tcW w:w="1350"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1%</w:t>
            </w:r>
          </w:p>
        </w:tc>
        <w:tc>
          <w:tcPr>
            <w:tcW w:w="1350"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11%</w:t>
            </w:r>
          </w:p>
        </w:tc>
        <w:tc>
          <w:tcPr>
            <w:tcW w:w="1347"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4%</w:t>
            </w:r>
          </w:p>
        </w:tc>
      </w:tr>
      <w:tr w:rsidR="00A123A7" w:rsidTr="00696915">
        <w:trPr>
          <w:trHeight w:val="357"/>
        </w:trPr>
        <w:tc>
          <w:tcPr>
            <w:tcW w:w="2247" w:type="dxa"/>
            <w:vMerge/>
            <w:tcBorders>
              <w:left w:val="nil"/>
              <w:right w:val="nil"/>
            </w:tcBorders>
            <w:vAlign w:val="center"/>
          </w:tcPr>
          <w:p w:rsidR="00A123A7" w:rsidRDefault="00A123A7" w:rsidP="00A123A7">
            <w:pPr>
              <w:rPr>
                <w:color w:val="000000"/>
                <w:sz w:val="21"/>
                <w:szCs w:val="21"/>
                <w:lang w:eastAsia="zh-CN"/>
              </w:rPr>
            </w:pPr>
          </w:p>
        </w:tc>
        <w:tc>
          <w:tcPr>
            <w:tcW w:w="1150"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8</w:t>
            </w:r>
          </w:p>
        </w:tc>
        <w:tc>
          <w:tcPr>
            <w:tcW w:w="1361"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7%</w:t>
            </w:r>
          </w:p>
        </w:tc>
        <w:tc>
          <w:tcPr>
            <w:tcW w:w="1361"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6%</w:t>
            </w:r>
          </w:p>
        </w:tc>
        <w:tc>
          <w:tcPr>
            <w:tcW w:w="1361"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0%</w:t>
            </w:r>
          </w:p>
        </w:tc>
        <w:tc>
          <w:tcPr>
            <w:tcW w:w="1361"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8%</w:t>
            </w:r>
          </w:p>
        </w:tc>
        <w:tc>
          <w:tcPr>
            <w:tcW w:w="1350"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6%</w:t>
            </w:r>
          </w:p>
        </w:tc>
        <w:tc>
          <w:tcPr>
            <w:tcW w:w="1350"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2%</w:t>
            </w:r>
          </w:p>
        </w:tc>
        <w:tc>
          <w:tcPr>
            <w:tcW w:w="1350"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13%</w:t>
            </w:r>
          </w:p>
        </w:tc>
        <w:tc>
          <w:tcPr>
            <w:tcW w:w="1347"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11%</w:t>
            </w:r>
          </w:p>
        </w:tc>
      </w:tr>
      <w:tr w:rsidR="00A123A7" w:rsidTr="00696915">
        <w:trPr>
          <w:trHeight w:val="357"/>
        </w:trPr>
        <w:tc>
          <w:tcPr>
            <w:tcW w:w="2247" w:type="dxa"/>
            <w:vMerge/>
            <w:tcBorders>
              <w:left w:val="nil"/>
              <w:bottom w:val="single" w:sz="4" w:space="0" w:color="auto"/>
              <w:right w:val="nil"/>
            </w:tcBorders>
            <w:vAlign w:val="center"/>
          </w:tcPr>
          <w:p w:rsidR="00A123A7" w:rsidRDefault="00A123A7" w:rsidP="00A123A7">
            <w:pPr>
              <w:rPr>
                <w:color w:val="000000"/>
                <w:sz w:val="21"/>
                <w:szCs w:val="21"/>
                <w:lang w:eastAsia="zh-CN"/>
              </w:rPr>
            </w:pPr>
          </w:p>
        </w:tc>
        <w:tc>
          <w:tcPr>
            <w:tcW w:w="1150" w:type="dxa"/>
            <w:tcBorders>
              <w:top w:val="nil"/>
              <w:left w:val="nil"/>
              <w:bottom w:val="single" w:sz="4" w:space="0" w:color="auto"/>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24</w:t>
            </w:r>
          </w:p>
        </w:tc>
        <w:tc>
          <w:tcPr>
            <w:tcW w:w="1361" w:type="dxa"/>
            <w:tcBorders>
              <w:top w:val="nil"/>
              <w:left w:val="nil"/>
              <w:bottom w:val="single" w:sz="4" w:space="0" w:color="auto"/>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16%</w:t>
            </w:r>
          </w:p>
        </w:tc>
        <w:tc>
          <w:tcPr>
            <w:tcW w:w="1361" w:type="dxa"/>
            <w:tcBorders>
              <w:top w:val="nil"/>
              <w:left w:val="nil"/>
              <w:bottom w:val="single" w:sz="4" w:space="0" w:color="auto"/>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13%</w:t>
            </w:r>
          </w:p>
        </w:tc>
        <w:tc>
          <w:tcPr>
            <w:tcW w:w="1361" w:type="dxa"/>
            <w:tcBorders>
              <w:top w:val="nil"/>
              <w:left w:val="nil"/>
              <w:bottom w:val="single" w:sz="4" w:space="0" w:color="auto"/>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0%</w:t>
            </w:r>
          </w:p>
        </w:tc>
        <w:tc>
          <w:tcPr>
            <w:tcW w:w="1361" w:type="dxa"/>
            <w:tcBorders>
              <w:top w:val="nil"/>
              <w:left w:val="nil"/>
              <w:bottom w:val="single" w:sz="4" w:space="0" w:color="auto"/>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14%</w:t>
            </w:r>
          </w:p>
        </w:tc>
        <w:tc>
          <w:tcPr>
            <w:tcW w:w="1350" w:type="dxa"/>
            <w:tcBorders>
              <w:top w:val="nil"/>
              <w:left w:val="nil"/>
              <w:bottom w:val="single" w:sz="4" w:space="0" w:color="auto"/>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0%</w:t>
            </w:r>
          </w:p>
        </w:tc>
        <w:tc>
          <w:tcPr>
            <w:tcW w:w="1350" w:type="dxa"/>
            <w:tcBorders>
              <w:top w:val="nil"/>
              <w:left w:val="nil"/>
              <w:bottom w:val="single" w:sz="4" w:space="0" w:color="auto"/>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0%</w:t>
            </w:r>
          </w:p>
        </w:tc>
        <w:tc>
          <w:tcPr>
            <w:tcW w:w="1350" w:type="dxa"/>
            <w:tcBorders>
              <w:top w:val="nil"/>
              <w:left w:val="nil"/>
              <w:bottom w:val="single" w:sz="4" w:space="0" w:color="auto"/>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16%</w:t>
            </w:r>
          </w:p>
        </w:tc>
        <w:tc>
          <w:tcPr>
            <w:tcW w:w="1347" w:type="dxa"/>
            <w:tcBorders>
              <w:top w:val="nil"/>
              <w:left w:val="nil"/>
              <w:bottom w:val="single" w:sz="4" w:space="0" w:color="auto"/>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4%</w:t>
            </w:r>
          </w:p>
        </w:tc>
      </w:tr>
      <w:tr w:rsidR="00423A0D" w:rsidTr="00696915">
        <w:trPr>
          <w:trHeight w:val="357"/>
        </w:trPr>
        <w:tc>
          <w:tcPr>
            <w:tcW w:w="2247" w:type="dxa"/>
            <w:vMerge w:val="restart"/>
            <w:tcBorders>
              <w:top w:val="single" w:sz="4" w:space="0" w:color="auto"/>
              <w:left w:val="nil"/>
              <w:right w:val="nil"/>
            </w:tcBorders>
            <w:shd w:val="clear" w:color="auto" w:fill="auto"/>
            <w:vAlign w:val="center"/>
          </w:tcPr>
          <w:p w:rsidR="00423A0D" w:rsidRDefault="00423A0D" w:rsidP="00A123A7">
            <w:pPr>
              <w:jc w:val="center"/>
              <w:rPr>
                <w:color w:val="000000"/>
                <w:sz w:val="21"/>
                <w:szCs w:val="21"/>
                <w:lang w:eastAsia="zh-CN"/>
              </w:rPr>
            </w:pPr>
            <w:r>
              <w:rPr>
                <w:color w:val="000000"/>
                <w:sz w:val="21"/>
                <w:szCs w:val="21"/>
                <w:lang w:eastAsia="zh-CN"/>
              </w:rPr>
              <w:t>硫酸氢氯吡格雷片</w:t>
            </w:r>
            <w:r w:rsidR="00A123A7">
              <w:rPr>
                <w:rFonts w:hint="eastAsia"/>
                <w:color w:val="000000"/>
                <w:sz w:val="21"/>
                <w:szCs w:val="21"/>
                <w:lang w:eastAsia="zh-CN"/>
              </w:rPr>
              <w:t>组</w:t>
            </w:r>
            <w:r>
              <w:rPr>
                <w:color w:val="000000"/>
                <w:sz w:val="21"/>
                <w:szCs w:val="21"/>
                <w:lang w:eastAsia="zh-CN"/>
              </w:rPr>
              <w:t xml:space="preserve"> 75mg/</w:t>
            </w:r>
            <w:r>
              <w:rPr>
                <w:color w:val="000000"/>
                <w:sz w:val="21"/>
                <w:szCs w:val="21"/>
                <w:lang w:eastAsia="zh-CN"/>
              </w:rPr>
              <w:t>只</w:t>
            </w:r>
          </w:p>
        </w:tc>
        <w:tc>
          <w:tcPr>
            <w:tcW w:w="1150" w:type="dxa"/>
            <w:tcBorders>
              <w:top w:val="single" w:sz="4" w:space="0" w:color="auto"/>
              <w:left w:val="nil"/>
              <w:right w:val="nil"/>
            </w:tcBorders>
            <w:shd w:val="clear" w:color="auto" w:fill="auto"/>
            <w:noWrap/>
            <w:vAlign w:val="center"/>
          </w:tcPr>
          <w:p w:rsidR="00423A0D" w:rsidRDefault="00423A0D" w:rsidP="00A123A7">
            <w:pPr>
              <w:jc w:val="center"/>
              <w:rPr>
                <w:color w:val="000000"/>
                <w:sz w:val="21"/>
                <w:szCs w:val="21"/>
                <w:lang w:eastAsia="zh-CN"/>
              </w:rPr>
            </w:pPr>
            <w:r>
              <w:rPr>
                <w:color w:val="000000"/>
                <w:sz w:val="21"/>
                <w:szCs w:val="21"/>
                <w:lang w:eastAsia="zh-CN"/>
              </w:rPr>
              <w:t>时间</w:t>
            </w:r>
            <w:r>
              <w:rPr>
                <w:color w:val="000000"/>
                <w:sz w:val="21"/>
                <w:szCs w:val="21"/>
                <w:lang w:eastAsia="zh-CN"/>
              </w:rPr>
              <w:br/>
            </w:r>
            <w:r>
              <w:rPr>
                <w:color w:val="000000"/>
                <w:sz w:val="21"/>
                <w:szCs w:val="21"/>
                <w:lang w:eastAsia="zh-CN"/>
              </w:rPr>
              <w:t>（</w:t>
            </w:r>
            <w:r>
              <w:rPr>
                <w:color w:val="000000"/>
                <w:sz w:val="21"/>
                <w:szCs w:val="21"/>
                <w:lang w:eastAsia="zh-CN"/>
              </w:rPr>
              <w:t>h</w:t>
            </w:r>
            <w:r>
              <w:rPr>
                <w:color w:val="000000"/>
                <w:sz w:val="21"/>
                <w:szCs w:val="21"/>
                <w:lang w:eastAsia="zh-CN"/>
              </w:rPr>
              <w:t>）</w:t>
            </w:r>
          </w:p>
        </w:tc>
        <w:tc>
          <w:tcPr>
            <w:tcW w:w="5444" w:type="dxa"/>
            <w:gridSpan w:val="4"/>
            <w:tcBorders>
              <w:top w:val="single" w:sz="4" w:space="0" w:color="auto"/>
              <w:left w:val="nil"/>
              <w:bottom w:val="nil"/>
              <w:right w:val="nil"/>
            </w:tcBorders>
            <w:shd w:val="clear" w:color="auto" w:fill="auto"/>
            <w:noWrap/>
            <w:vAlign w:val="center"/>
          </w:tcPr>
          <w:p w:rsidR="00423A0D" w:rsidRDefault="00423A0D" w:rsidP="00A123A7">
            <w:pPr>
              <w:jc w:val="center"/>
              <w:rPr>
                <w:color w:val="000000"/>
                <w:sz w:val="21"/>
                <w:szCs w:val="21"/>
                <w:lang w:eastAsia="zh-CN"/>
              </w:rPr>
            </w:pPr>
            <w:r>
              <w:rPr>
                <w:color w:val="000000"/>
                <w:sz w:val="21"/>
                <w:szCs w:val="21"/>
                <w:lang w:eastAsia="zh-CN"/>
              </w:rPr>
              <w:t>第</w:t>
            </w:r>
            <w:r w:rsidR="00A123A7">
              <w:rPr>
                <w:rFonts w:hint="eastAsia"/>
                <w:color w:val="000000"/>
                <w:sz w:val="21"/>
                <w:szCs w:val="21"/>
                <w:lang w:eastAsia="zh-CN"/>
              </w:rPr>
              <w:t>二</w:t>
            </w:r>
            <w:r>
              <w:rPr>
                <w:color w:val="000000"/>
                <w:sz w:val="21"/>
                <w:szCs w:val="21"/>
                <w:lang w:eastAsia="zh-CN"/>
              </w:rPr>
              <w:t>周期</w:t>
            </w:r>
          </w:p>
        </w:tc>
        <w:tc>
          <w:tcPr>
            <w:tcW w:w="5397" w:type="dxa"/>
            <w:gridSpan w:val="4"/>
            <w:tcBorders>
              <w:top w:val="single" w:sz="4" w:space="0" w:color="auto"/>
              <w:left w:val="nil"/>
              <w:bottom w:val="nil"/>
              <w:right w:val="nil"/>
            </w:tcBorders>
            <w:shd w:val="clear" w:color="auto" w:fill="auto"/>
            <w:noWrap/>
            <w:vAlign w:val="center"/>
          </w:tcPr>
          <w:p w:rsidR="00423A0D" w:rsidRDefault="00423A0D" w:rsidP="00A123A7">
            <w:pPr>
              <w:jc w:val="center"/>
              <w:rPr>
                <w:color w:val="000000"/>
                <w:sz w:val="21"/>
                <w:szCs w:val="21"/>
                <w:lang w:eastAsia="zh-CN"/>
              </w:rPr>
            </w:pPr>
            <w:r>
              <w:rPr>
                <w:color w:val="000000"/>
                <w:sz w:val="21"/>
                <w:szCs w:val="21"/>
                <w:lang w:eastAsia="zh-CN"/>
              </w:rPr>
              <w:t>第</w:t>
            </w:r>
            <w:r w:rsidR="00A123A7">
              <w:rPr>
                <w:rFonts w:hint="eastAsia"/>
                <w:color w:val="000000"/>
                <w:sz w:val="21"/>
                <w:szCs w:val="21"/>
                <w:lang w:eastAsia="zh-CN"/>
              </w:rPr>
              <w:t>一</w:t>
            </w:r>
            <w:r>
              <w:rPr>
                <w:color w:val="000000"/>
                <w:sz w:val="21"/>
                <w:szCs w:val="21"/>
                <w:lang w:eastAsia="zh-CN"/>
              </w:rPr>
              <w:t>周期</w:t>
            </w:r>
          </w:p>
        </w:tc>
      </w:tr>
      <w:tr w:rsidR="00A33BD3" w:rsidTr="00696915">
        <w:trPr>
          <w:trHeight w:val="357"/>
        </w:trPr>
        <w:tc>
          <w:tcPr>
            <w:tcW w:w="2247" w:type="dxa"/>
            <w:vMerge/>
            <w:tcBorders>
              <w:left w:val="nil"/>
              <w:right w:val="nil"/>
            </w:tcBorders>
            <w:shd w:val="clear" w:color="auto" w:fill="auto"/>
            <w:vAlign w:val="center"/>
          </w:tcPr>
          <w:p w:rsidR="00A33BD3" w:rsidRDefault="00A33BD3" w:rsidP="00A123A7">
            <w:pPr>
              <w:jc w:val="center"/>
              <w:rPr>
                <w:color w:val="000000"/>
                <w:sz w:val="21"/>
                <w:szCs w:val="21"/>
                <w:lang w:eastAsia="zh-CN"/>
              </w:rPr>
            </w:pPr>
          </w:p>
        </w:tc>
        <w:tc>
          <w:tcPr>
            <w:tcW w:w="1150" w:type="dxa"/>
            <w:tcBorders>
              <w:top w:val="single" w:sz="4" w:space="0" w:color="auto"/>
              <w:left w:val="nil"/>
              <w:bottom w:val="nil"/>
              <w:right w:val="nil"/>
            </w:tcBorders>
            <w:shd w:val="clear" w:color="auto" w:fill="auto"/>
            <w:noWrap/>
            <w:vAlign w:val="center"/>
          </w:tcPr>
          <w:p w:rsidR="00A33BD3" w:rsidRDefault="00A33BD3" w:rsidP="00A123A7">
            <w:pPr>
              <w:jc w:val="center"/>
              <w:rPr>
                <w:color w:val="000000"/>
                <w:sz w:val="21"/>
                <w:szCs w:val="21"/>
                <w:lang w:eastAsia="zh-CN"/>
              </w:rPr>
            </w:pPr>
            <w:r>
              <w:rPr>
                <w:color w:val="000000"/>
                <w:sz w:val="21"/>
                <w:szCs w:val="21"/>
                <w:lang w:eastAsia="zh-CN"/>
              </w:rPr>
              <w:t>0</w:t>
            </w:r>
          </w:p>
        </w:tc>
        <w:tc>
          <w:tcPr>
            <w:tcW w:w="1361" w:type="dxa"/>
            <w:tcBorders>
              <w:top w:val="single" w:sz="4" w:space="0" w:color="auto"/>
              <w:left w:val="nil"/>
              <w:bottom w:val="nil"/>
              <w:right w:val="nil"/>
            </w:tcBorders>
            <w:shd w:val="clear" w:color="auto" w:fill="auto"/>
            <w:noWrap/>
            <w:vAlign w:val="center"/>
          </w:tcPr>
          <w:p w:rsidR="00A33BD3" w:rsidRDefault="00A33BD3" w:rsidP="006D0DAB">
            <w:pPr>
              <w:jc w:val="center"/>
              <w:rPr>
                <w:color w:val="000000"/>
                <w:sz w:val="21"/>
                <w:szCs w:val="21"/>
                <w:lang w:eastAsia="zh-CN"/>
              </w:rPr>
            </w:pPr>
            <w:r>
              <w:rPr>
                <w:color w:val="000000"/>
                <w:sz w:val="21"/>
                <w:szCs w:val="21"/>
                <w:lang w:eastAsia="zh-CN"/>
              </w:rPr>
              <w:t>42%</w:t>
            </w:r>
          </w:p>
        </w:tc>
        <w:tc>
          <w:tcPr>
            <w:tcW w:w="1361" w:type="dxa"/>
            <w:tcBorders>
              <w:top w:val="single" w:sz="4" w:space="0" w:color="auto"/>
              <w:left w:val="nil"/>
              <w:bottom w:val="nil"/>
              <w:right w:val="nil"/>
            </w:tcBorders>
            <w:shd w:val="clear" w:color="auto" w:fill="auto"/>
            <w:noWrap/>
            <w:vAlign w:val="center"/>
          </w:tcPr>
          <w:p w:rsidR="00A33BD3" w:rsidRDefault="00A33BD3" w:rsidP="006D0DAB">
            <w:pPr>
              <w:jc w:val="center"/>
              <w:rPr>
                <w:color w:val="000000"/>
                <w:sz w:val="21"/>
                <w:szCs w:val="21"/>
                <w:lang w:eastAsia="zh-CN"/>
              </w:rPr>
            </w:pPr>
            <w:r>
              <w:rPr>
                <w:color w:val="000000"/>
                <w:sz w:val="21"/>
                <w:szCs w:val="21"/>
                <w:lang w:eastAsia="zh-CN"/>
              </w:rPr>
              <w:t>76%</w:t>
            </w:r>
          </w:p>
        </w:tc>
        <w:tc>
          <w:tcPr>
            <w:tcW w:w="1361" w:type="dxa"/>
            <w:tcBorders>
              <w:top w:val="single" w:sz="4" w:space="0" w:color="auto"/>
              <w:left w:val="nil"/>
              <w:bottom w:val="nil"/>
              <w:right w:val="nil"/>
            </w:tcBorders>
            <w:shd w:val="clear" w:color="auto" w:fill="auto"/>
            <w:noWrap/>
            <w:vAlign w:val="center"/>
          </w:tcPr>
          <w:p w:rsidR="00A33BD3" w:rsidRDefault="00A33BD3" w:rsidP="006D0DAB">
            <w:pPr>
              <w:jc w:val="center"/>
              <w:rPr>
                <w:color w:val="000000"/>
                <w:sz w:val="21"/>
                <w:szCs w:val="21"/>
                <w:lang w:eastAsia="zh-CN"/>
              </w:rPr>
            </w:pPr>
            <w:r>
              <w:rPr>
                <w:color w:val="000000"/>
                <w:sz w:val="21"/>
                <w:szCs w:val="21"/>
                <w:lang w:eastAsia="zh-CN"/>
              </w:rPr>
              <w:t>81%</w:t>
            </w:r>
          </w:p>
        </w:tc>
        <w:tc>
          <w:tcPr>
            <w:tcW w:w="1361" w:type="dxa"/>
            <w:tcBorders>
              <w:top w:val="single" w:sz="4" w:space="0" w:color="auto"/>
              <w:left w:val="nil"/>
              <w:bottom w:val="nil"/>
              <w:right w:val="nil"/>
            </w:tcBorders>
            <w:shd w:val="clear" w:color="auto" w:fill="auto"/>
            <w:noWrap/>
            <w:vAlign w:val="center"/>
          </w:tcPr>
          <w:p w:rsidR="00A33BD3" w:rsidRDefault="00A33BD3" w:rsidP="006D0DAB">
            <w:pPr>
              <w:jc w:val="center"/>
              <w:rPr>
                <w:color w:val="000000"/>
                <w:sz w:val="21"/>
                <w:szCs w:val="21"/>
                <w:lang w:eastAsia="zh-CN"/>
              </w:rPr>
            </w:pPr>
            <w:r>
              <w:rPr>
                <w:color w:val="000000"/>
                <w:sz w:val="21"/>
                <w:szCs w:val="21"/>
                <w:lang w:eastAsia="zh-CN"/>
              </w:rPr>
              <w:t>82%</w:t>
            </w:r>
          </w:p>
        </w:tc>
        <w:tc>
          <w:tcPr>
            <w:tcW w:w="1350" w:type="dxa"/>
            <w:tcBorders>
              <w:top w:val="single" w:sz="4" w:space="0" w:color="auto"/>
              <w:left w:val="nil"/>
              <w:bottom w:val="nil"/>
              <w:right w:val="nil"/>
            </w:tcBorders>
            <w:shd w:val="clear" w:color="auto" w:fill="auto"/>
            <w:noWrap/>
            <w:vAlign w:val="center"/>
          </w:tcPr>
          <w:p w:rsidR="00A33BD3" w:rsidRDefault="00A33BD3">
            <w:pPr>
              <w:jc w:val="center"/>
              <w:rPr>
                <w:color w:val="000000"/>
                <w:sz w:val="21"/>
                <w:szCs w:val="21"/>
              </w:rPr>
            </w:pPr>
            <w:r>
              <w:rPr>
                <w:color w:val="000000"/>
                <w:sz w:val="21"/>
                <w:szCs w:val="21"/>
              </w:rPr>
              <w:t>84%</w:t>
            </w:r>
          </w:p>
        </w:tc>
        <w:tc>
          <w:tcPr>
            <w:tcW w:w="1350" w:type="dxa"/>
            <w:tcBorders>
              <w:top w:val="single" w:sz="4" w:space="0" w:color="auto"/>
              <w:left w:val="nil"/>
              <w:bottom w:val="nil"/>
              <w:right w:val="nil"/>
            </w:tcBorders>
            <w:shd w:val="clear" w:color="auto" w:fill="auto"/>
            <w:noWrap/>
            <w:vAlign w:val="center"/>
          </w:tcPr>
          <w:p w:rsidR="00A33BD3" w:rsidRDefault="00A33BD3">
            <w:pPr>
              <w:jc w:val="center"/>
              <w:rPr>
                <w:color w:val="000000"/>
                <w:sz w:val="21"/>
                <w:szCs w:val="21"/>
              </w:rPr>
            </w:pPr>
            <w:r>
              <w:rPr>
                <w:color w:val="000000"/>
                <w:sz w:val="21"/>
                <w:szCs w:val="21"/>
              </w:rPr>
              <w:t>71%</w:t>
            </w:r>
          </w:p>
        </w:tc>
        <w:tc>
          <w:tcPr>
            <w:tcW w:w="1350" w:type="dxa"/>
            <w:tcBorders>
              <w:top w:val="single" w:sz="4" w:space="0" w:color="auto"/>
              <w:left w:val="nil"/>
              <w:bottom w:val="nil"/>
              <w:right w:val="nil"/>
            </w:tcBorders>
            <w:shd w:val="clear" w:color="auto" w:fill="auto"/>
            <w:noWrap/>
            <w:vAlign w:val="center"/>
          </w:tcPr>
          <w:p w:rsidR="00A33BD3" w:rsidRDefault="00A33BD3">
            <w:pPr>
              <w:jc w:val="center"/>
              <w:rPr>
                <w:color w:val="000000"/>
                <w:sz w:val="21"/>
                <w:szCs w:val="21"/>
              </w:rPr>
            </w:pPr>
            <w:r>
              <w:rPr>
                <w:color w:val="000000"/>
                <w:sz w:val="21"/>
                <w:szCs w:val="21"/>
              </w:rPr>
              <w:t>63%</w:t>
            </w:r>
          </w:p>
        </w:tc>
        <w:tc>
          <w:tcPr>
            <w:tcW w:w="1347" w:type="dxa"/>
            <w:tcBorders>
              <w:top w:val="single" w:sz="4" w:space="0" w:color="auto"/>
              <w:left w:val="nil"/>
              <w:bottom w:val="nil"/>
              <w:right w:val="nil"/>
            </w:tcBorders>
            <w:shd w:val="clear" w:color="auto" w:fill="auto"/>
            <w:noWrap/>
            <w:vAlign w:val="center"/>
          </w:tcPr>
          <w:p w:rsidR="00A33BD3" w:rsidRDefault="00A33BD3">
            <w:pPr>
              <w:jc w:val="center"/>
              <w:rPr>
                <w:color w:val="000000"/>
                <w:sz w:val="21"/>
                <w:szCs w:val="21"/>
              </w:rPr>
            </w:pPr>
            <w:r>
              <w:rPr>
                <w:color w:val="000000"/>
                <w:sz w:val="21"/>
                <w:szCs w:val="21"/>
              </w:rPr>
              <w:t>73%</w:t>
            </w:r>
          </w:p>
        </w:tc>
      </w:tr>
      <w:tr w:rsidR="00A33BD3" w:rsidTr="00696915">
        <w:trPr>
          <w:trHeight w:val="357"/>
        </w:trPr>
        <w:tc>
          <w:tcPr>
            <w:tcW w:w="2247" w:type="dxa"/>
            <w:vMerge/>
            <w:tcBorders>
              <w:left w:val="nil"/>
              <w:right w:val="nil"/>
            </w:tcBorders>
            <w:vAlign w:val="center"/>
          </w:tcPr>
          <w:p w:rsidR="00A33BD3" w:rsidRDefault="00A33BD3" w:rsidP="00A123A7">
            <w:pPr>
              <w:rPr>
                <w:color w:val="000000"/>
                <w:sz w:val="21"/>
                <w:szCs w:val="21"/>
                <w:lang w:eastAsia="zh-CN"/>
              </w:rPr>
            </w:pPr>
          </w:p>
        </w:tc>
        <w:tc>
          <w:tcPr>
            <w:tcW w:w="1150" w:type="dxa"/>
            <w:tcBorders>
              <w:top w:val="nil"/>
              <w:left w:val="nil"/>
              <w:bottom w:val="nil"/>
              <w:right w:val="nil"/>
            </w:tcBorders>
            <w:shd w:val="clear" w:color="auto" w:fill="auto"/>
            <w:noWrap/>
            <w:vAlign w:val="center"/>
          </w:tcPr>
          <w:p w:rsidR="00A33BD3" w:rsidRDefault="00A33BD3" w:rsidP="00A123A7">
            <w:pPr>
              <w:jc w:val="center"/>
              <w:rPr>
                <w:color w:val="000000"/>
                <w:sz w:val="21"/>
                <w:szCs w:val="21"/>
                <w:lang w:eastAsia="zh-CN"/>
              </w:rPr>
            </w:pPr>
            <w:r>
              <w:rPr>
                <w:color w:val="000000"/>
                <w:sz w:val="21"/>
                <w:szCs w:val="21"/>
                <w:lang w:eastAsia="zh-CN"/>
              </w:rPr>
              <w:t>0.5</w:t>
            </w:r>
          </w:p>
        </w:tc>
        <w:tc>
          <w:tcPr>
            <w:tcW w:w="1361" w:type="dxa"/>
            <w:tcBorders>
              <w:top w:val="nil"/>
              <w:left w:val="nil"/>
              <w:bottom w:val="nil"/>
              <w:right w:val="nil"/>
            </w:tcBorders>
            <w:shd w:val="clear" w:color="auto" w:fill="auto"/>
            <w:noWrap/>
            <w:vAlign w:val="center"/>
          </w:tcPr>
          <w:p w:rsidR="00A33BD3" w:rsidRDefault="00A33BD3" w:rsidP="006D0DAB">
            <w:pPr>
              <w:jc w:val="center"/>
              <w:rPr>
                <w:color w:val="000000"/>
                <w:sz w:val="21"/>
                <w:szCs w:val="21"/>
                <w:lang w:eastAsia="zh-CN"/>
              </w:rPr>
            </w:pPr>
            <w:r>
              <w:rPr>
                <w:color w:val="000000"/>
                <w:sz w:val="21"/>
                <w:szCs w:val="21"/>
                <w:lang w:eastAsia="zh-CN"/>
              </w:rPr>
              <w:t>21%</w:t>
            </w:r>
          </w:p>
        </w:tc>
        <w:tc>
          <w:tcPr>
            <w:tcW w:w="1361" w:type="dxa"/>
            <w:tcBorders>
              <w:top w:val="nil"/>
              <w:left w:val="nil"/>
              <w:bottom w:val="nil"/>
              <w:right w:val="nil"/>
            </w:tcBorders>
            <w:shd w:val="clear" w:color="auto" w:fill="auto"/>
            <w:noWrap/>
            <w:vAlign w:val="center"/>
          </w:tcPr>
          <w:p w:rsidR="00A33BD3" w:rsidRDefault="00A33BD3" w:rsidP="006D0DAB">
            <w:pPr>
              <w:jc w:val="center"/>
              <w:rPr>
                <w:color w:val="000000"/>
                <w:sz w:val="21"/>
                <w:szCs w:val="21"/>
                <w:lang w:eastAsia="zh-CN"/>
              </w:rPr>
            </w:pPr>
            <w:r>
              <w:rPr>
                <w:color w:val="000000"/>
                <w:sz w:val="21"/>
                <w:szCs w:val="21"/>
                <w:lang w:eastAsia="zh-CN"/>
              </w:rPr>
              <w:t>58%</w:t>
            </w:r>
          </w:p>
        </w:tc>
        <w:tc>
          <w:tcPr>
            <w:tcW w:w="1361" w:type="dxa"/>
            <w:tcBorders>
              <w:top w:val="nil"/>
              <w:left w:val="nil"/>
              <w:bottom w:val="nil"/>
              <w:right w:val="nil"/>
            </w:tcBorders>
            <w:shd w:val="clear" w:color="auto" w:fill="auto"/>
            <w:noWrap/>
            <w:vAlign w:val="center"/>
          </w:tcPr>
          <w:p w:rsidR="00A33BD3" w:rsidRDefault="00A33BD3" w:rsidP="006D0DAB">
            <w:pPr>
              <w:jc w:val="center"/>
              <w:rPr>
                <w:color w:val="000000"/>
                <w:sz w:val="21"/>
                <w:szCs w:val="21"/>
                <w:lang w:eastAsia="zh-CN"/>
              </w:rPr>
            </w:pPr>
            <w:r>
              <w:rPr>
                <w:color w:val="000000"/>
                <w:sz w:val="21"/>
                <w:szCs w:val="21"/>
                <w:lang w:eastAsia="zh-CN"/>
              </w:rPr>
              <w:t>7%</w:t>
            </w:r>
          </w:p>
        </w:tc>
        <w:tc>
          <w:tcPr>
            <w:tcW w:w="1361" w:type="dxa"/>
            <w:tcBorders>
              <w:top w:val="nil"/>
              <w:left w:val="nil"/>
              <w:bottom w:val="nil"/>
              <w:right w:val="nil"/>
            </w:tcBorders>
            <w:shd w:val="clear" w:color="auto" w:fill="auto"/>
            <w:noWrap/>
            <w:vAlign w:val="center"/>
          </w:tcPr>
          <w:p w:rsidR="00A33BD3" w:rsidRDefault="00A33BD3" w:rsidP="006D0DAB">
            <w:pPr>
              <w:jc w:val="center"/>
              <w:rPr>
                <w:color w:val="000000"/>
                <w:sz w:val="21"/>
                <w:szCs w:val="21"/>
                <w:lang w:eastAsia="zh-CN"/>
              </w:rPr>
            </w:pPr>
            <w:r>
              <w:rPr>
                <w:color w:val="000000"/>
                <w:sz w:val="21"/>
                <w:szCs w:val="21"/>
                <w:lang w:eastAsia="zh-CN"/>
              </w:rPr>
              <w:t>8%</w:t>
            </w:r>
          </w:p>
        </w:tc>
        <w:tc>
          <w:tcPr>
            <w:tcW w:w="1350" w:type="dxa"/>
            <w:tcBorders>
              <w:top w:val="nil"/>
              <w:left w:val="nil"/>
              <w:bottom w:val="nil"/>
              <w:right w:val="nil"/>
            </w:tcBorders>
            <w:shd w:val="clear" w:color="auto" w:fill="auto"/>
            <w:noWrap/>
            <w:vAlign w:val="center"/>
          </w:tcPr>
          <w:p w:rsidR="00A33BD3" w:rsidRDefault="00A33BD3">
            <w:pPr>
              <w:jc w:val="center"/>
              <w:rPr>
                <w:color w:val="000000"/>
                <w:sz w:val="21"/>
                <w:szCs w:val="21"/>
              </w:rPr>
            </w:pPr>
            <w:r>
              <w:rPr>
                <w:color w:val="000000"/>
                <w:sz w:val="21"/>
                <w:szCs w:val="21"/>
              </w:rPr>
              <w:t>82%</w:t>
            </w:r>
          </w:p>
        </w:tc>
        <w:tc>
          <w:tcPr>
            <w:tcW w:w="1350" w:type="dxa"/>
            <w:tcBorders>
              <w:top w:val="nil"/>
              <w:left w:val="nil"/>
              <w:bottom w:val="nil"/>
              <w:right w:val="nil"/>
            </w:tcBorders>
            <w:shd w:val="clear" w:color="auto" w:fill="auto"/>
            <w:noWrap/>
            <w:vAlign w:val="center"/>
          </w:tcPr>
          <w:p w:rsidR="00A33BD3" w:rsidRDefault="00A33BD3">
            <w:pPr>
              <w:jc w:val="center"/>
              <w:rPr>
                <w:color w:val="000000"/>
                <w:sz w:val="21"/>
                <w:szCs w:val="21"/>
              </w:rPr>
            </w:pPr>
            <w:r>
              <w:rPr>
                <w:color w:val="000000"/>
                <w:sz w:val="21"/>
                <w:szCs w:val="21"/>
              </w:rPr>
              <w:t>74%</w:t>
            </w:r>
          </w:p>
        </w:tc>
        <w:tc>
          <w:tcPr>
            <w:tcW w:w="1350" w:type="dxa"/>
            <w:tcBorders>
              <w:top w:val="nil"/>
              <w:left w:val="nil"/>
              <w:bottom w:val="nil"/>
              <w:right w:val="nil"/>
            </w:tcBorders>
            <w:shd w:val="clear" w:color="auto" w:fill="auto"/>
            <w:noWrap/>
            <w:vAlign w:val="center"/>
          </w:tcPr>
          <w:p w:rsidR="00A33BD3" w:rsidRDefault="00A33BD3">
            <w:pPr>
              <w:jc w:val="center"/>
              <w:rPr>
                <w:color w:val="000000"/>
                <w:sz w:val="21"/>
                <w:szCs w:val="21"/>
              </w:rPr>
            </w:pPr>
            <w:r>
              <w:rPr>
                <w:color w:val="000000"/>
                <w:sz w:val="21"/>
                <w:szCs w:val="21"/>
              </w:rPr>
              <w:t>22%</w:t>
            </w:r>
          </w:p>
        </w:tc>
        <w:tc>
          <w:tcPr>
            <w:tcW w:w="1347" w:type="dxa"/>
            <w:tcBorders>
              <w:top w:val="nil"/>
              <w:left w:val="nil"/>
              <w:bottom w:val="nil"/>
              <w:right w:val="nil"/>
            </w:tcBorders>
            <w:shd w:val="clear" w:color="auto" w:fill="auto"/>
            <w:noWrap/>
            <w:vAlign w:val="center"/>
          </w:tcPr>
          <w:p w:rsidR="00A33BD3" w:rsidRDefault="00A33BD3">
            <w:pPr>
              <w:jc w:val="center"/>
              <w:rPr>
                <w:color w:val="000000"/>
                <w:sz w:val="21"/>
                <w:szCs w:val="21"/>
              </w:rPr>
            </w:pPr>
            <w:r>
              <w:rPr>
                <w:color w:val="000000"/>
                <w:sz w:val="21"/>
                <w:szCs w:val="21"/>
              </w:rPr>
              <w:t>79%</w:t>
            </w:r>
          </w:p>
        </w:tc>
      </w:tr>
      <w:tr w:rsidR="00A33BD3" w:rsidTr="00696915">
        <w:trPr>
          <w:trHeight w:val="357"/>
        </w:trPr>
        <w:tc>
          <w:tcPr>
            <w:tcW w:w="2247" w:type="dxa"/>
            <w:vMerge/>
            <w:tcBorders>
              <w:left w:val="nil"/>
              <w:right w:val="nil"/>
            </w:tcBorders>
            <w:vAlign w:val="center"/>
          </w:tcPr>
          <w:p w:rsidR="00A33BD3" w:rsidRDefault="00A33BD3" w:rsidP="00A123A7">
            <w:pPr>
              <w:rPr>
                <w:color w:val="000000"/>
                <w:sz w:val="21"/>
                <w:szCs w:val="21"/>
                <w:lang w:eastAsia="zh-CN"/>
              </w:rPr>
            </w:pPr>
          </w:p>
        </w:tc>
        <w:tc>
          <w:tcPr>
            <w:tcW w:w="1150" w:type="dxa"/>
            <w:tcBorders>
              <w:top w:val="nil"/>
              <w:left w:val="nil"/>
              <w:bottom w:val="nil"/>
              <w:right w:val="nil"/>
            </w:tcBorders>
            <w:shd w:val="clear" w:color="auto" w:fill="auto"/>
            <w:noWrap/>
            <w:vAlign w:val="center"/>
          </w:tcPr>
          <w:p w:rsidR="00A33BD3" w:rsidRDefault="00A33BD3" w:rsidP="00A123A7">
            <w:pPr>
              <w:jc w:val="center"/>
              <w:rPr>
                <w:color w:val="000000"/>
                <w:sz w:val="21"/>
                <w:szCs w:val="21"/>
                <w:lang w:eastAsia="zh-CN"/>
              </w:rPr>
            </w:pPr>
            <w:r>
              <w:rPr>
                <w:color w:val="000000"/>
                <w:sz w:val="21"/>
                <w:szCs w:val="21"/>
                <w:lang w:eastAsia="zh-CN"/>
              </w:rPr>
              <w:t>1</w:t>
            </w:r>
          </w:p>
        </w:tc>
        <w:tc>
          <w:tcPr>
            <w:tcW w:w="1361" w:type="dxa"/>
            <w:tcBorders>
              <w:top w:val="nil"/>
              <w:left w:val="nil"/>
              <w:bottom w:val="nil"/>
              <w:right w:val="nil"/>
            </w:tcBorders>
            <w:shd w:val="clear" w:color="auto" w:fill="auto"/>
            <w:noWrap/>
            <w:vAlign w:val="center"/>
          </w:tcPr>
          <w:p w:rsidR="00A33BD3" w:rsidRDefault="00A33BD3" w:rsidP="006D0DAB">
            <w:pPr>
              <w:jc w:val="center"/>
              <w:rPr>
                <w:color w:val="000000"/>
                <w:sz w:val="21"/>
                <w:szCs w:val="21"/>
                <w:lang w:eastAsia="zh-CN"/>
              </w:rPr>
            </w:pPr>
            <w:r>
              <w:rPr>
                <w:color w:val="000000"/>
                <w:sz w:val="21"/>
                <w:szCs w:val="21"/>
                <w:lang w:eastAsia="zh-CN"/>
              </w:rPr>
              <w:t>25%</w:t>
            </w:r>
          </w:p>
        </w:tc>
        <w:tc>
          <w:tcPr>
            <w:tcW w:w="1361" w:type="dxa"/>
            <w:tcBorders>
              <w:top w:val="nil"/>
              <w:left w:val="nil"/>
              <w:bottom w:val="nil"/>
              <w:right w:val="nil"/>
            </w:tcBorders>
            <w:shd w:val="clear" w:color="auto" w:fill="auto"/>
            <w:noWrap/>
            <w:vAlign w:val="center"/>
          </w:tcPr>
          <w:p w:rsidR="00A33BD3" w:rsidRDefault="00A33BD3" w:rsidP="006D0DAB">
            <w:pPr>
              <w:jc w:val="center"/>
              <w:rPr>
                <w:color w:val="000000"/>
                <w:sz w:val="21"/>
                <w:szCs w:val="21"/>
                <w:lang w:eastAsia="zh-CN"/>
              </w:rPr>
            </w:pPr>
            <w:r>
              <w:rPr>
                <w:color w:val="000000"/>
                <w:sz w:val="21"/>
                <w:szCs w:val="21"/>
                <w:lang w:eastAsia="zh-CN"/>
              </w:rPr>
              <w:t>2%</w:t>
            </w:r>
          </w:p>
        </w:tc>
        <w:tc>
          <w:tcPr>
            <w:tcW w:w="1361" w:type="dxa"/>
            <w:tcBorders>
              <w:top w:val="nil"/>
              <w:left w:val="nil"/>
              <w:bottom w:val="nil"/>
              <w:right w:val="nil"/>
            </w:tcBorders>
            <w:shd w:val="clear" w:color="auto" w:fill="auto"/>
            <w:noWrap/>
            <w:vAlign w:val="center"/>
          </w:tcPr>
          <w:p w:rsidR="00A33BD3" w:rsidRDefault="00A33BD3" w:rsidP="006D0DAB">
            <w:pPr>
              <w:jc w:val="center"/>
              <w:rPr>
                <w:color w:val="000000"/>
                <w:sz w:val="21"/>
                <w:szCs w:val="21"/>
                <w:lang w:eastAsia="zh-CN"/>
              </w:rPr>
            </w:pPr>
            <w:r>
              <w:rPr>
                <w:color w:val="000000"/>
                <w:sz w:val="21"/>
                <w:szCs w:val="21"/>
                <w:lang w:eastAsia="zh-CN"/>
              </w:rPr>
              <w:t>0%</w:t>
            </w:r>
          </w:p>
        </w:tc>
        <w:tc>
          <w:tcPr>
            <w:tcW w:w="1361" w:type="dxa"/>
            <w:tcBorders>
              <w:top w:val="nil"/>
              <w:left w:val="nil"/>
              <w:bottom w:val="nil"/>
              <w:right w:val="nil"/>
            </w:tcBorders>
            <w:shd w:val="clear" w:color="auto" w:fill="auto"/>
            <w:noWrap/>
            <w:vAlign w:val="center"/>
          </w:tcPr>
          <w:p w:rsidR="00A33BD3" w:rsidRDefault="00A33BD3" w:rsidP="006D0DAB">
            <w:pPr>
              <w:jc w:val="center"/>
              <w:rPr>
                <w:color w:val="000000"/>
                <w:sz w:val="21"/>
                <w:szCs w:val="21"/>
                <w:lang w:eastAsia="zh-CN"/>
              </w:rPr>
            </w:pPr>
            <w:r>
              <w:rPr>
                <w:color w:val="000000"/>
                <w:sz w:val="21"/>
                <w:szCs w:val="21"/>
                <w:lang w:eastAsia="zh-CN"/>
              </w:rPr>
              <w:t>12%</w:t>
            </w:r>
          </w:p>
        </w:tc>
        <w:tc>
          <w:tcPr>
            <w:tcW w:w="1350" w:type="dxa"/>
            <w:tcBorders>
              <w:top w:val="nil"/>
              <w:left w:val="nil"/>
              <w:bottom w:val="nil"/>
              <w:right w:val="nil"/>
            </w:tcBorders>
            <w:shd w:val="clear" w:color="auto" w:fill="auto"/>
            <w:noWrap/>
            <w:vAlign w:val="center"/>
          </w:tcPr>
          <w:p w:rsidR="00A33BD3" w:rsidRDefault="00A33BD3">
            <w:pPr>
              <w:jc w:val="center"/>
              <w:rPr>
                <w:color w:val="000000"/>
                <w:sz w:val="21"/>
                <w:szCs w:val="21"/>
              </w:rPr>
            </w:pPr>
            <w:r>
              <w:rPr>
                <w:color w:val="000000"/>
                <w:sz w:val="21"/>
                <w:szCs w:val="21"/>
              </w:rPr>
              <w:t>37%</w:t>
            </w:r>
          </w:p>
        </w:tc>
        <w:tc>
          <w:tcPr>
            <w:tcW w:w="1350" w:type="dxa"/>
            <w:tcBorders>
              <w:top w:val="nil"/>
              <w:left w:val="nil"/>
              <w:bottom w:val="nil"/>
              <w:right w:val="nil"/>
            </w:tcBorders>
            <w:shd w:val="clear" w:color="auto" w:fill="auto"/>
            <w:noWrap/>
            <w:vAlign w:val="center"/>
          </w:tcPr>
          <w:p w:rsidR="00A33BD3" w:rsidRDefault="00A33BD3">
            <w:pPr>
              <w:jc w:val="center"/>
              <w:rPr>
                <w:color w:val="000000"/>
                <w:sz w:val="21"/>
                <w:szCs w:val="21"/>
              </w:rPr>
            </w:pPr>
            <w:r>
              <w:rPr>
                <w:color w:val="000000"/>
                <w:sz w:val="21"/>
                <w:szCs w:val="21"/>
              </w:rPr>
              <w:t>22%</w:t>
            </w:r>
          </w:p>
        </w:tc>
        <w:tc>
          <w:tcPr>
            <w:tcW w:w="1350" w:type="dxa"/>
            <w:tcBorders>
              <w:top w:val="nil"/>
              <w:left w:val="nil"/>
              <w:bottom w:val="nil"/>
              <w:right w:val="nil"/>
            </w:tcBorders>
            <w:shd w:val="clear" w:color="auto" w:fill="auto"/>
            <w:noWrap/>
            <w:vAlign w:val="center"/>
          </w:tcPr>
          <w:p w:rsidR="00A33BD3" w:rsidRDefault="00A33BD3">
            <w:pPr>
              <w:jc w:val="center"/>
              <w:rPr>
                <w:color w:val="000000"/>
                <w:sz w:val="21"/>
                <w:szCs w:val="21"/>
              </w:rPr>
            </w:pPr>
            <w:r>
              <w:rPr>
                <w:color w:val="000000"/>
                <w:sz w:val="21"/>
                <w:szCs w:val="21"/>
              </w:rPr>
              <w:t>13%</w:t>
            </w:r>
          </w:p>
        </w:tc>
        <w:tc>
          <w:tcPr>
            <w:tcW w:w="1347" w:type="dxa"/>
            <w:tcBorders>
              <w:top w:val="nil"/>
              <w:left w:val="nil"/>
              <w:bottom w:val="nil"/>
              <w:right w:val="nil"/>
            </w:tcBorders>
            <w:shd w:val="clear" w:color="auto" w:fill="auto"/>
            <w:noWrap/>
            <w:vAlign w:val="center"/>
          </w:tcPr>
          <w:p w:rsidR="00A33BD3" w:rsidRDefault="00A33BD3">
            <w:pPr>
              <w:jc w:val="center"/>
              <w:rPr>
                <w:color w:val="000000"/>
                <w:sz w:val="21"/>
                <w:szCs w:val="21"/>
              </w:rPr>
            </w:pPr>
            <w:r>
              <w:rPr>
                <w:color w:val="000000"/>
                <w:sz w:val="21"/>
                <w:szCs w:val="21"/>
              </w:rPr>
              <w:t>27%</w:t>
            </w:r>
          </w:p>
        </w:tc>
      </w:tr>
      <w:tr w:rsidR="00A33BD3" w:rsidTr="00696915">
        <w:trPr>
          <w:trHeight w:val="357"/>
        </w:trPr>
        <w:tc>
          <w:tcPr>
            <w:tcW w:w="2247" w:type="dxa"/>
            <w:vMerge/>
            <w:tcBorders>
              <w:left w:val="nil"/>
              <w:right w:val="nil"/>
            </w:tcBorders>
            <w:vAlign w:val="center"/>
          </w:tcPr>
          <w:p w:rsidR="00A33BD3" w:rsidRDefault="00A33BD3" w:rsidP="00A123A7">
            <w:pPr>
              <w:rPr>
                <w:color w:val="000000"/>
                <w:sz w:val="21"/>
                <w:szCs w:val="21"/>
                <w:lang w:eastAsia="zh-CN"/>
              </w:rPr>
            </w:pPr>
          </w:p>
        </w:tc>
        <w:tc>
          <w:tcPr>
            <w:tcW w:w="1150" w:type="dxa"/>
            <w:tcBorders>
              <w:top w:val="nil"/>
              <w:left w:val="nil"/>
              <w:bottom w:val="nil"/>
              <w:right w:val="nil"/>
            </w:tcBorders>
            <w:shd w:val="clear" w:color="auto" w:fill="auto"/>
            <w:noWrap/>
            <w:vAlign w:val="center"/>
          </w:tcPr>
          <w:p w:rsidR="00A33BD3" w:rsidRDefault="00A33BD3" w:rsidP="00A123A7">
            <w:pPr>
              <w:jc w:val="center"/>
              <w:rPr>
                <w:color w:val="000000"/>
                <w:sz w:val="21"/>
                <w:szCs w:val="21"/>
                <w:lang w:eastAsia="zh-CN"/>
              </w:rPr>
            </w:pPr>
            <w:r>
              <w:rPr>
                <w:color w:val="000000"/>
                <w:sz w:val="21"/>
                <w:szCs w:val="21"/>
                <w:lang w:eastAsia="zh-CN"/>
              </w:rPr>
              <w:t>2</w:t>
            </w:r>
          </w:p>
        </w:tc>
        <w:tc>
          <w:tcPr>
            <w:tcW w:w="1361" w:type="dxa"/>
            <w:tcBorders>
              <w:top w:val="nil"/>
              <w:left w:val="nil"/>
              <w:bottom w:val="nil"/>
              <w:right w:val="nil"/>
            </w:tcBorders>
            <w:shd w:val="clear" w:color="auto" w:fill="auto"/>
            <w:noWrap/>
            <w:vAlign w:val="center"/>
          </w:tcPr>
          <w:p w:rsidR="00A33BD3" w:rsidRDefault="00A33BD3" w:rsidP="006D0DAB">
            <w:pPr>
              <w:jc w:val="center"/>
              <w:rPr>
                <w:color w:val="000000"/>
                <w:sz w:val="21"/>
                <w:szCs w:val="21"/>
                <w:lang w:eastAsia="zh-CN"/>
              </w:rPr>
            </w:pPr>
            <w:r>
              <w:rPr>
                <w:color w:val="000000"/>
                <w:sz w:val="21"/>
                <w:szCs w:val="21"/>
                <w:lang w:eastAsia="zh-CN"/>
              </w:rPr>
              <w:t>11%</w:t>
            </w:r>
          </w:p>
        </w:tc>
        <w:tc>
          <w:tcPr>
            <w:tcW w:w="1361" w:type="dxa"/>
            <w:tcBorders>
              <w:top w:val="nil"/>
              <w:left w:val="nil"/>
              <w:bottom w:val="nil"/>
              <w:right w:val="nil"/>
            </w:tcBorders>
            <w:shd w:val="clear" w:color="auto" w:fill="auto"/>
            <w:noWrap/>
            <w:vAlign w:val="center"/>
          </w:tcPr>
          <w:p w:rsidR="00A33BD3" w:rsidRDefault="00A33BD3" w:rsidP="006D0DAB">
            <w:pPr>
              <w:jc w:val="center"/>
              <w:rPr>
                <w:color w:val="000000"/>
                <w:sz w:val="21"/>
                <w:szCs w:val="21"/>
                <w:lang w:eastAsia="zh-CN"/>
              </w:rPr>
            </w:pPr>
            <w:r>
              <w:rPr>
                <w:color w:val="000000"/>
                <w:sz w:val="21"/>
                <w:szCs w:val="21"/>
                <w:lang w:eastAsia="zh-CN"/>
              </w:rPr>
              <w:t>1%</w:t>
            </w:r>
          </w:p>
        </w:tc>
        <w:tc>
          <w:tcPr>
            <w:tcW w:w="1361" w:type="dxa"/>
            <w:tcBorders>
              <w:top w:val="nil"/>
              <w:left w:val="nil"/>
              <w:bottom w:val="nil"/>
              <w:right w:val="nil"/>
            </w:tcBorders>
            <w:shd w:val="clear" w:color="auto" w:fill="auto"/>
            <w:noWrap/>
            <w:vAlign w:val="center"/>
          </w:tcPr>
          <w:p w:rsidR="00A33BD3" w:rsidRDefault="00A33BD3" w:rsidP="006D0DAB">
            <w:pPr>
              <w:jc w:val="center"/>
              <w:rPr>
                <w:color w:val="000000"/>
                <w:sz w:val="21"/>
                <w:szCs w:val="21"/>
                <w:lang w:eastAsia="zh-CN"/>
              </w:rPr>
            </w:pPr>
            <w:r>
              <w:rPr>
                <w:color w:val="000000"/>
                <w:sz w:val="21"/>
                <w:szCs w:val="21"/>
                <w:lang w:eastAsia="zh-CN"/>
              </w:rPr>
              <w:t>1%</w:t>
            </w:r>
          </w:p>
        </w:tc>
        <w:tc>
          <w:tcPr>
            <w:tcW w:w="1361" w:type="dxa"/>
            <w:tcBorders>
              <w:top w:val="nil"/>
              <w:left w:val="nil"/>
              <w:bottom w:val="nil"/>
              <w:right w:val="nil"/>
            </w:tcBorders>
            <w:shd w:val="clear" w:color="auto" w:fill="auto"/>
            <w:noWrap/>
            <w:vAlign w:val="center"/>
          </w:tcPr>
          <w:p w:rsidR="00A33BD3" w:rsidRDefault="00A33BD3" w:rsidP="006D0DAB">
            <w:pPr>
              <w:jc w:val="center"/>
              <w:rPr>
                <w:color w:val="000000"/>
                <w:sz w:val="21"/>
                <w:szCs w:val="21"/>
                <w:lang w:eastAsia="zh-CN"/>
              </w:rPr>
            </w:pPr>
            <w:r>
              <w:rPr>
                <w:color w:val="000000"/>
                <w:sz w:val="21"/>
                <w:szCs w:val="21"/>
                <w:lang w:eastAsia="zh-CN"/>
              </w:rPr>
              <w:t>6%</w:t>
            </w:r>
          </w:p>
        </w:tc>
        <w:tc>
          <w:tcPr>
            <w:tcW w:w="1350" w:type="dxa"/>
            <w:tcBorders>
              <w:top w:val="nil"/>
              <w:left w:val="nil"/>
              <w:bottom w:val="nil"/>
              <w:right w:val="nil"/>
            </w:tcBorders>
            <w:shd w:val="clear" w:color="auto" w:fill="auto"/>
            <w:noWrap/>
            <w:vAlign w:val="center"/>
          </w:tcPr>
          <w:p w:rsidR="00A33BD3" w:rsidRDefault="00A33BD3">
            <w:pPr>
              <w:jc w:val="center"/>
              <w:rPr>
                <w:color w:val="000000"/>
                <w:sz w:val="21"/>
                <w:szCs w:val="21"/>
              </w:rPr>
            </w:pPr>
            <w:r>
              <w:rPr>
                <w:color w:val="000000"/>
                <w:sz w:val="21"/>
                <w:szCs w:val="21"/>
              </w:rPr>
              <w:t>19%</w:t>
            </w:r>
          </w:p>
        </w:tc>
        <w:tc>
          <w:tcPr>
            <w:tcW w:w="1350" w:type="dxa"/>
            <w:tcBorders>
              <w:top w:val="nil"/>
              <w:left w:val="nil"/>
              <w:bottom w:val="nil"/>
              <w:right w:val="nil"/>
            </w:tcBorders>
            <w:shd w:val="clear" w:color="auto" w:fill="auto"/>
            <w:noWrap/>
            <w:vAlign w:val="center"/>
          </w:tcPr>
          <w:p w:rsidR="00A33BD3" w:rsidRDefault="00A33BD3">
            <w:pPr>
              <w:jc w:val="center"/>
              <w:rPr>
                <w:color w:val="000000"/>
                <w:sz w:val="21"/>
                <w:szCs w:val="21"/>
              </w:rPr>
            </w:pPr>
            <w:r>
              <w:rPr>
                <w:color w:val="000000"/>
                <w:sz w:val="21"/>
                <w:szCs w:val="21"/>
              </w:rPr>
              <w:t>0%</w:t>
            </w:r>
          </w:p>
        </w:tc>
        <w:tc>
          <w:tcPr>
            <w:tcW w:w="1350" w:type="dxa"/>
            <w:tcBorders>
              <w:top w:val="nil"/>
              <w:left w:val="nil"/>
              <w:bottom w:val="nil"/>
              <w:right w:val="nil"/>
            </w:tcBorders>
            <w:shd w:val="clear" w:color="auto" w:fill="auto"/>
            <w:noWrap/>
            <w:vAlign w:val="center"/>
          </w:tcPr>
          <w:p w:rsidR="00A33BD3" w:rsidRDefault="00A33BD3">
            <w:pPr>
              <w:jc w:val="center"/>
              <w:rPr>
                <w:color w:val="000000"/>
                <w:sz w:val="21"/>
                <w:szCs w:val="21"/>
              </w:rPr>
            </w:pPr>
            <w:r>
              <w:rPr>
                <w:color w:val="000000"/>
                <w:sz w:val="21"/>
                <w:szCs w:val="21"/>
              </w:rPr>
              <w:t>14%</w:t>
            </w:r>
          </w:p>
        </w:tc>
        <w:tc>
          <w:tcPr>
            <w:tcW w:w="1347" w:type="dxa"/>
            <w:tcBorders>
              <w:top w:val="nil"/>
              <w:left w:val="nil"/>
              <w:bottom w:val="nil"/>
              <w:right w:val="nil"/>
            </w:tcBorders>
            <w:shd w:val="clear" w:color="auto" w:fill="auto"/>
            <w:noWrap/>
            <w:vAlign w:val="center"/>
          </w:tcPr>
          <w:p w:rsidR="00A33BD3" w:rsidRDefault="00A33BD3">
            <w:pPr>
              <w:jc w:val="center"/>
              <w:rPr>
                <w:color w:val="000000"/>
                <w:sz w:val="21"/>
                <w:szCs w:val="21"/>
              </w:rPr>
            </w:pPr>
            <w:r>
              <w:rPr>
                <w:color w:val="000000"/>
                <w:sz w:val="21"/>
                <w:szCs w:val="21"/>
              </w:rPr>
              <w:t>7%</w:t>
            </w:r>
          </w:p>
        </w:tc>
      </w:tr>
      <w:tr w:rsidR="00A33BD3" w:rsidTr="00696915">
        <w:trPr>
          <w:trHeight w:val="357"/>
        </w:trPr>
        <w:tc>
          <w:tcPr>
            <w:tcW w:w="2247" w:type="dxa"/>
            <w:vMerge/>
            <w:tcBorders>
              <w:left w:val="nil"/>
              <w:right w:val="nil"/>
            </w:tcBorders>
            <w:vAlign w:val="center"/>
          </w:tcPr>
          <w:p w:rsidR="00A33BD3" w:rsidRDefault="00A33BD3" w:rsidP="00A123A7">
            <w:pPr>
              <w:rPr>
                <w:color w:val="000000"/>
                <w:sz w:val="21"/>
                <w:szCs w:val="21"/>
                <w:lang w:eastAsia="zh-CN"/>
              </w:rPr>
            </w:pPr>
          </w:p>
        </w:tc>
        <w:tc>
          <w:tcPr>
            <w:tcW w:w="1150" w:type="dxa"/>
            <w:tcBorders>
              <w:top w:val="nil"/>
              <w:left w:val="nil"/>
              <w:bottom w:val="nil"/>
              <w:right w:val="nil"/>
            </w:tcBorders>
            <w:shd w:val="clear" w:color="auto" w:fill="auto"/>
            <w:noWrap/>
            <w:vAlign w:val="center"/>
          </w:tcPr>
          <w:p w:rsidR="00A33BD3" w:rsidRDefault="00A33BD3" w:rsidP="00A123A7">
            <w:pPr>
              <w:jc w:val="center"/>
              <w:rPr>
                <w:color w:val="000000"/>
                <w:sz w:val="21"/>
                <w:szCs w:val="21"/>
                <w:lang w:eastAsia="zh-CN"/>
              </w:rPr>
            </w:pPr>
            <w:r>
              <w:rPr>
                <w:color w:val="000000"/>
                <w:sz w:val="21"/>
                <w:szCs w:val="21"/>
                <w:lang w:eastAsia="zh-CN"/>
              </w:rPr>
              <w:t>4</w:t>
            </w:r>
          </w:p>
        </w:tc>
        <w:tc>
          <w:tcPr>
            <w:tcW w:w="1361" w:type="dxa"/>
            <w:tcBorders>
              <w:top w:val="nil"/>
              <w:left w:val="nil"/>
              <w:bottom w:val="nil"/>
              <w:right w:val="nil"/>
            </w:tcBorders>
            <w:shd w:val="clear" w:color="auto" w:fill="auto"/>
            <w:noWrap/>
            <w:vAlign w:val="center"/>
          </w:tcPr>
          <w:p w:rsidR="00A33BD3" w:rsidRDefault="00A33BD3" w:rsidP="006D0DAB">
            <w:pPr>
              <w:jc w:val="center"/>
              <w:rPr>
                <w:color w:val="000000"/>
                <w:sz w:val="21"/>
                <w:szCs w:val="21"/>
                <w:lang w:eastAsia="zh-CN"/>
              </w:rPr>
            </w:pPr>
            <w:r>
              <w:rPr>
                <w:color w:val="000000"/>
                <w:sz w:val="21"/>
                <w:szCs w:val="21"/>
                <w:lang w:eastAsia="zh-CN"/>
              </w:rPr>
              <w:t>7%</w:t>
            </w:r>
          </w:p>
        </w:tc>
        <w:tc>
          <w:tcPr>
            <w:tcW w:w="1361" w:type="dxa"/>
            <w:tcBorders>
              <w:top w:val="nil"/>
              <w:left w:val="nil"/>
              <w:bottom w:val="nil"/>
              <w:right w:val="nil"/>
            </w:tcBorders>
            <w:shd w:val="clear" w:color="auto" w:fill="auto"/>
            <w:noWrap/>
            <w:vAlign w:val="center"/>
          </w:tcPr>
          <w:p w:rsidR="00A33BD3" w:rsidRDefault="00A33BD3" w:rsidP="006D0DAB">
            <w:pPr>
              <w:jc w:val="center"/>
              <w:rPr>
                <w:color w:val="000000"/>
                <w:sz w:val="21"/>
                <w:szCs w:val="21"/>
                <w:lang w:eastAsia="zh-CN"/>
              </w:rPr>
            </w:pPr>
            <w:r>
              <w:rPr>
                <w:color w:val="000000"/>
                <w:sz w:val="21"/>
                <w:szCs w:val="21"/>
                <w:lang w:eastAsia="zh-CN"/>
              </w:rPr>
              <w:t>7%</w:t>
            </w:r>
          </w:p>
        </w:tc>
        <w:tc>
          <w:tcPr>
            <w:tcW w:w="1361" w:type="dxa"/>
            <w:tcBorders>
              <w:top w:val="nil"/>
              <w:left w:val="nil"/>
              <w:bottom w:val="nil"/>
              <w:right w:val="nil"/>
            </w:tcBorders>
            <w:shd w:val="clear" w:color="auto" w:fill="auto"/>
            <w:noWrap/>
            <w:vAlign w:val="center"/>
          </w:tcPr>
          <w:p w:rsidR="00A33BD3" w:rsidRDefault="00A33BD3" w:rsidP="006D0DAB">
            <w:pPr>
              <w:jc w:val="center"/>
              <w:rPr>
                <w:color w:val="000000"/>
                <w:sz w:val="21"/>
                <w:szCs w:val="21"/>
                <w:lang w:eastAsia="zh-CN"/>
              </w:rPr>
            </w:pPr>
            <w:r>
              <w:rPr>
                <w:color w:val="000000"/>
                <w:sz w:val="21"/>
                <w:szCs w:val="21"/>
                <w:lang w:eastAsia="zh-CN"/>
              </w:rPr>
              <w:t>2%</w:t>
            </w:r>
          </w:p>
        </w:tc>
        <w:tc>
          <w:tcPr>
            <w:tcW w:w="1361" w:type="dxa"/>
            <w:tcBorders>
              <w:top w:val="nil"/>
              <w:left w:val="nil"/>
              <w:bottom w:val="nil"/>
              <w:right w:val="nil"/>
            </w:tcBorders>
            <w:shd w:val="clear" w:color="auto" w:fill="auto"/>
            <w:noWrap/>
            <w:vAlign w:val="center"/>
          </w:tcPr>
          <w:p w:rsidR="00A33BD3" w:rsidRDefault="00A33BD3" w:rsidP="006D0DAB">
            <w:pPr>
              <w:jc w:val="center"/>
              <w:rPr>
                <w:color w:val="000000"/>
                <w:sz w:val="21"/>
                <w:szCs w:val="21"/>
                <w:lang w:eastAsia="zh-CN"/>
              </w:rPr>
            </w:pPr>
            <w:r>
              <w:rPr>
                <w:color w:val="000000"/>
                <w:sz w:val="21"/>
                <w:szCs w:val="21"/>
                <w:lang w:eastAsia="zh-CN"/>
              </w:rPr>
              <w:t>16%</w:t>
            </w:r>
          </w:p>
        </w:tc>
        <w:tc>
          <w:tcPr>
            <w:tcW w:w="1350" w:type="dxa"/>
            <w:tcBorders>
              <w:top w:val="nil"/>
              <w:left w:val="nil"/>
              <w:bottom w:val="nil"/>
              <w:right w:val="nil"/>
            </w:tcBorders>
            <w:shd w:val="clear" w:color="auto" w:fill="auto"/>
            <w:noWrap/>
            <w:vAlign w:val="center"/>
          </w:tcPr>
          <w:p w:rsidR="00A33BD3" w:rsidRDefault="00A33BD3">
            <w:pPr>
              <w:jc w:val="center"/>
              <w:rPr>
                <w:color w:val="000000"/>
                <w:sz w:val="21"/>
                <w:szCs w:val="21"/>
              </w:rPr>
            </w:pPr>
            <w:r>
              <w:rPr>
                <w:color w:val="000000"/>
                <w:sz w:val="21"/>
                <w:szCs w:val="21"/>
              </w:rPr>
              <w:t>11%</w:t>
            </w:r>
          </w:p>
        </w:tc>
        <w:tc>
          <w:tcPr>
            <w:tcW w:w="1350" w:type="dxa"/>
            <w:tcBorders>
              <w:top w:val="nil"/>
              <w:left w:val="nil"/>
              <w:bottom w:val="nil"/>
              <w:right w:val="nil"/>
            </w:tcBorders>
            <w:shd w:val="clear" w:color="auto" w:fill="auto"/>
            <w:noWrap/>
            <w:vAlign w:val="center"/>
          </w:tcPr>
          <w:p w:rsidR="00A33BD3" w:rsidRDefault="00A33BD3">
            <w:pPr>
              <w:jc w:val="center"/>
              <w:rPr>
                <w:color w:val="000000"/>
                <w:sz w:val="21"/>
                <w:szCs w:val="21"/>
              </w:rPr>
            </w:pPr>
            <w:r>
              <w:rPr>
                <w:color w:val="000000"/>
                <w:sz w:val="21"/>
                <w:szCs w:val="21"/>
              </w:rPr>
              <w:t>3%</w:t>
            </w:r>
          </w:p>
        </w:tc>
        <w:tc>
          <w:tcPr>
            <w:tcW w:w="1350" w:type="dxa"/>
            <w:tcBorders>
              <w:top w:val="nil"/>
              <w:left w:val="nil"/>
              <w:bottom w:val="nil"/>
              <w:right w:val="nil"/>
            </w:tcBorders>
            <w:shd w:val="clear" w:color="auto" w:fill="auto"/>
            <w:noWrap/>
            <w:vAlign w:val="center"/>
          </w:tcPr>
          <w:p w:rsidR="00A33BD3" w:rsidRDefault="00A33BD3">
            <w:pPr>
              <w:jc w:val="center"/>
              <w:rPr>
                <w:color w:val="000000"/>
                <w:sz w:val="21"/>
                <w:szCs w:val="21"/>
              </w:rPr>
            </w:pPr>
            <w:r>
              <w:rPr>
                <w:color w:val="000000"/>
                <w:sz w:val="21"/>
                <w:szCs w:val="21"/>
              </w:rPr>
              <w:t>14%</w:t>
            </w:r>
          </w:p>
        </w:tc>
        <w:tc>
          <w:tcPr>
            <w:tcW w:w="1347" w:type="dxa"/>
            <w:tcBorders>
              <w:top w:val="nil"/>
              <w:left w:val="nil"/>
              <w:bottom w:val="nil"/>
              <w:right w:val="nil"/>
            </w:tcBorders>
            <w:shd w:val="clear" w:color="auto" w:fill="auto"/>
            <w:noWrap/>
            <w:vAlign w:val="center"/>
          </w:tcPr>
          <w:p w:rsidR="00A33BD3" w:rsidRDefault="00A33BD3">
            <w:pPr>
              <w:jc w:val="center"/>
              <w:rPr>
                <w:color w:val="000000"/>
                <w:sz w:val="21"/>
                <w:szCs w:val="21"/>
              </w:rPr>
            </w:pPr>
            <w:r>
              <w:rPr>
                <w:color w:val="000000"/>
                <w:sz w:val="21"/>
                <w:szCs w:val="21"/>
              </w:rPr>
              <w:t>4%</w:t>
            </w:r>
          </w:p>
        </w:tc>
      </w:tr>
      <w:tr w:rsidR="00A33BD3" w:rsidTr="00696915">
        <w:trPr>
          <w:trHeight w:val="357"/>
        </w:trPr>
        <w:tc>
          <w:tcPr>
            <w:tcW w:w="2247" w:type="dxa"/>
            <w:vMerge/>
            <w:tcBorders>
              <w:left w:val="nil"/>
              <w:right w:val="nil"/>
            </w:tcBorders>
            <w:vAlign w:val="center"/>
          </w:tcPr>
          <w:p w:rsidR="00A33BD3" w:rsidRDefault="00A33BD3" w:rsidP="00A123A7">
            <w:pPr>
              <w:rPr>
                <w:color w:val="000000"/>
                <w:sz w:val="21"/>
                <w:szCs w:val="21"/>
                <w:lang w:eastAsia="zh-CN"/>
              </w:rPr>
            </w:pPr>
          </w:p>
        </w:tc>
        <w:tc>
          <w:tcPr>
            <w:tcW w:w="1150" w:type="dxa"/>
            <w:tcBorders>
              <w:top w:val="nil"/>
              <w:left w:val="nil"/>
              <w:bottom w:val="nil"/>
              <w:right w:val="nil"/>
            </w:tcBorders>
            <w:shd w:val="clear" w:color="auto" w:fill="auto"/>
            <w:noWrap/>
            <w:vAlign w:val="center"/>
          </w:tcPr>
          <w:p w:rsidR="00A33BD3" w:rsidRDefault="00A33BD3" w:rsidP="00A123A7">
            <w:pPr>
              <w:jc w:val="center"/>
              <w:rPr>
                <w:color w:val="000000"/>
                <w:sz w:val="21"/>
                <w:szCs w:val="21"/>
                <w:lang w:eastAsia="zh-CN"/>
              </w:rPr>
            </w:pPr>
            <w:r>
              <w:rPr>
                <w:color w:val="000000"/>
                <w:sz w:val="21"/>
                <w:szCs w:val="21"/>
                <w:lang w:eastAsia="zh-CN"/>
              </w:rPr>
              <w:t>8</w:t>
            </w:r>
          </w:p>
        </w:tc>
        <w:tc>
          <w:tcPr>
            <w:tcW w:w="1361" w:type="dxa"/>
            <w:tcBorders>
              <w:top w:val="nil"/>
              <w:left w:val="nil"/>
              <w:bottom w:val="nil"/>
              <w:right w:val="nil"/>
            </w:tcBorders>
            <w:shd w:val="clear" w:color="auto" w:fill="auto"/>
            <w:noWrap/>
            <w:vAlign w:val="center"/>
          </w:tcPr>
          <w:p w:rsidR="00A33BD3" w:rsidRDefault="00A33BD3" w:rsidP="006D0DAB">
            <w:pPr>
              <w:jc w:val="center"/>
              <w:rPr>
                <w:color w:val="000000"/>
                <w:sz w:val="21"/>
                <w:szCs w:val="21"/>
                <w:lang w:eastAsia="zh-CN"/>
              </w:rPr>
            </w:pPr>
            <w:r>
              <w:rPr>
                <w:color w:val="000000"/>
                <w:sz w:val="21"/>
                <w:szCs w:val="21"/>
                <w:lang w:eastAsia="zh-CN"/>
              </w:rPr>
              <w:t>15%</w:t>
            </w:r>
          </w:p>
        </w:tc>
        <w:tc>
          <w:tcPr>
            <w:tcW w:w="1361" w:type="dxa"/>
            <w:tcBorders>
              <w:top w:val="nil"/>
              <w:left w:val="nil"/>
              <w:bottom w:val="nil"/>
              <w:right w:val="nil"/>
            </w:tcBorders>
            <w:shd w:val="clear" w:color="auto" w:fill="auto"/>
            <w:noWrap/>
            <w:vAlign w:val="center"/>
          </w:tcPr>
          <w:p w:rsidR="00A33BD3" w:rsidRDefault="00A33BD3" w:rsidP="006D0DAB">
            <w:pPr>
              <w:jc w:val="center"/>
              <w:rPr>
                <w:color w:val="000000"/>
                <w:sz w:val="21"/>
                <w:szCs w:val="21"/>
                <w:lang w:eastAsia="zh-CN"/>
              </w:rPr>
            </w:pPr>
            <w:r>
              <w:rPr>
                <w:color w:val="000000"/>
                <w:sz w:val="21"/>
                <w:szCs w:val="21"/>
                <w:lang w:eastAsia="zh-CN"/>
              </w:rPr>
              <w:t>7%</w:t>
            </w:r>
          </w:p>
        </w:tc>
        <w:tc>
          <w:tcPr>
            <w:tcW w:w="1361" w:type="dxa"/>
            <w:tcBorders>
              <w:top w:val="nil"/>
              <w:left w:val="nil"/>
              <w:bottom w:val="nil"/>
              <w:right w:val="nil"/>
            </w:tcBorders>
            <w:shd w:val="clear" w:color="auto" w:fill="auto"/>
            <w:noWrap/>
            <w:vAlign w:val="center"/>
          </w:tcPr>
          <w:p w:rsidR="00A33BD3" w:rsidRDefault="00A33BD3" w:rsidP="006D0DAB">
            <w:pPr>
              <w:jc w:val="center"/>
              <w:rPr>
                <w:color w:val="000000"/>
                <w:sz w:val="21"/>
                <w:szCs w:val="21"/>
                <w:lang w:eastAsia="zh-CN"/>
              </w:rPr>
            </w:pPr>
            <w:r>
              <w:rPr>
                <w:color w:val="000000"/>
                <w:sz w:val="21"/>
                <w:szCs w:val="21"/>
                <w:lang w:eastAsia="zh-CN"/>
              </w:rPr>
              <w:t>1%</w:t>
            </w:r>
          </w:p>
        </w:tc>
        <w:tc>
          <w:tcPr>
            <w:tcW w:w="1361" w:type="dxa"/>
            <w:tcBorders>
              <w:top w:val="nil"/>
              <w:left w:val="nil"/>
              <w:bottom w:val="nil"/>
              <w:right w:val="nil"/>
            </w:tcBorders>
            <w:shd w:val="clear" w:color="auto" w:fill="auto"/>
            <w:noWrap/>
            <w:vAlign w:val="center"/>
          </w:tcPr>
          <w:p w:rsidR="00A33BD3" w:rsidRDefault="00A33BD3" w:rsidP="006D0DAB">
            <w:pPr>
              <w:jc w:val="center"/>
              <w:rPr>
                <w:color w:val="000000"/>
                <w:sz w:val="21"/>
                <w:szCs w:val="21"/>
                <w:lang w:eastAsia="zh-CN"/>
              </w:rPr>
            </w:pPr>
            <w:r>
              <w:rPr>
                <w:color w:val="000000"/>
                <w:sz w:val="21"/>
                <w:szCs w:val="21"/>
                <w:lang w:eastAsia="zh-CN"/>
              </w:rPr>
              <w:t>10%</w:t>
            </w:r>
          </w:p>
        </w:tc>
        <w:tc>
          <w:tcPr>
            <w:tcW w:w="1350" w:type="dxa"/>
            <w:tcBorders>
              <w:top w:val="nil"/>
              <w:left w:val="nil"/>
              <w:bottom w:val="nil"/>
              <w:right w:val="nil"/>
            </w:tcBorders>
            <w:shd w:val="clear" w:color="auto" w:fill="auto"/>
            <w:noWrap/>
            <w:vAlign w:val="center"/>
          </w:tcPr>
          <w:p w:rsidR="00A33BD3" w:rsidRDefault="00A33BD3">
            <w:pPr>
              <w:jc w:val="center"/>
              <w:rPr>
                <w:color w:val="000000"/>
                <w:sz w:val="21"/>
                <w:szCs w:val="21"/>
              </w:rPr>
            </w:pPr>
            <w:r>
              <w:rPr>
                <w:color w:val="000000"/>
                <w:sz w:val="21"/>
                <w:szCs w:val="21"/>
              </w:rPr>
              <w:t>10%</w:t>
            </w:r>
          </w:p>
        </w:tc>
        <w:tc>
          <w:tcPr>
            <w:tcW w:w="1350" w:type="dxa"/>
            <w:tcBorders>
              <w:top w:val="nil"/>
              <w:left w:val="nil"/>
              <w:bottom w:val="nil"/>
              <w:right w:val="nil"/>
            </w:tcBorders>
            <w:shd w:val="clear" w:color="auto" w:fill="auto"/>
            <w:noWrap/>
            <w:vAlign w:val="center"/>
          </w:tcPr>
          <w:p w:rsidR="00A33BD3" w:rsidRDefault="00A33BD3">
            <w:pPr>
              <w:jc w:val="center"/>
              <w:rPr>
                <w:color w:val="000000"/>
                <w:sz w:val="21"/>
                <w:szCs w:val="21"/>
              </w:rPr>
            </w:pPr>
            <w:r>
              <w:rPr>
                <w:color w:val="000000"/>
                <w:sz w:val="21"/>
                <w:szCs w:val="21"/>
              </w:rPr>
              <w:t>2%</w:t>
            </w:r>
          </w:p>
        </w:tc>
        <w:tc>
          <w:tcPr>
            <w:tcW w:w="1350" w:type="dxa"/>
            <w:tcBorders>
              <w:top w:val="nil"/>
              <w:left w:val="nil"/>
              <w:bottom w:val="nil"/>
              <w:right w:val="nil"/>
            </w:tcBorders>
            <w:shd w:val="clear" w:color="auto" w:fill="auto"/>
            <w:noWrap/>
            <w:vAlign w:val="center"/>
          </w:tcPr>
          <w:p w:rsidR="00A33BD3" w:rsidRDefault="00A33BD3">
            <w:pPr>
              <w:jc w:val="center"/>
              <w:rPr>
                <w:color w:val="000000"/>
                <w:sz w:val="21"/>
                <w:szCs w:val="21"/>
              </w:rPr>
            </w:pPr>
            <w:r>
              <w:rPr>
                <w:color w:val="000000"/>
                <w:sz w:val="21"/>
                <w:szCs w:val="21"/>
              </w:rPr>
              <w:t>29%</w:t>
            </w:r>
          </w:p>
        </w:tc>
        <w:tc>
          <w:tcPr>
            <w:tcW w:w="1347" w:type="dxa"/>
            <w:tcBorders>
              <w:top w:val="nil"/>
              <w:left w:val="nil"/>
              <w:bottom w:val="nil"/>
              <w:right w:val="nil"/>
            </w:tcBorders>
            <w:shd w:val="clear" w:color="auto" w:fill="auto"/>
            <w:noWrap/>
            <w:vAlign w:val="center"/>
          </w:tcPr>
          <w:p w:rsidR="00A33BD3" w:rsidRDefault="00A33BD3">
            <w:pPr>
              <w:jc w:val="center"/>
              <w:rPr>
                <w:color w:val="000000"/>
                <w:sz w:val="21"/>
                <w:szCs w:val="21"/>
              </w:rPr>
            </w:pPr>
            <w:r>
              <w:rPr>
                <w:color w:val="000000"/>
                <w:sz w:val="21"/>
                <w:szCs w:val="21"/>
              </w:rPr>
              <w:t>8%</w:t>
            </w:r>
          </w:p>
        </w:tc>
      </w:tr>
      <w:tr w:rsidR="00A33BD3" w:rsidTr="00696915">
        <w:trPr>
          <w:trHeight w:val="357"/>
        </w:trPr>
        <w:tc>
          <w:tcPr>
            <w:tcW w:w="2247" w:type="dxa"/>
            <w:vMerge/>
            <w:tcBorders>
              <w:left w:val="nil"/>
              <w:bottom w:val="single" w:sz="12" w:space="0" w:color="auto"/>
              <w:right w:val="nil"/>
            </w:tcBorders>
            <w:vAlign w:val="center"/>
          </w:tcPr>
          <w:p w:rsidR="00A33BD3" w:rsidRDefault="00A33BD3" w:rsidP="00A123A7">
            <w:pPr>
              <w:rPr>
                <w:color w:val="000000"/>
                <w:sz w:val="21"/>
                <w:szCs w:val="21"/>
                <w:lang w:eastAsia="zh-CN"/>
              </w:rPr>
            </w:pPr>
          </w:p>
        </w:tc>
        <w:tc>
          <w:tcPr>
            <w:tcW w:w="1150" w:type="dxa"/>
            <w:tcBorders>
              <w:top w:val="nil"/>
              <w:left w:val="nil"/>
              <w:bottom w:val="single" w:sz="12" w:space="0" w:color="auto"/>
              <w:right w:val="nil"/>
            </w:tcBorders>
            <w:shd w:val="clear" w:color="auto" w:fill="auto"/>
            <w:noWrap/>
            <w:vAlign w:val="center"/>
          </w:tcPr>
          <w:p w:rsidR="00A33BD3" w:rsidRDefault="00A33BD3" w:rsidP="00A123A7">
            <w:pPr>
              <w:jc w:val="center"/>
              <w:rPr>
                <w:color w:val="000000"/>
                <w:sz w:val="21"/>
                <w:szCs w:val="21"/>
                <w:lang w:eastAsia="zh-CN"/>
              </w:rPr>
            </w:pPr>
            <w:r>
              <w:rPr>
                <w:color w:val="000000"/>
                <w:sz w:val="21"/>
                <w:szCs w:val="21"/>
                <w:lang w:eastAsia="zh-CN"/>
              </w:rPr>
              <w:t>24</w:t>
            </w:r>
          </w:p>
        </w:tc>
        <w:tc>
          <w:tcPr>
            <w:tcW w:w="1361" w:type="dxa"/>
            <w:tcBorders>
              <w:top w:val="nil"/>
              <w:left w:val="nil"/>
              <w:bottom w:val="single" w:sz="12" w:space="0" w:color="auto"/>
              <w:right w:val="nil"/>
            </w:tcBorders>
            <w:shd w:val="clear" w:color="auto" w:fill="auto"/>
            <w:noWrap/>
            <w:vAlign w:val="center"/>
          </w:tcPr>
          <w:p w:rsidR="00A33BD3" w:rsidRDefault="00A33BD3" w:rsidP="006D0DAB">
            <w:pPr>
              <w:jc w:val="center"/>
              <w:rPr>
                <w:color w:val="000000"/>
                <w:sz w:val="21"/>
                <w:szCs w:val="21"/>
                <w:lang w:eastAsia="zh-CN"/>
              </w:rPr>
            </w:pPr>
            <w:r>
              <w:rPr>
                <w:color w:val="000000"/>
                <w:sz w:val="21"/>
                <w:szCs w:val="21"/>
                <w:lang w:eastAsia="zh-CN"/>
              </w:rPr>
              <w:t>12%</w:t>
            </w:r>
          </w:p>
        </w:tc>
        <w:tc>
          <w:tcPr>
            <w:tcW w:w="1361" w:type="dxa"/>
            <w:tcBorders>
              <w:top w:val="nil"/>
              <w:left w:val="nil"/>
              <w:bottom w:val="single" w:sz="12" w:space="0" w:color="auto"/>
              <w:right w:val="nil"/>
            </w:tcBorders>
            <w:shd w:val="clear" w:color="auto" w:fill="auto"/>
            <w:noWrap/>
            <w:vAlign w:val="center"/>
          </w:tcPr>
          <w:p w:rsidR="00A33BD3" w:rsidRDefault="00A33BD3" w:rsidP="006D0DAB">
            <w:pPr>
              <w:jc w:val="center"/>
              <w:rPr>
                <w:color w:val="000000"/>
                <w:sz w:val="21"/>
                <w:szCs w:val="21"/>
                <w:lang w:eastAsia="zh-CN"/>
              </w:rPr>
            </w:pPr>
            <w:r>
              <w:rPr>
                <w:color w:val="000000"/>
                <w:sz w:val="21"/>
                <w:szCs w:val="21"/>
                <w:lang w:eastAsia="zh-CN"/>
              </w:rPr>
              <w:t>13%</w:t>
            </w:r>
          </w:p>
        </w:tc>
        <w:tc>
          <w:tcPr>
            <w:tcW w:w="1361" w:type="dxa"/>
            <w:tcBorders>
              <w:top w:val="nil"/>
              <w:left w:val="nil"/>
              <w:bottom w:val="single" w:sz="12" w:space="0" w:color="auto"/>
              <w:right w:val="nil"/>
            </w:tcBorders>
            <w:shd w:val="clear" w:color="auto" w:fill="auto"/>
            <w:noWrap/>
            <w:vAlign w:val="center"/>
          </w:tcPr>
          <w:p w:rsidR="00A33BD3" w:rsidRDefault="00A33BD3" w:rsidP="006D0DAB">
            <w:pPr>
              <w:jc w:val="center"/>
              <w:rPr>
                <w:color w:val="000000"/>
                <w:sz w:val="21"/>
                <w:szCs w:val="21"/>
                <w:lang w:eastAsia="zh-CN"/>
              </w:rPr>
            </w:pPr>
            <w:r>
              <w:rPr>
                <w:color w:val="000000"/>
                <w:sz w:val="21"/>
                <w:szCs w:val="21"/>
                <w:lang w:eastAsia="zh-CN"/>
              </w:rPr>
              <w:t>1%</w:t>
            </w:r>
          </w:p>
        </w:tc>
        <w:tc>
          <w:tcPr>
            <w:tcW w:w="1361" w:type="dxa"/>
            <w:tcBorders>
              <w:top w:val="nil"/>
              <w:left w:val="nil"/>
              <w:bottom w:val="single" w:sz="12" w:space="0" w:color="auto"/>
              <w:right w:val="nil"/>
            </w:tcBorders>
            <w:shd w:val="clear" w:color="auto" w:fill="auto"/>
            <w:noWrap/>
            <w:vAlign w:val="center"/>
          </w:tcPr>
          <w:p w:rsidR="00A33BD3" w:rsidRDefault="00A33BD3" w:rsidP="006D0DAB">
            <w:pPr>
              <w:jc w:val="center"/>
              <w:rPr>
                <w:color w:val="000000"/>
                <w:sz w:val="21"/>
                <w:szCs w:val="21"/>
                <w:lang w:eastAsia="zh-CN"/>
              </w:rPr>
            </w:pPr>
            <w:r>
              <w:rPr>
                <w:color w:val="000000"/>
                <w:sz w:val="21"/>
                <w:szCs w:val="21"/>
                <w:lang w:eastAsia="zh-CN"/>
              </w:rPr>
              <w:t>8%</w:t>
            </w:r>
          </w:p>
        </w:tc>
        <w:tc>
          <w:tcPr>
            <w:tcW w:w="1350" w:type="dxa"/>
            <w:tcBorders>
              <w:top w:val="nil"/>
              <w:left w:val="nil"/>
              <w:bottom w:val="single" w:sz="12" w:space="0" w:color="auto"/>
              <w:right w:val="nil"/>
            </w:tcBorders>
            <w:shd w:val="clear" w:color="auto" w:fill="auto"/>
            <w:noWrap/>
            <w:vAlign w:val="center"/>
          </w:tcPr>
          <w:p w:rsidR="00A33BD3" w:rsidRDefault="00A33BD3">
            <w:pPr>
              <w:jc w:val="center"/>
              <w:rPr>
                <w:color w:val="000000"/>
                <w:sz w:val="21"/>
                <w:szCs w:val="21"/>
              </w:rPr>
            </w:pPr>
            <w:r>
              <w:rPr>
                <w:color w:val="000000"/>
                <w:sz w:val="21"/>
                <w:szCs w:val="21"/>
              </w:rPr>
              <w:t>0%</w:t>
            </w:r>
          </w:p>
        </w:tc>
        <w:tc>
          <w:tcPr>
            <w:tcW w:w="1350" w:type="dxa"/>
            <w:tcBorders>
              <w:top w:val="nil"/>
              <w:left w:val="nil"/>
              <w:bottom w:val="single" w:sz="12" w:space="0" w:color="auto"/>
              <w:right w:val="nil"/>
            </w:tcBorders>
            <w:shd w:val="clear" w:color="auto" w:fill="auto"/>
            <w:noWrap/>
            <w:vAlign w:val="center"/>
          </w:tcPr>
          <w:p w:rsidR="00A33BD3" w:rsidRDefault="00A33BD3">
            <w:pPr>
              <w:jc w:val="center"/>
              <w:rPr>
                <w:color w:val="000000"/>
                <w:sz w:val="21"/>
                <w:szCs w:val="21"/>
              </w:rPr>
            </w:pPr>
            <w:r>
              <w:rPr>
                <w:color w:val="000000"/>
                <w:sz w:val="21"/>
                <w:szCs w:val="21"/>
              </w:rPr>
              <w:t>0%</w:t>
            </w:r>
          </w:p>
        </w:tc>
        <w:tc>
          <w:tcPr>
            <w:tcW w:w="1350" w:type="dxa"/>
            <w:tcBorders>
              <w:top w:val="nil"/>
              <w:left w:val="nil"/>
              <w:bottom w:val="single" w:sz="12" w:space="0" w:color="auto"/>
              <w:right w:val="nil"/>
            </w:tcBorders>
            <w:shd w:val="clear" w:color="auto" w:fill="auto"/>
            <w:noWrap/>
            <w:vAlign w:val="center"/>
          </w:tcPr>
          <w:p w:rsidR="00A33BD3" w:rsidRDefault="00A33BD3">
            <w:pPr>
              <w:jc w:val="center"/>
              <w:rPr>
                <w:color w:val="000000"/>
                <w:sz w:val="21"/>
                <w:szCs w:val="21"/>
              </w:rPr>
            </w:pPr>
            <w:r>
              <w:rPr>
                <w:color w:val="000000"/>
                <w:sz w:val="21"/>
                <w:szCs w:val="21"/>
              </w:rPr>
              <w:t>25%</w:t>
            </w:r>
          </w:p>
        </w:tc>
        <w:tc>
          <w:tcPr>
            <w:tcW w:w="1347" w:type="dxa"/>
            <w:tcBorders>
              <w:top w:val="nil"/>
              <w:left w:val="nil"/>
              <w:bottom w:val="single" w:sz="12" w:space="0" w:color="auto"/>
              <w:right w:val="nil"/>
            </w:tcBorders>
            <w:shd w:val="clear" w:color="auto" w:fill="auto"/>
            <w:noWrap/>
            <w:vAlign w:val="center"/>
          </w:tcPr>
          <w:p w:rsidR="00A33BD3" w:rsidRDefault="00A33BD3">
            <w:pPr>
              <w:jc w:val="center"/>
              <w:rPr>
                <w:color w:val="000000"/>
                <w:sz w:val="21"/>
                <w:szCs w:val="21"/>
              </w:rPr>
            </w:pPr>
            <w:r>
              <w:rPr>
                <w:color w:val="000000"/>
                <w:sz w:val="21"/>
                <w:szCs w:val="21"/>
              </w:rPr>
              <w:t>8%</w:t>
            </w:r>
          </w:p>
        </w:tc>
      </w:tr>
    </w:tbl>
    <w:p w:rsidR="002D405B" w:rsidRDefault="002D405B">
      <w:pPr>
        <w:rPr>
          <w:lang w:val="zh-CN" w:eastAsia="zh-CN"/>
        </w:rPr>
      </w:pPr>
    </w:p>
    <w:p w:rsidR="002D405B" w:rsidRDefault="002D405B">
      <w:pPr>
        <w:rPr>
          <w:lang w:val="zh-CN" w:eastAsia="zh-CN"/>
        </w:rPr>
        <w:sectPr w:rsidR="002D405B">
          <w:headerReference w:type="default" r:id="rId21"/>
          <w:footerReference w:type="default" r:id="rId22"/>
          <w:headerReference w:type="first" r:id="rId23"/>
          <w:footerReference w:type="first" r:id="rId24"/>
          <w:pgSz w:w="16840" w:h="11907" w:orient="landscape"/>
          <w:pgMar w:top="1803" w:right="1440" w:bottom="1803" w:left="1440" w:header="709" w:footer="851" w:gutter="0"/>
          <w:cols w:space="708"/>
          <w:titlePg/>
          <w:docGrid w:linePitch="360"/>
        </w:sectPr>
      </w:pPr>
    </w:p>
    <w:p w:rsidR="002D405B" w:rsidRDefault="001D17BD">
      <w:pPr>
        <w:pStyle w:val="ae"/>
        <w:jc w:val="left"/>
        <w:rPr>
          <w:rFonts w:ascii="Times New Roman" w:hAnsi="Times New Roman"/>
        </w:rPr>
      </w:pPr>
      <w:bookmarkStart w:id="1737" w:name="_Toc535672509"/>
      <w:bookmarkStart w:id="1738" w:name="_Toc438565019"/>
      <w:bookmarkStart w:id="1739" w:name="_Toc462125980"/>
      <w:bookmarkStart w:id="1740" w:name="_Toc464647057"/>
      <w:bookmarkStart w:id="1741" w:name="_Toc477354094"/>
      <w:bookmarkStart w:id="1742" w:name="_Toc439748515"/>
      <w:r>
        <w:rPr>
          <w:rFonts w:ascii="Times New Roman" w:hAnsi="Times New Roman"/>
          <w:sz w:val="28"/>
          <w:szCs w:val="28"/>
        </w:rPr>
        <w:lastRenderedPageBreak/>
        <w:t>附件二：附图</w:t>
      </w:r>
      <w:bookmarkEnd w:id="1737"/>
    </w:p>
    <w:p w:rsidR="002D405B" w:rsidRDefault="002D405B">
      <w:pPr>
        <w:pStyle w:val="Bodytext1"/>
        <w:rPr>
          <w:lang w:eastAsia="zh-CN"/>
        </w:rPr>
      </w:pPr>
    </w:p>
    <w:p w:rsidR="002D405B" w:rsidRDefault="002D405B">
      <w:pPr>
        <w:pStyle w:val="Bodytext1"/>
        <w:rPr>
          <w:lang w:eastAsia="zh-CN"/>
        </w:rPr>
      </w:pPr>
    </w:p>
    <w:p w:rsidR="002D405B" w:rsidRDefault="002D405B">
      <w:pPr>
        <w:pStyle w:val="Bodytext1"/>
        <w:rPr>
          <w:lang w:eastAsia="zh-CN"/>
        </w:rPr>
      </w:pPr>
    </w:p>
    <w:p w:rsidR="002D405B" w:rsidRDefault="002D405B">
      <w:pPr>
        <w:pStyle w:val="Bodytext1"/>
        <w:rPr>
          <w:lang w:eastAsia="zh-CN"/>
        </w:rPr>
      </w:pPr>
    </w:p>
    <w:p w:rsidR="002D405B" w:rsidRDefault="002D405B">
      <w:pPr>
        <w:pStyle w:val="Bodytext1"/>
        <w:rPr>
          <w:lang w:eastAsia="zh-CN"/>
        </w:rPr>
      </w:pPr>
    </w:p>
    <w:p w:rsidR="002D405B" w:rsidRDefault="002D405B">
      <w:pPr>
        <w:pStyle w:val="ae"/>
        <w:jc w:val="left"/>
        <w:rPr>
          <w:rFonts w:ascii="Times New Roman" w:hAnsi="Times New Roman"/>
          <w:b w:val="0"/>
          <w:bCs w:val="0"/>
        </w:rPr>
      </w:pPr>
    </w:p>
    <w:p w:rsidR="002D405B" w:rsidRDefault="002D405B">
      <w:pPr>
        <w:autoSpaceDE w:val="0"/>
        <w:autoSpaceDN w:val="0"/>
        <w:adjustRightInd w:val="0"/>
        <w:snapToGrid w:val="0"/>
        <w:rPr>
          <w:lang w:eastAsia="zh-CN"/>
        </w:rPr>
      </w:pPr>
    </w:p>
    <w:p w:rsidR="002D405B" w:rsidRDefault="002D405B">
      <w:pPr>
        <w:autoSpaceDE w:val="0"/>
        <w:autoSpaceDN w:val="0"/>
        <w:adjustRightInd w:val="0"/>
        <w:snapToGrid w:val="0"/>
        <w:rPr>
          <w:lang w:eastAsia="zh-CN"/>
        </w:rPr>
      </w:pPr>
    </w:p>
    <w:p w:rsidR="002D405B" w:rsidRDefault="002D405B">
      <w:pPr>
        <w:autoSpaceDE w:val="0"/>
        <w:autoSpaceDN w:val="0"/>
        <w:adjustRightInd w:val="0"/>
        <w:snapToGrid w:val="0"/>
        <w:rPr>
          <w:lang w:eastAsia="zh-CN"/>
        </w:rPr>
      </w:pPr>
    </w:p>
    <w:p w:rsidR="002D405B" w:rsidRDefault="002D405B">
      <w:pPr>
        <w:pStyle w:val="ac"/>
        <w:spacing w:beforeLines="50" w:before="120" w:afterLines="100" w:after="240"/>
        <w:jc w:val="left"/>
        <w:rPr>
          <w:bCs/>
          <w:sz w:val="28"/>
          <w:szCs w:val="28"/>
        </w:rPr>
      </w:pPr>
    </w:p>
    <w:p w:rsidR="002D405B" w:rsidRDefault="002D405B">
      <w:pPr>
        <w:pStyle w:val="ac"/>
        <w:spacing w:beforeLines="50" w:before="120" w:afterLines="100" w:after="240"/>
        <w:ind w:leftChars="600" w:left="1440" w:firstLineChars="300" w:firstLine="843"/>
        <w:jc w:val="left"/>
        <w:rPr>
          <w:bCs/>
          <w:sz w:val="28"/>
          <w:szCs w:val="28"/>
        </w:rPr>
      </w:pPr>
    </w:p>
    <w:p w:rsidR="002D405B" w:rsidRDefault="001D17BD">
      <w:pPr>
        <w:pStyle w:val="ac"/>
        <w:spacing w:beforeLines="50" w:before="120"/>
        <w:rPr>
          <w:bCs/>
          <w:sz w:val="28"/>
          <w:szCs w:val="28"/>
        </w:rPr>
      </w:pPr>
      <w:r>
        <w:rPr>
          <w:bCs/>
          <w:sz w:val="28"/>
          <w:szCs w:val="28"/>
        </w:rPr>
        <w:t>专题名称：</w:t>
      </w:r>
    </w:p>
    <w:p w:rsidR="002D405B" w:rsidRDefault="001D17BD">
      <w:pPr>
        <w:pStyle w:val="ac"/>
        <w:spacing w:beforeLines="50" w:before="120"/>
        <w:rPr>
          <w:bCs/>
          <w:sz w:val="28"/>
          <w:szCs w:val="28"/>
        </w:rPr>
      </w:pPr>
      <w:r>
        <w:rPr>
          <w:rFonts w:hint="eastAsia"/>
          <w:bCs/>
          <w:sz w:val="28"/>
          <w:szCs w:val="28"/>
        </w:rPr>
        <w:t>Beagle</w:t>
      </w:r>
      <w:r>
        <w:rPr>
          <w:rFonts w:hint="eastAsia"/>
          <w:bCs/>
          <w:sz w:val="28"/>
          <w:szCs w:val="28"/>
        </w:rPr>
        <w:t>犬经口给予</w:t>
      </w:r>
      <w:r>
        <w:rPr>
          <w:rFonts w:hint="eastAsia"/>
          <w:bCs/>
          <w:sz w:val="28"/>
          <w:szCs w:val="28"/>
        </w:rPr>
        <w:t>sbk002</w:t>
      </w:r>
      <w:r>
        <w:rPr>
          <w:rFonts w:hint="eastAsia"/>
          <w:bCs/>
          <w:sz w:val="28"/>
          <w:szCs w:val="28"/>
        </w:rPr>
        <w:t>片及硫酸氢氯吡格雷片药代动力学试验</w:t>
      </w:r>
    </w:p>
    <w:p w:rsidR="002D405B" w:rsidRDefault="001D17BD">
      <w:pPr>
        <w:pStyle w:val="ac"/>
        <w:spacing w:beforeLines="100" w:before="240" w:afterLines="100" w:after="240"/>
        <w:rPr>
          <w:bCs/>
          <w:sz w:val="28"/>
          <w:szCs w:val="28"/>
        </w:rPr>
      </w:pPr>
      <w:r>
        <w:rPr>
          <w:bCs/>
          <w:sz w:val="28"/>
          <w:szCs w:val="28"/>
        </w:rPr>
        <w:t>专题编号：</w:t>
      </w:r>
      <w:r>
        <w:rPr>
          <w:bCs/>
          <w:sz w:val="28"/>
          <w:szCs w:val="28"/>
        </w:rPr>
        <w:t>A2018030-K01-01</w:t>
      </w:r>
    </w:p>
    <w:p w:rsidR="002D405B" w:rsidRDefault="002D405B">
      <w:pPr>
        <w:pStyle w:val="ac"/>
        <w:spacing w:beforeLines="100" w:before="240" w:afterLines="100" w:after="240"/>
        <w:rPr>
          <w:bCs/>
          <w:sz w:val="28"/>
          <w:szCs w:val="28"/>
        </w:rPr>
      </w:pPr>
    </w:p>
    <w:p w:rsidR="002D405B" w:rsidRDefault="001D17BD">
      <w:pPr>
        <w:jc w:val="center"/>
        <w:rPr>
          <w:lang w:eastAsia="zh-CN"/>
        </w:rPr>
      </w:pPr>
      <w:r>
        <w:rPr>
          <w:lang w:eastAsia="zh-CN"/>
        </w:rPr>
        <w:br w:type="page"/>
      </w:r>
    </w:p>
    <w:p w:rsidR="002D405B" w:rsidRDefault="001D17BD">
      <w:pPr>
        <w:jc w:val="center"/>
        <w:rPr>
          <w:lang w:eastAsia="zh-CN"/>
        </w:rPr>
      </w:pPr>
      <w:r>
        <w:rPr>
          <w:noProof/>
          <w:lang w:eastAsia="zh-CN"/>
        </w:rPr>
        <w:lastRenderedPageBreak/>
        <w:drawing>
          <wp:inline distT="0" distB="0" distL="0" distR="0" wp14:anchorId="483E0116" wp14:editId="0DBC88E7">
            <wp:extent cx="4895850" cy="3956685"/>
            <wp:effectExtent l="0" t="0" r="0" b="5715"/>
            <wp:docPr id="46" name="图片 46" descr="O:\部门共享\ANA\2、化药小分子组\YSS\A2018030_sbk002\A2018030-K01-01\A2018030-K01-01_Winnonlin\C-T-20190104-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O:\部门共享\ANA\2、化药小分子组\YSS\A2018030_sbk002\A2018030-K01-01\A2018030-K01-01_Winnonlin\C-T-20190104-1.em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4899391" cy="3959989"/>
                    </a:xfrm>
                    <a:prstGeom prst="rect">
                      <a:avLst/>
                    </a:prstGeom>
                    <a:noFill/>
                    <a:ln>
                      <a:noFill/>
                    </a:ln>
                  </pic:spPr>
                </pic:pic>
              </a:graphicData>
            </a:graphic>
          </wp:inline>
        </w:drawing>
      </w:r>
    </w:p>
    <w:p w:rsidR="002D405B" w:rsidRDefault="001D17BD">
      <w:pPr>
        <w:jc w:val="center"/>
        <w:rPr>
          <w:sz w:val="21"/>
          <w:szCs w:val="21"/>
          <w:lang w:val="zh-CN" w:eastAsia="zh-CN"/>
        </w:rPr>
      </w:pPr>
      <w:r>
        <w:rPr>
          <w:rFonts w:hint="eastAsia"/>
          <w:sz w:val="21"/>
          <w:szCs w:val="21"/>
          <w:lang w:eastAsia="zh-CN"/>
        </w:rPr>
        <w:t>附图</w:t>
      </w:r>
      <w:r>
        <w:rPr>
          <w:rFonts w:hint="eastAsia"/>
          <w:sz w:val="21"/>
          <w:szCs w:val="21"/>
          <w:lang w:eastAsia="zh-CN"/>
        </w:rPr>
        <w:t xml:space="preserve">1 </w:t>
      </w:r>
      <w:r>
        <w:rPr>
          <w:rFonts w:hint="eastAsia"/>
          <w:sz w:val="21"/>
          <w:szCs w:val="21"/>
          <w:lang w:eastAsia="zh-CN"/>
        </w:rPr>
        <w:t>比格犬经口给予</w:t>
      </w:r>
      <w:r>
        <w:rPr>
          <w:rFonts w:hint="eastAsia"/>
          <w:sz w:val="21"/>
          <w:szCs w:val="21"/>
          <w:lang w:eastAsia="zh-CN"/>
        </w:rPr>
        <w:t>sbk002</w:t>
      </w:r>
      <w:r>
        <w:rPr>
          <w:rFonts w:hint="eastAsia"/>
          <w:sz w:val="21"/>
          <w:szCs w:val="21"/>
          <w:lang w:eastAsia="zh-CN"/>
        </w:rPr>
        <w:t>片后</w:t>
      </w:r>
      <w:r>
        <w:rPr>
          <w:rFonts w:hint="eastAsia"/>
          <w:sz w:val="21"/>
          <w:szCs w:val="21"/>
          <w:lang w:eastAsia="zh-CN"/>
        </w:rPr>
        <w:t>sbk002</w:t>
      </w:r>
      <w:r>
        <w:rPr>
          <w:rFonts w:hint="eastAsia"/>
          <w:sz w:val="21"/>
          <w:szCs w:val="21"/>
          <w:lang w:eastAsia="zh-CN"/>
        </w:rPr>
        <w:t>血药浓度</w:t>
      </w:r>
      <w:r>
        <w:rPr>
          <w:rFonts w:hint="eastAsia"/>
          <w:sz w:val="21"/>
          <w:szCs w:val="21"/>
          <w:lang w:eastAsia="zh-CN"/>
        </w:rPr>
        <w:t>-</w:t>
      </w:r>
      <w:r>
        <w:rPr>
          <w:rFonts w:hint="eastAsia"/>
          <w:sz w:val="21"/>
          <w:szCs w:val="21"/>
          <w:lang w:eastAsia="zh-CN"/>
        </w:rPr>
        <w:t>时间曲线（</w:t>
      </w:r>
      <w:r>
        <w:rPr>
          <w:rFonts w:hint="eastAsia"/>
          <w:sz w:val="21"/>
          <w:szCs w:val="21"/>
          <w:lang w:eastAsia="zh-CN"/>
        </w:rPr>
        <w:t>n = 8</w:t>
      </w:r>
      <w:r>
        <w:rPr>
          <w:rFonts w:hint="eastAsia"/>
          <w:sz w:val="21"/>
          <w:szCs w:val="21"/>
          <w:lang w:eastAsia="zh-CN"/>
        </w:rPr>
        <w:t>）</w:t>
      </w:r>
    </w:p>
    <w:p w:rsidR="002D405B" w:rsidRDefault="002D405B">
      <w:pPr>
        <w:rPr>
          <w:lang w:val="zh-CN" w:eastAsia="zh-CN"/>
        </w:rPr>
      </w:pPr>
    </w:p>
    <w:p w:rsidR="002D405B" w:rsidRDefault="002D405B">
      <w:pPr>
        <w:rPr>
          <w:lang w:val="zh-CN" w:eastAsia="zh-CN"/>
        </w:rPr>
      </w:pPr>
    </w:p>
    <w:p w:rsidR="002D405B" w:rsidRDefault="001D17BD">
      <w:pPr>
        <w:jc w:val="center"/>
        <w:rPr>
          <w:lang w:val="zh-CN" w:eastAsia="zh-CN"/>
        </w:rPr>
      </w:pPr>
      <w:r>
        <w:rPr>
          <w:noProof/>
          <w:lang w:eastAsia="zh-CN"/>
        </w:rPr>
        <w:drawing>
          <wp:inline distT="0" distB="0" distL="0" distR="0" wp14:anchorId="14DCCC94" wp14:editId="75A10841">
            <wp:extent cx="4953000" cy="4002405"/>
            <wp:effectExtent l="0" t="0" r="0" b="0"/>
            <wp:docPr id="49" name="图片 49" descr="O:\部门共享\ANA\2、化药小分子组\YSS\A2018030_sbk002\A2018030-K01-01\A2018030-K01-01_Winnonlin\C-T-20190104-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O:\部门共享\ANA\2、化药小分子组\YSS\A2018030_sbk002\A2018030-K01-01\A2018030-K01-01_Winnonlin\C-T-20190104-2.emf"/>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4956583" cy="4005596"/>
                    </a:xfrm>
                    <a:prstGeom prst="rect">
                      <a:avLst/>
                    </a:prstGeom>
                    <a:noFill/>
                    <a:ln>
                      <a:noFill/>
                    </a:ln>
                  </pic:spPr>
                </pic:pic>
              </a:graphicData>
            </a:graphic>
          </wp:inline>
        </w:drawing>
      </w:r>
    </w:p>
    <w:p w:rsidR="002D405B" w:rsidRDefault="001D17BD">
      <w:pPr>
        <w:jc w:val="center"/>
        <w:rPr>
          <w:sz w:val="21"/>
          <w:szCs w:val="21"/>
          <w:lang w:val="zh-CN" w:eastAsia="zh-CN"/>
        </w:rPr>
      </w:pPr>
      <w:r>
        <w:rPr>
          <w:rFonts w:hint="eastAsia"/>
          <w:sz w:val="21"/>
          <w:szCs w:val="21"/>
          <w:lang w:eastAsia="zh-CN"/>
        </w:rPr>
        <w:t>附图</w:t>
      </w:r>
      <w:r>
        <w:rPr>
          <w:rFonts w:hint="eastAsia"/>
          <w:sz w:val="21"/>
          <w:szCs w:val="21"/>
          <w:lang w:eastAsia="zh-CN"/>
        </w:rPr>
        <w:t xml:space="preserve">2 </w:t>
      </w:r>
      <w:r>
        <w:rPr>
          <w:rFonts w:hint="eastAsia"/>
          <w:sz w:val="21"/>
          <w:szCs w:val="21"/>
          <w:lang w:eastAsia="zh-CN"/>
        </w:rPr>
        <w:t>比格犬经口给予</w:t>
      </w:r>
      <w:r>
        <w:rPr>
          <w:color w:val="000000"/>
          <w:sz w:val="21"/>
          <w:szCs w:val="21"/>
          <w:lang w:eastAsia="zh-CN"/>
        </w:rPr>
        <w:t>硫酸氢氯吡格雷片</w:t>
      </w:r>
      <w:r>
        <w:rPr>
          <w:rFonts w:hint="eastAsia"/>
          <w:sz w:val="21"/>
          <w:szCs w:val="21"/>
          <w:lang w:eastAsia="zh-CN"/>
        </w:rPr>
        <w:t>后</w:t>
      </w:r>
      <w:r>
        <w:rPr>
          <w:rFonts w:hint="eastAsia"/>
          <w:sz w:val="21"/>
          <w:szCs w:val="21"/>
          <w:lang w:eastAsia="zh-CN"/>
        </w:rPr>
        <w:t>sbk002</w:t>
      </w:r>
      <w:r>
        <w:rPr>
          <w:rFonts w:hint="eastAsia"/>
          <w:sz w:val="21"/>
          <w:szCs w:val="21"/>
          <w:lang w:eastAsia="zh-CN"/>
        </w:rPr>
        <w:t>血药浓度</w:t>
      </w:r>
      <w:r>
        <w:rPr>
          <w:rFonts w:hint="eastAsia"/>
          <w:sz w:val="21"/>
          <w:szCs w:val="21"/>
          <w:lang w:eastAsia="zh-CN"/>
        </w:rPr>
        <w:t>-</w:t>
      </w:r>
      <w:r>
        <w:rPr>
          <w:rFonts w:hint="eastAsia"/>
          <w:sz w:val="21"/>
          <w:szCs w:val="21"/>
          <w:lang w:eastAsia="zh-CN"/>
        </w:rPr>
        <w:t>时间曲线（</w:t>
      </w:r>
      <w:r>
        <w:rPr>
          <w:rFonts w:hint="eastAsia"/>
          <w:sz w:val="21"/>
          <w:szCs w:val="21"/>
          <w:lang w:eastAsia="zh-CN"/>
        </w:rPr>
        <w:t>n = 8</w:t>
      </w:r>
      <w:r>
        <w:rPr>
          <w:rFonts w:hint="eastAsia"/>
          <w:sz w:val="21"/>
          <w:szCs w:val="21"/>
          <w:lang w:eastAsia="zh-CN"/>
        </w:rPr>
        <w:t>）</w:t>
      </w:r>
    </w:p>
    <w:p w:rsidR="002D405B" w:rsidRDefault="002D405B">
      <w:pPr>
        <w:rPr>
          <w:lang w:val="zh-CN" w:eastAsia="zh-CN"/>
        </w:rPr>
      </w:pPr>
    </w:p>
    <w:p w:rsidR="002D405B" w:rsidRDefault="002D405B">
      <w:pPr>
        <w:pStyle w:val="WXBodyText"/>
        <w:ind w:left="0"/>
        <w:rPr>
          <w:rFonts w:cs="Times New Roman"/>
        </w:rPr>
        <w:sectPr w:rsidR="002D405B">
          <w:headerReference w:type="default" r:id="rId27"/>
          <w:footerReference w:type="default" r:id="rId28"/>
          <w:headerReference w:type="first" r:id="rId29"/>
          <w:footerReference w:type="first" r:id="rId30"/>
          <w:pgSz w:w="11907" w:h="16840"/>
          <w:pgMar w:top="1440" w:right="1803" w:bottom="1440" w:left="1803" w:header="709" w:footer="851" w:gutter="0"/>
          <w:cols w:space="708"/>
          <w:titlePg/>
          <w:docGrid w:linePitch="360"/>
        </w:sectPr>
      </w:pPr>
    </w:p>
    <w:p w:rsidR="002D405B" w:rsidRDefault="001D17BD">
      <w:pPr>
        <w:pStyle w:val="ae"/>
        <w:jc w:val="left"/>
        <w:rPr>
          <w:rFonts w:ascii="Times New Roman" w:hAnsi="Times New Roman"/>
        </w:rPr>
      </w:pPr>
      <w:bookmarkStart w:id="1743" w:name="_Toc535672510"/>
      <w:bookmarkEnd w:id="1738"/>
      <w:bookmarkEnd w:id="1739"/>
      <w:bookmarkEnd w:id="1740"/>
      <w:bookmarkEnd w:id="1741"/>
      <w:bookmarkEnd w:id="1742"/>
      <w:r>
        <w:rPr>
          <w:rFonts w:ascii="Times New Roman" w:hAnsi="Times New Roman"/>
          <w:sz w:val="28"/>
          <w:szCs w:val="28"/>
        </w:rPr>
        <w:lastRenderedPageBreak/>
        <w:t>附件</w:t>
      </w:r>
      <w:r>
        <w:rPr>
          <w:rFonts w:ascii="Times New Roman" w:hAnsi="Times New Roman" w:hint="eastAsia"/>
          <w:sz w:val="28"/>
          <w:szCs w:val="28"/>
        </w:rPr>
        <w:t>三</w:t>
      </w:r>
      <w:r>
        <w:rPr>
          <w:rFonts w:ascii="Times New Roman" w:hAnsi="Times New Roman"/>
          <w:sz w:val="28"/>
          <w:szCs w:val="28"/>
        </w:rPr>
        <w:t>：血</w:t>
      </w:r>
      <w:r>
        <w:rPr>
          <w:rFonts w:ascii="Times New Roman" w:hAnsi="Times New Roman" w:hint="eastAsia"/>
          <w:sz w:val="28"/>
          <w:szCs w:val="28"/>
        </w:rPr>
        <w:t>浆</w:t>
      </w:r>
      <w:r>
        <w:rPr>
          <w:rFonts w:ascii="Times New Roman" w:hAnsi="Times New Roman"/>
          <w:sz w:val="28"/>
          <w:szCs w:val="28"/>
        </w:rPr>
        <w:t>样品中</w:t>
      </w:r>
      <w:r>
        <w:rPr>
          <w:rFonts w:ascii="Times New Roman" w:hAnsi="Times New Roman" w:hint="eastAsia"/>
          <w:sz w:val="28"/>
          <w:szCs w:val="28"/>
        </w:rPr>
        <w:t>sbk002</w:t>
      </w:r>
      <w:r>
        <w:rPr>
          <w:rFonts w:ascii="Times New Roman" w:hAnsi="Times New Roman"/>
          <w:sz w:val="28"/>
          <w:szCs w:val="28"/>
        </w:rPr>
        <w:t>测试分析报告</w:t>
      </w:r>
      <w:bookmarkEnd w:id="1743"/>
    </w:p>
    <w:p w:rsidR="002D405B" w:rsidRDefault="002D405B">
      <w:pPr>
        <w:pStyle w:val="Bodytext1"/>
        <w:rPr>
          <w:lang w:eastAsia="zh-CN"/>
        </w:rPr>
      </w:pPr>
    </w:p>
    <w:p w:rsidR="002D405B" w:rsidRDefault="002D405B">
      <w:pPr>
        <w:pStyle w:val="Bodytext1"/>
        <w:rPr>
          <w:lang w:eastAsia="zh-CN"/>
        </w:rPr>
      </w:pPr>
    </w:p>
    <w:p w:rsidR="002D405B" w:rsidRDefault="002D405B">
      <w:pPr>
        <w:pStyle w:val="Bodytext1"/>
        <w:rPr>
          <w:lang w:eastAsia="zh-CN"/>
        </w:rPr>
      </w:pPr>
    </w:p>
    <w:p w:rsidR="002D405B" w:rsidRDefault="002D405B">
      <w:pPr>
        <w:pStyle w:val="Bodytext1"/>
        <w:rPr>
          <w:lang w:eastAsia="zh-CN"/>
        </w:rPr>
      </w:pPr>
    </w:p>
    <w:p w:rsidR="002D405B" w:rsidRDefault="002D405B">
      <w:pPr>
        <w:pStyle w:val="Bodytext1"/>
        <w:rPr>
          <w:lang w:eastAsia="zh-CN"/>
        </w:rPr>
      </w:pPr>
    </w:p>
    <w:p w:rsidR="002D405B" w:rsidRDefault="002D405B">
      <w:pPr>
        <w:pStyle w:val="ae"/>
        <w:jc w:val="left"/>
        <w:rPr>
          <w:rFonts w:ascii="Times New Roman" w:hAnsi="Times New Roman"/>
          <w:b w:val="0"/>
          <w:bCs w:val="0"/>
        </w:rPr>
      </w:pPr>
    </w:p>
    <w:p w:rsidR="002D405B" w:rsidRDefault="002D405B">
      <w:pPr>
        <w:autoSpaceDE w:val="0"/>
        <w:autoSpaceDN w:val="0"/>
        <w:adjustRightInd w:val="0"/>
        <w:snapToGrid w:val="0"/>
        <w:rPr>
          <w:lang w:eastAsia="zh-CN"/>
        </w:rPr>
      </w:pPr>
    </w:p>
    <w:p w:rsidR="002D405B" w:rsidRDefault="002D405B">
      <w:pPr>
        <w:autoSpaceDE w:val="0"/>
        <w:autoSpaceDN w:val="0"/>
        <w:adjustRightInd w:val="0"/>
        <w:snapToGrid w:val="0"/>
        <w:rPr>
          <w:lang w:eastAsia="zh-CN"/>
        </w:rPr>
      </w:pPr>
    </w:p>
    <w:p w:rsidR="002D405B" w:rsidRDefault="002D405B">
      <w:pPr>
        <w:autoSpaceDE w:val="0"/>
        <w:autoSpaceDN w:val="0"/>
        <w:adjustRightInd w:val="0"/>
        <w:snapToGrid w:val="0"/>
        <w:rPr>
          <w:lang w:eastAsia="zh-CN"/>
        </w:rPr>
      </w:pPr>
    </w:p>
    <w:p w:rsidR="002D405B" w:rsidRDefault="002D405B">
      <w:pPr>
        <w:pStyle w:val="ac"/>
        <w:spacing w:beforeLines="50" w:before="120" w:afterLines="100" w:after="240"/>
        <w:ind w:leftChars="600" w:left="1440" w:firstLineChars="300" w:firstLine="843"/>
        <w:jc w:val="left"/>
        <w:rPr>
          <w:bCs/>
          <w:sz w:val="28"/>
          <w:szCs w:val="28"/>
        </w:rPr>
      </w:pPr>
    </w:p>
    <w:p w:rsidR="002D405B" w:rsidRDefault="002D405B">
      <w:pPr>
        <w:pStyle w:val="ac"/>
        <w:spacing w:beforeLines="50" w:before="120" w:afterLines="100" w:after="240"/>
        <w:ind w:leftChars="600" w:left="1440" w:firstLineChars="300" w:firstLine="843"/>
        <w:jc w:val="left"/>
        <w:rPr>
          <w:bCs/>
          <w:sz w:val="28"/>
          <w:szCs w:val="28"/>
        </w:rPr>
      </w:pPr>
    </w:p>
    <w:p w:rsidR="002D405B" w:rsidRDefault="001D17BD">
      <w:pPr>
        <w:pStyle w:val="ac"/>
        <w:spacing w:beforeLines="50" w:before="120"/>
        <w:rPr>
          <w:bCs/>
          <w:sz w:val="28"/>
          <w:szCs w:val="28"/>
        </w:rPr>
      </w:pPr>
      <w:r>
        <w:rPr>
          <w:bCs/>
          <w:sz w:val="28"/>
          <w:szCs w:val="28"/>
        </w:rPr>
        <w:t>专题名称：</w:t>
      </w:r>
    </w:p>
    <w:p w:rsidR="002D405B" w:rsidRDefault="001D17BD">
      <w:pPr>
        <w:pStyle w:val="ac"/>
        <w:spacing w:beforeLines="50" w:before="120"/>
        <w:rPr>
          <w:bCs/>
          <w:sz w:val="28"/>
          <w:szCs w:val="28"/>
        </w:rPr>
      </w:pPr>
      <w:r>
        <w:rPr>
          <w:rFonts w:hint="eastAsia"/>
          <w:bCs/>
          <w:sz w:val="28"/>
          <w:szCs w:val="28"/>
        </w:rPr>
        <w:t>Beagle</w:t>
      </w:r>
      <w:r>
        <w:rPr>
          <w:rFonts w:hint="eastAsia"/>
          <w:bCs/>
          <w:sz w:val="28"/>
          <w:szCs w:val="28"/>
        </w:rPr>
        <w:t>犬经口给予</w:t>
      </w:r>
      <w:r>
        <w:rPr>
          <w:rFonts w:hint="eastAsia"/>
          <w:bCs/>
          <w:sz w:val="28"/>
          <w:szCs w:val="28"/>
        </w:rPr>
        <w:t>sbk002</w:t>
      </w:r>
      <w:r>
        <w:rPr>
          <w:rFonts w:hint="eastAsia"/>
          <w:bCs/>
          <w:sz w:val="28"/>
          <w:szCs w:val="28"/>
        </w:rPr>
        <w:t>片及硫酸氢氯吡格雷片药代动力学试验</w:t>
      </w:r>
    </w:p>
    <w:p w:rsidR="002D405B" w:rsidRDefault="001D17BD">
      <w:pPr>
        <w:pStyle w:val="ac"/>
        <w:spacing w:beforeLines="100" w:before="240" w:afterLines="100" w:after="240"/>
        <w:rPr>
          <w:bCs/>
          <w:sz w:val="28"/>
          <w:szCs w:val="28"/>
        </w:rPr>
      </w:pPr>
      <w:r>
        <w:rPr>
          <w:bCs/>
          <w:sz w:val="28"/>
          <w:szCs w:val="28"/>
        </w:rPr>
        <w:t>专题编号：</w:t>
      </w:r>
      <w:r>
        <w:rPr>
          <w:bCs/>
          <w:sz w:val="28"/>
          <w:szCs w:val="28"/>
        </w:rPr>
        <w:t>A2018030-K01-01</w:t>
      </w:r>
    </w:p>
    <w:p w:rsidR="002D405B" w:rsidRDefault="001D17BD">
      <w:pPr>
        <w:rPr>
          <w:lang w:eastAsia="zh-CN"/>
        </w:rPr>
      </w:pPr>
      <w:r>
        <w:rPr>
          <w:lang w:eastAsia="zh-CN"/>
        </w:rPr>
        <w:br w:type="page"/>
      </w:r>
    </w:p>
    <w:p w:rsidR="002D405B" w:rsidRDefault="001D17BD">
      <w:pPr>
        <w:pStyle w:val="ae"/>
        <w:jc w:val="left"/>
        <w:rPr>
          <w:rFonts w:ascii="Times New Roman" w:hAnsi="Times New Roman"/>
          <w:sz w:val="28"/>
          <w:szCs w:val="28"/>
        </w:rPr>
      </w:pPr>
      <w:bookmarkStart w:id="1744" w:name="_Toc535672511"/>
      <w:r>
        <w:rPr>
          <w:rFonts w:ascii="Times New Roman" w:hAnsi="Times New Roman"/>
          <w:sz w:val="28"/>
          <w:szCs w:val="28"/>
        </w:rPr>
        <w:lastRenderedPageBreak/>
        <w:t>附件</w:t>
      </w:r>
      <w:r>
        <w:rPr>
          <w:rFonts w:ascii="Times New Roman" w:hAnsi="Times New Roman" w:hint="eastAsia"/>
          <w:sz w:val="28"/>
          <w:szCs w:val="28"/>
        </w:rPr>
        <w:t>四</w:t>
      </w:r>
      <w:r>
        <w:rPr>
          <w:rFonts w:ascii="Times New Roman" w:hAnsi="Times New Roman"/>
          <w:sz w:val="28"/>
          <w:szCs w:val="28"/>
        </w:rPr>
        <w:t>：试验方案</w:t>
      </w:r>
      <w:bookmarkEnd w:id="1744"/>
    </w:p>
    <w:p w:rsidR="002D405B" w:rsidRDefault="002D405B">
      <w:pPr>
        <w:pStyle w:val="Bodytext1"/>
        <w:rPr>
          <w:lang w:eastAsia="zh-CN"/>
        </w:rPr>
      </w:pPr>
    </w:p>
    <w:p w:rsidR="002D405B" w:rsidRDefault="002D405B">
      <w:pPr>
        <w:pStyle w:val="Bodytext1"/>
        <w:rPr>
          <w:lang w:eastAsia="zh-CN"/>
        </w:rPr>
      </w:pPr>
    </w:p>
    <w:p w:rsidR="002D405B" w:rsidRDefault="002D405B">
      <w:pPr>
        <w:pStyle w:val="Bodytext1"/>
        <w:rPr>
          <w:lang w:eastAsia="zh-CN"/>
        </w:rPr>
      </w:pPr>
    </w:p>
    <w:p w:rsidR="002D405B" w:rsidRDefault="002D405B">
      <w:pPr>
        <w:pStyle w:val="Bodytext1"/>
        <w:rPr>
          <w:lang w:eastAsia="zh-CN"/>
        </w:rPr>
      </w:pPr>
    </w:p>
    <w:p w:rsidR="002D405B" w:rsidRDefault="002D405B">
      <w:pPr>
        <w:pStyle w:val="Bodytext1"/>
        <w:rPr>
          <w:lang w:eastAsia="zh-CN"/>
        </w:rPr>
      </w:pPr>
    </w:p>
    <w:p w:rsidR="002D405B" w:rsidRDefault="002D405B">
      <w:pPr>
        <w:pStyle w:val="ae"/>
        <w:rPr>
          <w:rFonts w:ascii="Times New Roman" w:hAnsi="Times New Roman"/>
          <w:b w:val="0"/>
          <w:bCs w:val="0"/>
        </w:rPr>
      </w:pPr>
    </w:p>
    <w:p w:rsidR="002D405B" w:rsidRDefault="002D405B">
      <w:pPr>
        <w:autoSpaceDE w:val="0"/>
        <w:autoSpaceDN w:val="0"/>
        <w:adjustRightInd w:val="0"/>
        <w:snapToGrid w:val="0"/>
        <w:rPr>
          <w:lang w:eastAsia="zh-CN"/>
        </w:rPr>
      </w:pPr>
    </w:p>
    <w:p w:rsidR="002D405B" w:rsidRDefault="002D405B">
      <w:pPr>
        <w:autoSpaceDE w:val="0"/>
        <w:autoSpaceDN w:val="0"/>
        <w:adjustRightInd w:val="0"/>
        <w:snapToGrid w:val="0"/>
        <w:rPr>
          <w:lang w:eastAsia="zh-CN"/>
        </w:rPr>
      </w:pPr>
    </w:p>
    <w:p w:rsidR="002D405B" w:rsidRDefault="002D405B">
      <w:pPr>
        <w:autoSpaceDE w:val="0"/>
        <w:autoSpaceDN w:val="0"/>
        <w:adjustRightInd w:val="0"/>
        <w:snapToGrid w:val="0"/>
        <w:rPr>
          <w:lang w:eastAsia="zh-CN"/>
        </w:rPr>
      </w:pPr>
    </w:p>
    <w:p w:rsidR="002D405B" w:rsidRDefault="002D405B">
      <w:pPr>
        <w:pStyle w:val="ac"/>
        <w:spacing w:beforeLines="50" w:before="120" w:afterLines="100" w:after="240"/>
        <w:ind w:leftChars="600" w:left="1440" w:firstLineChars="300" w:firstLine="843"/>
        <w:jc w:val="left"/>
        <w:rPr>
          <w:bCs/>
          <w:sz w:val="28"/>
          <w:szCs w:val="28"/>
        </w:rPr>
      </w:pPr>
    </w:p>
    <w:p w:rsidR="002D405B" w:rsidRDefault="002D405B">
      <w:pPr>
        <w:pStyle w:val="ac"/>
        <w:spacing w:beforeLines="50" w:before="120" w:afterLines="100" w:after="240"/>
        <w:ind w:leftChars="600" w:left="1440" w:firstLineChars="300" w:firstLine="843"/>
        <w:jc w:val="left"/>
        <w:rPr>
          <w:bCs/>
          <w:sz w:val="28"/>
          <w:szCs w:val="28"/>
        </w:rPr>
      </w:pPr>
    </w:p>
    <w:p w:rsidR="002D405B" w:rsidRDefault="001D17BD">
      <w:pPr>
        <w:pStyle w:val="ac"/>
        <w:spacing w:beforeLines="50" w:before="120"/>
        <w:rPr>
          <w:bCs/>
          <w:sz w:val="28"/>
          <w:szCs w:val="28"/>
        </w:rPr>
      </w:pPr>
      <w:r>
        <w:rPr>
          <w:bCs/>
          <w:sz w:val="28"/>
          <w:szCs w:val="28"/>
        </w:rPr>
        <w:t>专题名称：</w:t>
      </w:r>
    </w:p>
    <w:p w:rsidR="002D405B" w:rsidRDefault="001D17BD">
      <w:pPr>
        <w:pStyle w:val="ac"/>
        <w:spacing w:beforeLines="50" w:before="120"/>
        <w:rPr>
          <w:bCs/>
          <w:sz w:val="28"/>
          <w:szCs w:val="28"/>
        </w:rPr>
      </w:pPr>
      <w:r>
        <w:rPr>
          <w:rFonts w:hint="eastAsia"/>
          <w:bCs/>
          <w:sz w:val="28"/>
          <w:szCs w:val="28"/>
        </w:rPr>
        <w:t>Beagle</w:t>
      </w:r>
      <w:r>
        <w:rPr>
          <w:rFonts w:hint="eastAsia"/>
          <w:bCs/>
          <w:sz w:val="28"/>
          <w:szCs w:val="28"/>
        </w:rPr>
        <w:t>犬经口给予</w:t>
      </w:r>
      <w:r>
        <w:rPr>
          <w:rFonts w:hint="eastAsia"/>
          <w:bCs/>
          <w:sz w:val="28"/>
          <w:szCs w:val="28"/>
        </w:rPr>
        <w:t>sbk002</w:t>
      </w:r>
      <w:r>
        <w:rPr>
          <w:rFonts w:hint="eastAsia"/>
          <w:bCs/>
          <w:sz w:val="28"/>
          <w:szCs w:val="28"/>
        </w:rPr>
        <w:t>片及硫酸氢氯吡格雷片药代动力学试验</w:t>
      </w:r>
    </w:p>
    <w:p w:rsidR="002D405B" w:rsidRDefault="001D17BD">
      <w:pPr>
        <w:pStyle w:val="ac"/>
        <w:spacing w:beforeLines="100" w:before="240" w:afterLines="100" w:after="240"/>
        <w:rPr>
          <w:bCs/>
          <w:sz w:val="28"/>
          <w:szCs w:val="28"/>
        </w:rPr>
      </w:pPr>
      <w:r>
        <w:rPr>
          <w:bCs/>
          <w:sz w:val="28"/>
          <w:szCs w:val="28"/>
        </w:rPr>
        <w:t>专题编号：</w:t>
      </w:r>
      <w:r>
        <w:rPr>
          <w:bCs/>
          <w:sz w:val="28"/>
          <w:szCs w:val="28"/>
        </w:rPr>
        <w:t>A2018030-K01-01</w:t>
      </w:r>
    </w:p>
    <w:p w:rsidR="002D405B" w:rsidRDefault="002D405B">
      <w:pPr>
        <w:pStyle w:val="ac"/>
        <w:spacing w:beforeLines="100" w:before="240" w:afterLines="100" w:after="240"/>
        <w:rPr>
          <w:bCs/>
          <w:sz w:val="28"/>
          <w:szCs w:val="28"/>
        </w:rPr>
      </w:pPr>
    </w:p>
    <w:p w:rsidR="002D405B" w:rsidRDefault="002D405B">
      <w:pPr>
        <w:pStyle w:val="ac"/>
        <w:spacing w:beforeLines="50" w:before="120"/>
        <w:rPr>
          <w:bCs/>
          <w:sz w:val="28"/>
          <w:szCs w:val="28"/>
        </w:rPr>
      </w:pPr>
    </w:p>
    <w:sectPr w:rsidR="002D405B">
      <w:headerReference w:type="first" r:id="rId31"/>
      <w:footerReference w:type="first" r:id="rId32"/>
      <w:pgSz w:w="11907" w:h="16840"/>
      <w:pgMar w:top="1440" w:right="1803" w:bottom="1440" w:left="1803" w:header="709"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25A" w:rsidRDefault="0022325A">
      <w:r>
        <w:separator/>
      </w:r>
    </w:p>
  </w:endnote>
  <w:endnote w:type="continuationSeparator" w:id="0">
    <w:p w:rsidR="0022325A" w:rsidRDefault="00223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25A" w:rsidRDefault="0022325A">
    <w:pPr>
      <w:pStyle w:val="aa"/>
      <w:rPr>
        <w:sz w:val="16"/>
        <w:szCs w:val="16"/>
        <w:lang w:eastAsia="zh-CN"/>
      </w:rPr>
    </w:pPr>
  </w:p>
  <w:p w:rsidR="0022325A" w:rsidRDefault="0022325A">
    <w:pPr>
      <w:pStyle w:val="aa"/>
      <w:rPr>
        <w:sz w:val="16"/>
        <w:szCs w:val="16"/>
      </w:rPr>
    </w:pPr>
  </w:p>
  <w:p w:rsidR="0022325A" w:rsidRDefault="0022325A">
    <w:pPr>
      <w:pStyle w:val="aa"/>
      <w:rPr>
        <w:sz w:val="16"/>
        <w:szCs w:val="16"/>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25A" w:rsidRPr="00D23B7B" w:rsidRDefault="0022325A" w:rsidP="00D23B7B">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25A" w:rsidRPr="00D23B7B" w:rsidRDefault="0022325A" w:rsidP="00D23B7B">
    <w:pPr>
      <w:pStyle w:val="a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25A" w:rsidRPr="00696915" w:rsidRDefault="0022325A" w:rsidP="00696915">
    <w:pPr>
      <w:pStyle w:val="WX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25A" w:rsidRPr="00D23B7B" w:rsidRDefault="0022325A" w:rsidP="00D23B7B">
    <w:pPr>
      <w:pStyle w:val="a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25A" w:rsidRPr="00D23B7B" w:rsidRDefault="0022325A" w:rsidP="00D23B7B">
    <w:pPr>
      <w:pStyle w:val="aa"/>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25A" w:rsidRPr="00D23B7B" w:rsidRDefault="0022325A" w:rsidP="00D23B7B">
    <w:pPr>
      <w:pStyle w:val="aa"/>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25A" w:rsidRPr="00D23B7B" w:rsidRDefault="0022325A" w:rsidP="00D23B7B">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25A" w:rsidRDefault="0022325A">
      <w:r>
        <w:separator/>
      </w:r>
    </w:p>
  </w:footnote>
  <w:footnote w:type="continuationSeparator" w:id="0">
    <w:p w:rsidR="0022325A" w:rsidRDefault="002232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25A" w:rsidRDefault="0022325A">
    <w:pPr>
      <w:pStyle w:val="WXBodyText"/>
      <w:ind w:left="0"/>
      <w:jc w:val="center"/>
    </w:pPr>
    <w:r>
      <w:rPr>
        <w:noProof/>
        <w:sz w:val="21"/>
        <w:szCs w:val="21"/>
      </w:rPr>
      <w:drawing>
        <wp:inline distT="0" distB="0" distL="0" distR="0" wp14:anchorId="61B3EEBE" wp14:editId="4EDACF88">
          <wp:extent cx="1104900" cy="276225"/>
          <wp:effectExtent l="0" t="0" r="0" b="952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04900" cy="276225"/>
                  </a:xfrm>
                  <a:prstGeom prst="rect">
                    <a:avLst/>
                  </a:prstGeom>
                  <a:noFill/>
                  <a:ln>
                    <a:noFill/>
                  </a:ln>
                </pic:spPr>
              </pic:pic>
            </a:graphicData>
          </a:graphic>
        </wp:inline>
      </w:drawing>
    </w:r>
    <w:r>
      <w:rPr>
        <w:rFonts w:hint="eastAsia"/>
        <w:sz w:val="21"/>
        <w:szCs w:val="21"/>
      </w:rPr>
      <w:t xml:space="preserve">                                                                            </w:t>
    </w:r>
    <w:r>
      <w:rPr>
        <w:rFonts w:hint="eastAsia"/>
        <w:sz w:val="21"/>
        <w:szCs w:val="21"/>
      </w:rPr>
      <w:t>专题编号</w:t>
    </w:r>
    <w:r>
      <w:rPr>
        <w:rFonts w:hint="eastAsia"/>
        <w:sz w:val="21"/>
        <w:szCs w:val="21"/>
      </w:rPr>
      <w:t xml:space="preserve">  </w:t>
    </w:r>
    <w:r>
      <w:rPr>
        <w:sz w:val="21"/>
        <w:szCs w:val="21"/>
      </w:rPr>
      <w:t>A2018030-K01-01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25A" w:rsidRDefault="0022325A">
    <w:pPr>
      <w:pStyle w:val="WXBodyText"/>
      <w:ind w:left="0"/>
      <w:jc w:val="center"/>
      <w:rPr>
        <w:sz w:val="21"/>
        <w:szCs w:val="21"/>
      </w:rPr>
    </w:pPr>
    <w:r>
      <w:rPr>
        <w:noProof/>
        <w:sz w:val="21"/>
        <w:szCs w:val="21"/>
      </w:rPr>
      <w:drawing>
        <wp:inline distT="0" distB="0" distL="0" distR="0" wp14:anchorId="3B586C73" wp14:editId="4A453BA9">
          <wp:extent cx="1104900" cy="276225"/>
          <wp:effectExtent l="0" t="0" r="0" b="952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04900" cy="276225"/>
                  </a:xfrm>
                  <a:prstGeom prst="rect">
                    <a:avLst/>
                  </a:prstGeom>
                  <a:noFill/>
                  <a:ln>
                    <a:noFill/>
                  </a:ln>
                </pic:spPr>
              </pic:pic>
            </a:graphicData>
          </a:graphic>
        </wp:inline>
      </w:drawing>
    </w:r>
    <w:r>
      <w:rPr>
        <w:rFonts w:hint="eastAsia"/>
        <w:sz w:val="21"/>
        <w:szCs w:val="21"/>
      </w:rPr>
      <w:t xml:space="preserve">                                                                           </w:t>
    </w:r>
    <w:r>
      <w:rPr>
        <w:rFonts w:hint="eastAsia"/>
        <w:sz w:val="21"/>
        <w:szCs w:val="21"/>
      </w:rPr>
      <w:t>专题编号</w:t>
    </w:r>
    <w:r>
      <w:rPr>
        <w:rFonts w:hint="eastAsia"/>
        <w:sz w:val="21"/>
        <w:szCs w:val="21"/>
      </w:rPr>
      <w:t xml:space="preserve">  </w:t>
    </w:r>
    <w:r>
      <w:rPr>
        <w:sz w:val="21"/>
        <w:szCs w:val="21"/>
      </w:rPr>
      <w:t>A2018030-K01-01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25A" w:rsidRDefault="003756CC">
    <w:pPr>
      <w:pStyle w:val="WXBodyText"/>
      <w:ind w:left="0"/>
      <w:jc w:val="center"/>
    </w:pPr>
    <w:r>
      <w:rPr>
        <w:sz w:val="21"/>
        <w:szCs w:val="21"/>
      </w:rPr>
      <w:pict w14:anchorId="35647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22.5pt">
          <v:imagedata r:id="rId1" o:title=""/>
        </v:shape>
      </w:pict>
    </w:r>
    <w:r w:rsidR="0022325A">
      <w:rPr>
        <w:rFonts w:hint="eastAsia"/>
        <w:sz w:val="21"/>
        <w:szCs w:val="21"/>
      </w:rPr>
      <w:t xml:space="preserve">                                                                                              </w:t>
    </w:r>
    <w:r w:rsidR="0022325A">
      <w:rPr>
        <w:rFonts w:hint="eastAsia"/>
        <w:sz w:val="21"/>
        <w:szCs w:val="21"/>
      </w:rPr>
      <w:t>专题编号</w:t>
    </w:r>
    <w:r w:rsidR="0022325A">
      <w:rPr>
        <w:sz w:val="21"/>
        <w:szCs w:val="21"/>
      </w:rPr>
      <w:t>A2018030-K01-01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25A" w:rsidRDefault="003756CC">
    <w:pPr>
      <w:pStyle w:val="WXBodyText"/>
      <w:ind w:left="0"/>
      <w:jc w:val="center"/>
    </w:pPr>
    <w:r>
      <w:rPr>
        <w:sz w:val="21"/>
        <w:szCs w:val="21"/>
      </w:rPr>
      <w:pict w14:anchorId="5C9FEE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7pt;height:22.5pt">
          <v:imagedata r:id="rId1" o:title=""/>
        </v:shape>
      </w:pict>
    </w:r>
    <w:r w:rsidR="0022325A">
      <w:rPr>
        <w:rFonts w:hint="eastAsia"/>
        <w:sz w:val="21"/>
        <w:szCs w:val="21"/>
      </w:rPr>
      <w:t xml:space="preserve">                                                                                              </w:t>
    </w:r>
    <w:r w:rsidR="0022325A">
      <w:rPr>
        <w:rFonts w:hint="eastAsia"/>
        <w:sz w:val="21"/>
        <w:szCs w:val="21"/>
      </w:rPr>
      <w:t>专题编号</w:t>
    </w:r>
    <w:r w:rsidR="0022325A">
      <w:rPr>
        <w:sz w:val="21"/>
        <w:szCs w:val="21"/>
      </w:rPr>
      <w:t>A2018030-K01-01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25A" w:rsidRPr="00CB7F89" w:rsidRDefault="0022325A" w:rsidP="00CB7F89">
    <w:pPr>
      <w:pStyle w:val="WXBodyText"/>
      <w:ind w:left="0"/>
      <w:jc w:val="center"/>
    </w:pPr>
    <w:r>
      <w:rPr>
        <w:noProof/>
        <w:sz w:val="21"/>
        <w:szCs w:val="21"/>
      </w:rPr>
      <w:drawing>
        <wp:inline distT="0" distB="0" distL="0" distR="0" wp14:anchorId="196F19AA" wp14:editId="56384FCB">
          <wp:extent cx="1104900" cy="276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04900" cy="276225"/>
                  </a:xfrm>
                  <a:prstGeom prst="rect">
                    <a:avLst/>
                  </a:prstGeom>
                  <a:noFill/>
                  <a:ln>
                    <a:noFill/>
                  </a:ln>
                </pic:spPr>
              </pic:pic>
            </a:graphicData>
          </a:graphic>
        </wp:inline>
      </w:drawing>
    </w:r>
    <w:r>
      <w:rPr>
        <w:rFonts w:hint="eastAsia"/>
        <w:sz w:val="21"/>
        <w:szCs w:val="21"/>
      </w:rPr>
      <w:t xml:space="preserve">                                                                                                                                                                                         </w:t>
    </w:r>
    <w:r>
      <w:rPr>
        <w:rFonts w:hint="eastAsia"/>
        <w:sz w:val="21"/>
        <w:szCs w:val="21"/>
      </w:rPr>
      <w:t>专题编号</w:t>
    </w:r>
    <w:r>
      <w:rPr>
        <w:sz w:val="21"/>
        <w:szCs w:val="21"/>
      </w:rPr>
      <w:t>A2018030-K01-01</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25A" w:rsidRDefault="0022325A">
    <w:pPr>
      <w:pStyle w:val="WXBodyText"/>
      <w:ind w:left="0"/>
      <w:jc w:val="center"/>
    </w:pPr>
    <w:r>
      <w:rPr>
        <w:noProof/>
        <w:sz w:val="21"/>
        <w:szCs w:val="21"/>
      </w:rPr>
      <w:drawing>
        <wp:inline distT="0" distB="0" distL="0" distR="0" wp14:anchorId="0FD4475A" wp14:editId="5DC20236">
          <wp:extent cx="1104900" cy="276225"/>
          <wp:effectExtent l="0" t="0" r="0" b="9525"/>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04900" cy="276225"/>
                  </a:xfrm>
                  <a:prstGeom prst="rect">
                    <a:avLst/>
                  </a:prstGeom>
                  <a:noFill/>
                  <a:ln>
                    <a:noFill/>
                  </a:ln>
                </pic:spPr>
              </pic:pic>
            </a:graphicData>
          </a:graphic>
        </wp:inline>
      </w:drawing>
    </w:r>
    <w:r>
      <w:rPr>
        <w:rFonts w:hint="eastAsia"/>
        <w:sz w:val="21"/>
        <w:szCs w:val="21"/>
      </w:rPr>
      <w:t xml:space="preserve">                                                                                                                                                                                         </w:t>
    </w:r>
    <w:r>
      <w:rPr>
        <w:rFonts w:hint="eastAsia"/>
        <w:sz w:val="21"/>
        <w:szCs w:val="21"/>
      </w:rPr>
      <w:t>专题编号</w:t>
    </w:r>
    <w:r>
      <w:rPr>
        <w:sz w:val="21"/>
        <w:szCs w:val="21"/>
      </w:rPr>
      <w:t>A2018030-K01-01</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25A" w:rsidRPr="0008005C" w:rsidRDefault="0022325A" w:rsidP="0008005C">
    <w:pPr>
      <w:pStyle w:val="WXBodyText"/>
      <w:ind w:left="0"/>
      <w:jc w:val="center"/>
    </w:pPr>
    <w:r>
      <w:rPr>
        <w:noProof/>
        <w:sz w:val="21"/>
        <w:szCs w:val="21"/>
      </w:rPr>
      <w:drawing>
        <wp:inline distT="0" distB="0" distL="0" distR="0" wp14:anchorId="356E1B79" wp14:editId="5C20CB78">
          <wp:extent cx="1103630" cy="283845"/>
          <wp:effectExtent l="0" t="0" r="127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3630" cy="283845"/>
                  </a:xfrm>
                  <a:prstGeom prst="rect">
                    <a:avLst/>
                  </a:prstGeom>
                  <a:noFill/>
                  <a:ln>
                    <a:noFill/>
                  </a:ln>
                </pic:spPr>
              </pic:pic>
            </a:graphicData>
          </a:graphic>
        </wp:inline>
      </w:drawing>
    </w:r>
    <w:r>
      <w:rPr>
        <w:rFonts w:hint="eastAsia"/>
        <w:sz w:val="21"/>
        <w:szCs w:val="21"/>
      </w:rPr>
      <w:t xml:space="preserve">                                                                             </w:t>
    </w:r>
    <w:r>
      <w:rPr>
        <w:rFonts w:hint="eastAsia"/>
        <w:sz w:val="21"/>
        <w:szCs w:val="21"/>
      </w:rPr>
      <w:t>专题编号</w:t>
    </w:r>
    <w:r>
      <w:rPr>
        <w:sz w:val="21"/>
        <w:szCs w:val="21"/>
      </w:rPr>
      <w:t>A2018030-K01-01</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25A" w:rsidRPr="0008005C" w:rsidRDefault="0022325A" w:rsidP="0008005C">
    <w:pPr>
      <w:pStyle w:val="WXBodyText"/>
      <w:ind w:left="0"/>
      <w:jc w:val="center"/>
    </w:pPr>
    <w:r>
      <w:rPr>
        <w:noProof/>
        <w:sz w:val="21"/>
        <w:szCs w:val="21"/>
      </w:rPr>
      <w:drawing>
        <wp:inline distT="0" distB="0" distL="0" distR="0" wp14:anchorId="0BF80DFD" wp14:editId="463D5D0E">
          <wp:extent cx="1103630" cy="283845"/>
          <wp:effectExtent l="0" t="0" r="12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3630" cy="283845"/>
                  </a:xfrm>
                  <a:prstGeom prst="rect">
                    <a:avLst/>
                  </a:prstGeom>
                  <a:noFill/>
                  <a:ln>
                    <a:noFill/>
                  </a:ln>
                </pic:spPr>
              </pic:pic>
            </a:graphicData>
          </a:graphic>
        </wp:inline>
      </w:drawing>
    </w:r>
    <w:r>
      <w:rPr>
        <w:rFonts w:hint="eastAsia"/>
        <w:sz w:val="21"/>
        <w:szCs w:val="21"/>
      </w:rPr>
      <w:t xml:space="preserve">                                                                             </w:t>
    </w:r>
    <w:r>
      <w:rPr>
        <w:rFonts w:hint="eastAsia"/>
        <w:sz w:val="21"/>
        <w:szCs w:val="21"/>
      </w:rPr>
      <w:t>专题编号</w:t>
    </w:r>
    <w:r>
      <w:rPr>
        <w:sz w:val="21"/>
        <w:szCs w:val="21"/>
      </w:rPr>
      <w:t>A2018030-K01-01</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25A" w:rsidRDefault="0022325A">
    <w:pPr>
      <w:pStyle w:val="WXBodyText"/>
      <w:ind w:left="0"/>
      <w:jc w:val="center"/>
    </w:pPr>
    <w:r>
      <w:rPr>
        <w:noProof/>
        <w:sz w:val="21"/>
        <w:szCs w:val="21"/>
      </w:rPr>
      <w:drawing>
        <wp:inline distT="0" distB="0" distL="0" distR="0" wp14:anchorId="68661CA8" wp14:editId="30664FF2">
          <wp:extent cx="1104900" cy="276225"/>
          <wp:effectExtent l="0" t="0" r="0" b="9525"/>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04900" cy="276225"/>
                  </a:xfrm>
                  <a:prstGeom prst="rect">
                    <a:avLst/>
                  </a:prstGeom>
                  <a:noFill/>
                  <a:ln>
                    <a:noFill/>
                  </a:ln>
                </pic:spPr>
              </pic:pic>
            </a:graphicData>
          </a:graphic>
        </wp:inline>
      </w:drawing>
    </w:r>
    <w:r>
      <w:rPr>
        <w:rFonts w:hint="eastAsia"/>
        <w:sz w:val="21"/>
        <w:szCs w:val="21"/>
      </w:rPr>
      <w:t xml:space="preserve">                                                                            </w:t>
    </w:r>
    <w:r>
      <w:rPr>
        <w:rFonts w:hint="eastAsia"/>
        <w:sz w:val="21"/>
        <w:szCs w:val="21"/>
      </w:rPr>
      <w:t>专题编号</w:t>
    </w:r>
    <w:r>
      <w:rPr>
        <w:sz w:val="21"/>
        <w:szCs w:val="21"/>
      </w:rPr>
      <w:t>A2018030-K01-01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A3139"/>
    <w:multiLevelType w:val="multilevel"/>
    <w:tmpl w:val="0F9A3139"/>
    <w:lvl w:ilvl="0">
      <w:start w:val="1"/>
      <w:numFmt w:val="decimal"/>
      <w:lvlText w:val="%1."/>
      <w:lvlJc w:val="left"/>
      <w:pPr>
        <w:ind w:left="425" w:hanging="425"/>
      </w:pPr>
      <w:rPr>
        <w:rFonts w:cs="Times New Roman" w:hint="eastAsia"/>
      </w:rPr>
    </w:lvl>
    <w:lvl w:ilvl="1">
      <w:start w:val="4"/>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1">
    <w:nsid w:val="3791616B"/>
    <w:multiLevelType w:val="multilevel"/>
    <w:tmpl w:val="3791616B"/>
    <w:lvl w:ilvl="0">
      <w:start w:val="1"/>
      <w:numFmt w:val="decimal"/>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2">
    <w:nsid w:val="476530FC"/>
    <w:multiLevelType w:val="multilevel"/>
    <w:tmpl w:val="476530FC"/>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sz w:val="24"/>
        <w:szCs w:val="24"/>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3">
    <w:nsid w:val="56AE27EB"/>
    <w:multiLevelType w:val="multilevel"/>
    <w:tmpl w:val="56AE27EB"/>
    <w:lvl w:ilvl="0">
      <w:start w:val="1"/>
      <w:numFmt w:val="decimal"/>
      <w:lvlText w:val="%1."/>
      <w:lvlJc w:val="left"/>
      <w:pPr>
        <w:ind w:left="425" w:hanging="425"/>
      </w:pPr>
      <w:rPr>
        <w:rFonts w:cs="Times New Roman" w:hint="eastAsia"/>
      </w:rPr>
    </w:lvl>
    <w:lvl w:ilvl="1">
      <w:start w:val="6"/>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4">
    <w:nsid w:val="5EEF51FD"/>
    <w:multiLevelType w:val="multilevel"/>
    <w:tmpl w:val="5EEF51FD"/>
    <w:lvl w:ilvl="0">
      <w:start w:val="1"/>
      <w:numFmt w:val="bullet"/>
      <w:pStyle w:val="WXBullets"/>
      <w:lvlText w:val=""/>
      <w:lvlJc w:val="left"/>
      <w:pPr>
        <w:tabs>
          <w:tab w:val="left" w:pos="1077"/>
        </w:tabs>
        <w:ind w:left="720"/>
      </w:pPr>
      <w:rPr>
        <w:rFonts w:ascii="Symbol" w:hAnsi="Symbol" w:hint="default"/>
        <w:color w:val="auto"/>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nsid w:val="751325F8"/>
    <w:multiLevelType w:val="multilevel"/>
    <w:tmpl w:val="751325F8"/>
    <w:lvl w:ilvl="0">
      <w:start w:val="1"/>
      <w:numFmt w:val="decimal"/>
      <w:isLgl/>
      <w:lvlText w:val="%1"/>
      <w:lvlJc w:val="left"/>
      <w:pPr>
        <w:tabs>
          <w:tab w:val="left" w:pos="1151"/>
        </w:tabs>
        <w:ind w:left="1151" w:hanging="1151"/>
      </w:pPr>
      <w:rPr>
        <w:rFonts w:cs="Times New Roman" w:hint="eastAsia"/>
        <w:b/>
        <w:color w:val="auto"/>
        <w:sz w:val="22"/>
        <w:szCs w:val="22"/>
      </w:rPr>
    </w:lvl>
    <w:lvl w:ilvl="1">
      <w:start w:val="1"/>
      <w:numFmt w:val="decimal"/>
      <w:lvlRestart w:val="0"/>
      <w:isLgl/>
      <w:lvlText w:val="%1.%2"/>
      <w:lvlJc w:val="left"/>
      <w:pPr>
        <w:tabs>
          <w:tab w:val="left" w:pos="1151"/>
        </w:tabs>
        <w:ind w:left="1151" w:hanging="1151"/>
      </w:pPr>
      <w:rPr>
        <w:rFonts w:cs="Times New Roman" w:hint="eastAsia"/>
        <w:b/>
        <w:i w:val="0"/>
        <w:color w:val="auto"/>
        <w:sz w:val="22"/>
        <w:szCs w:val="22"/>
      </w:rPr>
    </w:lvl>
    <w:lvl w:ilvl="2">
      <w:start w:val="1"/>
      <w:numFmt w:val="decimal"/>
      <w:lvlText w:val="%3.%2.%1"/>
      <w:lvlJc w:val="left"/>
      <w:pPr>
        <w:tabs>
          <w:tab w:val="left" w:pos="1151"/>
        </w:tabs>
        <w:ind w:left="1151" w:hanging="1151"/>
      </w:pPr>
      <w:rPr>
        <w:rFonts w:cs="Times New Roman" w:hint="eastAsia"/>
      </w:rPr>
    </w:lvl>
    <w:lvl w:ilvl="3">
      <w:start w:val="1"/>
      <w:numFmt w:val="decimal"/>
      <w:pStyle w:val="4"/>
      <w:lvlText w:val="%1.%2.%3.%4"/>
      <w:lvlJc w:val="left"/>
      <w:pPr>
        <w:tabs>
          <w:tab w:val="left" w:pos="864"/>
        </w:tabs>
        <w:ind w:left="864" w:hanging="864"/>
      </w:pPr>
      <w:rPr>
        <w:rFonts w:cs="Times New Roman" w:hint="eastAsia"/>
      </w:rPr>
    </w:lvl>
    <w:lvl w:ilvl="4">
      <w:start w:val="1"/>
      <w:numFmt w:val="decimal"/>
      <w:lvlText w:val="%1.%2.%3.%4.%5"/>
      <w:lvlJc w:val="left"/>
      <w:pPr>
        <w:tabs>
          <w:tab w:val="left" w:pos="1008"/>
        </w:tabs>
        <w:ind w:left="1008" w:hanging="1008"/>
      </w:pPr>
      <w:rPr>
        <w:rFonts w:cs="Times New Roman" w:hint="eastAsia"/>
      </w:rPr>
    </w:lvl>
    <w:lvl w:ilvl="5">
      <w:start w:val="1"/>
      <w:numFmt w:val="decimal"/>
      <w:lvlText w:val="%1.%2.%3.%4.%5.%6"/>
      <w:lvlJc w:val="left"/>
      <w:pPr>
        <w:tabs>
          <w:tab w:val="left" w:pos="1152"/>
        </w:tabs>
        <w:ind w:left="1152" w:hanging="1152"/>
      </w:pPr>
      <w:rPr>
        <w:rFonts w:cs="Times New Roman" w:hint="eastAsia"/>
      </w:rPr>
    </w:lvl>
    <w:lvl w:ilvl="6">
      <w:start w:val="1"/>
      <w:numFmt w:val="decimal"/>
      <w:lvlText w:val="%1.%2.%3.%4.%5.%6.%7"/>
      <w:lvlJc w:val="left"/>
      <w:pPr>
        <w:tabs>
          <w:tab w:val="left" w:pos="1296"/>
        </w:tabs>
        <w:ind w:left="1296" w:hanging="1296"/>
      </w:pPr>
      <w:rPr>
        <w:rFonts w:cs="Times New Roman" w:hint="eastAsia"/>
      </w:rPr>
    </w:lvl>
    <w:lvl w:ilvl="7">
      <w:start w:val="1"/>
      <w:numFmt w:val="decimal"/>
      <w:lvlText w:val="%1.%2.%3.%4.%5.%6.%7.%8"/>
      <w:lvlJc w:val="left"/>
      <w:pPr>
        <w:tabs>
          <w:tab w:val="left" w:pos="1440"/>
        </w:tabs>
        <w:ind w:left="1440" w:hanging="1440"/>
      </w:pPr>
      <w:rPr>
        <w:rFonts w:cs="Times New Roman" w:hint="eastAsia"/>
      </w:rPr>
    </w:lvl>
    <w:lvl w:ilvl="8">
      <w:start w:val="1"/>
      <w:numFmt w:val="decimal"/>
      <w:lvlText w:val="%1.%2.%3.%4.%5.%6.%7.%8.%9"/>
      <w:lvlJc w:val="left"/>
      <w:pPr>
        <w:tabs>
          <w:tab w:val="left" w:pos="1584"/>
        </w:tabs>
        <w:ind w:left="1584" w:hanging="1584"/>
      </w:pPr>
      <w:rPr>
        <w:rFonts w:cs="Times New Roman" w:hint="eastAsia"/>
      </w:rPr>
    </w:lvl>
  </w:abstractNum>
  <w:abstractNum w:abstractNumId="6">
    <w:nsid w:val="762B28EB"/>
    <w:multiLevelType w:val="multilevel"/>
    <w:tmpl w:val="762B28EB"/>
    <w:lvl w:ilvl="0">
      <w:start w:val="1"/>
      <w:numFmt w:val="decimal"/>
      <w:pStyle w:val="WXHeading1"/>
      <w:isLgl/>
      <w:lvlText w:val="%1"/>
      <w:lvlJc w:val="left"/>
      <w:pPr>
        <w:tabs>
          <w:tab w:val="left" w:pos="720"/>
        </w:tabs>
        <w:ind w:left="720" w:hanging="720"/>
      </w:pPr>
      <w:rPr>
        <w:rFonts w:ascii="Arial" w:hAnsi="Arial" w:cs="Times New Roman" w:hint="default"/>
        <w:b/>
        <w:i w:val="0"/>
        <w:color w:val="auto"/>
        <w:sz w:val="28"/>
        <w:szCs w:val="28"/>
      </w:rPr>
    </w:lvl>
    <w:lvl w:ilvl="1">
      <w:start w:val="1"/>
      <w:numFmt w:val="decimal"/>
      <w:pStyle w:val="WXHeading2"/>
      <w:isLgl/>
      <w:lvlText w:val="%1.%2"/>
      <w:lvlJc w:val="left"/>
      <w:pPr>
        <w:tabs>
          <w:tab w:val="left" w:pos="1083"/>
        </w:tabs>
        <w:ind w:left="1083" w:hanging="726"/>
      </w:pPr>
      <w:rPr>
        <w:rFonts w:ascii="Arial" w:hAnsi="Arial" w:cs="Times New Roman" w:hint="default"/>
        <w:b/>
        <w:i w:val="0"/>
        <w:color w:val="auto"/>
        <w:sz w:val="28"/>
        <w:szCs w:val="28"/>
      </w:rPr>
    </w:lvl>
    <w:lvl w:ilvl="2">
      <w:start w:val="1"/>
      <w:numFmt w:val="decimal"/>
      <w:pStyle w:val="WXHeading3"/>
      <w:isLgl/>
      <w:lvlText w:val="%1.%2.%3"/>
      <w:lvlJc w:val="left"/>
      <w:pPr>
        <w:tabs>
          <w:tab w:val="left" w:pos="1531"/>
        </w:tabs>
        <w:ind w:left="1531" w:hanging="811"/>
      </w:pPr>
      <w:rPr>
        <w:rFonts w:ascii="Arial" w:hAnsi="Arial" w:cs="Times New Roman" w:hint="default"/>
        <w:b/>
        <w:i w:val="0"/>
        <w:sz w:val="24"/>
        <w:szCs w:val="24"/>
      </w:rPr>
    </w:lvl>
    <w:lvl w:ilvl="3">
      <w:start w:val="1"/>
      <w:numFmt w:val="decimal"/>
      <w:pStyle w:val="WXHeading4"/>
      <w:isLgl/>
      <w:lvlText w:val="%1.%2.%3.%4"/>
      <w:lvlJc w:val="left"/>
      <w:pPr>
        <w:tabs>
          <w:tab w:val="left" w:pos="2160"/>
        </w:tabs>
        <w:ind w:left="2160" w:hanging="1083"/>
      </w:pPr>
      <w:rPr>
        <w:rFonts w:cs="Times New Roman" w:hint="eastAsia"/>
      </w:rPr>
    </w:lvl>
    <w:lvl w:ilvl="4">
      <w:start w:val="1"/>
      <w:numFmt w:val="decimal"/>
      <w:pStyle w:val="5"/>
      <w:lvlText w:val="%1.%2.%3.%4.%5"/>
      <w:lvlJc w:val="left"/>
      <w:pPr>
        <w:tabs>
          <w:tab w:val="left" w:pos="1916"/>
        </w:tabs>
        <w:ind w:left="1916" w:hanging="1008"/>
      </w:pPr>
      <w:rPr>
        <w:rFonts w:cs="Times New Roman" w:hint="eastAsia"/>
      </w:rPr>
    </w:lvl>
    <w:lvl w:ilvl="5">
      <w:start w:val="1"/>
      <w:numFmt w:val="decimal"/>
      <w:pStyle w:val="6"/>
      <w:lvlText w:val="%1.%2.%3.%4.%5.%6"/>
      <w:lvlJc w:val="left"/>
      <w:pPr>
        <w:tabs>
          <w:tab w:val="left" w:pos="2060"/>
        </w:tabs>
        <w:ind w:left="2060" w:hanging="1152"/>
      </w:pPr>
      <w:rPr>
        <w:rFonts w:cs="Times New Roman" w:hint="eastAsia"/>
      </w:rPr>
    </w:lvl>
    <w:lvl w:ilvl="6">
      <w:start w:val="1"/>
      <w:numFmt w:val="decimal"/>
      <w:pStyle w:val="7"/>
      <w:lvlText w:val="%1.%2.%3.%4.%5.%6.%7"/>
      <w:lvlJc w:val="left"/>
      <w:pPr>
        <w:tabs>
          <w:tab w:val="left" w:pos="2204"/>
        </w:tabs>
        <w:ind w:left="2204" w:hanging="1296"/>
      </w:pPr>
      <w:rPr>
        <w:rFonts w:cs="Times New Roman" w:hint="eastAsia"/>
      </w:rPr>
    </w:lvl>
    <w:lvl w:ilvl="7">
      <w:start w:val="1"/>
      <w:numFmt w:val="decimal"/>
      <w:pStyle w:val="8"/>
      <w:lvlText w:val="%1.%2.%3.%4.%5.%6.%7.%8"/>
      <w:lvlJc w:val="left"/>
      <w:pPr>
        <w:tabs>
          <w:tab w:val="left" w:pos="2348"/>
        </w:tabs>
        <w:ind w:left="2348" w:hanging="1440"/>
      </w:pPr>
      <w:rPr>
        <w:rFonts w:cs="Times New Roman" w:hint="eastAsia"/>
      </w:rPr>
    </w:lvl>
    <w:lvl w:ilvl="8">
      <w:start w:val="1"/>
      <w:numFmt w:val="decimal"/>
      <w:pStyle w:val="9"/>
      <w:lvlText w:val="%1.%2.%3.%4.%5.%6.%7.%8.%9"/>
      <w:lvlJc w:val="left"/>
      <w:pPr>
        <w:tabs>
          <w:tab w:val="left" w:pos="2492"/>
        </w:tabs>
        <w:ind w:left="2492" w:hanging="1584"/>
      </w:pPr>
      <w:rPr>
        <w:rFonts w:cs="Times New Roman" w:hint="eastAsia"/>
      </w:rPr>
    </w:lvl>
  </w:abstractNum>
  <w:abstractNum w:abstractNumId="7">
    <w:nsid w:val="7C534E55"/>
    <w:multiLevelType w:val="multilevel"/>
    <w:tmpl w:val="7C534E55"/>
    <w:lvl w:ilvl="0">
      <w:start w:val="1"/>
      <w:numFmt w:val="decimal"/>
      <w:lvlText w:val="%1."/>
      <w:lvlJc w:val="left"/>
      <w:pPr>
        <w:ind w:left="425" w:hanging="425"/>
      </w:pPr>
      <w:rPr>
        <w:rFonts w:cs="Times New Roman"/>
        <w:b/>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num w:numId="1">
    <w:abstractNumId w:val="5"/>
  </w:num>
  <w:num w:numId="2">
    <w:abstractNumId w:val="6"/>
  </w:num>
  <w:num w:numId="3">
    <w:abstractNumId w:val="4"/>
  </w:num>
  <w:num w:numId="4">
    <w:abstractNumId w:val="7"/>
  </w:num>
  <w:num w:numId="5">
    <w:abstractNumId w:val="1"/>
  </w:num>
  <w:num w:numId="6">
    <w:abstractNumId w:val="0"/>
  </w:num>
  <w:num w:numId="7">
    <w:abstractNumId w:val="3"/>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朱壮">
    <w15:presenceInfo w15:providerId="None" w15:userId="朱壮"/>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forms" w:enforcement="0"/>
  <w:defaultTabStop w:val="720"/>
  <w:characterSpacingControl w:val="doNotCompress"/>
  <w:noLineBreaksAfter w:lang="zh-CN" w:val="$([{£¥·‘“〈《「『【〔〖〝﹙﹛﹝＄（．［｛￡￥"/>
  <w:noLineBreaksBefore w:lang="zh-CN" w:val="!%),.:;&gt;?]}¢¨°·ˇˉ―‖’”…‰′″›℃∶、。〃〉》」』】〕〗〞︶︺︾﹀﹄﹚﹜﹞！＂％＇），．：；？］｀｜｝～￠"/>
  <w:hdrShapeDefaults>
    <o:shapedefaults v:ext="edit" spidmax="12291"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318"/>
    <w:rsid w:val="0000031C"/>
    <w:rsid w:val="0000068F"/>
    <w:rsid w:val="0000168D"/>
    <w:rsid w:val="00001853"/>
    <w:rsid w:val="00001AF1"/>
    <w:rsid w:val="00001F2C"/>
    <w:rsid w:val="000028E6"/>
    <w:rsid w:val="00002DA6"/>
    <w:rsid w:val="00003865"/>
    <w:rsid w:val="00003C81"/>
    <w:rsid w:val="00003DC8"/>
    <w:rsid w:val="00004096"/>
    <w:rsid w:val="000041D2"/>
    <w:rsid w:val="00004317"/>
    <w:rsid w:val="000048AF"/>
    <w:rsid w:val="00004C1C"/>
    <w:rsid w:val="0000512A"/>
    <w:rsid w:val="00005248"/>
    <w:rsid w:val="000054FF"/>
    <w:rsid w:val="00005702"/>
    <w:rsid w:val="00005D4C"/>
    <w:rsid w:val="00006ED1"/>
    <w:rsid w:val="00006F28"/>
    <w:rsid w:val="00007389"/>
    <w:rsid w:val="000079C1"/>
    <w:rsid w:val="00007B66"/>
    <w:rsid w:val="0001069F"/>
    <w:rsid w:val="00010E4C"/>
    <w:rsid w:val="000113AC"/>
    <w:rsid w:val="00011BCD"/>
    <w:rsid w:val="00011DCB"/>
    <w:rsid w:val="00012550"/>
    <w:rsid w:val="00012581"/>
    <w:rsid w:val="00012600"/>
    <w:rsid w:val="000129FB"/>
    <w:rsid w:val="00012D97"/>
    <w:rsid w:val="00013825"/>
    <w:rsid w:val="00013CE0"/>
    <w:rsid w:val="00013F52"/>
    <w:rsid w:val="00014538"/>
    <w:rsid w:val="00014D08"/>
    <w:rsid w:val="00015350"/>
    <w:rsid w:val="00015EAA"/>
    <w:rsid w:val="00016476"/>
    <w:rsid w:val="00016553"/>
    <w:rsid w:val="00017431"/>
    <w:rsid w:val="00017E03"/>
    <w:rsid w:val="00017EE8"/>
    <w:rsid w:val="00017F00"/>
    <w:rsid w:val="00017F2B"/>
    <w:rsid w:val="00020410"/>
    <w:rsid w:val="00020517"/>
    <w:rsid w:val="00020523"/>
    <w:rsid w:val="0002182D"/>
    <w:rsid w:val="000224E3"/>
    <w:rsid w:val="00022631"/>
    <w:rsid w:val="00022946"/>
    <w:rsid w:val="0002356D"/>
    <w:rsid w:val="00023959"/>
    <w:rsid w:val="00023D79"/>
    <w:rsid w:val="00024A56"/>
    <w:rsid w:val="00024CA3"/>
    <w:rsid w:val="00025131"/>
    <w:rsid w:val="000251F0"/>
    <w:rsid w:val="00025CF1"/>
    <w:rsid w:val="00025E14"/>
    <w:rsid w:val="0002602A"/>
    <w:rsid w:val="000262DF"/>
    <w:rsid w:val="000269A9"/>
    <w:rsid w:val="00026ED9"/>
    <w:rsid w:val="000270D5"/>
    <w:rsid w:val="0002714D"/>
    <w:rsid w:val="000300FC"/>
    <w:rsid w:val="00030445"/>
    <w:rsid w:val="00030619"/>
    <w:rsid w:val="000306C8"/>
    <w:rsid w:val="000307A0"/>
    <w:rsid w:val="00030800"/>
    <w:rsid w:val="000309F8"/>
    <w:rsid w:val="00030F27"/>
    <w:rsid w:val="000320C7"/>
    <w:rsid w:val="00032DD0"/>
    <w:rsid w:val="00032ED7"/>
    <w:rsid w:val="00033364"/>
    <w:rsid w:val="000337DC"/>
    <w:rsid w:val="0003388A"/>
    <w:rsid w:val="00033ABC"/>
    <w:rsid w:val="00033E4F"/>
    <w:rsid w:val="000349DE"/>
    <w:rsid w:val="000367F5"/>
    <w:rsid w:val="00037374"/>
    <w:rsid w:val="000373E3"/>
    <w:rsid w:val="0003741A"/>
    <w:rsid w:val="000376BE"/>
    <w:rsid w:val="0003774A"/>
    <w:rsid w:val="000377C8"/>
    <w:rsid w:val="000404F4"/>
    <w:rsid w:val="000405E4"/>
    <w:rsid w:val="0004088B"/>
    <w:rsid w:val="0004124D"/>
    <w:rsid w:val="00041E99"/>
    <w:rsid w:val="00042134"/>
    <w:rsid w:val="00042CF1"/>
    <w:rsid w:val="00042FCD"/>
    <w:rsid w:val="000433CA"/>
    <w:rsid w:val="00043426"/>
    <w:rsid w:val="0004345D"/>
    <w:rsid w:val="000439FB"/>
    <w:rsid w:val="00043D39"/>
    <w:rsid w:val="00043ED2"/>
    <w:rsid w:val="0004434E"/>
    <w:rsid w:val="000445E4"/>
    <w:rsid w:val="000447CB"/>
    <w:rsid w:val="000451A7"/>
    <w:rsid w:val="0004574E"/>
    <w:rsid w:val="00045A3D"/>
    <w:rsid w:val="00045E80"/>
    <w:rsid w:val="000467D8"/>
    <w:rsid w:val="00046EF9"/>
    <w:rsid w:val="000471D9"/>
    <w:rsid w:val="000472F3"/>
    <w:rsid w:val="000473C8"/>
    <w:rsid w:val="00047BAA"/>
    <w:rsid w:val="0005073B"/>
    <w:rsid w:val="000508F9"/>
    <w:rsid w:val="00050C36"/>
    <w:rsid w:val="00050E67"/>
    <w:rsid w:val="00051798"/>
    <w:rsid w:val="00051FAD"/>
    <w:rsid w:val="000526D9"/>
    <w:rsid w:val="000529DF"/>
    <w:rsid w:val="000530A3"/>
    <w:rsid w:val="0005314B"/>
    <w:rsid w:val="00053151"/>
    <w:rsid w:val="00053A93"/>
    <w:rsid w:val="00053B6F"/>
    <w:rsid w:val="0005443C"/>
    <w:rsid w:val="000545FB"/>
    <w:rsid w:val="000553FB"/>
    <w:rsid w:val="00055ACF"/>
    <w:rsid w:val="00055DBD"/>
    <w:rsid w:val="00055DE3"/>
    <w:rsid w:val="00056F56"/>
    <w:rsid w:val="00056F6E"/>
    <w:rsid w:val="00056F77"/>
    <w:rsid w:val="000572F6"/>
    <w:rsid w:val="00057445"/>
    <w:rsid w:val="000575CA"/>
    <w:rsid w:val="000577DD"/>
    <w:rsid w:val="00057C0D"/>
    <w:rsid w:val="00057C89"/>
    <w:rsid w:val="000602C1"/>
    <w:rsid w:val="00060E73"/>
    <w:rsid w:val="0006132D"/>
    <w:rsid w:val="0006200F"/>
    <w:rsid w:val="0006243B"/>
    <w:rsid w:val="00062635"/>
    <w:rsid w:val="000628D4"/>
    <w:rsid w:val="00063113"/>
    <w:rsid w:val="00063230"/>
    <w:rsid w:val="000633A4"/>
    <w:rsid w:val="000639BC"/>
    <w:rsid w:val="0006409D"/>
    <w:rsid w:val="000644F0"/>
    <w:rsid w:val="0006481E"/>
    <w:rsid w:val="00064D1C"/>
    <w:rsid w:val="00064E5B"/>
    <w:rsid w:val="000654A1"/>
    <w:rsid w:val="00065D66"/>
    <w:rsid w:val="00065E95"/>
    <w:rsid w:val="000668F1"/>
    <w:rsid w:val="000673A4"/>
    <w:rsid w:val="000673B5"/>
    <w:rsid w:val="000677B8"/>
    <w:rsid w:val="0006785F"/>
    <w:rsid w:val="00067BF3"/>
    <w:rsid w:val="0007077B"/>
    <w:rsid w:val="00070FE1"/>
    <w:rsid w:val="0007171F"/>
    <w:rsid w:val="00071814"/>
    <w:rsid w:val="00071985"/>
    <w:rsid w:val="00071A95"/>
    <w:rsid w:val="000720F1"/>
    <w:rsid w:val="00072101"/>
    <w:rsid w:val="00072198"/>
    <w:rsid w:val="00072521"/>
    <w:rsid w:val="00072982"/>
    <w:rsid w:val="000730EA"/>
    <w:rsid w:val="000731DE"/>
    <w:rsid w:val="00073348"/>
    <w:rsid w:val="0007380C"/>
    <w:rsid w:val="00073B0F"/>
    <w:rsid w:val="000746B0"/>
    <w:rsid w:val="000748F7"/>
    <w:rsid w:val="00074B50"/>
    <w:rsid w:val="00075310"/>
    <w:rsid w:val="0007560E"/>
    <w:rsid w:val="000758FA"/>
    <w:rsid w:val="00075F96"/>
    <w:rsid w:val="00076374"/>
    <w:rsid w:val="00076B5B"/>
    <w:rsid w:val="0007745C"/>
    <w:rsid w:val="00077A27"/>
    <w:rsid w:val="00077D87"/>
    <w:rsid w:val="0008005C"/>
    <w:rsid w:val="000805B6"/>
    <w:rsid w:val="000809E3"/>
    <w:rsid w:val="00080D75"/>
    <w:rsid w:val="000824E5"/>
    <w:rsid w:val="000828BC"/>
    <w:rsid w:val="00083301"/>
    <w:rsid w:val="00084335"/>
    <w:rsid w:val="00084797"/>
    <w:rsid w:val="00084823"/>
    <w:rsid w:val="00084D1A"/>
    <w:rsid w:val="000851C8"/>
    <w:rsid w:val="00085235"/>
    <w:rsid w:val="00085D8F"/>
    <w:rsid w:val="000862FC"/>
    <w:rsid w:val="00086301"/>
    <w:rsid w:val="00086637"/>
    <w:rsid w:val="000874D5"/>
    <w:rsid w:val="000876F5"/>
    <w:rsid w:val="00087A33"/>
    <w:rsid w:val="00087F05"/>
    <w:rsid w:val="00087F5B"/>
    <w:rsid w:val="00087F85"/>
    <w:rsid w:val="000902CB"/>
    <w:rsid w:val="0009099C"/>
    <w:rsid w:val="00090FE8"/>
    <w:rsid w:val="00091614"/>
    <w:rsid w:val="0009219E"/>
    <w:rsid w:val="00092453"/>
    <w:rsid w:val="00092512"/>
    <w:rsid w:val="000928D4"/>
    <w:rsid w:val="00092CCC"/>
    <w:rsid w:val="000939FA"/>
    <w:rsid w:val="00093B30"/>
    <w:rsid w:val="000944C7"/>
    <w:rsid w:val="000948B4"/>
    <w:rsid w:val="000950AF"/>
    <w:rsid w:val="00095E5B"/>
    <w:rsid w:val="00095F75"/>
    <w:rsid w:val="00096A59"/>
    <w:rsid w:val="00096B3D"/>
    <w:rsid w:val="00096F6B"/>
    <w:rsid w:val="00097995"/>
    <w:rsid w:val="00097CD1"/>
    <w:rsid w:val="000A057C"/>
    <w:rsid w:val="000A08ED"/>
    <w:rsid w:val="000A0EA7"/>
    <w:rsid w:val="000A196C"/>
    <w:rsid w:val="000A1D3F"/>
    <w:rsid w:val="000A1F95"/>
    <w:rsid w:val="000A212D"/>
    <w:rsid w:val="000A21C0"/>
    <w:rsid w:val="000A22C2"/>
    <w:rsid w:val="000A25F3"/>
    <w:rsid w:val="000A264E"/>
    <w:rsid w:val="000A2688"/>
    <w:rsid w:val="000A2705"/>
    <w:rsid w:val="000A2C2F"/>
    <w:rsid w:val="000A2D2D"/>
    <w:rsid w:val="000A3244"/>
    <w:rsid w:val="000A33D0"/>
    <w:rsid w:val="000A384F"/>
    <w:rsid w:val="000A3E3F"/>
    <w:rsid w:val="000A41BE"/>
    <w:rsid w:val="000A51D1"/>
    <w:rsid w:val="000A5709"/>
    <w:rsid w:val="000A5A5B"/>
    <w:rsid w:val="000A5AAE"/>
    <w:rsid w:val="000A5C9A"/>
    <w:rsid w:val="000A5EC5"/>
    <w:rsid w:val="000A6263"/>
    <w:rsid w:val="000A651B"/>
    <w:rsid w:val="000A7155"/>
    <w:rsid w:val="000A7519"/>
    <w:rsid w:val="000A7B65"/>
    <w:rsid w:val="000A7B81"/>
    <w:rsid w:val="000B0238"/>
    <w:rsid w:val="000B0242"/>
    <w:rsid w:val="000B02EF"/>
    <w:rsid w:val="000B154E"/>
    <w:rsid w:val="000B1BCA"/>
    <w:rsid w:val="000B1C21"/>
    <w:rsid w:val="000B1C43"/>
    <w:rsid w:val="000B1EF8"/>
    <w:rsid w:val="000B2003"/>
    <w:rsid w:val="000B2190"/>
    <w:rsid w:val="000B222A"/>
    <w:rsid w:val="000B23EB"/>
    <w:rsid w:val="000B2661"/>
    <w:rsid w:val="000B28C4"/>
    <w:rsid w:val="000B2C3E"/>
    <w:rsid w:val="000B3A80"/>
    <w:rsid w:val="000B4312"/>
    <w:rsid w:val="000B437D"/>
    <w:rsid w:val="000B47CD"/>
    <w:rsid w:val="000B4AD9"/>
    <w:rsid w:val="000B5749"/>
    <w:rsid w:val="000B5CBA"/>
    <w:rsid w:val="000B5E4C"/>
    <w:rsid w:val="000B69B4"/>
    <w:rsid w:val="000B6CED"/>
    <w:rsid w:val="000B6F8D"/>
    <w:rsid w:val="000B7257"/>
    <w:rsid w:val="000C042A"/>
    <w:rsid w:val="000C06F7"/>
    <w:rsid w:val="000C0727"/>
    <w:rsid w:val="000C07E1"/>
    <w:rsid w:val="000C0BDF"/>
    <w:rsid w:val="000C0CFD"/>
    <w:rsid w:val="000C0F96"/>
    <w:rsid w:val="000C1322"/>
    <w:rsid w:val="000C16FF"/>
    <w:rsid w:val="000C1B48"/>
    <w:rsid w:val="000C1DAA"/>
    <w:rsid w:val="000C1E6E"/>
    <w:rsid w:val="000C314E"/>
    <w:rsid w:val="000C3604"/>
    <w:rsid w:val="000C3784"/>
    <w:rsid w:val="000C399A"/>
    <w:rsid w:val="000C3BE9"/>
    <w:rsid w:val="000C4134"/>
    <w:rsid w:val="000C41CB"/>
    <w:rsid w:val="000C443E"/>
    <w:rsid w:val="000C45CC"/>
    <w:rsid w:val="000C4BFA"/>
    <w:rsid w:val="000C564C"/>
    <w:rsid w:val="000C56DA"/>
    <w:rsid w:val="000C59E8"/>
    <w:rsid w:val="000C5B5F"/>
    <w:rsid w:val="000C5C37"/>
    <w:rsid w:val="000C6002"/>
    <w:rsid w:val="000C6747"/>
    <w:rsid w:val="000C6A68"/>
    <w:rsid w:val="000C71B1"/>
    <w:rsid w:val="000C7BCF"/>
    <w:rsid w:val="000C7C45"/>
    <w:rsid w:val="000C7DF9"/>
    <w:rsid w:val="000D00E7"/>
    <w:rsid w:val="000D1809"/>
    <w:rsid w:val="000D1DEC"/>
    <w:rsid w:val="000D28B8"/>
    <w:rsid w:val="000D2A56"/>
    <w:rsid w:val="000D2B8B"/>
    <w:rsid w:val="000D2E82"/>
    <w:rsid w:val="000D34D7"/>
    <w:rsid w:val="000D37F7"/>
    <w:rsid w:val="000D3A68"/>
    <w:rsid w:val="000D3E47"/>
    <w:rsid w:val="000D5414"/>
    <w:rsid w:val="000D56AE"/>
    <w:rsid w:val="000D5DEC"/>
    <w:rsid w:val="000D5F42"/>
    <w:rsid w:val="000D6095"/>
    <w:rsid w:val="000D65CE"/>
    <w:rsid w:val="000D66C8"/>
    <w:rsid w:val="000D6B4C"/>
    <w:rsid w:val="000D6E72"/>
    <w:rsid w:val="000D6EA4"/>
    <w:rsid w:val="000D70B5"/>
    <w:rsid w:val="000D74B8"/>
    <w:rsid w:val="000D783D"/>
    <w:rsid w:val="000D7AB6"/>
    <w:rsid w:val="000D7CD4"/>
    <w:rsid w:val="000D7E05"/>
    <w:rsid w:val="000E0473"/>
    <w:rsid w:val="000E0585"/>
    <w:rsid w:val="000E062D"/>
    <w:rsid w:val="000E0B16"/>
    <w:rsid w:val="000E0D05"/>
    <w:rsid w:val="000E193D"/>
    <w:rsid w:val="000E1B8A"/>
    <w:rsid w:val="000E2153"/>
    <w:rsid w:val="000E2A1E"/>
    <w:rsid w:val="000E38BB"/>
    <w:rsid w:val="000E39F6"/>
    <w:rsid w:val="000E3AD6"/>
    <w:rsid w:val="000E3F18"/>
    <w:rsid w:val="000E419F"/>
    <w:rsid w:val="000E4AF8"/>
    <w:rsid w:val="000E4DC1"/>
    <w:rsid w:val="000E554A"/>
    <w:rsid w:val="000E5701"/>
    <w:rsid w:val="000E599C"/>
    <w:rsid w:val="000E6453"/>
    <w:rsid w:val="000E663B"/>
    <w:rsid w:val="000E6838"/>
    <w:rsid w:val="000E71BB"/>
    <w:rsid w:val="000E7285"/>
    <w:rsid w:val="000E7E93"/>
    <w:rsid w:val="000F02DA"/>
    <w:rsid w:val="000F0B53"/>
    <w:rsid w:val="000F0B9A"/>
    <w:rsid w:val="000F11BF"/>
    <w:rsid w:val="000F128E"/>
    <w:rsid w:val="000F19FD"/>
    <w:rsid w:val="000F26EF"/>
    <w:rsid w:val="000F2BB6"/>
    <w:rsid w:val="000F2FFB"/>
    <w:rsid w:val="000F300F"/>
    <w:rsid w:val="000F3706"/>
    <w:rsid w:val="000F3ADE"/>
    <w:rsid w:val="000F4286"/>
    <w:rsid w:val="000F488D"/>
    <w:rsid w:val="000F494D"/>
    <w:rsid w:val="000F504C"/>
    <w:rsid w:val="000F5488"/>
    <w:rsid w:val="000F553C"/>
    <w:rsid w:val="000F5714"/>
    <w:rsid w:val="000F5C16"/>
    <w:rsid w:val="000F64F4"/>
    <w:rsid w:val="000F7004"/>
    <w:rsid w:val="000F756E"/>
    <w:rsid w:val="000F7739"/>
    <w:rsid w:val="000F7BE5"/>
    <w:rsid w:val="0010015F"/>
    <w:rsid w:val="001006C8"/>
    <w:rsid w:val="0010096B"/>
    <w:rsid w:val="00100AE9"/>
    <w:rsid w:val="001025EB"/>
    <w:rsid w:val="001026D6"/>
    <w:rsid w:val="001028F1"/>
    <w:rsid w:val="00102C51"/>
    <w:rsid w:val="00102D38"/>
    <w:rsid w:val="00103188"/>
    <w:rsid w:val="001033B6"/>
    <w:rsid w:val="0010349F"/>
    <w:rsid w:val="00103FE4"/>
    <w:rsid w:val="0010409C"/>
    <w:rsid w:val="00104301"/>
    <w:rsid w:val="0010463A"/>
    <w:rsid w:val="00104876"/>
    <w:rsid w:val="00104C2F"/>
    <w:rsid w:val="00104DE5"/>
    <w:rsid w:val="00105009"/>
    <w:rsid w:val="00105033"/>
    <w:rsid w:val="0010507E"/>
    <w:rsid w:val="00105253"/>
    <w:rsid w:val="00105556"/>
    <w:rsid w:val="0010678D"/>
    <w:rsid w:val="00106BC1"/>
    <w:rsid w:val="00106E90"/>
    <w:rsid w:val="00107935"/>
    <w:rsid w:val="00110381"/>
    <w:rsid w:val="00110C14"/>
    <w:rsid w:val="00110D02"/>
    <w:rsid w:val="0011128A"/>
    <w:rsid w:val="001114B8"/>
    <w:rsid w:val="00111BAC"/>
    <w:rsid w:val="00111CD7"/>
    <w:rsid w:val="0011263D"/>
    <w:rsid w:val="001129F9"/>
    <w:rsid w:val="00112D56"/>
    <w:rsid w:val="00112D75"/>
    <w:rsid w:val="00112DEA"/>
    <w:rsid w:val="00112EE8"/>
    <w:rsid w:val="0011303D"/>
    <w:rsid w:val="001130A3"/>
    <w:rsid w:val="00113616"/>
    <w:rsid w:val="001137CA"/>
    <w:rsid w:val="00114474"/>
    <w:rsid w:val="00114586"/>
    <w:rsid w:val="00114AC7"/>
    <w:rsid w:val="00115801"/>
    <w:rsid w:val="001160A2"/>
    <w:rsid w:val="0011648C"/>
    <w:rsid w:val="00116561"/>
    <w:rsid w:val="00116587"/>
    <w:rsid w:val="00116CD0"/>
    <w:rsid w:val="001172F5"/>
    <w:rsid w:val="001179B2"/>
    <w:rsid w:val="001200AE"/>
    <w:rsid w:val="001207ED"/>
    <w:rsid w:val="001208B5"/>
    <w:rsid w:val="001209DD"/>
    <w:rsid w:val="00120DA7"/>
    <w:rsid w:val="001213E0"/>
    <w:rsid w:val="00121994"/>
    <w:rsid w:val="00121E52"/>
    <w:rsid w:val="00121EF6"/>
    <w:rsid w:val="0012222C"/>
    <w:rsid w:val="0012281A"/>
    <w:rsid w:val="00122A00"/>
    <w:rsid w:val="001232CD"/>
    <w:rsid w:val="00123F2A"/>
    <w:rsid w:val="001246BE"/>
    <w:rsid w:val="00124787"/>
    <w:rsid w:val="00124DE5"/>
    <w:rsid w:val="00125E90"/>
    <w:rsid w:val="00125F19"/>
    <w:rsid w:val="00126699"/>
    <w:rsid w:val="00126B02"/>
    <w:rsid w:val="00127001"/>
    <w:rsid w:val="00127B2F"/>
    <w:rsid w:val="0013051B"/>
    <w:rsid w:val="001305F3"/>
    <w:rsid w:val="0013076C"/>
    <w:rsid w:val="00130A47"/>
    <w:rsid w:val="00130FC0"/>
    <w:rsid w:val="0013113F"/>
    <w:rsid w:val="001312EB"/>
    <w:rsid w:val="0013155C"/>
    <w:rsid w:val="001319A4"/>
    <w:rsid w:val="00132553"/>
    <w:rsid w:val="0013269C"/>
    <w:rsid w:val="001327C6"/>
    <w:rsid w:val="001331E8"/>
    <w:rsid w:val="00133427"/>
    <w:rsid w:val="00133955"/>
    <w:rsid w:val="00133B68"/>
    <w:rsid w:val="0013469E"/>
    <w:rsid w:val="00134BB3"/>
    <w:rsid w:val="00134BF0"/>
    <w:rsid w:val="00134E0E"/>
    <w:rsid w:val="00134E5C"/>
    <w:rsid w:val="00134FB7"/>
    <w:rsid w:val="00135B36"/>
    <w:rsid w:val="001368E8"/>
    <w:rsid w:val="00136D2C"/>
    <w:rsid w:val="001379B0"/>
    <w:rsid w:val="00137C69"/>
    <w:rsid w:val="00137CC2"/>
    <w:rsid w:val="00137F0C"/>
    <w:rsid w:val="00140088"/>
    <w:rsid w:val="0014016F"/>
    <w:rsid w:val="00140277"/>
    <w:rsid w:val="00140794"/>
    <w:rsid w:val="00140A0E"/>
    <w:rsid w:val="00141A12"/>
    <w:rsid w:val="00141D75"/>
    <w:rsid w:val="00141E88"/>
    <w:rsid w:val="00142151"/>
    <w:rsid w:val="0014215F"/>
    <w:rsid w:val="00142241"/>
    <w:rsid w:val="001429B6"/>
    <w:rsid w:val="00142FF0"/>
    <w:rsid w:val="0014313F"/>
    <w:rsid w:val="001431C0"/>
    <w:rsid w:val="00143279"/>
    <w:rsid w:val="00143612"/>
    <w:rsid w:val="00143705"/>
    <w:rsid w:val="00143F47"/>
    <w:rsid w:val="00144DE6"/>
    <w:rsid w:val="00145149"/>
    <w:rsid w:val="00145269"/>
    <w:rsid w:val="00145F96"/>
    <w:rsid w:val="0014660E"/>
    <w:rsid w:val="00146A5C"/>
    <w:rsid w:val="00146B73"/>
    <w:rsid w:val="00146C2C"/>
    <w:rsid w:val="00147E83"/>
    <w:rsid w:val="00150E7D"/>
    <w:rsid w:val="001516CA"/>
    <w:rsid w:val="0015178B"/>
    <w:rsid w:val="00151A70"/>
    <w:rsid w:val="00151AE7"/>
    <w:rsid w:val="00152B1A"/>
    <w:rsid w:val="00152CCD"/>
    <w:rsid w:val="00152D17"/>
    <w:rsid w:val="00155099"/>
    <w:rsid w:val="00155888"/>
    <w:rsid w:val="00155C31"/>
    <w:rsid w:val="00156704"/>
    <w:rsid w:val="0015747B"/>
    <w:rsid w:val="00157A6A"/>
    <w:rsid w:val="00157D5A"/>
    <w:rsid w:val="00160AF3"/>
    <w:rsid w:val="00160D04"/>
    <w:rsid w:val="00160DAC"/>
    <w:rsid w:val="00161613"/>
    <w:rsid w:val="00162BBC"/>
    <w:rsid w:val="00162F36"/>
    <w:rsid w:val="00162F5D"/>
    <w:rsid w:val="0016374E"/>
    <w:rsid w:val="00164135"/>
    <w:rsid w:val="001641B4"/>
    <w:rsid w:val="001642D1"/>
    <w:rsid w:val="00164513"/>
    <w:rsid w:val="001651EC"/>
    <w:rsid w:val="001654CE"/>
    <w:rsid w:val="001670C5"/>
    <w:rsid w:val="001670D1"/>
    <w:rsid w:val="0016784D"/>
    <w:rsid w:val="001701D0"/>
    <w:rsid w:val="001708B3"/>
    <w:rsid w:val="001708C2"/>
    <w:rsid w:val="00170F00"/>
    <w:rsid w:val="0017138A"/>
    <w:rsid w:val="00171C9E"/>
    <w:rsid w:val="00172544"/>
    <w:rsid w:val="001728F7"/>
    <w:rsid w:val="00172B60"/>
    <w:rsid w:val="00172B81"/>
    <w:rsid w:val="00172C0A"/>
    <w:rsid w:val="0017334B"/>
    <w:rsid w:val="0017437E"/>
    <w:rsid w:val="00174583"/>
    <w:rsid w:val="00174FED"/>
    <w:rsid w:val="00175354"/>
    <w:rsid w:val="00175790"/>
    <w:rsid w:val="001757CF"/>
    <w:rsid w:val="00175AE9"/>
    <w:rsid w:val="001760C3"/>
    <w:rsid w:val="00176AD6"/>
    <w:rsid w:val="00176E53"/>
    <w:rsid w:val="00176FEF"/>
    <w:rsid w:val="001770C9"/>
    <w:rsid w:val="00177754"/>
    <w:rsid w:val="001804A3"/>
    <w:rsid w:val="00180A87"/>
    <w:rsid w:val="001814F3"/>
    <w:rsid w:val="0018196B"/>
    <w:rsid w:val="001819CF"/>
    <w:rsid w:val="00181ABF"/>
    <w:rsid w:val="001825B6"/>
    <w:rsid w:val="001828BC"/>
    <w:rsid w:val="00182A9E"/>
    <w:rsid w:val="0018368E"/>
    <w:rsid w:val="00183823"/>
    <w:rsid w:val="00183900"/>
    <w:rsid w:val="00183C88"/>
    <w:rsid w:val="00184301"/>
    <w:rsid w:val="00184312"/>
    <w:rsid w:val="001844B9"/>
    <w:rsid w:val="0018480E"/>
    <w:rsid w:val="00184A85"/>
    <w:rsid w:val="00184DB9"/>
    <w:rsid w:val="00185307"/>
    <w:rsid w:val="001856BB"/>
    <w:rsid w:val="00185A20"/>
    <w:rsid w:val="00186458"/>
    <w:rsid w:val="0018686C"/>
    <w:rsid w:val="001868D2"/>
    <w:rsid w:val="00186F7F"/>
    <w:rsid w:val="00187173"/>
    <w:rsid w:val="001871A4"/>
    <w:rsid w:val="00187915"/>
    <w:rsid w:val="00187A1C"/>
    <w:rsid w:val="00190F07"/>
    <w:rsid w:val="00190F4D"/>
    <w:rsid w:val="00191B0E"/>
    <w:rsid w:val="00191D22"/>
    <w:rsid w:val="00191F03"/>
    <w:rsid w:val="0019210C"/>
    <w:rsid w:val="00192143"/>
    <w:rsid w:val="0019272A"/>
    <w:rsid w:val="00192878"/>
    <w:rsid w:val="00194473"/>
    <w:rsid w:val="0019498D"/>
    <w:rsid w:val="00194B3C"/>
    <w:rsid w:val="00194D7F"/>
    <w:rsid w:val="00194E77"/>
    <w:rsid w:val="00195170"/>
    <w:rsid w:val="00195208"/>
    <w:rsid w:val="00195A4C"/>
    <w:rsid w:val="001961AF"/>
    <w:rsid w:val="00196811"/>
    <w:rsid w:val="00196A70"/>
    <w:rsid w:val="001973D4"/>
    <w:rsid w:val="00197404"/>
    <w:rsid w:val="001A03B3"/>
    <w:rsid w:val="001A1059"/>
    <w:rsid w:val="001A1089"/>
    <w:rsid w:val="001A2716"/>
    <w:rsid w:val="001A2759"/>
    <w:rsid w:val="001A3064"/>
    <w:rsid w:val="001A36B7"/>
    <w:rsid w:val="001A3FB8"/>
    <w:rsid w:val="001A4024"/>
    <w:rsid w:val="001A4778"/>
    <w:rsid w:val="001A4888"/>
    <w:rsid w:val="001A4890"/>
    <w:rsid w:val="001A49E7"/>
    <w:rsid w:val="001A520B"/>
    <w:rsid w:val="001A554E"/>
    <w:rsid w:val="001A5734"/>
    <w:rsid w:val="001A6655"/>
    <w:rsid w:val="001A676E"/>
    <w:rsid w:val="001A6D05"/>
    <w:rsid w:val="001A72F4"/>
    <w:rsid w:val="001A7934"/>
    <w:rsid w:val="001A7EA1"/>
    <w:rsid w:val="001B07E6"/>
    <w:rsid w:val="001B0C47"/>
    <w:rsid w:val="001B15D1"/>
    <w:rsid w:val="001B1C80"/>
    <w:rsid w:val="001B1D54"/>
    <w:rsid w:val="001B1FBA"/>
    <w:rsid w:val="001B34A6"/>
    <w:rsid w:val="001B3B85"/>
    <w:rsid w:val="001B3CD0"/>
    <w:rsid w:val="001B3F02"/>
    <w:rsid w:val="001B4859"/>
    <w:rsid w:val="001B4DB7"/>
    <w:rsid w:val="001B4DFE"/>
    <w:rsid w:val="001B5753"/>
    <w:rsid w:val="001B5BDD"/>
    <w:rsid w:val="001B6096"/>
    <w:rsid w:val="001B6599"/>
    <w:rsid w:val="001B65D8"/>
    <w:rsid w:val="001B6A20"/>
    <w:rsid w:val="001B72A5"/>
    <w:rsid w:val="001B7CD6"/>
    <w:rsid w:val="001B7DB8"/>
    <w:rsid w:val="001B7F91"/>
    <w:rsid w:val="001C0266"/>
    <w:rsid w:val="001C0992"/>
    <w:rsid w:val="001C0CD0"/>
    <w:rsid w:val="001C16A6"/>
    <w:rsid w:val="001C172E"/>
    <w:rsid w:val="001C1BE7"/>
    <w:rsid w:val="001C1E08"/>
    <w:rsid w:val="001C21D9"/>
    <w:rsid w:val="001C23FE"/>
    <w:rsid w:val="001C30D7"/>
    <w:rsid w:val="001C34D9"/>
    <w:rsid w:val="001C3B10"/>
    <w:rsid w:val="001C3FF1"/>
    <w:rsid w:val="001C41A5"/>
    <w:rsid w:val="001C4640"/>
    <w:rsid w:val="001C4886"/>
    <w:rsid w:val="001C5492"/>
    <w:rsid w:val="001C568B"/>
    <w:rsid w:val="001C5819"/>
    <w:rsid w:val="001C59AF"/>
    <w:rsid w:val="001C6059"/>
    <w:rsid w:val="001C6481"/>
    <w:rsid w:val="001C686F"/>
    <w:rsid w:val="001C7550"/>
    <w:rsid w:val="001D021D"/>
    <w:rsid w:val="001D07CC"/>
    <w:rsid w:val="001D0C2E"/>
    <w:rsid w:val="001D0FAC"/>
    <w:rsid w:val="001D1674"/>
    <w:rsid w:val="001D17BD"/>
    <w:rsid w:val="001D1DB9"/>
    <w:rsid w:val="001D1F91"/>
    <w:rsid w:val="001D3628"/>
    <w:rsid w:val="001D3EDE"/>
    <w:rsid w:val="001D3F05"/>
    <w:rsid w:val="001D3F62"/>
    <w:rsid w:val="001D41AF"/>
    <w:rsid w:val="001D4999"/>
    <w:rsid w:val="001D4A0D"/>
    <w:rsid w:val="001D4ACC"/>
    <w:rsid w:val="001D50EC"/>
    <w:rsid w:val="001D570B"/>
    <w:rsid w:val="001D5884"/>
    <w:rsid w:val="001D5D32"/>
    <w:rsid w:val="001D6D35"/>
    <w:rsid w:val="001D6F32"/>
    <w:rsid w:val="001D6F93"/>
    <w:rsid w:val="001D7717"/>
    <w:rsid w:val="001D77DF"/>
    <w:rsid w:val="001D7867"/>
    <w:rsid w:val="001D7A70"/>
    <w:rsid w:val="001D7BD1"/>
    <w:rsid w:val="001D7D6F"/>
    <w:rsid w:val="001E070C"/>
    <w:rsid w:val="001E0D35"/>
    <w:rsid w:val="001E1585"/>
    <w:rsid w:val="001E18FD"/>
    <w:rsid w:val="001E1A71"/>
    <w:rsid w:val="001E26E9"/>
    <w:rsid w:val="001E2732"/>
    <w:rsid w:val="001E2AB3"/>
    <w:rsid w:val="001E2EB6"/>
    <w:rsid w:val="001E3F6E"/>
    <w:rsid w:val="001E4392"/>
    <w:rsid w:val="001E4A3D"/>
    <w:rsid w:val="001E51C5"/>
    <w:rsid w:val="001E55E3"/>
    <w:rsid w:val="001E5758"/>
    <w:rsid w:val="001E5E1D"/>
    <w:rsid w:val="001E61E1"/>
    <w:rsid w:val="001E63FD"/>
    <w:rsid w:val="001E647D"/>
    <w:rsid w:val="001E7B03"/>
    <w:rsid w:val="001E7F6D"/>
    <w:rsid w:val="001F041E"/>
    <w:rsid w:val="001F16A7"/>
    <w:rsid w:val="001F1F85"/>
    <w:rsid w:val="001F2047"/>
    <w:rsid w:val="001F206F"/>
    <w:rsid w:val="001F215D"/>
    <w:rsid w:val="001F242D"/>
    <w:rsid w:val="001F26FD"/>
    <w:rsid w:val="001F2E8E"/>
    <w:rsid w:val="001F3AF4"/>
    <w:rsid w:val="001F44EA"/>
    <w:rsid w:val="001F4990"/>
    <w:rsid w:val="001F49C6"/>
    <w:rsid w:val="001F49DE"/>
    <w:rsid w:val="001F5087"/>
    <w:rsid w:val="001F5133"/>
    <w:rsid w:val="001F5566"/>
    <w:rsid w:val="001F568A"/>
    <w:rsid w:val="001F5DF6"/>
    <w:rsid w:val="001F71CD"/>
    <w:rsid w:val="001F75C0"/>
    <w:rsid w:val="001F7D5A"/>
    <w:rsid w:val="001F7E5A"/>
    <w:rsid w:val="00200267"/>
    <w:rsid w:val="002009B7"/>
    <w:rsid w:val="00200B2A"/>
    <w:rsid w:val="00201826"/>
    <w:rsid w:val="00201DBE"/>
    <w:rsid w:val="0020282B"/>
    <w:rsid w:val="002028DB"/>
    <w:rsid w:val="00202C34"/>
    <w:rsid w:val="00202D76"/>
    <w:rsid w:val="00203391"/>
    <w:rsid w:val="0020363D"/>
    <w:rsid w:val="00203CA4"/>
    <w:rsid w:val="002041E0"/>
    <w:rsid w:val="0020424F"/>
    <w:rsid w:val="002044EE"/>
    <w:rsid w:val="002047B6"/>
    <w:rsid w:val="00204EF7"/>
    <w:rsid w:val="00205337"/>
    <w:rsid w:val="0020682B"/>
    <w:rsid w:val="00206C41"/>
    <w:rsid w:val="002077AA"/>
    <w:rsid w:val="00207916"/>
    <w:rsid w:val="00207984"/>
    <w:rsid w:val="00207B22"/>
    <w:rsid w:val="00210036"/>
    <w:rsid w:val="00210ABC"/>
    <w:rsid w:val="00210C50"/>
    <w:rsid w:val="00210ECD"/>
    <w:rsid w:val="00211E98"/>
    <w:rsid w:val="002123A6"/>
    <w:rsid w:val="00212E85"/>
    <w:rsid w:val="002132E4"/>
    <w:rsid w:val="0021337E"/>
    <w:rsid w:val="00213380"/>
    <w:rsid w:val="002142E3"/>
    <w:rsid w:val="002144CB"/>
    <w:rsid w:val="00215C85"/>
    <w:rsid w:val="00215CCF"/>
    <w:rsid w:val="00215F22"/>
    <w:rsid w:val="00216368"/>
    <w:rsid w:val="00216A62"/>
    <w:rsid w:val="00217C5F"/>
    <w:rsid w:val="00217DF7"/>
    <w:rsid w:val="002208FD"/>
    <w:rsid w:val="00220971"/>
    <w:rsid w:val="002213A9"/>
    <w:rsid w:val="0022144A"/>
    <w:rsid w:val="00221EE0"/>
    <w:rsid w:val="00222441"/>
    <w:rsid w:val="002224AE"/>
    <w:rsid w:val="00222EC5"/>
    <w:rsid w:val="002231B4"/>
    <w:rsid w:val="0022325A"/>
    <w:rsid w:val="0022354C"/>
    <w:rsid w:val="002235C0"/>
    <w:rsid w:val="002236A1"/>
    <w:rsid w:val="002239EC"/>
    <w:rsid w:val="00223FFE"/>
    <w:rsid w:val="00224231"/>
    <w:rsid w:val="00224514"/>
    <w:rsid w:val="00224A39"/>
    <w:rsid w:val="00224ABB"/>
    <w:rsid w:val="00224E01"/>
    <w:rsid w:val="00225247"/>
    <w:rsid w:val="00225372"/>
    <w:rsid w:val="002259AA"/>
    <w:rsid w:val="00225A0B"/>
    <w:rsid w:val="00225E49"/>
    <w:rsid w:val="0022694F"/>
    <w:rsid w:val="00227807"/>
    <w:rsid w:val="00230054"/>
    <w:rsid w:val="002300B5"/>
    <w:rsid w:val="00230372"/>
    <w:rsid w:val="00230A71"/>
    <w:rsid w:val="00230C8E"/>
    <w:rsid w:val="0023168F"/>
    <w:rsid w:val="00231CD8"/>
    <w:rsid w:val="0023268B"/>
    <w:rsid w:val="00232D42"/>
    <w:rsid w:val="0023399C"/>
    <w:rsid w:val="00233EC0"/>
    <w:rsid w:val="00233F07"/>
    <w:rsid w:val="0023463F"/>
    <w:rsid w:val="0023474D"/>
    <w:rsid w:val="00234C4B"/>
    <w:rsid w:val="00234D96"/>
    <w:rsid w:val="00234DDB"/>
    <w:rsid w:val="00235031"/>
    <w:rsid w:val="00235233"/>
    <w:rsid w:val="00235724"/>
    <w:rsid w:val="002357FB"/>
    <w:rsid w:val="002358C6"/>
    <w:rsid w:val="00235C45"/>
    <w:rsid w:val="002365E7"/>
    <w:rsid w:val="002366DE"/>
    <w:rsid w:val="00236B88"/>
    <w:rsid w:val="00236C5C"/>
    <w:rsid w:val="00236FAD"/>
    <w:rsid w:val="00236FC1"/>
    <w:rsid w:val="002377F6"/>
    <w:rsid w:val="002378D6"/>
    <w:rsid w:val="00237929"/>
    <w:rsid w:val="002406D4"/>
    <w:rsid w:val="00240BD4"/>
    <w:rsid w:val="00240BF6"/>
    <w:rsid w:val="00240C14"/>
    <w:rsid w:val="00242C95"/>
    <w:rsid w:val="002434CD"/>
    <w:rsid w:val="002434DC"/>
    <w:rsid w:val="00243C45"/>
    <w:rsid w:val="0024433F"/>
    <w:rsid w:val="0024487F"/>
    <w:rsid w:val="00244B81"/>
    <w:rsid w:val="002454E1"/>
    <w:rsid w:val="0024555C"/>
    <w:rsid w:val="0024579D"/>
    <w:rsid w:val="00245958"/>
    <w:rsid w:val="00245DB4"/>
    <w:rsid w:val="00246872"/>
    <w:rsid w:val="00247044"/>
    <w:rsid w:val="002479FB"/>
    <w:rsid w:val="00247CFA"/>
    <w:rsid w:val="0025004A"/>
    <w:rsid w:val="00250A43"/>
    <w:rsid w:val="00250BC4"/>
    <w:rsid w:val="002511A4"/>
    <w:rsid w:val="002512F4"/>
    <w:rsid w:val="002513E4"/>
    <w:rsid w:val="002528BD"/>
    <w:rsid w:val="002532D6"/>
    <w:rsid w:val="00253AC0"/>
    <w:rsid w:val="00253C32"/>
    <w:rsid w:val="00253C86"/>
    <w:rsid w:val="0025480F"/>
    <w:rsid w:val="00255127"/>
    <w:rsid w:val="00255C63"/>
    <w:rsid w:val="00256591"/>
    <w:rsid w:val="00256745"/>
    <w:rsid w:val="00256B0B"/>
    <w:rsid w:val="00256B47"/>
    <w:rsid w:val="00256CB2"/>
    <w:rsid w:val="002575F7"/>
    <w:rsid w:val="00257DC8"/>
    <w:rsid w:val="00257FA3"/>
    <w:rsid w:val="00260554"/>
    <w:rsid w:val="00260826"/>
    <w:rsid w:val="00260AB7"/>
    <w:rsid w:val="00260F67"/>
    <w:rsid w:val="00261790"/>
    <w:rsid w:val="00261DC6"/>
    <w:rsid w:val="00262044"/>
    <w:rsid w:val="00263E91"/>
    <w:rsid w:val="00264B6D"/>
    <w:rsid w:val="00265A1A"/>
    <w:rsid w:val="00266C90"/>
    <w:rsid w:val="00267053"/>
    <w:rsid w:val="00267137"/>
    <w:rsid w:val="00267CF4"/>
    <w:rsid w:val="00267F31"/>
    <w:rsid w:val="0027006B"/>
    <w:rsid w:val="002701F2"/>
    <w:rsid w:val="002703FD"/>
    <w:rsid w:val="00270729"/>
    <w:rsid w:val="00270859"/>
    <w:rsid w:val="00270BE1"/>
    <w:rsid w:val="00270C0C"/>
    <w:rsid w:val="00270F82"/>
    <w:rsid w:val="002729D7"/>
    <w:rsid w:val="00273AA4"/>
    <w:rsid w:val="00273D02"/>
    <w:rsid w:val="002742D7"/>
    <w:rsid w:val="00274453"/>
    <w:rsid w:val="0027454E"/>
    <w:rsid w:val="00274949"/>
    <w:rsid w:val="00274EEA"/>
    <w:rsid w:val="0027514F"/>
    <w:rsid w:val="002752CB"/>
    <w:rsid w:val="00275AA8"/>
    <w:rsid w:val="00276098"/>
    <w:rsid w:val="00276524"/>
    <w:rsid w:val="00276F3E"/>
    <w:rsid w:val="00277312"/>
    <w:rsid w:val="00277B72"/>
    <w:rsid w:val="00277E22"/>
    <w:rsid w:val="00280541"/>
    <w:rsid w:val="0028057B"/>
    <w:rsid w:val="00280E49"/>
    <w:rsid w:val="00280F63"/>
    <w:rsid w:val="002811AC"/>
    <w:rsid w:val="00281542"/>
    <w:rsid w:val="002817DE"/>
    <w:rsid w:val="00281913"/>
    <w:rsid w:val="0028243A"/>
    <w:rsid w:val="00282885"/>
    <w:rsid w:val="00282EFC"/>
    <w:rsid w:val="00283148"/>
    <w:rsid w:val="00283471"/>
    <w:rsid w:val="00283D48"/>
    <w:rsid w:val="002840DA"/>
    <w:rsid w:val="00284BCA"/>
    <w:rsid w:val="00284CCF"/>
    <w:rsid w:val="00284D31"/>
    <w:rsid w:val="002858B9"/>
    <w:rsid w:val="002860B2"/>
    <w:rsid w:val="00286122"/>
    <w:rsid w:val="00286C6C"/>
    <w:rsid w:val="00286E38"/>
    <w:rsid w:val="00287010"/>
    <w:rsid w:val="002871EC"/>
    <w:rsid w:val="002874AC"/>
    <w:rsid w:val="002875EE"/>
    <w:rsid w:val="00287AC1"/>
    <w:rsid w:val="00287B79"/>
    <w:rsid w:val="0029008E"/>
    <w:rsid w:val="0029072D"/>
    <w:rsid w:val="0029075B"/>
    <w:rsid w:val="00291171"/>
    <w:rsid w:val="002927E1"/>
    <w:rsid w:val="00292D4F"/>
    <w:rsid w:val="0029319B"/>
    <w:rsid w:val="002935A7"/>
    <w:rsid w:val="00294126"/>
    <w:rsid w:val="00294628"/>
    <w:rsid w:val="00295232"/>
    <w:rsid w:val="00296287"/>
    <w:rsid w:val="00296750"/>
    <w:rsid w:val="00296D99"/>
    <w:rsid w:val="00297EA3"/>
    <w:rsid w:val="002A0195"/>
    <w:rsid w:val="002A097E"/>
    <w:rsid w:val="002A0D93"/>
    <w:rsid w:val="002A0EAB"/>
    <w:rsid w:val="002A1192"/>
    <w:rsid w:val="002A2859"/>
    <w:rsid w:val="002A297B"/>
    <w:rsid w:val="002A30B3"/>
    <w:rsid w:val="002A321B"/>
    <w:rsid w:val="002A36C7"/>
    <w:rsid w:val="002A4228"/>
    <w:rsid w:val="002A4480"/>
    <w:rsid w:val="002A4514"/>
    <w:rsid w:val="002A4712"/>
    <w:rsid w:val="002A4935"/>
    <w:rsid w:val="002A49C6"/>
    <w:rsid w:val="002A5086"/>
    <w:rsid w:val="002A5A1C"/>
    <w:rsid w:val="002A5DBB"/>
    <w:rsid w:val="002A6743"/>
    <w:rsid w:val="002A6C4C"/>
    <w:rsid w:val="002A6D1D"/>
    <w:rsid w:val="002A7A67"/>
    <w:rsid w:val="002A7C38"/>
    <w:rsid w:val="002B0250"/>
    <w:rsid w:val="002B0474"/>
    <w:rsid w:val="002B053F"/>
    <w:rsid w:val="002B07EF"/>
    <w:rsid w:val="002B081A"/>
    <w:rsid w:val="002B0880"/>
    <w:rsid w:val="002B0F0A"/>
    <w:rsid w:val="002B0F86"/>
    <w:rsid w:val="002B1096"/>
    <w:rsid w:val="002B16D2"/>
    <w:rsid w:val="002B1BBA"/>
    <w:rsid w:val="002B1DA5"/>
    <w:rsid w:val="002B2733"/>
    <w:rsid w:val="002B27E4"/>
    <w:rsid w:val="002B2AD8"/>
    <w:rsid w:val="002B2B9A"/>
    <w:rsid w:val="002B2EBD"/>
    <w:rsid w:val="002B3343"/>
    <w:rsid w:val="002B3609"/>
    <w:rsid w:val="002B3E02"/>
    <w:rsid w:val="002B3FCD"/>
    <w:rsid w:val="002B4135"/>
    <w:rsid w:val="002B4B44"/>
    <w:rsid w:val="002B4D15"/>
    <w:rsid w:val="002B4E27"/>
    <w:rsid w:val="002B503A"/>
    <w:rsid w:val="002B54F4"/>
    <w:rsid w:val="002B5BF7"/>
    <w:rsid w:val="002B6309"/>
    <w:rsid w:val="002B64FF"/>
    <w:rsid w:val="002B724A"/>
    <w:rsid w:val="002B72E8"/>
    <w:rsid w:val="002B7405"/>
    <w:rsid w:val="002B7A01"/>
    <w:rsid w:val="002B7A44"/>
    <w:rsid w:val="002B7D72"/>
    <w:rsid w:val="002C0A08"/>
    <w:rsid w:val="002C0DE6"/>
    <w:rsid w:val="002C0E48"/>
    <w:rsid w:val="002C18B8"/>
    <w:rsid w:val="002C27B6"/>
    <w:rsid w:val="002C2BED"/>
    <w:rsid w:val="002C382F"/>
    <w:rsid w:val="002C3CBC"/>
    <w:rsid w:val="002C3FB5"/>
    <w:rsid w:val="002C43D1"/>
    <w:rsid w:val="002C5C6B"/>
    <w:rsid w:val="002C60AD"/>
    <w:rsid w:val="002C64CB"/>
    <w:rsid w:val="002C66E1"/>
    <w:rsid w:val="002C684F"/>
    <w:rsid w:val="002C7103"/>
    <w:rsid w:val="002C7137"/>
    <w:rsid w:val="002C74BA"/>
    <w:rsid w:val="002C7965"/>
    <w:rsid w:val="002C7AA5"/>
    <w:rsid w:val="002D08AD"/>
    <w:rsid w:val="002D095D"/>
    <w:rsid w:val="002D1294"/>
    <w:rsid w:val="002D1EAD"/>
    <w:rsid w:val="002D216B"/>
    <w:rsid w:val="002D24A5"/>
    <w:rsid w:val="002D29FB"/>
    <w:rsid w:val="002D38A4"/>
    <w:rsid w:val="002D405B"/>
    <w:rsid w:val="002D543D"/>
    <w:rsid w:val="002D5BA8"/>
    <w:rsid w:val="002D60DD"/>
    <w:rsid w:val="002D63FA"/>
    <w:rsid w:val="002D6BCA"/>
    <w:rsid w:val="002D7CDB"/>
    <w:rsid w:val="002D7E34"/>
    <w:rsid w:val="002E001F"/>
    <w:rsid w:val="002E0485"/>
    <w:rsid w:val="002E0CE4"/>
    <w:rsid w:val="002E0E10"/>
    <w:rsid w:val="002E0EAD"/>
    <w:rsid w:val="002E0F13"/>
    <w:rsid w:val="002E1024"/>
    <w:rsid w:val="002E103A"/>
    <w:rsid w:val="002E1489"/>
    <w:rsid w:val="002E1542"/>
    <w:rsid w:val="002E1D31"/>
    <w:rsid w:val="002E25E6"/>
    <w:rsid w:val="002E264F"/>
    <w:rsid w:val="002E3E9B"/>
    <w:rsid w:val="002E49FB"/>
    <w:rsid w:val="002E4D42"/>
    <w:rsid w:val="002E5272"/>
    <w:rsid w:val="002E54BF"/>
    <w:rsid w:val="002E5BE1"/>
    <w:rsid w:val="002E668F"/>
    <w:rsid w:val="002E7F95"/>
    <w:rsid w:val="002F024D"/>
    <w:rsid w:val="002F04C2"/>
    <w:rsid w:val="002F0FF9"/>
    <w:rsid w:val="002F179F"/>
    <w:rsid w:val="002F1ACD"/>
    <w:rsid w:val="002F1EA3"/>
    <w:rsid w:val="002F2775"/>
    <w:rsid w:val="002F2CFD"/>
    <w:rsid w:val="002F2D1C"/>
    <w:rsid w:val="002F314F"/>
    <w:rsid w:val="002F36BB"/>
    <w:rsid w:val="002F383E"/>
    <w:rsid w:val="002F3EFD"/>
    <w:rsid w:val="002F527C"/>
    <w:rsid w:val="002F5296"/>
    <w:rsid w:val="002F5A7E"/>
    <w:rsid w:val="002F60E7"/>
    <w:rsid w:val="002F6720"/>
    <w:rsid w:val="002F6841"/>
    <w:rsid w:val="002F69E7"/>
    <w:rsid w:val="002F6E1B"/>
    <w:rsid w:val="002F6FF2"/>
    <w:rsid w:val="002F72DD"/>
    <w:rsid w:val="002F7799"/>
    <w:rsid w:val="002F7A88"/>
    <w:rsid w:val="002F7E20"/>
    <w:rsid w:val="002F7E3E"/>
    <w:rsid w:val="002F7EB4"/>
    <w:rsid w:val="003018A8"/>
    <w:rsid w:val="00301B7F"/>
    <w:rsid w:val="00301CED"/>
    <w:rsid w:val="00301E5F"/>
    <w:rsid w:val="0030234A"/>
    <w:rsid w:val="00302362"/>
    <w:rsid w:val="00302701"/>
    <w:rsid w:val="00303188"/>
    <w:rsid w:val="00303265"/>
    <w:rsid w:val="0030350E"/>
    <w:rsid w:val="00304367"/>
    <w:rsid w:val="00304494"/>
    <w:rsid w:val="003046BD"/>
    <w:rsid w:val="00304BF4"/>
    <w:rsid w:val="00304C73"/>
    <w:rsid w:val="00305514"/>
    <w:rsid w:val="0030574D"/>
    <w:rsid w:val="00305B81"/>
    <w:rsid w:val="00305BA5"/>
    <w:rsid w:val="00305D27"/>
    <w:rsid w:val="00307449"/>
    <w:rsid w:val="003104BC"/>
    <w:rsid w:val="00310AEA"/>
    <w:rsid w:val="00310AEE"/>
    <w:rsid w:val="00310C62"/>
    <w:rsid w:val="00310F51"/>
    <w:rsid w:val="003119F7"/>
    <w:rsid w:val="00312280"/>
    <w:rsid w:val="0031243D"/>
    <w:rsid w:val="00312755"/>
    <w:rsid w:val="0031293B"/>
    <w:rsid w:val="00312A3E"/>
    <w:rsid w:val="003138E7"/>
    <w:rsid w:val="00313B9E"/>
    <w:rsid w:val="00314817"/>
    <w:rsid w:val="00314FD7"/>
    <w:rsid w:val="0031587B"/>
    <w:rsid w:val="0031595A"/>
    <w:rsid w:val="00315991"/>
    <w:rsid w:val="00316CB5"/>
    <w:rsid w:val="0031727E"/>
    <w:rsid w:val="00317394"/>
    <w:rsid w:val="00317505"/>
    <w:rsid w:val="003178A5"/>
    <w:rsid w:val="003205C1"/>
    <w:rsid w:val="003209A7"/>
    <w:rsid w:val="003213EF"/>
    <w:rsid w:val="00321403"/>
    <w:rsid w:val="00321726"/>
    <w:rsid w:val="003217BB"/>
    <w:rsid w:val="00321BCD"/>
    <w:rsid w:val="00322887"/>
    <w:rsid w:val="00322890"/>
    <w:rsid w:val="00322954"/>
    <w:rsid w:val="00322F05"/>
    <w:rsid w:val="00323655"/>
    <w:rsid w:val="00323A4B"/>
    <w:rsid w:val="00323ABF"/>
    <w:rsid w:val="00323F5F"/>
    <w:rsid w:val="003243E1"/>
    <w:rsid w:val="00324B8B"/>
    <w:rsid w:val="00324F9E"/>
    <w:rsid w:val="00325278"/>
    <w:rsid w:val="0032532B"/>
    <w:rsid w:val="0032550E"/>
    <w:rsid w:val="003257EB"/>
    <w:rsid w:val="00325DE6"/>
    <w:rsid w:val="003270CC"/>
    <w:rsid w:val="003272F3"/>
    <w:rsid w:val="00330360"/>
    <w:rsid w:val="00330733"/>
    <w:rsid w:val="00330775"/>
    <w:rsid w:val="0033086B"/>
    <w:rsid w:val="00330A13"/>
    <w:rsid w:val="00330B5B"/>
    <w:rsid w:val="00330C11"/>
    <w:rsid w:val="00330D8F"/>
    <w:rsid w:val="003314DA"/>
    <w:rsid w:val="00331691"/>
    <w:rsid w:val="00331699"/>
    <w:rsid w:val="003316AB"/>
    <w:rsid w:val="00331BE7"/>
    <w:rsid w:val="00331C9D"/>
    <w:rsid w:val="003324DA"/>
    <w:rsid w:val="00332B4C"/>
    <w:rsid w:val="00333478"/>
    <w:rsid w:val="00333688"/>
    <w:rsid w:val="00333960"/>
    <w:rsid w:val="00333BF0"/>
    <w:rsid w:val="00334031"/>
    <w:rsid w:val="00335012"/>
    <w:rsid w:val="00335934"/>
    <w:rsid w:val="0033634F"/>
    <w:rsid w:val="00336512"/>
    <w:rsid w:val="00336924"/>
    <w:rsid w:val="00337287"/>
    <w:rsid w:val="00337F0A"/>
    <w:rsid w:val="00340140"/>
    <w:rsid w:val="003401DE"/>
    <w:rsid w:val="003405A9"/>
    <w:rsid w:val="00340C06"/>
    <w:rsid w:val="00340EA3"/>
    <w:rsid w:val="00341259"/>
    <w:rsid w:val="00341585"/>
    <w:rsid w:val="00342865"/>
    <w:rsid w:val="00342ABA"/>
    <w:rsid w:val="00342EAA"/>
    <w:rsid w:val="003434AD"/>
    <w:rsid w:val="00343535"/>
    <w:rsid w:val="00343A36"/>
    <w:rsid w:val="00343A60"/>
    <w:rsid w:val="00343D0C"/>
    <w:rsid w:val="00343DD1"/>
    <w:rsid w:val="00343DE1"/>
    <w:rsid w:val="00343F6E"/>
    <w:rsid w:val="003445AA"/>
    <w:rsid w:val="003446FB"/>
    <w:rsid w:val="00344B31"/>
    <w:rsid w:val="00344B52"/>
    <w:rsid w:val="00344B8C"/>
    <w:rsid w:val="00344FFE"/>
    <w:rsid w:val="003455AA"/>
    <w:rsid w:val="003456F4"/>
    <w:rsid w:val="0034580E"/>
    <w:rsid w:val="00346D68"/>
    <w:rsid w:val="003478A7"/>
    <w:rsid w:val="00347980"/>
    <w:rsid w:val="00350232"/>
    <w:rsid w:val="003502FD"/>
    <w:rsid w:val="003505EB"/>
    <w:rsid w:val="00350E99"/>
    <w:rsid w:val="0035105D"/>
    <w:rsid w:val="003519C4"/>
    <w:rsid w:val="00351A8C"/>
    <w:rsid w:val="00351E9A"/>
    <w:rsid w:val="00351F08"/>
    <w:rsid w:val="003522AA"/>
    <w:rsid w:val="003523B1"/>
    <w:rsid w:val="00352D7E"/>
    <w:rsid w:val="00353055"/>
    <w:rsid w:val="0035326C"/>
    <w:rsid w:val="00353B62"/>
    <w:rsid w:val="00353DFE"/>
    <w:rsid w:val="00354646"/>
    <w:rsid w:val="003547CE"/>
    <w:rsid w:val="00354A9E"/>
    <w:rsid w:val="00355580"/>
    <w:rsid w:val="0035583B"/>
    <w:rsid w:val="00355DE9"/>
    <w:rsid w:val="0035624A"/>
    <w:rsid w:val="00356DE2"/>
    <w:rsid w:val="003575FC"/>
    <w:rsid w:val="003576EC"/>
    <w:rsid w:val="00357C15"/>
    <w:rsid w:val="0036013B"/>
    <w:rsid w:val="00360237"/>
    <w:rsid w:val="00360C7D"/>
    <w:rsid w:val="00360E33"/>
    <w:rsid w:val="00360FA8"/>
    <w:rsid w:val="00361477"/>
    <w:rsid w:val="00361519"/>
    <w:rsid w:val="00361997"/>
    <w:rsid w:val="00361AD2"/>
    <w:rsid w:val="0036218E"/>
    <w:rsid w:val="00362389"/>
    <w:rsid w:val="0036288C"/>
    <w:rsid w:val="00362EDC"/>
    <w:rsid w:val="00362FFC"/>
    <w:rsid w:val="00363806"/>
    <w:rsid w:val="00363C96"/>
    <w:rsid w:val="003642BB"/>
    <w:rsid w:val="00364658"/>
    <w:rsid w:val="00364BB7"/>
    <w:rsid w:val="00365470"/>
    <w:rsid w:val="003659CC"/>
    <w:rsid w:val="00365AF1"/>
    <w:rsid w:val="00365CAB"/>
    <w:rsid w:val="00366011"/>
    <w:rsid w:val="00366062"/>
    <w:rsid w:val="003660BD"/>
    <w:rsid w:val="00366345"/>
    <w:rsid w:val="0036636E"/>
    <w:rsid w:val="00366AE7"/>
    <w:rsid w:val="00366E14"/>
    <w:rsid w:val="00366F44"/>
    <w:rsid w:val="00367B48"/>
    <w:rsid w:val="00367C5F"/>
    <w:rsid w:val="00367D32"/>
    <w:rsid w:val="00367F93"/>
    <w:rsid w:val="00370066"/>
    <w:rsid w:val="0037082C"/>
    <w:rsid w:val="00370C69"/>
    <w:rsid w:val="00370D07"/>
    <w:rsid w:val="00370FC3"/>
    <w:rsid w:val="00371408"/>
    <w:rsid w:val="00371749"/>
    <w:rsid w:val="00371F1B"/>
    <w:rsid w:val="00372415"/>
    <w:rsid w:val="00372B21"/>
    <w:rsid w:val="003738AE"/>
    <w:rsid w:val="00373ABF"/>
    <w:rsid w:val="00374A54"/>
    <w:rsid w:val="00374B47"/>
    <w:rsid w:val="00374E01"/>
    <w:rsid w:val="00375320"/>
    <w:rsid w:val="003753D1"/>
    <w:rsid w:val="003756CC"/>
    <w:rsid w:val="00375DD2"/>
    <w:rsid w:val="00375FB2"/>
    <w:rsid w:val="0037611A"/>
    <w:rsid w:val="003762F1"/>
    <w:rsid w:val="00376F4B"/>
    <w:rsid w:val="00376F59"/>
    <w:rsid w:val="0037732B"/>
    <w:rsid w:val="00377410"/>
    <w:rsid w:val="00377510"/>
    <w:rsid w:val="00380176"/>
    <w:rsid w:val="003804A8"/>
    <w:rsid w:val="00380BAD"/>
    <w:rsid w:val="00380BD1"/>
    <w:rsid w:val="00381208"/>
    <w:rsid w:val="0038207C"/>
    <w:rsid w:val="003821E8"/>
    <w:rsid w:val="003824A6"/>
    <w:rsid w:val="00382853"/>
    <w:rsid w:val="00382D6A"/>
    <w:rsid w:val="00382E9E"/>
    <w:rsid w:val="0038340C"/>
    <w:rsid w:val="0038378D"/>
    <w:rsid w:val="00383B54"/>
    <w:rsid w:val="00383FC5"/>
    <w:rsid w:val="00384D55"/>
    <w:rsid w:val="00384D92"/>
    <w:rsid w:val="00384EE1"/>
    <w:rsid w:val="003851D8"/>
    <w:rsid w:val="003856DF"/>
    <w:rsid w:val="00385C6F"/>
    <w:rsid w:val="00385C79"/>
    <w:rsid w:val="00386039"/>
    <w:rsid w:val="003862AC"/>
    <w:rsid w:val="00386588"/>
    <w:rsid w:val="00386632"/>
    <w:rsid w:val="003871B1"/>
    <w:rsid w:val="00387A48"/>
    <w:rsid w:val="003900E8"/>
    <w:rsid w:val="0039024A"/>
    <w:rsid w:val="00390F14"/>
    <w:rsid w:val="0039133D"/>
    <w:rsid w:val="00391688"/>
    <w:rsid w:val="003921C8"/>
    <w:rsid w:val="003921FA"/>
    <w:rsid w:val="003924E1"/>
    <w:rsid w:val="0039344F"/>
    <w:rsid w:val="00393531"/>
    <w:rsid w:val="00393554"/>
    <w:rsid w:val="0039363D"/>
    <w:rsid w:val="00394961"/>
    <w:rsid w:val="00395050"/>
    <w:rsid w:val="00396422"/>
    <w:rsid w:val="00396462"/>
    <w:rsid w:val="00396801"/>
    <w:rsid w:val="00396BBC"/>
    <w:rsid w:val="00396E11"/>
    <w:rsid w:val="0039719D"/>
    <w:rsid w:val="0039722A"/>
    <w:rsid w:val="0039753C"/>
    <w:rsid w:val="00397941"/>
    <w:rsid w:val="00397C5A"/>
    <w:rsid w:val="00397F3A"/>
    <w:rsid w:val="003A05BD"/>
    <w:rsid w:val="003A0913"/>
    <w:rsid w:val="003A0CD4"/>
    <w:rsid w:val="003A110F"/>
    <w:rsid w:val="003A1DB6"/>
    <w:rsid w:val="003A27BB"/>
    <w:rsid w:val="003A2958"/>
    <w:rsid w:val="003A2F88"/>
    <w:rsid w:val="003A3681"/>
    <w:rsid w:val="003A3850"/>
    <w:rsid w:val="003A39B0"/>
    <w:rsid w:val="003A3A72"/>
    <w:rsid w:val="003A3EAC"/>
    <w:rsid w:val="003A3EC1"/>
    <w:rsid w:val="003A439C"/>
    <w:rsid w:val="003A439D"/>
    <w:rsid w:val="003A4B70"/>
    <w:rsid w:val="003A57D5"/>
    <w:rsid w:val="003A5B94"/>
    <w:rsid w:val="003A64FD"/>
    <w:rsid w:val="003A698D"/>
    <w:rsid w:val="003A7307"/>
    <w:rsid w:val="003A75F1"/>
    <w:rsid w:val="003A76EA"/>
    <w:rsid w:val="003B004B"/>
    <w:rsid w:val="003B0051"/>
    <w:rsid w:val="003B04AC"/>
    <w:rsid w:val="003B13D0"/>
    <w:rsid w:val="003B1641"/>
    <w:rsid w:val="003B1C3D"/>
    <w:rsid w:val="003B1E98"/>
    <w:rsid w:val="003B26E9"/>
    <w:rsid w:val="003B2B32"/>
    <w:rsid w:val="003B36D8"/>
    <w:rsid w:val="003B3E44"/>
    <w:rsid w:val="003B3F0A"/>
    <w:rsid w:val="003B6C58"/>
    <w:rsid w:val="003B7106"/>
    <w:rsid w:val="003B7348"/>
    <w:rsid w:val="003B7D92"/>
    <w:rsid w:val="003C03E2"/>
    <w:rsid w:val="003C06AE"/>
    <w:rsid w:val="003C09DF"/>
    <w:rsid w:val="003C0AE5"/>
    <w:rsid w:val="003C1208"/>
    <w:rsid w:val="003C1905"/>
    <w:rsid w:val="003C19EC"/>
    <w:rsid w:val="003C1BD0"/>
    <w:rsid w:val="003C22F6"/>
    <w:rsid w:val="003C2600"/>
    <w:rsid w:val="003C2751"/>
    <w:rsid w:val="003C2BD6"/>
    <w:rsid w:val="003C2F6B"/>
    <w:rsid w:val="003C319F"/>
    <w:rsid w:val="003C345C"/>
    <w:rsid w:val="003C3AA2"/>
    <w:rsid w:val="003C3DAF"/>
    <w:rsid w:val="003C3EA4"/>
    <w:rsid w:val="003C447C"/>
    <w:rsid w:val="003C4522"/>
    <w:rsid w:val="003C4E76"/>
    <w:rsid w:val="003C4ED4"/>
    <w:rsid w:val="003C5228"/>
    <w:rsid w:val="003C531E"/>
    <w:rsid w:val="003C57EB"/>
    <w:rsid w:val="003C5B09"/>
    <w:rsid w:val="003C5E56"/>
    <w:rsid w:val="003C66D2"/>
    <w:rsid w:val="003C696C"/>
    <w:rsid w:val="003C6A98"/>
    <w:rsid w:val="003C71F5"/>
    <w:rsid w:val="003C741E"/>
    <w:rsid w:val="003C7728"/>
    <w:rsid w:val="003C7CA5"/>
    <w:rsid w:val="003D02BF"/>
    <w:rsid w:val="003D02FE"/>
    <w:rsid w:val="003D037A"/>
    <w:rsid w:val="003D06C1"/>
    <w:rsid w:val="003D06CF"/>
    <w:rsid w:val="003D0FBE"/>
    <w:rsid w:val="003D1D6B"/>
    <w:rsid w:val="003D23C1"/>
    <w:rsid w:val="003D23E2"/>
    <w:rsid w:val="003D331B"/>
    <w:rsid w:val="003D3505"/>
    <w:rsid w:val="003D3ED1"/>
    <w:rsid w:val="003D44D0"/>
    <w:rsid w:val="003D5186"/>
    <w:rsid w:val="003D51B2"/>
    <w:rsid w:val="003D523C"/>
    <w:rsid w:val="003D54F0"/>
    <w:rsid w:val="003D57AF"/>
    <w:rsid w:val="003D6252"/>
    <w:rsid w:val="003D625E"/>
    <w:rsid w:val="003D66FA"/>
    <w:rsid w:val="003D6939"/>
    <w:rsid w:val="003D6CE2"/>
    <w:rsid w:val="003D7192"/>
    <w:rsid w:val="003D772C"/>
    <w:rsid w:val="003D7A5C"/>
    <w:rsid w:val="003E0996"/>
    <w:rsid w:val="003E117E"/>
    <w:rsid w:val="003E1817"/>
    <w:rsid w:val="003E26B2"/>
    <w:rsid w:val="003E3825"/>
    <w:rsid w:val="003E3A05"/>
    <w:rsid w:val="003E43B2"/>
    <w:rsid w:val="003E4E7F"/>
    <w:rsid w:val="003E4F10"/>
    <w:rsid w:val="003E520B"/>
    <w:rsid w:val="003E5FA4"/>
    <w:rsid w:val="003E6021"/>
    <w:rsid w:val="003E60A4"/>
    <w:rsid w:val="003E6F00"/>
    <w:rsid w:val="003E7040"/>
    <w:rsid w:val="003E71B7"/>
    <w:rsid w:val="003E7708"/>
    <w:rsid w:val="003E7826"/>
    <w:rsid w:val="003E7BEB"/>
    <w:rsid w:val="003E7F7C"/>
    <w:rsid w:val="003F02A2"/>
    <w:rsid w:val="003F035F"/>
    <w:rsid w:val="003F0DA3"/>
    <w:rsid w:val="003F1061"/>
    <w:rsid w:val="003F10AE"/>
    <w:rsid w:val="003F12E0"/>
    <w:rsid w:val="003F130C"/>
    <w:rsid w:val="003F1848"/>
    <w:rsid w:val="003F1B4A"/>
    <w:rsid w:val="003F1FFA"/>
    <w:rsid w:val="003F2D7F"/>
    <w:rsid w:val="003F2E04"/>
    <w:rsid w:val="003F2F6E"/>
    <w:rsid w:val="003F3311"/>
    <w:rsid w:val="003F3403"/>
    <w:rsid w:val="003F346D"/>
    <w:rsid w:val="003F37CD"/>
    <w:rsid w:val="003F3817"/>
    <w:rsid w:val="003F429D"/>
    <w:rsid w:val="003F42C2"/>
    <w:rsid w:val="003F48AD"/>
    <w:rsid w:val="003F4AEB"/>
    <w:rsid w:val="003F5763"/>
    <w:rsid w:val="003F5BB4"/>
    <w:rsid w:val="003F5D93"/>
    <w:rsid w:val="003F6B3C"/>
    <w:rsid w:val="003F7760"/>
    <w:rsid w:val="003F7806"/>
    <w:rsid w:val="003F79CE"/>
    <w:rsid w:val="004014B7"/>
    <w:rsid w:val="00401AD2"/>
    <w:rsid w:val="00401DF4"/>
    <w:rsid w:val="00402046"/>
    <w:rsid w:val="0040261E"/>
    <w:rsid w:val="004030F8"/>
    <w:rsid w:val="00403852"/>
    <w:rsid w:val="00403925"/>
    <w:rsid w:val="004039CF"/>
    <w:rsid w:val="004039D7"/>
    <w:rsid w:val="00403B69"/>
    <w:rsid w:val="00404030"/>
    <w:rsid w:val="00404DBF"/>
    <w:rsid w:val="00404F5E"/>
    <w:rsid w:val="00404FA6"/>
    <w:rsid w:val="00405024"/>
    <w:rsid w:val="004063C5"/>
    <w:rsid w:val="00406A53"/>
    <w:rsid w:val="00406B9D"/>
    <w:rsid w:val="00407422"/>
    <w:rsid w:val="00407A33"/>
    <w:rsid w:val="00407C89"/>
    <w:rsid w:val="00407CCD"/>
    <w:rsid w:val="0041000C"/>
    <w:rsid w:val="00410AC8"/>
    <w:rsid w:val="00410F98"/>
    <w:rsid w:val="00410FA3"/>
    <w:rsid w:val="00411BC1"/>
    <w:rsid w:val="00411C08"/>
    <w:rsid w:val="00411DDC"/>
    <w:rsid w:val="00413526"/>
    <w:rsid w:val="00413539"/>
    <w:rsid w:val="00413B05"/>
    <w:rsid w:val="00413C40"/>
    <w:rsid w:val="00413FE8"/>
    <w:rsid w:val="004143D7"/>
    <w:rsid w:val="004144C4"/>
    <w:rsid w:val="00414643"/>
    <w:rsid w:val="00414CD5"/>
    <w:rsid w:val="00414DEA"/>
    <w:rsid w:val="00414F3F"/>
    <w:rsid w:val="00415217"/>
    <w:rsid w:val="0041535B"/>
    <w:rsid w:val="004155E2"/>
    <w:rsid w:val="0041565E"/>
    <w:rsid w:val="0041607C"/>
    <w:rsid w:val="00416326"/>
    <w:rsid w:val="0041653C"/>
    <w:rsid w:val="0041664D"/>
    <w:rsid w:val="00416A48"/>
    <w:rsid w:val="00416FC9"/>
    <w:rsid w:val="00417D70"/>
    <w:rsid w:val="00420474"/>
    <w:rsid w:val="00420963"/>
    <w:rsid w:val="00420B25"/>
    <w:rsid w:val="00420FEE"/>
    <w:rsid w:val="00421684"/>
    <w:rsid w:val="00421B34"/>
    <w:rsid w:val="004224BF"/>
    <w:rsid w:val="00422C61"/>
    <w:rsid w:val="00422FB0"/>
    <w:rsid w:val="00422FE1"/>
    <w:rsid w:val="00423A0D"/>
    <w:rsid w:val="00423A88"/>
    <w:rsid w:val="00423FBD"/>
    <w:rsid w:val="0042435A"/>
    <w:rsid w:val="004243A5"/>
    <w:rsid w:val="0042441F"/>
    <w:rsid w:val="004246AE"/>
    <w:rsid w:val="004250A0"/>
    <w:rsid w:val="00426379"/>
    <w:rsid w:val="00426494"/>
    <w:rsid w:val="00426EEC"/>
    <w:rsid w:val="00426FF7"/>
    <w:rsid w:val="004270A3"/>
    <w:rsid w:val="004272F2"/>
    <w:rsid w:val="00427323"/>
    <w:rsid w:val="00427D6A"/>
    <w:rsid w:val="00427D9A"/>
    <w:rsid w:val="0043035E"/>
    <w:rsid w:val="00430622"/>
    <w:rsid w:val="00430739"/>
    <w:rsid w:val="004313B3"/>
    <w:rsid w:val="0043184A"/>
    <w:rsid w:val="0043189D"/>
    <w:rsid w:val="00431A9E"/>
    <w:rsid w:val="00431D28"/>
    <w:rsid w:val="00432267"/>
    <w:rsid w:val="00432834"/>
    <w:rsid w:val="00432CBB"/>
    <w:rsid w:val="00433954"/>
    <w:rsid w:val="004339D6"/>
    <w:rsid w:val="0043405F"/>
    <w:rsid w:val="0043410B"/>
    <w:rsid w:val="004346D8"/>
    <w:rsid w:val="00434DD2"/>
    <w:rsid w:val="0043512B"/>
    <w:rsid w:val="004358C8"/>
    <w:rsid w:val="00436134"/>
    <w:rsid w:val="00436210"/>
    <w:rsid w:val="00436614"/>
    <w:rsid w:val="004374B5"/>
    <w:rsid w:val="00437895"/>
    <w:rsid w:val="004378E7"/>
    <w:rsid w:val="00437C47"/>
    <w:rsid w:val="00437CFF"/>
    <w:rsid w:val="00437D0A"/>
    <w:rsid w:val="00437F67"/>
    <w:rsid w:val="0044046C"/>
    <w:rsid w:val="004404C4"/>
    <w:rsid w:val="00440969"/>
    <w:rsid w:val="00440BB0"/>
    <w:rsid w:val="00440E16"/>
    <w:rsid w:val="00441574"/>
    <w:rsid w:val="004428D0"/>
    <w:rsid w:val="00443C34"/>
    <w:rsid w:val="00443C8F"/>
    <w:rsid w:val="00443DAD"/>
    <w:rsid w:val="004443D3"/>
    <w:rsid w:val="004445AB"/>
    <w:rsid w:val="00444998"/>
    <w:rsid w:val="0044511F"/>
    <w:rsid w:val="00445209"/>
    <w:rsid w:val="00445D11"/>
    <w:rsid w:val="00445DBA"/>
    <w:rsid w:val="00445E0F"/>
    <w:rsid w:val="00445EDF"/>
    <w:rsid w:val="00445FD7"/>
    <w:rsid w:val="00446826"/>
    <w:rsid w:val="004469D0"/>
    <w:rsid w:val="004473D7"/>
    <w:rsid w:val="00447671"/>
    <w:rsid w:val="004476BE"/>
    <w:rsid w:val="00447EB4"/>
    <w:rsid w:val="00450DA3"/>
    <w:rsid w:val="00451023"/>
    <w:rsid w:val="004517BB"/>
    <w:rsid w:val="00451A2E"/>
    <w:rsid w:val="00452514"/>
    <w:rsid w:val="00452FCE"/>
    <w:rsid w:val="004531A2"/>
    <w:rsid w:val="004532B4"/>
    <w:rsid w:val="00453ACE"/>
    <w:rsid w:val="00453D0A"/>
    <w:rsid w:val="00453D9C"/>
    <w:rsid w:val="00453FC1"/>
    <w:rsid w:val="00454026"/>
    <w:rsid w:val="004544CC"/>
    <w:rsid w:val="004552D6"/>
    <w:rsid w:val="004553F1"/>
    <w:rsid w:val="00456158"/>
    <w:rsid w:val="00456807"/>
    <w:rsid w:val="00456A6A"/>
    <w:rsid w:val="00456F82"/>
    <w:rsid w:val="00457971"/>
    <w:rsid w:val="00457A56"/>
    <w:rsid w:val="00457AC2"/>
    <w:rsid w:val="00457C47"/>
    <w:rsid w:val="004601A4"/>
    <w:rsid w:val="00460361"/>
    <w:rsid w:val="00460522"/>
    <w:rsid w:val="004607C2"/>
    <w:rsid w:val="00460B1E"/>
    <w:rsid w:val="00460E0E"/>
    <w:rsid w:val="004615A2"/>
    <w:rsid w:val="00461D5C"/>
    <w:rsid w:val="00462342"/>
    <w:rsid w:val="00462359"/>
    <w:rsid w:val="00463463"/>
    <w:rsid w:val="00464226"/>
    <w:rsid w:val="0046444F"/>
    <w:rsid w:val="0046449C"/>
    <w:rsid w:val="00464F99"/>
    <w:rsid w:val="004659A9"/>
    <w:rsid w:val="004659B4"/>
    <w:rsid w:val="00465D89"/>
    <w:rsid w:val="00465EB8"/>
    <w:rsid w:val="004660F2"/>
    <w:rsid w:val="00466212"/>
    <w:rsid w:val="004664AA"/>
    <w:rsid w:val="004665C1"/>
    <w:rsid w:val="004674C9"/>
    <w:rsid w:val="0046770D"/>
    <w:rsid w:val="00467710"/>
    <w:rsid w:val="00467CCE"/>
    <w:rsid w:val="00467D6F"/>
    <w:rsid w:val="00470621"/>
    <w:rsid w:val="0047077D"/>
    <w:rsid w:val="00470BA8"/>
    <w:rsid w:val="00470F7A"/>
    <w:rsid w:val="0047140C"/>
    <w:rsid w:val="004714CD"/>
    <w:rsid w:val="004714D5"/>
    <w:rsid w:val="0047312E"/>
    <w:rsid w:val="00473397"/>
    <w:rsid w:val="0047350B"/>
    <w:rsid w:val="00473ACA"/>
    <w:rsid w:val="00473CB2"/>
    <w:rsid w:val="00473CDE"/>
    <w:rsid w:val="0047455E"/>
    <w:rsid w:val="004745D4"/>
    <w:rsid w:val="004751DA"/>
    <w:rsid w:val="0047574E"/>
    <w:rsid w:val="00476960"/>
    <w:rsid w:val="00476CDB"/>
    <w:rsid w:val="00476E44"/>
    <w:rsid w:val="004770FF"/>
    <w:rsid w:val="00477397"/>
    <w:rsid w:val="004776C2"/>
    <w:rsid w:val="00480002"/>
    <w:rsid w:val="00480086"/>
    <w:rsid w:val="00480A0F"/>
    <w:rsid w:val="00480B4B"/>
    <w:rsid w:val="004819BC"/>
    <w:rsid w:val="00481FCC"/>
    <w:rsid w:val="00482194"/>
    <w:rsid w:val="00483289"/>
    <w:rsid w:val="00483315"/>
    <w:rsid w:val="004834E6"/>
    <w:rsid w:val="00483A51"/>
    <w:rsid w:val="00484293"/>
    <w:rsid w:val="0048446E"/>
    <w:rsid w:val="00484505"/>
    <w:rsid w:val="004845CA"/>
    <w:rsid w:val="00484905"/>
    <w:rsid w:val="00484FA8"/>
    <w:rsid w:val="00485BCB"/>
    <w:rsid w:val="0048613A"/>
    <w:rsid w:val="0048620C"/>
    <w:rsid w:val="00487E1D"/>
    <w:rsid w:val="00490279"/>
    <w:rsid w:val="0049034B"/>
    <w:rsid w:val="00490520"/>
    <w:rsid w:val="0049068C"/>
    <w:rsid w:val="00490854"/>
    <w:rsid w:val="00490A7F"/>
    <w:rsid w:val="00490C0D"/>
    <w:rsid w:val="00490FA1"/>
    <w:rsid w:val="004916E7"/>
    <w:rsid w:val="00491972"/>
    <w:rsid w:val="00491E55"/>
    <w:rsid w:val="00492181"/>
    <w:rsid w:val="00492627"/>
    <w:rsid w:val="004927AC"/>
    <w:rsid w:val="00492828"/>
    <w:rsid w:val="00492A18"/>
    <w:rsid w:val="00492FF6"/>
    <w:rsid w:val="0049325B"/>
    <w:rsid w:val="00493355"/>
    <w:rsid w:val="00493AB2"/>
    <w:rsid w:val="00493B3A"/>
    <w:rsid w:val="00493E13"/>
    <w:rsid w:val="004940AF"/>
    <w:rsid w:val="00494B60"/>
    <w:rsid w:val="00495A9B"/>
    <w:rsid w:val="0049610E"/>
    <w:rsid w:val="004979EE"/>
    <w:rsid w:val="004A03B8"/>
    <w:rsid w:val="004A0617"/>
    <w:rsid w:val="004A0725"/>
    <w:rsid w:val="004A0799"/>
    <w:rsid w:val="004A0ABF"/>
    <w:rsid w:val="004A0EB4"/>
    <w:rsid w:val="004A115D"/>
    <w:rsid w:val="004A1270"/>
    <w:rsid w:val="004A1C38"/>
    <w:rsid w:val="004A1E88"/>
    <w:rsid w:val="004A21CF"/>
    <w:rsid w:val="004A2217"/>
    <w:rsid w:val="004A225D"/>
    <w:rsid w:val="004A33E4"/>
    <w:rsid w:val="004A378B"/>
    <w:rsid w:val="004A3A16"/>
    <w:rsid w:val="004A3D01"/>
    <w:rsid w:val="004A3EE8"/>
    <w:rsid w:val="004A3FD7"/>
    <w:rsid w:val="004A414D"/>
    <w:rsid w:val="004A46A5"/>
    <w:rsid w:val="004A47F1"/>
    <w:rsid w:val="004A49AE"/>
    <w:rsid w:val="004A4C2A"/>
    <w:rsid w:val="004A4E21"/>
    <w:rsid w:val="004A5036"/>
    <w:rsid w:val="004A5739"/>
    <w:rsid w:val="004A60A2"/>
    <w:rsid w:val="004A6D66"/>
    <w:rsid w:val="004A6E41"/>
    <w:rsid w:val="004A701D"/>
    <w:rsid w:val="004A77CD"/>
    <w:rsid w:val="004B072D"/>
    <w:rsid w:val="004B0983"/>
    <w:rsid w:val="004B150F"/>
    <w:rsid w:val="004B1A37"/>
    <w:rsid w:val="004B1ADD"/>
    <w:rsid w:val="004B1EAF"/>
    <w:rsid w:val="004B1EF2"/>
    <w:rsid w:val="004B268F"/>
    <w:rsid w:val="004B2719"/>
    <w:rsid w:val="004B2CB5"/>
    <w:rsid w:val="004B2DBD"/>
    <w:rsid w:val="004B36FD"/>
    <w:rsid w:val="004B3996"/>
    <w:rsid w:val="004B4F4F"/>
    <w:rsid w:val="004B56CB"/>
    <w:rsid w:val="004B5DF1"/>
    <w:rsid w:val="004B6792"/>
    <w:rsid w:val="004B6A96"/>
    <w:rsid w:val="004B75DA"/>
    <w:rsid w:val="004B7C26"/>
    <w:rsid w:val="004B7E93"/>
    <w:rsid w:val="004C04F5"/>
    <w:rsid w:val="004C0698"/>
    <w:rsid w:val="004C1023"/>
    <w:rsid w:val="004C26ED"/>
    <w:rsid w:val="004C2B31"/>
    <w:rsid w:val="004C2B72"/>
    <w:rsid w:val="004C36DE"/>
    <w:rsid w:val="004C38D8"/>
    <w:rsid w:val="004C3BF4"/>
    <w:rsid w:val="004C476B"/>
    <w:rsid w:val="004C4BEF"/>
    <w:rsid w:val="004C4EFE"/>
    <w:rsid w:val="004C54D7"/>
    <w:rsid w:val="004C55A6"/>
    <w:rsid w:val="004C58D4"/>
    <w:rsid w:val="004C5929"/>
    <w:rsid w:val="004C642A"/>
    <w:rsid w:val="004C6497"/>
    <w:rsid w:val="004C6739"/>
    <w:rsid w:val="004C676E"/>
    <w:rsid w:val="004C685F"/>
    <w:rsid w:val="004C6FA8"/>
    <w:rsid w:val="004C7D14"/>
    <w:rsid w:val="004D005A"/>
    <w:rsid w:val="004D028E"/>
    <w:rsid w:val="004D0423"/>
    <w:rsid w:val="004D049D"/>
    <w:rsid w:val="004D06B2"/>
    <w:rsid w:val="004D0E5A"/>
    <w:rsid w:val="004D0EB7"/>
    <w:rsid w:val="004D150E"/>
    <w:rsid w:val="004D1EC5"/>
    <w:rsid w:val="004D21DC"/>
    <w:rsid w:val="004D237B"/>
    <w:rsid w:val="004D28AF"/>
    <w:rsid w:val="004D2982"/>
    <w:rsid w:val="004D2C36"/>
    <w:rsid w:val="004D30E4"/>
    <w:rsid w:val="004D30EB"/>
    <w:rsid w:val="004D3204"/>
    <w:rsid w:val="004D3250"/>
    <w:rsid w:val="004D3495"/>
    <w:rsid w:val="004D38B2"/>
    <w:rsid w:val="004D3BC2"/>
    <w:rsid w:val="004D4270"/>
    <w:rsid w:val="004D4571"/>
    <w:rsid w:val="004D5013"/>
    <w:rsid w:val="004D5816"/>
    <w:rsid w:val="004D5F28"/>
    <w:rsid w:val="004D6860"/>
    <w:rsid w:val="004D7331"/>
    <w:rsid w:val="004D740B"/>
    <w:rsid w:val="004E01E8"/>
    <w:rsid w:val="004E0843"/>
    <w:rsid w:val="004E1025"/>
    <w:rsid w:val="004E12CC"/>
    <w:rsid w:val="004E16F1"/>
    <w:rsid w:val="004E1A13"/>
    <w:rsid w:val="004E2360"/>
    <w:rsid w:val="004E28AB"/>
    <w:rsid w:val="004E2BD3"/>
    <w:rsid w:val="004E2BE0"/>
    <w:rsid w:val="004E2C07"/>
    <w:rsid w:val="004E2DFE"/>
    <w:rsid w:val="004E315E"/>
    <w:rsid w:val="004E49BD"/>
    <w:rsid w:val="004E4F56"/>
    <w:rsid w:val="004E5AD7"/>
    <w:rsid w:val="004E5B4D"/>
    <w:rsid w:val="004E5C95"/>
    <w:rsid w:val="004E5CB2"/>
    <w:rsid w:val="004E5DEC"/>
    <w:rsid w:val="004E5DFC"/>
    <w:rsid w:val="004E63B1"/>
    <w:rsid w:val="004E6506"/>
    <w:rsid w:val="004E72C5"/>
    <w:rsid w:val="004E7691"/>
    <w:rsid w:val="004E778F"/>
    <w:rsid w:val="004E7D02"/>
    <w:rsid w:val="004E7F0E"/>
    <w:rsid w:val="004F0616"/>
    <w:rsid w:val="004F0713"/>
    <w:rsid w:val="004F07B5"/>
    <w:rsid w:val="004F1191"/>
    <w:rsid w:val="004F13D5"/>
    <w:rsid w:val="004F1B88"/>
    <w:rsid w:val="004F1E42"/>
    <w:rsid w:val="004F26B7"/>
    <w:rsid w:val="004F3749"/>
    <w:rsid w:val="004F4B7A"/>
    <w:rsid w:val="004F4CDE"/>
    <w:rsid w:val="004F4EF3"/>
    <w:rsid w:val="004F4FA7"/>
    <w:rsid w:val="004F5776"/>
    <w:rsid w:val="004F5E24"/>
    <w:rsid w:val="004F6380"/>
    <w:rsid w:val="004F6A4E"/>
    <w:rsid w:val="004F7073"/>
    <w:rsid w:val="004F70B7"/>
    <w:rsid w:val="004F753D"/>
    <w:rsid w:val="004F77AC"/>
    <w:rsid w:val="00500678"/>
    <w:rsid w:val="00500DD7"/>
    <w:rsid w:val="00500ED7"/>
    <w:rsid w:val="00500EF9"/>
    <w:rsid w:val="00500F8D"/>
    <w:rsid w:val="005011B8"/>
    <w:rsid w:val="0050155A"/>
    <w:rsid w:val="005015B2"/>
    <w:rsid w:val="005019E5"/>
    <w:rsid w:val="005020C7"/>
    <w:rsid w:val="0050295D"/>
    <w:rsid w:val="00503440"/>
    <w:rsid w:val="0050355D"/>
    <w:rsid w:val="00503676"/>
    <w:rsid w:val="005039DA"/>
    <w:rsid w:val="00503EBE"/>
    <w:rsid w:val="0050404B"/>
    <w:rsid w:val="005041CA"/>
    <w:rsid w:val="00504C22"/>
    <w:rsid w:val="00504D27"/>
    <w:rsid w:val="00504DAC"/>
    <w:rsid w:val="00504E5E"/>
    <w:rsid w:val="005051D7"/>
    <w:rsid w:val="0050567A"/>
    <w:rsid w:val="00505E25"/>
    <w:rsid w:val="005069F1"/>
    <w:rsid w:val="00507073"/>
    <w:rsid w:val="00507406"/>
    <w:rsid w:val="00507493"/>
    <w:rsid w:val="0050773C"/>
    <w:rsid w:val="00507A62"/>
    <w:rsid w:val="005105D0"/>
    <w:rsid w:val="00510B39"/>
    <w:rsid w:val="00510EFE"/>
    <w:rsid w:val="00511166"/>
    <w:rsid w:val="005116B0"/>
    <w:rsid w:val="00511F82"/>
    <w:rsid w:val="005121D3"/>
    <w:rsid w:val="00512253"/>
    <w:rsid w:val="005125B3"/>
    <w:rsid w:val="005129CB"/>
    <w:rsid w:val="00512DC7"/>
    <w:rsid w:val="005131BE"/>
    <w:rsid w:val="005132A4"/>
    <w:rsid w:val="00513B98"/>
    <w:rsid w:val="00513D6F"/>
    <w:rsid w:val="00513D8A"/>
    <w:rsid w:val="00514083"/>
    <w:rsid w:val="005142DA"/>
    <w:rsid w:val="00514A79"/>
    <w:rsid w:val="00514FE6"/>
    <w:rsid w:val="00515235"/>
    <w:rsid w:val="00515A67"/>
    <w:rsid w:val="005160F4"/>
    <w:rsid w:val="005165B5"/>
    <w:rsid w:val="00516839"/>
    <w:rsid w:val="00516EC7"/>
    <w:rsid w:val="00517262"/>
    <w:rsid w:val="005174F6"/>
    <w:rsid w:val="0051751A"/>
    <w:rsid w:val="0051798D"/>
    <w:rsid w:val="00517B2F"/>
    <w:rsid w:val="00517CC8"/>
    <w:rsid w:val="00517E04"/>
    <w:rsid w:val="005203AF"/>
    <w:rsid w:val="00520786"/>
    <w:rsid w:val="005207F9"/>
    <w:rsid w:val="00520A7C"/>
    <w:rsid w:val="00520E5A"/>
    <w:rsid w:val="005213C1"/>
    <w:rsid w:val="0052166D"/>
    <w:rsid w:val="00521AC0"/>
    <w:rsid w:val="00521ACF"/>
    <w:rsid w:val="00521BE7"/>
    <w:rsid w:val="00522014"/>
    <w:rsid w:val="00522A77"/>
    <w:rsid w:val="0052370D"/>
    <w:rsid w:val="00523938"/>
    <w:rsid w:val="00523CBB"/>
    <w:rsid w:val="00523DD2"/>
    <w:rsid w:val="00524901"/>
    <w:rsid w:val="00524AC0"/>
    <w:rsid w:val="00524C1E"/>
    <w:rsid w:val="00524F83"/>
    <w:rsid w:val="00524F8B"/>
    <w:rsid w:val="00525685"/>
    <w:rsid w:val="00525F87"/>
    <w:rsid w:val="0052607D"/>
    <w:rsid w:val="0052629F"/>
    <w:rsid w:val="005266F9"/>
    <w:rsid w:val="0052797D"/>
    <w:rsid w:val="00527B51"/>
    <w:rsid w:val="00527F4B"/>
    <w:rsid w:val="00530686"/>
    <w:rsid w:val="00530C26"/>
    <w:rsid w:val="00530D8D"/>
    <w:rsid w:val="0053111E"/>
    <w:rsid w:val="00532D30"/>
    <w:rsid w:val="005337D1"/>
    <w:rsid w:val="00533C9F"/>
    <w:rsid w:val="00533CC7"/>
    <w:rsid w:val="00533D6A"/>
    <w:rsid w:val="00534019"/>
    <w:rsid w:val="005347ED"/>
    <w:rsid w:val="00535DDE"/>
    <w:rsid w:val="00535FEA"/>
    <w:rsid w:val="005360BB"/>
    <w:rsid w:val="00536482"/>
    <w:rsid w:val="00536EE6"/>
    <w:rsid w:val="0053734F"/>
    <w:rsid w:val="00537F53"/>
    <w:rsid w:val="005405A6"/>
    <w:rsid w:val="00540637"/>
    <w:rsid w:val="0054091E"/>
    <w:rsid w:val="00540DDF"/>
    <w:rsid w:val="00540F8B"/>
    <w:rsid w:val="00541A15"/>
    <w:rsid w:val="00541DFD"/>
    <w:rsid w:val="0054243D"/>
    <w:rsid w:val="00542BFB"/>
    <w:rsid w:val="00542E21"/>
    <w:rsid w:val="00542ECF"/>
    <w:rsid w:val="00543291"/>
    <w:rsid w:val="00543FCB"/>
    <w:rsid w:val="0054455A"/>
    <w:rsid w:val="00544AB7"/>
    <w:rsid w:val="0054647C"/>
    <w:rsid w:val="0054650D"/>
    <w:rsid w:val="00546AB9"/>
    <w:rsid w:val="00546CB6"/>
    <w:rsid w:val="00547493"/>
    <w:rsid w:val="00547A35"/>
    <w:rsid w:val="00547E36"/>
    <w:rsid w:val="00550F33"/>
    <w:rsid w:val="00551257"/>
    <w:rsid w:val="0055184D"/>
    <w:rsid w:val="00552037"/>
    <w:rsid w:val="00552653"/>
    <w:rsid w:val="00552805"/>
    <w:rsid w:val="00552DEF"/>
    <w:rsid w:val="0055325B"/>
    <w:rsid w:val="005538D2"/>
    <w:rsid w:val="005542C4"/>
    <w:rsid w:val="00554A7D"/>
    <w:rsid w:val="00554EF4"/>
    <w:rsid w:val="00555263"/>
    <w:rsid w:val="00555610"/>
    <w:rsid w:val="005556C1"/>
    <w:rsid w:val="00555AFB"/>
    <w:rsid w:val="00556312"/>
    <w:rsid w:val="00556880"/>
    <w:rsid w:val="00556A6E"/>
    <w:rsid w:val="00556C5D"/>
    <w:rsid w:val="00556FD0"/>
    <w:rsid w:val="00557560"/>
    <w:rsid w:val="00557687"/>
    <w:rsid w:val="0056127C"/>
    <w:rsid w:val="005613B4"/>
    <w:rsid w:val="00561B7E"/>
    <w:rsid w:val="00562710"/>
    <w:rsid w:val="00562B96"/>
    <w:rsid w:val="00562F90"/>
    <w:rsid w:val="00563586"/>
    <w:rsid w:val="00564070"/>
    <w:rsid w:val="00564612"/>
    <w:rsid w:val="00564CBA"/>
    <w:rsid w:val="005653D4"/>
    <w:rsid w:val="005657A2"/>
    <w:rsid w:val="005657DD"/>
    <w:rsid w:val="00565CD3"/>
    <w:rsid w:val="00565E6E"/>
    <w:rsid w:val="005662E8"/>
    <w:rsid w:val="005667CD"/>
    <w:rsid w:val="00566855"/>
    <w:rsid w:val="00566E4F"/>
    <w:rsid w:val="00567473"/>
    <w:rsid w:val="0056754C"/>
    <w:rsid w:val="00567BD7"/>
    <w:rsid w:val="00567C3A"/>
    <w:rsid w:val="00570173"/>
    <w:rsid w:val="00570268"/>
    <w:rsid w:val="005707CC"/>
    <w:rsid w:val="0057097D"/>
    <w:rsid w:val="00570B9E"/>
    <w:rsid w:val="005714D6"/>
    <w:rsid w:val="00571970"/>
    <w:rsid w:val="00571DA0"/>
    <w:rsid w:val="005725C9"/>
    <w:rsid w:val="00572E20"/>
    <w:rsid w:val="00572F18"/>
    <w:rsid w:val="00573252"/>
    <w:rsid w:val="0057333C"/>
    <w:rsid w:val="0057374A"/>
    <w:rsid w:val="005737E8"/>
    <w:rsid w:val="00574121"/>
    <w:rsid w:val="005745FB"/>
    <w:rsid w:val="00574AC3"/>
    <w:rsid w:val="00574F12"/>
    <w:rsid w:val="00575837"/>
    <w:rsid w:val="00575EE9"/>
    <w:rsid w:val="00576221"/>
    <w:rsid w:val="005764D3"/>
    <w:rsid w:val="00576956"/>
    <w:rsid w:val="005775C9"/>
    <w:rsid w:val="005775FB"/>
    <w:rsid w:val="00577BAE"/>
    <w:rsid w:val="00577EBC"/>
    <w:rsid w:val="00580828"/>
    <w:rsid w:val="00580BA2"/>
    <w:rsid w:val="00580CFA"/>
    <w:rsid w:val="00581168"/>
    <w:rsid w:val="0058153A"/>
    <w:rsid w:val="00581863"/>
    <w:rsid w:val="00581C19"/>
    <w:rsid w:val="00582150"/>
    <w:rsid w:val="00582902"/>
    <w:rsid w:val="00582ABF"/>
    <w:rsid w:val="00583010"/>
    <w:rsid w:val="00583463"/>
    <w:rsid w:val="0058362C"/>
    <w:rsid w:val="00584515"/>
    <w:rsid w:val="00584596"/>
    <w:rsid w:val="00584EBE"/>
    <w:rsid w:val="00585224"/>
    <w:rsid w:val="00586068"/>
    <w:rsid w:val="005863E2"/>
    <w:rsid w:val="00586640"/>
    <w:rsid w:val="00586885"/>
    <w:rsid w:val="00586B0B"/>
    <w:rsid w:val="00586ED7"/>
    <w:rsid w:val="00586FD3"/>
    <w:rsid w:val="005870A8"/>
    <w:rsid w:val="005870D7"/>
    <w:rsid w:val="00587726"/>
    <w:rsid w:val="0058790C"/>
    <w:rsid w:val="00587A9C"/>
    <w:rsid w:val="00587B74"/>
    <w:rsid w:val="00587D81"/>
    <w:rsid w:val="00587E07"/>
    <w:rsid w:val="00590039"/>
    <w:rsid w:val="0059014F"/>
    <w:rsid w:val="005901FD"/>
    <w:rsid w:val="0059034A"/>
    <w:rsid w:val="005903EC"/>
    <w:rsid w:val="00590588"/>
    <w:rsid w:val="00590EE8"/>
    <w:rsid w:val="0059145D"/>
    <w:rsid w:val="00592085"/>
    <w:rsid w:val="00592977"/>
    <w:rsid w:val="00592A19"/>
    <w:rsid w:val="005931DD"/>
    <w:rsid w:val="005937E4"/>
    <w:rsid w:val="00593B36"/>
    <w:rsid w:val="00593B79"/>
    <w:rsid w:val="00593E43"/>
    <w:rsid w:val="00594017"/>
    <w:rsid w:val="00594724"/>
    <w:rsid w:val="00594CDA"/>
    <w:rsid w:val="0059565C"/>
    <w:rsid w:val="00595803"/>
    <w:rsid w:val="005958CF"/>
    <w:rsid w:val="0059593E"/>
    <w:rsid w:val="00595B2D"/>
    <w:rsid w:val="005960FA"/>
    <w:rsid w:val="0059620E"/>
    <w:rsid w:val="00596693"/>
    <w:rsid w:val="00596A88"/>
    <w:rsid w:val="00596B82"/>
    <w:rsid w:val="00596C01"/>
    <w:rsid w:val="00597213"/>
    <w:rsid w:val="00597277"/>
    <w:rsid w:val="00597A71"/>
    <w:rsid w:val="00597C31"/>
    <w:rsid w:val="005A004F"/>
    <w:rsid w:val="005A08D7"/>
    <w:rsid w:val="005A10BF"/>
    <w:rsid w:val="005A136A"/>
    <w:rsid w:val="005A15ED"/>
    <w:rsid w:val="005A1AD1"/>
    <w:rsid w:val="005A1F58"/>
    <w:rsid w:val="005A221D"/>
    <w:rsid w:val="005A4808"/>
    <w:rsid w:val="005A4FBE"/>
    <w:rsid w:val="005A506F"/>
    <w:rsid w:val="005A5342"/>
    <w:rsid w:val="005A5BCC"/>
    <w:rsid w:val="005A5C1C"/>
    <w:rsid w:val="005A5C7A"/>
    <w:rsid w:val="005A5E9D"/>
    <w:rsid w:val="005A5FD5"/>
    <w:rsid w:val="005A6761"/>
    <w:rsid w:val="005A7474"/>
    <w:rsid w:val="005A76A8"/>
    <w:rsid w:val="005A788F"/>
    <w:rsid w:val="005A7F13"/>
    <w:rsid w:val="005B0085"/>
    <w:rsid w:val="005B03F8"/>
    <w:rsid w:val="005B0B9D"/>
    <w:rsid w:val="005B1794"/>
    <w:rsid w:val="005B1DED"/>
    <w:rsid w:val="005B2142"/>
    <w:rsid w:val="005B250D"/>
    <w:rsid w:val="005B30B4"/>
    <w:rsid w:val="005B31D1"/>
    <w:rsid w:val="005B3525"/>
    <w:rsid w:val="005B44B4"/>
    <w:rsid w:val="005B4CE5"/>
    <w:rsid w:val="005B4D65"/>
    <w:rsid w:val="005B4F08"/>
    <w:rsid w:val="005B574D"/>
    <w:rsid w:val="005B648C"/>
    <w:rsid w:val="005B6D6A"/>
    <w:rsid w:val="005B713D"/>
    <w:rsid w:val="005B758D"/>
    <w:rsid w:val="005B797D"/>
    <w:rsid w:val="005B7A1B"/>
    <w:rsid w:val="005B7CE5"/>
    <w:rsid w:val="005C0185"/>
    <w:rsid w:val="005C045E"/>
    <w:rsid w:val="005C0C03"/>
    <w:rsid w:val="005C1179"/>
    <w:rsid w:val="005C19B6"/>
    <w:rsid w:val="005C28CC"/>
    <w:rsid w:val="005C3247"/>
    <w:rsid w:val="005C3BDC"/>
    <w:rsid w:val="005C43B4"/>
    <w:rsid w:val="005C4889"/>
    <w:rsid w:val="005C4D10"/>
    <w:rsid w:val="005C50A6"/>
    <w:rsid w:val="005C52FF"/>
    <w:rsid w:val="005C5B29"/>
    <w:rsid w:val="005C613C"/>
    <w:rsid w:val="005C66E9"/>
    <w:rsid w:val="005C6976"/>
    <w:rsid w:val="005C733C"/>
    <w:rsid w:val="005C7747"/>
    <w:rsid w:val="005C7951"/>
    <w:rsid w:val="005C7EE9"/>
    <w:rsid w:val="005C7FD0"/>
    <w:rsid w:val="005D04DC"/>
    <w:rsid w:val="005D0654"/>
    <w:rsid w:val="005D06C9"/>
    <w:rsid w:val="005D084B"/>
    <w:rsid w:val="005D094B"/>
    <w:rsid w:val="005D127F"/>
    <w:rsid w:val="005D17A3"/>
    <w:rsid w:val="005D17B7"/>
    <w:rsid w:val="005D2506"/>
    <w:rsid w:val="005D2E84"/>
    <w:rsid w:val="005D37CF"/>
    <w:rsid w:val="005D38DA"/>
    <w:rsid w:val="005D3C4F"/>
    <w:rsid w:val="005D3CA0"/>
    <w:rsid w:val="005D423F"/>
    <w:rsid w:val="005D4F10"/>
    <w:rsid w:val="005D545A"/>
    <w:rsid w:val="005D559E"/>
    <w:rsid w:val="005D6229"/>
    <w:rsid w:val="005D6260"/>
    <w:rsid w:val="005D64CA"/>
    <w:rsid w:val="005D6D66"/>
    <w:rsid w:val="005D6DE1"/>
    <w:rsid w:val="005D6E05"/>
    <w:rsid w:val="005D6FA0"/>
    <w:rsid w:val="005D7337"/>
    <w:rsid w:val="005D73A2"/>
    <w:rsid w:val="005D7460"/>
    <w:rsid w:val="005D779F"/>
    <w:rsid w:val="005E040B"/>
    <w:rsid w:val="005E0DA7"/>
    <w:rsid w:val="005E0E23"/>
    <w:rsid w:val="005E15E5"/>
    <w:rsid w:val="005E1C01"/>
    <w:rsid w:val="005E1D59"/>
    <w:rsid w:val="005E1E95"/>
    <w:rsid w:val="005E21AD"/>
    <w:rsid w:val="005E2494"/>
    <w:rsid w:val="005E24F3"/>
    <w:rsid w:val="005E2664"/>
    <w:rsid w:val="005E2A82"/>
    <w:rsid w:val="005E2AEF"/>
    <w:rsid w:val="005E2B44"/>
    <w:rsid w:val="005E2DB7"/>
    <w:rsid w:val="005E4066"/>
    <w:rsid w:val="005E412E"/>
    <w:rsid w:val="005E4135"/>
    <w:rsid w:val="005E4997"/>
    <w:rsid w:val="005E4B3F"/>
    <w:rsid w:val="005E5137"/>
    <w:rsid w:val="005E59AC"/>
    <w:rsid w:val="005E5B4B"/>
    <w:rsid w:val="005E5C36"/>
    <w:rsid w:val="005E5F05"/>
    <w:rsid w:val="005E77F4"/>
    <w:rsid w:val="005E7815"/>
    <w:rsid w:val="005E7B3D"/>
    <w:rsid w:val="005E7BCC"/>
    <w:rsid w:val="005F0915"/>
    <w:rsid w:val="005F0A9B"/>
    <w:rsid w:val="005F0C79"/>
    <w:rsid w:val="005F1FD3"/>
    <w:rsid w:val="005F2301"/>
    <w:rsid w:val="005F2341"/>
    <w:rsid w:val="005F24C9"/>
    <w:rsid w:val="005F2C92"/>
    <w:rsid w:val="005F2CA0"/>
    <w:rsid w:val="005F310B"/>
    <w:rsid w:val="005F3831"/>
    <w:rsid w:val="005F3DDE"/>
    <w:rsid w:val="005F4056"/>
    <w:rsid w:val="005F4169"/>
    <w:rsid w:val="005F4327"/>
    <w:rsid w:val="005F51B2"/>
    <w:rsid w:val="005F60CD"/>
    <w:rsid w:val="005F6AC9"/>
    <w:rsid w:val="005F77A1"/>
    <w:rsid w:val="005F7806"/>
    <w:rsid w:val="005F7BE9"/>
    <w:rsid w:val="005F7FC1"/>
    <w:rsid w:val="006000B0"/>
    <w:rsid w:val="00600B68"/>
    <w:rsid w:val="00601182"/>
    <w:rsid w:val="0060120B"/>
    <w:rsid w:val="006016F9"/>
    <w:rsid w:val="00601C16"/>
    <w:rsid w:val="00601CFA"/>
    <w:rsid w:val="00601E66"/>
    <w:rsid w:val="00601FA5"/>
    <w:rsid w:val="006022B3"/>
    <w:rsid w:val="0060295C"/>
    <w:rsid w:val="00603020"/>
    <w:rsid w:val="0060344D"/>
    <w:rsid w:val="00603E2B"/>
    <w:rsid w:val="006046F8"/>
    <w:rsid w:val="00605005"/>
    <w:rsid w:val="006054C0"/>
    <w:rsid w:val="00606B2B"/>
    <w:rsid w:val="00606CCC"/>
    <w:rsid w:val="00606D25"/>
    <w:rsid w:val="00606E42"/>
    <w:rsid w:val="00606F16"/>
    <w:rsid w:val="0060702A"/>
    <w:rsid w:val="006072D6"/>
    <w:rsid w:val="00607948"/>
    <w:rsid w:val="00610100"/>
    <w:rsid w:val="006107D5"/>
    <w:rsid w:val="00610863"/>
    <w:rsid w:val="0061099E"/>
    <w:rsid w:val="00610ED5"/>
    <w:rsid w:val="00611187"/>
    <w:rsid w:val="006114A6"/>
    <w:rsid w:val="00611C0C"/>
    <w:rsid w:val="00611E92"/>
    <w:rsid w:val="0061242F"/>
    <w:rsid w:val="006128F3"/>
    <w:rsid w:val="00612A08"/>
    <w:rsid w:val="00612EF7"/>
    <w:rsid w:val="00613372"/>
    <w:rsid w:val="0061375F"/>
    <w:rsid w:val="00613767"/>
    <w:rsid w:val="00613B4B"/>
    <w:rsid w:val="00613C5F"/>
    <w:rsid w:val="006143F3"/>
    <w:rsid w:val="00614578"/>
    <w:rsid w:val="00614F8F"/>
    <w:rsid w:val="00615884"/>
    <w:rsid w:val="00615AD0"/>
    <w:rsid w:val="00615B8B"/>
    <w:rsid w:val="00615E10"/>
    <w:rsid w:val="006168B7"/>
    <w:rsid w:val="00616930"/>
    <w:rsid w:val="00617972"/>
    <w:rsid w:val="00617E49"/>
    <w:rsid w:val="006204BD"/>
    <w:rsid w:val="00620672"/>
    <w:rsid w:val="00620896"/>
    <w:rsid w:val="00620D17"/>
    <w:rsid w:val="0062111E"/>
    <w:rsid w:val="006219C5"/>
    <w:rsid w:val="006223DD"/>
    <w:rsid w:val="0062258F"/>
    <w:rsid w:val="0062271D"/>
    <w:rsid w:val="0062304D"/>
    <w:rsid w:val="00623503"/>
    <w:rsid w:val="006235BE"/>
    <w:rsid w:val="00623D1E"/>
    <w:rsid w:val="00623FD9"/>
    <w:rsid w:val="006252A1"/>
    <w:rsid w:val="00625623"/>
    <w:rsid w:val="00625DF1"/>
    <w:rsid w:val="00626276"/>
    <w:rsid w:val="006263AE"/>
    <w:rsid w:val="00626630"/>
    <w:rsid w:val="00626ACE"/>
    <w:rsid w:val="00626ED5"/>
    <w:rsid w:val="00627389"/>
    <w:rsid w:val="006275A2"/>
    <w:rsid w:val="006278A8"/>
    <w:rsid w:val="00627A28"/>
    <w:rsid w:val="00627F3D"/>
    <w:rsid w:val="00630A81"/>
    <w:rsid w:val="00630CEC"/>
    <w:rsid w:val="00630E63"/>
    <w:rsid w:val="00630FB4"/>
    <w:rsid w:val="00631E51"/>
    <w:rsid w:val="00631EA2"/>
    <w:rsid w:val="00631FB1"/>
    <w:rsid w:val="006322CC"/>
    <w:rsid w:val="006323EA"/>
    <w:rsid w:val="00632AAD"/>
    <w:rsid w:val="00632C0A"/>
    <w:rsid w:val="006332F7"/>
    <w:rsid w:val="00633944"/>
    <w:rsid w:val="00633B47"/>
    <w:rsid w:val="00633DFC"/>
    <w:rsid w:val="00635190"/>
    <w:rsid w:val="0063522A"/>
    <w:rsid w:val="0063545D"/>
    <w:rsid w:val="00635526"/>
    <w:rsid w:val="006356B5"/>
    <w:rsid w:val="00635E7F"/>
    <w:rsid w:val="0063687F"/>
    <w:rsid w:val="00637001"/>
    <w:rsid w:val="00637564"/>
    <w:rsid w:val="00637A8C"/>
    <w:rsid w:val="00637F67"/>
    <w:rsid w:val="006405A0"/>
    <w:rsid w:val="00640856"/>
    <w:rsid w:val="00640AE3"/>
    <w:rsid w:val="006414CD"/>
    <w:rsid w:val="006419AD"/>
    <w:rsid w:val="00642248"/>
    <w:rsid w:val="00642CC6"/>
    <w:rsid w:val="00642D63"/>
    <w:rsid w:val="006438FD"/>
    <w:rsid w:val="00643C68"/>
    <w:rsid w:val="00643CCA"/>
    <w:rsid w:val="00644BB9"/>
    <w:rsid w:val="00644F53"/>
    <w:rsid w:val="0064553A"/>
    <w:rsid w:val="006458C7"/>
    <w:rsid w:val="00645D34"/>
    <w:rsid w:val="00646396"/>
    <w:rsid w:val="00646AAC"/>
    <w:rsid w:val="00646D51"/>
    <w:rsid w:val="00650572"/>
    <w:rsid w:val="00650A94"/>
    <w:rsid w:val="00650AAF"/>
    <w:rsid w:val="00650E87"/>
    <w:rsid w:val="00651029"/>
    <w:rsid w:val="0065138F"/>
    <w:rsid w:val="00651566"/>
    <w:rsid w:val="006521CB"/>
    <w:rsid w:val="0065295B"/>
    <w:rsid w:val="006535F6"/>
    <w:rsid w:val="00653AB5"/>
    <w:rsid w:val="00653BC5"/>
    <w:rsid w:val="00653FC9"/>
    <w:rsid w:val="00654400"/>
    <w:rsid w:val="0065441C"/>
    <w:rsid w:val="00655358"/>
    <w:rsid w:val="00655CCC"/>
    <w:rsid w:val="00656005"/>
    <w:rsid w:val="0066020B"/>
    <w:rsid w:val="00660D0C"/>
    <w:rsid w:val="00660D3F"/>
    <w:rsid w:val="00661A0B"/>
    <w:rsid w:val="00662FC9"/>
    <w:rsid w:val="00663096"/>
    <w:rsid w:val="006634BC"/>
    <w:rsid w:val="00663594"/>
    <w:rsid w:val="00663609"/>
    <w:rsid w:val="0066365C"/>
    <w:rsid w:val="00663898"/>
    <w:rsid w:val="0066398B"/>
    <w:rsid w:val="00663EF0"/>
    <w:rsid w:val="00663F28"/>
    <w:rsid w:val="00663FF0"/>
    <w:rsid w:val="0066441C"/>
    <w:rsid w:val="0066599B"/>
    <w:rsid w:val="00665B99"/>
    <w:rsid w:val="00665BE1"/>
    <w:rsid w:val="00665CB9"/>
    <w:rsid w:val="00666502"/>
    <w:rsid w:val="00667312"/>
    <w:rsid w:val="0066739C"/>
    <w:rsid w:val="00670184"/>
    <w:rsid w:val="00670632"/>
    <w:rsid w:val="006707A0"/>
    <w:rsid w:val="00670851"/>
    <w:rsid w:val="00670AA0"/>
    <w:rsid w:val="00670CD8"/>
    <w:rsid w:val="0067124C"/>
    <w:rsid w:val="00671E4C"/>
    <w:rsid w:val="006726CB"/>
    <w:rsid w:val="006726DD"/>
    <w:rsid w:val="00672C83"/>
    <w:rsid w:val="006738FD"/>
    <w:rsid w:val="00674200"/>
    <w:rsid w:val="0067423C"/>
    <w:rsid w:val="00674761"/>
    <w:rsid w:val="00674973"/>
    <w:rsid w:val="006751BA"/>
    <w:rsid w:val="00675210"/>
    <w:rsid w:val="0067593B"/>
    <w:rsid w:val="00675CF2"/>
    <w:rsid w:val="00675D0F"/>
    <w:rsid w:val="0067608E"/>
    <w:rsid w:val="006760B8"/>
    <w:rsid w:val="006762CA"/>
    <w:rsid w:val="006762FA"/>
    <w:rsid w:val="00676563"/>
    <w:rsid w:val="006766E7"/>
    <w:rsid w:val="0067683F"/>
    <w:rsid w:val="00680255"/>
    <w:rsid w:val="006806F1"/>
    <w:rsid w:val="006807EF"/>
    <w:rsid w:val="00681453"/>
    <w:rsid w:val="00681E30"/>
    <w:rsid w:val="00681E35"/>
    <w:rsid w:val="006822B3"/>
    <w:rsid w:val="0068247A"/>
    <w:rsid w:val="006826B7"/>
    <w:rsid w:val="00682B8D"/>
    <w:rsid w:val="00682CA6"/>
    <w:rsid w:val="006835E3"/>
    <w:rsid w:val="006836AC"/>
    <w:rsid w:val="00683705"/>
    <w:rsid w:val="006838C2"/>
    <w:rsid w:val="00683FDE"/>
    <w:rsid w:val="0068421B"/>
    <w:rsid w:val="006845EF"/>
    <w:rsid w:val="006848CF"/>
    <w:rsid w:val="00684C1C"/>
    <w:rsid w:val="00684EFA"/>
    <w:rsid w:val="00685852"/>
    <w:rsid w:val="00685E7E"/>
    <w:rsid w:val="00686134"/>
    <w:rsid w:val="0068674E"/>
    <w:rsid w:val="0068717E"/>
    <w:rsid w:val="00687553"/>
    <w:rsid w:val="00690729"/>
    <w:rsid w:val="006909AE"/>
    <w:rsid w:val="00691376"/>
    <w:rsid w:val="006918D6"/>
    <w:rsid w:val="00692622"/>
    <w:rsid w:val="00692C5C"/>
    <w:rsid w:val="00692FD8"/>
    <w:rsid w:val="006934AD"/>
    <w:rsid w:val="00693B2F"/>
    <w:rsid w:val="00693B3F"/>
    <w:rsid w:val="00694065"/>
    <w:rsid w:val="00694066"/>
    <w:rsid w:val="006945F2"/>
    <w:rsid w:val="00694D66"/>
    <w:rsid w:val="00694D72"/>
    <w:rsid w:val="0069502D"/>
    <w:rsid w:val="0069511B"/>
    <w:rsid w:val="0069577E"/>
    <w:rsid w:val="006958D7"/>
    <w:rsid w:val="00695E83"/>
    <w:rsid w:val="00696102"/>
    <w:rsid w:val="00696915"/>
    <w:rsid w:val="00696C10"/>
    <w:rsid w:val="0069716C"/>
    <w:rsid w:val="006973F9"/>
    <w:rsid w:val="00697FB9"/>
    <w:rsid w:val="006A068A"/>
    <w:rsid w:val="006A0BB2"/>
    <w:rsid w:val="006A0EED"/>
    <w:rsid w:val="006A10A1"/>
    <w:rsid w:val="006A2019"/>
    <w:rsid w:val="006A2640"/>
    <w:rsid w:val="006A2AF1"/>
    <w:rsid w:val="006A3203"/>
    <w:rsid w:val="006A3487"/>
    <w:rsid w:val="006A3719"/>
    <w:rsid w:val="006A381D"/>
    <w:rsid w:val="006A41C0"/>
    <w:rsid w:val="006A424E"/>
    <w:rsid w:val="006A47A6"/>
    <w:rsid w:val="006A4818"/>
    <w:rsid w:val="006A518F"/>
    <w:rsid w:val="006A5233"/>
    <w:rsid w:val="006A5D6C"/>
    <w:rsid w:val="006A6582"/>
    <w:rsid w:val="006A6BE3"/>
    <w:rsid w:val="006A6C39"/>
    <w:rsid w:val="006A6F30"/>
    <w:rsid w:val="006A7197"/>
    <w:rsid w:val="006A7872"/>
    <w:rsid w:val="006A7E63"/>
    <w:rsid w:val="006B0970"/>
    <w:rsid w:val="006B1001"/>
    <w:rsid w:val="006B1357"/>
    <w:rsid w:val="006B16AD"/>
    <w:rsid w:val="006B23A3"/>
    <w:rsid w:val="006B2E20"/>
    <w:rsid w:val="006B33E6"/>
    <w:rsid w:val="006B3824"/>
    <w:rsid w:val="006B3CC6"/>
    <w:rsid w:val="006B4384"/>
    <w:rsid w:val="006B43B6"/>
    <w:rsid w:val="006B4B5D"/>
    <w:rsid w:val="006B5235"/>
    <w:rsid w:val="006B523F"/>
    <w:rsid w:val="006B5510"/>
    <w:rsid w:val="006B58A6"/>
    <w:rsid w:val="006B58D8"/>
    <w:rsid w:val="006B5AB3"/>
    <w:rsid w:val="006B660E"/>
    <w:rsid w:val="006B692D"/>
    <w:rsid w:val="006B69D6"/>
    <w:rsid w:val="006B6CBA"/>
    <w:rsid w:val="006B76B9"/>
    <w:rsid w:val="006C024A"/>
    <w:rsid w:val="006C051A"/>
    <w:rsid w:val="006C0986"/>
    <w:rsid w:val="006C1005"/>
    <w:rsid w:val="006C13AD"/>
    <w:rsid w:val="006C16C9"/>
    <w:rsid w:val="006C19B9"/>
    <w:rsid w:val="006C2940"/>
    <w:rsid w:val="006C29D1"/>
    <w:rsid w:val="006C36E5"/>
    <w:rsid w:val="006C3A09"/>
    <w:rsid w:val="006C3AB6"/>
    <w:rsid w:val="006C4417"/>
    <w:rsid w:val="006C45E2"/>
    <w:rsid w:val="006C532B"/>
    <w:rsid w:val="006C7105"/>
    <w:rsid w:val="006C7814"/>
    <w:rsid w:val="006C7E79"/>
    <w:rsid w:val="006C7F21"/>
    <w:rsid w:val="006D0112"/>
    <w:rsid w:val="006D0DAB"/>
    <w:rsid w:val="006D1105"/>
    <w:rsid w:val="006D260E"/>
    <w:rsid w:val="006D2997"/>
    <w:rsid w:val="006D2EB0"/>
    <w:rsid w:val="006D3B8B"/>
    <w:rsid w:val="006D3F1C"/>
    <w:rsid w:val="006D42E0"/>
    <w:rsid w:val="006D46EF"/>
    <w:rsid w:val="006D47E7"/>
    <w:rsid w:val="006D5253"/>
    <w:rsid w:val="006D5960"/>
    <w:rsid w:val="006D6159"/>
    <w:rsid w:val="006D65AF"/>
    <w:rsid w:val="006D674A"/>
    <w:rsid w:val="006D725D"/>
    <w:rsid w:val="006D72B0"/>
    <w:rsid w:val="006D7BD1"/>
    <w:rsid w:val="006D7F03"/>
    <w:rsid w:val="006E126C"/>
    <w:rsid w:val="006E15C2"/>
    <w:rsid w:val="006E1F8A"/>
    <w:rsid w:val="006E2397"/>
    <w:rsid w:val="006E23FE"/>
    <w:rsid w:val="006E244D"/>
    <w:rsid w:val="006E264D"/>
    <w:rsid w:val="006E26CF"/>
    <w:rsid w:val="006E2841"/>
    <w:rsid w:val="006E2B7D"/>
    <w:rsid w:val="006E2FCD"/>
    <w:rsid w:val="006E39B0"/>
    <w:rsid w:val="006E3D7E"/>
    <w:rsid w:val="006E401E"/>
    <w:rsid w:val="006E416B"/>
    <w:rsid w:val="006E485F"/>
    <w:rsid w:val="006E4DC2"/>
    <w:rsid w:val="006E522A"/>
    <w:rsid w:val="006E57E1"/>
    <w:rsid w:val="006E5976"/>
    <w:rsid w:val="006E5C37"/>
    <w:rsid w:val="006E5E9B"/>
    <w:rsid w:val="006E6651"/>
    <w:rsid w:val="006E66D9"/>
    <w:rsid w:val="006E6708"/>
    <w:rsid w:val="006E6D3F"/>
    <w:rsid w:val="006E7C40"/>
    <w:rsid w:val="006F00A7"/>
    <w:rsid w:val="006F0B00"/>
    <w:rsid w:val="006F122E"/>
    <w:rsid w:val="006F13AA"/>
    <w:rsid w:val="006F190A"/>
    <w:rsid w:val="006F2B01"/>
    <w:rsid w:val="006F2F32"/>
    <w:rsid w:val="006F308D"/>
    <w:rsid w:val="006F36C4"/>
    <w:rsid w:val="006F3EE4"/>
    <w:rsid w:val="006F3FAC"/>
    <w:rsid w:val="006F5BA5"/>
    <w:rsid w:val="006F5FD3"/>
    <w:rsid w:val="006F67CD"/>
    <w:rsid w:val="006F68C5"/>
    <w:rsid w:val="006F68D4"/>
    <w:rsid w:val="006F6A74"/>
    <w:rsid w:val="006F72B9"/>
    <w:rsid w:val="006F754E"/>
    <w:rsid w:val="006F7908"/>
    <w:rsid w:val="006F7C8F"/>
    <w:rsid w:val="00700814"/>
    <w:rsid w:val="00701622"/>
    <w:rsid w:val="00701935"/>
    <w:rsid w:val="00701B0D"/>
    <w:rsid w:val="007025C4"/>
    <w:rsid w:val="00702C90"/>
    <w:rsid w:val="0070342F"/>
    <w:rsid w:val="007047EA"/>
    <w:rsid w:val="00704845"/>
    <w:rsid w:val="00704BBA"/>
    <w:rsid w:val="00704F45"/>
    <w:rsid w:val="0070549C"/>
    <w:rsid w:val="007054A7"/>
    <w:rsid w:val="00705E1D"/>
    <w:rsid w:val="00705EAA"/>
    <w:rsid w:val="00705EFB"/>
    <w:rsid w:val="00705FA6"/>
    <w:rsid w:val="00706433"/>
    <w:rsid w:val="00706AFD"/>
    <w:rsid w:val="00706C8E"/>
    <w:rsid w:val="00707152"/>
    <w:rsid w:val="00707C62"/>
    <w:rsid w:val="007102EB"/>
    <w:rsid w:val="00710411"/>
    <w:rsid w:val="007104DF"/>
    <w:rsid w:val="00710A74"/>
    <w:rsid w:val="007112B4"/>
    <w:rsid w:val="007112C4"/>
    <w:rsid w:val="007114C2"/>
    <w:rsid w:val="0071155C"/>
    <w:rsid w:val="00711DF7"/>
    <w:rsid w:val="00712819"/>
    <w:rsid w:val="00712C66"/>
    <w:rsid w:val="00712D32"/>
    <w:rsid w:val="0071305F"/>
    <w:rsid w:val="007138DE"/>
    <w:rsid w:val="007148BE"/>
    <w:rsid w:val="00715434"/>
    <w:rsid w:val="0071660F"/>
    <w:rsid w:val="0071698F"/>
    <w:rsid w:val="00716AF0"/>
    <w:rsid w:val="00716C8F"/>
    <w:rsid w:val="00716FEF"/>
    <w:rsid w:val="007205BF"/>
    <w:rsid w:val="007208E0"/>
    <w:rsid w:val="00720920"/>
    <w:rsid w:val="00720BDD"/>
    <w:rsid w:val="00720C76"/>
    <w:rsid w:val="007213CE"/>
    <w:rsid w:val="0072160C"/>
    <w:rsid w:val="00721C20"/>
    <w:rsid w:val="00722238"/>
    <w:rsid w:val="0072234C"/>
    <w:rsid w:val="0072254B"/>
    <w:rsid w:val="00722C1B"/>
    <w:rsid w:val="00722DE6"/>
    <w:rsid w:val="00723007"/>
    <w:rsid w:val="00723557"/>
    <w:rsid w:val="0072389D"/>
    <w:rsid w:val="00723926"/>
    <w:rsid w:val="00724C3C"/>
    <w:rsid w:val="00724E71"/>
    <w:rsid w:val="0072546D"/>
    <w:rsid w:val="00725BB9"/>
    <w:rsid w:val="007266B0"/>
    <w:rsid w:val="00726796"/>
    <w:rsid w:val="00726D03"/>
    <w:rsid w:val="00726D95"/>
    <w:rsid w:val="00726E79"/>
    <w:rsid w:val="00726F97"/>
    <w:rsid w:val="0072701D"/>
    <w:rsid w:val="007278D4"/>
    <w:rsid w:val="00727AB4"/>
    <w:rsid w:val="00727D94"/>
    <w:rsid w:val="00727E48"/>
    <w:rsid w:val="00730D2D"/>
    <w:rsid w:val="00731F0B"/>
    <w:rsid w:val="007320BE"/>
    <w:rsid w:val="0073234B"/>
    <w:rsid w:val="00732360"/>
    <w:rsid w:val="007323D7"/>
    <w:rsid w:val="0073272E"/>
    <w:rsid w:val="007328DB"/>
    <w:rsid w:val="00732D5E"/>
    <w:rsid w:val="00732E69"/>
    <w:rsid w:val="00732F2F"/>
    <w:rsid w:val="0073317D"/>
    <w:rsid w:val="007331AF"/>
    <w:rsid w:val="0073328D"/>
    <w:rsid w:val="00734238"/>
    <w:rsid w:val="00734630"/>
    <w:rsid w:val="00734D7A"/>
    <w:rsid w:val="00734F24"/>
    <w:rsid w:val="0073526F"/>
    <w:rsid w:val="00735C02"/>
    <w:rsid w:val="00735DB9"/>
    <w:rsid w:val="00735FBA"/>
    <w:rsid w:val="00736065"/>
    <w:rsid w:val="00736287"/>
    <w:rsid w:val="00736832"/>
    <w:rsid w:val="00736A38"/>
    <w:rsid w:val="00736E1E"/>
    <w:rsid w:val="0073700B"/>
    <w:rsid w:val="007372AF"/>
    <w:rsid w:val="007376D5"/>
    <w:rsid w:val="00737856"/>
    <w:rsid w:val="00737A62"/>
    <w:rsid w:val="007402A4"/>
    <w:rsid w:val="007409AA"/>
    <w:rsid w:val="00740C9A"/>
    <w:rsid w:val="0074100C"/>
    <w:rsid w:val="0074163A"/>
    <w:rsid w:val="007416FC"/>
    <w:rsid w:val="00741842"/>
    <w:rsid w:val="00741A69"/>
    <w:rsid w:val="00741B07"/>
    <w:rsid w:val="00741C3B"/>
    <w:rsid w:val="00741C94"/>
    <w:rsid w:val="007420DA"/>
    <w:rsid w:val="007423DA"/>
    <w:rsid w:val="007433F1"/>
    <w:rsid w:val="0074374E"/>
    <w:rsid w:val="00743927"/>
    <w:rsid w:val="00743AD2"/>
    <w:rsid w:val="00743D6C"/>
    <w:rsid w:val="00743EEA"/>
    <w:rsid w:val="0074472B"/>
    <w:rsid w:val="00744913"/>
    <w:rsid w:val="00745A7D"/>
    <w:rsid w:val="00745D68"/>
    <w:rsid w:val="00746DEA"/>
    <w:rsid w:val="0074717A"/>
    <w:rsid w:val="00750351"/>
    <w:rsid w:val="00750855"/>
    <w:rsid w:val="00750BAD"/>
    <w:rsid w:val="00750D90"/>
    <w:rsid w:val="00750F82"/>
    <w:rsid w:val="0075103E"/>
    <w:rsid w:val="0075175A"/>
    <w:rsid w:val="00751E3F"/>
    <w:rsid w:val="00752363"/>
    <w:rsid w:val="0075256F"/>
    <w:rsid w:val="00752575"/>
    <w:rsid w:val="007526DB"/>
    <w:rsid w:val="00752A96"/>
    <w:rsid w:val="0075342F"/>
    <w:rsid w:val="00753595"/>
    <w:rsid w:val="00754234"/>
    <w:rsid w:val="007546B4"/>
    <w:rsid w:val="00755AD1"/>
    <w:rsid w:val="00755E00"/>
    <w:rsid w:val="00755FBC"/>
    <w:rsid w:val="007563F1"/>
    <w:rsid w:val="00756BB6"/>
    <w:rsid w:val="00756BD7"/>
    <w:rsid w:val="00756C48"/>
    <w:rsid w:val="007575C0"/>
    <w:rsid w:val="00757A2B"/>
    <w:rsid w:val="00757D38"/>
    <w:rsid w:val="00757DFA"/>
    <w:rsid w:val="00760265"/>
    <w:rsid w:val="007603E6"/>
    <w:rsid w:val="00760732"/>
    <w:rsid w:val="007607F1"/>
    <w:rsid w:val="007609FE"/>
    <w:rsid w:val="00760BEF"/>
    <w:rsid w:val="00760CDD"/>
    <w:rsid w:val="00760DB9"/>
    <w:rsid w:val="00760E82"/>
    <w:rsid w:val="00761138"/>
    <w:rsid w:val="00761171"/>
    <w:rsid w:val="007612EA"/>
    <w:rsid w:val="00761715"/>
    <w:rsid w:val="00761B05"/>
    <w:rsid w:val="00762C08"/>
    <w:rsid w:val="007635ED"/>
    <w:rsid w:val="00763793"/>
    <w:rsid w:val="00763AFB"/>
    <w:rsid w:val="00764ABE"/>
    <w:rsid w:val="00764E8B"/>
    <w:rsid w:val="007653EC"/>
    <w:rsid w:val="00765400"/>
    <w:rsid w:val="007654BB"/>
    <w:rsid w:val="0076604B"/>
    <w:rsid w:val="00766177"/>
    <w:rsid w:val="007666CA"/>
    <w:rsid w:val="00766A10"/>
    <w:rsid w:val="007672B0"/>
    <w:rsid w:val="00767D05"/>
    <w:rsid w:val="00770A01"/>
    <w:rsid w:val="007711E1"/>
    <w:rsid w:val="0077139C"/>
    <w:rsid w:val="00771C1F"/>
    <w:rsid w:val="00771E47"/>
    <w:rsid w:val="00771FD8"/>
    <w:rsid w:val="007724CD"/>
    <w:rsid w:val="00772E29"/>
    <w:rsid w:val="00774A10"/>
    <w:rsid w:val="00774C58"/>
    <w:rsid w:val="007751D4"/>
    <w:rsid w:val="00775785"/>
    <w:rsid w:val="007763BF"/>
    <w:rsid w:val="0077693B"/>
    <w:rsid w:val="00776F39"/>
    <w:rsid w:val="00777701"/>
    <w:rsid w:val="00777D21"/>
    <w:rsid w:val="00777EF1"/>
    <w:rsid w:val="00777FBE"/>
    <w:rsid w:val="00780BB4"/>
    <w:rsid w:val="00780CD4"/>
    <w:rsid w:val="00780E55"/>
    <w:rsid w:val="00780F54"/>
    <w:rsid w:val="00781796"/>
    <w:rsid w:val="00781D0B"/>
    <w:rsid w:val="00781E81"/>
    <w:rsid w:val="00781FD2"/>
    <w:rsid w:val="00782183"/>
    <w:rsid w:val="007821C8"/>
    <w:rsid w:val="007825D0"/>
    <w:rsid w:val="00782AE4"/>
    <w:rsid w:val="00782D39"/>
    <w:rsid w:val="00782D96"/>
    <w:rsid w:val="00783103"/>
    <w:rsid w:val="00783264"/>
    <w:rsid w:val="00784201"/>
    <w:rsid w:val="007844EC"/>
    <w:rsid w:val="00784CBF"/>
    <w:rsid w:val="0078548C"/>
    <w:rsid w:val="007855CB"/>
    <w:rsid w:val="007856C4"/>
    <w:rsid w:val="007858AD"/>
    <w:rsid w:val="00785D0B"/>
    <w:rsid w:val="00785F1F"/>
    <w:rsid w:val="00786071"/>
    <w:rsid w:val="00786239"/>
    <w:rsid w:val="007863F7"/>
    <w:rsid w:val="0078696A"/>
    <w:rsid w:val="00786BAD"/>
    <w:rsid w:val="00786C3E"/>
    <w:rsid w:val="00787429"/>
    <w:rsid w:val="007876C7"/>
    <w:rsid w:val="007876FE"/>
    <w:rsid w:val="00790C02"/>
    <w:rsid w:val="00790E5E"/>
    <w:rsid w:val="00790F66"/>
    <w:rsid w:val="007914FC"/>
    <w:rsid w:val="0079210C"/>
    <w:rsid w:val="00792140"/>
    <w:rsid w:val="007922A3"/>
    <w:rsid w:val="007923B9"/>
    <w:rsid w:val="00793301"/>
    <w:rsid w:val="00793779"/>
    <w:rsid w:val="00793954"/>
    <w:rsid w:val="00793D04"/>
    <w:rsid w:val="00793F9D"/>
    <w:rsid w:val="00794563"/>
    <w:rsid w:val="00794753"/>
    <w:rsid w:val="0079552C"/>
    <w:rsid w:val="00795938"/>
    <w:rsid w:val="00795F3C"/>
    <w:rsid w:val="007965B2"/>
    <w:rsid w:val="0079671D"/>
    <w:rsid w:val="00796796"/>
    <w:rsid w:val="00796813"/>
    <w:rsid w:val="007977A0"/>
    <w:rsid w:val="00797854"/>
    <w:rsid w:val="00797D66"/>
    <w:rsid w:val="007A0C79"/>
    <w:rsid w:val="007A19DF"/>
    <w:rsid w:val="007A1AC1"/>
    <w:rsid w:val="007A2304"/>
    <w:rsid w:val="007A2869"/>
    <w:rsid w:val="007A2E6D"/>
    <w:rsid w:val="007A2EAD"/>
    <w:rsid w:val="007A37D6"/>
    <w:rsid w:val="007A3955"/>
    <w:rsid w:val="007A3B29"/>
    <w:rsid w:val="007A4107"/>
    <w:rsid w:val="007A4A80"/>
    <w:rsid w:val="007A4EEE"/>
    <w:rsid w:val="007A4FB4"/>
    <w:rsid w:val="007A508C"/>
    <w:rsid w:val="007A5351"/>
    <w:rsid w:val="007A64E8"/>
    <w:rsid w:val="007A6963"/>
    <w:rsid w:val="007A6D98"/>
    <w:rsid w:val="007A6F9D"/>
    <w:rsid w:val="007A7044"/>
    <w:rsid w:val="007A7286"/>
    <w:rsid w:val="007B0094"/>
    <w:rsid w:val="007B05C6"/>
    <w:rsid w:val="007B0E03"/>
    <w:rsid w:val="007B0FA8"/>
    <w:rsid w:val="007B1459"/>
    <w:rsid w:val="007B16A4"/>
    <w:rsid w:val="007B2122"/>
    <w:rsid w:val="007B2614"/>
    <w:rsid w:val="007B32AD"/>
    <w:rsid w:val="007B4249"/>
    <w:rsid w:val="007B4627"/>
    <w:rsid w:val="007B5123"/>
    <w:rsid w:val="007B51EC"/>
    <w:rsid w:val="007B54A9"/>
    <w:rsid w:val="007B5579"/>
    <w:rsid w:val="007B5C76"/>
    <w:rsid w:val="007B6654"/>
    <w:rsid w:val="007B6C4A"/>
    <w:rsid w:val="007B6C60"/>
    <w:rsid w:val="007B74CA"/>
    <w:rsid w:val="007B792A"/>
    <w:rsid w:val="007B797C"/>
    <w:rsid w:val="007C05A0"/>
    <w:rsid w:val="007C15BC"/>
    <w:rsid w:val="007C1CD3"/>
    <w:rsid w:val="007C1F47"/>
    <w:rsid w:val="007C3031"/>
    <w:rsid w:val="007C3599"/>
    <w:rsid w:val="007C37CC"/>
    <w:rsid w:val="007C3A46"/>
    <w:rsid w:val="007C3D45"/>
    <w:rsid w:val="007C3E30"/>
    <w:rsid w:val="007C483D"/>
    <w:rsid w:val="007C4A5D"/>
    <w:rsid w:val="007C4B50"/>
    <w:rsid w:val="007C4BEF"/>
    <w:rsid w:val="007C4DB9"/>
    <w:rsid w:val="007C54D1"/>
    <w:rsid w:val="007C571B"/>
    <w:rsid w:val="007C58A2"/>
    <w:rsid w:val="007C5CCF"/>
    <w:rsid w:val="007C6070"/>
    <w:rsid w:val="007C65C4"/>
    <w:rsid w:val="007C6F48"/>
    <w:rsid w:val="007C7008"/>
    <w:rsid w:val="007C70E5"/>
    <w:rsid w:val="007C72B8"/>
    <w:rsid w:val="007C7806"/>
    <w:rsid w:val="007D03DD"/>
    <w:rsid w:val="007D060C"/>
    <w:rsid w:val="007D06CA"/>
    <w:rsid w:val="007D1229"/>
    <w:rsid w:val="007D219B"/>
    <w:rsid w:val="007D263A"/>
    <w:rsid w:val="007D3036"/>
    <w:rsid w:val="007D32DB"/>
    <w:rsid w:val="007D35F6"/>
    <w:rsid w:val="007D36C4"/>
    <w:rsid w:val="007D37F3"/>
    <w:rsid w:val="007D395B"/>
    <w:rsid w:val="007D3F23"/>
    <w:rsid w:val="007D411D"/>
    <w:rsid w:val="007D4265"/>
    <w:rsid w:val="007D43A3"/>
    <w:rsid w:val="007D46DE"/>
    <w:rsid w:val="007D476F"/>
    <w:rsid w:val="007D5F92"/>
    <w:rsid w:val="007D6238"/>
    <w:rsid w:val="007D67C5"/>
    <w:rsid w:val="007D7073"/>
    <w:rsid w:val="007D75E4"/>
    <w:rsid w:val="007D771E"/>
    <w:rsid w:val="007E00FA"/>
    <w:rsid w:val="007E0315"/>
    <w:rsid w:val="007E073F"/>
    <w:rsid w:val="007E0781"/>
    <w:rsid w:val="007E0BF8"/>
    <w:rsid w:val="007E1003"/>
    <w:rsid w:val="007E101C"/>
    <w:rsid w:val="007E12DB"/>
    <w:rsid w:val="007E1B6C"/>
    <w:rsid w:val="007E1DE5"/>
    <w:rsid w:val="007E1E0F"/>
    <w:rsid w:val="007E2251"/>
    <w:rsid w:val="007E2C5C"/>
    <w:rsid w:val="007E2E36"/>
    <w:rsid w:val="007E347C"/>
    <w:rsid w:val="007E34B4"/>
    <w:rsid w:val="007E4039"/>
    <w:rsid w:val="007E4356"/>
    <w:rsid w:val="007E455A"/>
    <w:rsid w:val="007E4EA8"/>
    <w:rsid w:val="007E54B3"/>
    <w:rsid w:val="007E5B3F"/>
    <w:rsid w:val="007E6749"/>
    <w:rsid w:val="007E701C"/>
    <w:rsid w:val="007E7F08"/>
    <w:rsid w:val="007F1038"/>
    <w:rsid w:val="007F18FD"/>
    <w:rsid w:val="007F2CAB"/>
    <w:rsid w:val="007F31FF"/>
    <w:rsid w:val="007F376D"/>
    <w:rsid w:val="007F3E59"/>
    <w:rsid w:val="007F4A2F"/>
    <w:rsid w:val="007F4B29"/>
    <w:rsid w:val="007F4BB1"/>
    <w:rsid w:val="007F4D14"/>
    <w:rsid w:val="007F4EBA"/>
    <w:rsid w:val="007F59B9"/>
    <w:rsid w:val="007F65C6"/>
    <w:rsid w:val="007F66B6"/>
    <w:rsid w:val="007F67D3"/>
    <w:rsid w:val="007F6963"/>
    <w:rsid w:val="007F6BE7"/>
    <w:rsid w:val="007F6F98"/>
    <w:rsid w:val="007F6FCC"/>
    <w:rsid w:val="007F7E6E"/>
    <w:rsid w:val="008001CB"/>
    <w:rsid w:val="00800624"/>
    <w:rsid w:val="00800D07"/>
    <w:rsid w:val="00801193"/>
    <w:rsid w:val="00802CFD"/>
    <w:rsid w:val="00803AE8"/>
    <w:rsid w:val="00803FD0"/>
    <w:rsid w:val="00804008"/>
    <w:rsid w:val="00804328"/>
    <w:rsid w:val="0080435A"/>
    <w:rsid w:val="00804740"/>
    <w:rsid w:val="008048DF"/>
    <w:rsid w:val="00805006"/>
    <w:rsid w:val="008052C0"/>
    <w:rsid w:val="00805AA9"/>
    <w:rsid w:val="00805B8B"/>
    <w:rsid w:val="00806156"/>
    <w:rsid w:val="00806914"/>
    <w:rsid w:val="00806BC5"/>
    <w:rsid w:val="00806C49"/>
    <w:rsid w:val="00807593"/>
    <w:rsid w:val="00807A6D"/>
    <w:rsid w:val="008106D4"/>
    <w:rsid w:val="00810E93"/>
    <w:rsid w:val="008112D9"/>
    <w:rsid w:val="008116F3"/>
    <w:rsid w:val="00811AD5"/>
    <w:rsid w:val="00811DEA"/>
    <w:rsid w:val="00811E80"/>
    <w:rsid w:val="008124AE"/>
    <w:rsid w:val="0081277E"/>
    <w:rsid w:val="0081281E"/>
    <w:rsid w:val="00812BBF"/>
    <w:rsid w:val="008131DC"/>
    <w:rsid w:val="00813461"/>
    <w:rsid w:val="0081362C"/>
    <w:rsid w:val="00813D16"/>
    <w:rsid w:val="008144CB"/>
    <w:rsid w:val="0081490B"/>
    <w:rsid w:val="0081512E"/>
    <w:rsid w:val="0081595A"/>
    <w:rsid w:val="008159E6"/>
    <w:rsid w:val="008160FE"/>
    <w:rsid w:val="008162FB"/>
    <w:rsid w:val="00816321"/>
    <w:rsid w:val="00816338"/>
    <w:rsid w:val="008164D1"/>
    <w:rsid w:val="00816C3B"/>
    <w:rsid w:val="00816DBA"/>
    <w:rsid w:val="008174DF"/>
    <w:rsid w:val="00820193"/>
    <w:rsid w:val="0082023F"/>
    <w:rsid w:val="0082038E"/>
    <w:rsid w:val="00820839"/>
    <w:rsid w:val="00820E58"/>
    <w:rsid w:val="00820ECB"/>
    <w:rsid w:val="00821E91"/>
    <w:rsid w:val="00822091"/>
    <w:rsid w:val="008224F0"/>
    <w:rsid w:val="008228B4"/>
    <w:rsid w:val="00822F05"/>
    <w:rsid w:val="00822F13"/>
    <w:rsid w:val="0082362A"/>
    <w:rsid w:val="00824086"/>
    <w:rsid w:val="0082493E"/>
    <w:rsid w:val="00824C8B"/>
    <w:rsid w:val="008251B6"/>
    <w:rsid w:val="00825521"/>
    <w:rsid w:val="008259F4"/>
    <w:rsid w:val="00825EF8"/>
    <w:rsid w:val="008261F0"/>
    <w:rsid w:val="00827030"/>
    <w:rsid w:val="008270AD"/>
    <w:rsid w:val="00827299"/>
    <w:rsid w:val="008274F8"/>
    <w:rsid w:val="00827D72"/>
    <w:rsid w:val="00830A14"/>
    <w:rsid w:val="00830F8F"/>
    <w:rsid w:val="008316FA"/>
    <w:rsid w:val="00832E67"/>
    <w:rsid w:val="008330CC"/>
    <w:rsid w:val="00833288"/>
    <w:rsid w:val="00833679"/>
    <w:rsid w:val="00833AF0"/>
    <w:rsid w:val="008341BA"/>
    <w:rsid w:val="008344D3"/>
    <w:rsid w:val="00834669"/>
    <w:rsid w:val="00834DDA"/>
    <w:rsid w:val="0083548D"/>
    <w:rsid w:val="00835524"/>
    <w:rsid w:val="0083597C"/>
    <w:rsid w:val="00835F5C"/>
    <w:rsid w:val="00836C63"/>
    <w:rsid w:val="00837918"/>
    <w:rsid w:val="008407A0"/>
    <w:rsid w:val="00840D49"/>
    <w:rsid w:val="0084112C"/>
    <w:rsid w:val="0084131E"/>
    <w:rsid w:val="00841685"/>
    <w:rsid w:val="00841DB8"/>
    <w:rsid w:val="00841E94"/>
    <w:rsid w:val="0084232D"/>
    <w:rsid w:val="00842801"/>
    <w:rsid w:val="00842CCC"/>
    <w:rsid w:val="00843BDA"/>
    <w:rsid w:val="008449AB"/>
    <w:rsid w:val="00844C44"/>
    <w:rsid w:val="00844EA9"/>
    <w:rsid w:val="0084514C"/>
    <w:rsid w:val="008456C8"/>
    <w:rsid w:val="00846128"/>
    <w:rsid w:val="00846426"/>
    <w:rsid w:val="00846739"/>
    <w:rsid w:val="00846B7C"/>
    <w:rsid w:val="00846FE5"/>
    <w:rsid w:val="0084712D"/>
    <w:rsid w:val="0084718F"/>
    <w:rsid w:val="00847302"/>
    <w:rsid w:val="0084745C"/>
    <w:rsid w:val="00851A4B"/>
    <w:rsid w:val="00851DD3"/>
    <w:rsid w:val="00851FE4"/>
    <w:rsid w:val="008520C7"/>
    <w:rsid w:val="008521DF"/>
    <w:rsid w:val="008526CC"/>
    <w:rsid w:val="00852B6F"/>
    <w:rsid w:val="00854AD1"/>
    <w:rsid w:val="00854D3B"/>
    <w:rsid w:val="008551E4"/>
    <w:rsid w:val="00855525"/>
    <w:rsid w:val="00855CB0"/>
    <w:rsid w:val="00856080"/>
    <w:rsid w:val="008565A4"/>
    <w:rsid w:val="008569AD"/>
    <w:rsid w:val="00856E7F"/>
    <w:rsid w:val="0085798D"/>
    <w:rsid w:val="00857AEE"/>
    <w:rsid w:val="008609C2"/>
    <w:rsid w:val="00860C61"/>
    <w:rsid w:val="00860FD0"/>
    <w:rsid w:val="008618D5"/>
    <w:rsid w:val="008619B5"/>
    <w:rsid w:val="008619D8"/>
    <w:rsid w:val="00862828"/>
    <w:rsid w:val="008629A0"/>
    <w:rsid w:val="008630D1"/>
    <w:rsid w:val="00863588"/>
    <w:rsid w:val="00863D67"/>
    <w:rsid w:val="00864936"/>
    <w:rsid w:val="00864D30"/>
    <w:rsid w:val="00864F15"/>
    <w:rsid w:val="0086549D"/>
    <w:rsid w:val="00865536"/>
    <w:rsid w:val="008659F2"/>
    <w:rsid w:val="00865A45"/>
    <w:rsid w:val="00865D29"/>
    <w:rsid w:val="00865D35"/>
    <w:rsid w:val="008669E0"/>
    <w:rsid w:val="00866A41"/>
    <w:rsid w:val="00866A95"/>
    <w:rsid w:val="00866B92"/>
    <w:rsid w:val="00867AA4"/>
    <w:rsid w:val="00867B87"/>
    <w:rsid w:val="00867BDA"/>
    <w:rsid w:val="008711A3"/>
    <w:rsid w:val="00871580"/>
    <w:rsid w:val="008718AE"/>
    <w:rsid w:val="00871ACD"/>
    <w:rsid w:val="00871BA9"/>
    <w:rsid w:val="00871D95"/>
    <w:rsid w:val="00871F36"/>
    <w:rsid w:val="00872404"/>
    <w:rsid w:val="00872685"/>
    <w:rsid w:val="00872BE7"/>
    <w:rsid w:val="00872C3B"/>
    <w:rsid w:val="0087347C"/>
    <w:rsid w:val="008734BB"/>
    <w:rsid w:val="0087408F"/>
    <w:rsid w:val="008740A2"/>
    <w:rsid w:val="00874405"/>
    <w:rsid w:val="00874433"/>
    <w:rsid w:val="0087457E"/>
    <w:rsid w:val="00874BA7"/>
    <w:rsid w:val="0087505D"/>
    <w:rsid w:val="008752B7"/>
    <w:rsid w:val="00875325"/>
    <w:rsid w:val="008753A0"/>
    <w:rsid w:val="008753A1"/>
    <w:rsid w:val="008759C6"/>
    <w:rsid w:val="008759D3"/>
    <w:rsid w:val="00875B32"/>
    <w:rsid w:val="00876A8C"/>
    <w:rsid w:val="00876E78"/>
    <w:rsid w:val="00876F56"/>
    <w:rsid w:val="00877A05"/>
    <w:rsid w:val="00877C61"/>
    <w:rsid w:val="00877FB8"/>
    <w:rsid w:val="00880AA8"/>
    <w:rsid w:val="00880CED"/>
    <w:rsid w:val="00881E80"/>
    <w:rsid w:val="008826F0"/>
    <w:rsid w:val="008827AB"/>
    <w:rsid w:val="00883097"/>
    <w:rsid w:val="0088322D"/>
    <w:rsid w:val="00883545"/>
    <w:rsid w:val="00883DEB"/>
    <w:rsid w:val="00884129"/>
    <w:rsid w:val="00884425"/>
    <w:rsid w:val="00884B3A"/>
    <w:rsid w:val="008850D7"/>
    <w:rsid w:val="0088561F"/>
    <w:rsid w:val="0088596C"/>
    <w:rsid w:val="00885EA8"/>
    <w:rsid w:val="008863E4"/>
    <w:rsid w:val="008866F9"/>
    <w:rsid w:val="0088674C"/>
    <w:rsid w:val="00886FD0"/>
    <w:rsid w:val="008906A0"/>
    <w:rsid w:val="00890906"/>
    <w:rsid w:val="00890A83"/>
    <w:rsid w:val="00890FC8"/>
    <w:rsid w:val="0089177C"/>
    <w:rsid w:val="00892017"/>
    <w:rsid w:val="0089230F"/>
    <w:rsid w:val="00892465"/>
    <w:rsid w:val="008925AA"/>
    <w:rsid w:val="008925F1"/>
    <w:rsid w:val="008927D6"/>
    <w:rsid w:val="00892F42"/>
    <w:rsid w:val="00893144"/>
    <w:rsid w:val="00893A48"/>
    <w:rsid w:val="00895E7C"/>
    <w:rsid w:val="00895FB6"/>
    <w:rsid w:val="008969CD"/>
    <w:rsid w:val="008970D0"/>
    <w:rsid w:val="0089735E"/>
    <w:rsid w:val="00897413"/>
    <w:rsid w:val="008976A1"/>
    <w:rsid w:val="00897846"/>
    <w:rsid w:val="00897CFD"/>
    <w:rsid w:val="008A000F"/>
    <w:rsid w:val="008A0342"/>
    <w:rsid w:val="008A0D5E"/>
    <w:rsid w:val="008A1498"/>
    <w:rsid w:val="008A18B3"/>
    <w:rsid w:val="008A26AE"/>
    <w:rsid w:val="008A2D70"/>
    <w:rsid w:val="008A2F94"/>
    <w:rsid w:val="008A3291"/>
    <w:rsid w:val="008A3612"/>
    <w:rsid w:val="008A3B1A"/>
    <w:rsid w:val="008A3D0D"/>
    <w:rsid w:val="008A400E"/>
    <w:rsid w:val="008A49AC"/>
    <w:rsid w:val="008A4B34"/>
    <w:rsid w:val="008A4C30"/>
    <w:rsid w:val="008A5255"/>
    <w:rsid w:val="008A53EE"/>
    <w:rsid w:val="008A568B"/>
    <w:rsid w:val="008A6A05"/>
    <w:rsid w:val="008A6B56"/>
    <w:rsid w:val="008A6C97"/>
    <w:rsid w:val="008A7034"/>
    <w:rsid w:val="008A7456"/>
    <w:rsid w:val="008A74E7"/>
    <w:rsid w:val="008A7996"/>
    <w:rsid w:val="008B028E"/>
    <w:rsid w:val="008B040B"/>
    <w:rsid w:val="008B056E"/>
    <w:rsid w:val="008B11B7"/>
    <w:rsid w:val="008B147E"/>
    <w:rsid w:val="008B1A25"/>
    <w:rsid w:val="008B2219"/>
    <w:rsid w:val="008B293F"/>
    <w:rsid w:val="008B2989"/>
    <w:rsid w:val="008B2B8E"/>
    <w:rsid w:val="008B2CB5"/>
    <w:rsid w:val="008B31FD"/>
    <w:rsid w:val="008B320A"/>
    <w:rsid w:val="008B3331"/>
    <w:rsid w:val="008B38D2"/>
    <w:rsid w:val="008B3C86"/>
    <w:rsid w:val="008B43E8"/>
    <w:rsid w:val="008B4A96"/>
    <w:rsid w:val="008B4C50"/>
    <w:rsid w:val="008B4CE1"/>
    <w:rsid w:val="008B4DDC"/>
    <w:rsid w:val="008B4F76"/>
    <w:rsid w:val="008B5086"/>
    <w:rsid w:val="008B5C09"/>
    <w:rsid w:val="008B5F7B"/>
    <w:rsid w:val="008B6355"/>
    <w:rsid w:val="008B6441"/>
    <w:rsid w:val="008B7051"/>
    <w:rsid w:val="008B713B"/>
    <w:rsid w:val="008B74B5"/>
    <w:rsid w:val="008B7606"/>
    <w:rsid w:val="008B76E3"/>
    <w:rsid w:val="008B7A63"/>
    <w:rsid w:val="008C0029"/>
    <w:rsid w:val="008C04AC"/>
    <w:rsid w:val="008C088C"/>
    <w:rsid w:val="008C090E"/>
    <w:rsid w:val="008C116A"/>
    <w:rsid w:val="008C1706"/>
    <w:rsid w:val="008C1D1D"/>
    <w:rsid w:val="008C1FB1"/>
    <w:rsid w:val="008C20C1"/>
    <w:rsid w:val="008C2FF9"/>
    <w:rsid w:val="008C30C4"/>
    <w:rsid w:val="008C3516"/>
    <w:rsid w:val="008C354D"/>
    <w:rsid w:val="008C3BB3"/>
    <w:rsid w:val="008C3DC0"/>
    <w:rsid w:val="008C4751"/>
    <w:rsid w:val="008C47E6"/>
    <w:rsid w:val="008C4AC1"/>
    <w:rsid w:val="008C4D91"/>
    <w:rsid w:val="008C676B"/>
    <w:rsid w:val="008C6A66"/>
    <w:rsid w:val="008C71B2"/>
    <w:rsid w:val="008C7A56"/>
    <w:rsid w:val="008D01B3"/>
    <w:rsid w:val="008D0272"/>
    <w:rsid w:val="008D05A6"/>
    <w:rsid w:val="008D05C1"/>
    <w:rsid w:val="008D05DC"/>
    <w:rsid w:val="008D06EC"/>
    <w:rsid w:val="008D09FB"/>
    <w:rsid w:val="008D142A"/>
    <w:rsid w:val="008D199B"/>
    <w:rsid w:val="008D1EA5"/>
    <w:rsid w:val="008D1FDA"/>
    <w:rsid w:val="008D27F7"/>
    <w:rsid w:val="008D2961"/>
    <w:rsid w:val="008D2A45"/>
    <w:rsid w:val="008D3234"/>
    <w:rsid w:val="008D3DD5"/>
    <w:rsid w:val="008D3F19"/>
    <w:rsid w:val="008D4123"/>
    <w:rsid w:val="008D442F"/>
    <w:rsid w:val="008D4588"/>
    <w:rsid w:val="008D492A"/>
    <w:rsid w:val="008D4F70"/>
    <w:rsid w:val="008D649D"/>
    <w:rsid w:val="008D64EE"/>
    <w:rsid w:val="008D64F9"/>
    <w:rsid w:val="008D6A79"/>
    <w:rsid w:val="008D6F4D"/>
    <w:rsid w:val="008D71B1"/>
    <w:rsid w:val="008E02A7"/>
    <w:rsid w:val="008E0592"/>
    <w:rsid w:val="008E0B3B"/>
    <w:rsid w:val="008E1359"/>
    <w:rsid w:val="008E137F"/>
    <w:rsid w:val="008E167F"/>
    <w:rsid w:val="008E179F"/>
    <w:rsid w:val="008E19EB"/>
    <w:rsid w:val="008E2A35"/>
    <w:rsid w:val="008E32F2"/>
    <w:rsid w:val="008E3592"/>
    <w:rsid w:val="008E365A"/>
    <w:rsid w:val="008E36AD"/>
    <w:rsid w:val="008E4EFF"/>
    <w:rsid w:val="008E4F76"/>
    <w:rsid w:val="008E5C86"/>
    <w:rsid w:val="008E5C8A"/>
    <w:rsid w:val="008E625C"/>
    <w:rsid w:val="008E6C81"/>
    <w:rsid w:val="008E6D71"/>
    <w:rsid w:val="008E76DE"/>
    <w:rsid w:val="008E789E"/>
    <w:rsid w:val="008E7E16"/>
    <w:rsid w:val="008F08B2"/>
    <w:rsid w:val="008F0EC8"/>
    <w:rsid w:val="008F0F9C"/>
    <w:rsid w:val="008F115F"/>
    <w:rsid w:val="008F2004"/>
    <w:rsid w:val="008F2E22"/>
    <w:rsid w:val="008F2F4C"/>
    <w:rsid w:val="008F3081"/>
    <w:rsid w:val="008F34EA"/>
    <w:rsid w:val="008F3511"/>
    <w:rsid w:val="008F4095"/>
    <w:rsid w:val="008F43F4"/>
    <w:rsid w:val="008F4823"/>
    <w:rsid w:val="008F4B46"/>
    <w:rsid w:val="008F4EC5"/>
    <w:rsid w:val="008F5BAD"/>
    <w:rsid w:val="008F6E02"/>
    <w:rsid w:val="008F741C"/>
    <w:rsid w:val="008F75A7"/>
    <w:rsid w:val="008F79F0"/>
    <w:rsid w:val="008F7F94"/>
    <w:rsid w:val="00900164"/>
    <w:rsid w:val="0090034D"/>
    <w:rsid w:val="0090035A"/>
    <w:rsid w:val="00900669"/>
    <w:rsid w:val="00900921"/>
    <w:rsid w:val="00900A2F"/>
    <w:rsid w:val="00900AB9"/>
    <w:rsid w:val="00900D1E"/>
    <w:rsid w:val="00900E06"/>
    <w:rsid w:val="00900E2B"/>
    <w:rsid w:val="009039E2"/>
    <w:rsid w:val="00903C48"/>
    <w:rsid w:val="00904372"/>
    <w:rsid w:val="00904533"/>
    <w:rsid w:val="00904C6F"/>
    <w:rsid w:val="0090500E"/>
    <w:rsid w:val="00905052"/>
    <w:rsid w:val="009054FD"/>
    <w:rsid w:val="00906066"/>
    <w:rsid w:val="00906AC1"/>
    <w:rsid w:val="00906BC5"/>
    <w:rsid w:val="0090717C"/>
    <w:rsid w:val="00907866"/>
    <w:rsid w:val="00907FB7"/>
    <w:rsid w:val="00910997"/>
    <w:rsid w:val="00910CD6"/>
    <w:rsid w:val="009111BC"/>
    <w:rsid w:val="00911E47"/>
    <w:rsid w:val="00911F46"/>
    <w:rsid w:val="009123BF"/>
    <w:rsid w:val="009127CA"/>
    <w:rsid w:val="0091296D"/>
    <w:rsid w:val="00912D26"/>
    <w:rsid w:val="00912F14"/>
    <w:rsid w:val="009134CF"/>
    <w:rsid w:val="009138FE"/>
    <w:rsid w:val="00913C09"/>
    <w:rsid w:val="0091421A"/>
    <w:rsid w:val="00915321"/>
    <w:rsid w:val="00916119"/>
    <w:rsid w:val="0091653F"/>
    <w:rsid w:val="00917055"/>
    <w:rsid w:val="00917153"/>
    <w:rsid w:val="009200E1"/>
    <w:rsid w:val="009207FF"/>
    <w:rsid w:val="00920868"/>
    <w:rsid w:val="00920946"/>
    <w:rsid w:val="00920972"/>
    <w:rsid w:val="00920CC3"/>
    <w:rsid w:val="0092115D"/>
    <w:rsid w:val="00921698"/>
    <w:rsid w:val="009217CF"/>
    <w:rsid w:val="00921892"/>
    <w:rsid w:val="00921E56"/>
    <w:rsid w:val="009223B4"/>
    <w:rsid w:val="00922617"/>
    <w:rsid w:val="00922B7F"/>
    <w:rsid w:val="00923D82"/>
    <w:rsid w:val="00924F5C"/>
    <w:rsid w:val="00924F72"/>
    <w:rsid w:val="009251E1"/>
    <w:rsid w:val="009260E8"/>
    <w:rsid w:val="0092633F"/>
    <w:rsid w:val="00926564"/>
    <w:rsid w:val="00926A54"/>
    <w:rsid w:val="00926A95"/>
    <w:rsid w:val="00926BF1"/>
    <w:rsid w:val="00926D6F"/>
    <w:rsid w:val="00927018"/>
    <w:rsid w:val="009270FA"/>
    <w:rsid w:val="009276B1"/>
    <w:rsid w:val="009276BA"/>
    <w:rsid w:val="0092794D"/>
    <w:rsid w:val="00927C48"/>
    <w:rsid w:val="00930654"/>
    <w:rsid w:val="00930778"/>
    <w:rsid w:val="00931529"/>
    <w:rsid w:val="00931F3B"/>
    <w:rsid w:val="009328C7"/>
    <w:rsid w:val="00932F31"/>
    <w:rsid w:val="00934088"/>
    <w:rsid w:val="009342D4"/>
    <w:rsid w:val="009343D9"/>
    <w:rsid w:val="00934A78"/>
    <w:rsid w:val="00935B0C"/>
    <w:rsid w:val="00935F02"/>
    <w:rsid w:val="00935FA9"/>
    <w:rsid w:val="00935FF3"/>
    <w:rsid w:val="0093633B"/>
    <w:rsid w:val="009364F2"/>
    <w:rsid w:val="009368DF"/>
    <w:rsid w:val="0093736E"/>
    <w:rsid w:val="00937654"/>
    <w:rsid w:val="00937CEC"/>
    <w:rsid w:val="00940309"/>
    <w:rsid w:val="00940515"/>
    <w:rsid w:val="009415DB"/>
    <w:rsid w:val="00941B93"/>
    <w:rsid w:val="00941CDB"/>
    <w:rsid w:val="00942D09"/>
    <w:rsid w:val="009432F5"/>
    <w:rsid w:val="0094360D"/>
    <w:rsid w:val="00943A7F"/>
    <w:rsid w:val="00943BB4"/>
    <w:rsid w:val="00943D41"/>
    <w:rsid w:val="009445F3"/>
    <w:rsid w:val="00945B6A"/>
    <w:rsid w:val="00945D86"/>
    <w:rsid w:val="00945ED4"/>
    <w:rsid w:val="009462CE"/>
    <w:rsid w:val="0094696A"/>
    <w:rsid w:val="00947393"/>
    <w:rsid w:val="009473C4"/>
    <w:rsid w:val="009503CC"/>
    <w:rsid w:val="009508EF"/>
    <w:rsid w:val="0095154D"/>
    <w:rsid w:val="00951EEC"/>
    <w:rsid w:val="009520D6"/>
    <w:rsid w:val="00952266"/>
    <w:rsid w:val="009523EA"/>
    <w:rsid w:val="00953710"/>
    <w:rsid w:val="009537EA"/>
    <w:rsid w:val="00953F57"/>
    <w:rsid w:val="00954646"/>
    <w:rsid w:val="00954A8E"/>
    <w:rsid w:val="00955359"/>
    <w:rsid w:val="00955503"/>
    <w:rsid w:val="00955982"/>
    <w:rsid w:val="00955C1B"/>
    <w:rsid w:val="0095638A"/>
    <w:rsid w:val="009564AE"/>
    <w:rsid w:val="00956A01"/>
    <w:rsid w:val="00956C56"/>
    <w:rsid w:val="00956EDD"/>
    <w:rsid w:val="00957014"/>
    <w:rsid w:val="00957F63"/>
    <w:rsid w:val="0096014B"/>
    <w:rsid w:val="00960E87"/>
    <w:rsid w:val="009612D7"/>
    <w:rsid w:val="009616E1"/>
    <w:rsid w:val="00962EBA"/>
    <w:rsid w:val="00963662"/>
    <w:rsid w:val="00963CE3"/>
    <w:rsid w:val="009640FE"/>
    <w:rsid w:val="0096418E"/>
    <w:rsid w:val="00964674"/>
    <w:rsid w:val="009646E6"/>
    <w:rsid w:val="00964D52"/>
    <w:rsid w:val="00965E81"/>
    <w:rsid w:val="009669E1"/>
    <w:rsid w:val="00966B70"/>
    <w:rsid w:val="00966CE7"/>
    <w:rsid w:val="00966D7D"/>
    <w:rsid w:val="009674C3"/>
    <w:rsid w:val="0096788F"/>
    <w:rsid w:val="00967C8B"/>
    <w:rsid w:val="00967EA5"/>
    <w:rsid w:val="00967F02"/>
    <w:rsid w:val="00970134"/>
    <w:rsid w:val="0097016A"/>
    <w:rsid w:val="00970BFF"/>
    <w:rsid w:val="00970E3B"/>
    <w:rsid w:val="00971086"/>
    <w:rsid w:val="009719DD"/>
    <w:rsid w:val="00971A94"/>
    <w:rsid w:val="00971AB3"/>
    <w:rsid w:val="00971EBA"/>
    <w:rsid w:val="00971EC0"/>
    <w:rsid w:val="009723F7"/>
    <w:rsid w:val="00972C5C"/>
    <w:rsid w:val="00972E51"/>
    <w:rsid w:val="009741BE"/>
    <w:rsid w:val="009742A0"/>
    <w:rsid w:val="00974388"/>
    <w:rsid w:val="009743C8"/>
    <w:rsid w:val="00974905"/>
    <w:rsid w:val="00974EFF"/>
    <w:rsid w:val="0097571C"/>
    <w:rsid w:val="0097596F"/>
    <w:rsid w:val="00976619"/>
    <w:rsid w:val="00976B68"/>
    <w:rsid w:val="00976C3F"/>
    <w:rsid w:val="00977D22"/>
    <w:rsid w:val="00977FF0"/>
    <w:rsid w:val="00980445"/>
    <w:rsid w:val="00980A69"/>
    <w:rsid w:val="00980D17"/>
    <w:rsid w:val="00980F46"/>
    <w:rsid w:val="0098191A"/>
    <w:rsid w:val="00981C8A"/>
    <w:rsid w:val="0098348F"/>
    <w:rsid w:val="009837B5"/>
    <w:rsid w:val="00983A8C"/>
    <w:rsid w:val="00983AC4"/>
    <w:rsid w:val="009851FC"/>
    <w:rsid w:val="00985372"/>
    <w:rsid w:val="00985671"/>
    <w:rsid w:val="009857E4"/>
    <w:rsid w:val="00985C80"/>
    <w:rsid w:val="00986570"/>
    <w:rsid w:val="00986575"/>
    <w:rsid w:val="0098663A"/>
    <w:rsid w:val="00987B7D"/>
    <w:rsid w:val="00987D0C"/>
    <w:rsid w:val="00987F7A"/>
    <w:rsid w:val="00987FB6"/>
    <w:rsid w:val="0099075A"/>
    <w:rsid w:val="00990AFE"/>
    <w:rsid w:val="00990C9C"/>
    <w:rsid w:val="00990F49"/>
    <w:rsid w:val="00990F9B"/>
    <w:rsid w:val="009911D0"/>
    <w:rsid w:val="00991415"/>
    <w:rsid w:val="009918DB"/>
    <w:rsid w:val="00992453"/>
    <w:rsid w:val="00992B54"/>
    <w:rsid w:val="009943C1"/>
    <w:rsid w:val="009944A2"/>
    <w:rsid w:val="00995518"/>
    <w:rsid w:val="00995883"/>
    <w:rsid w:val="00995970"/>
    <w:rsid w:val="00995990"/>
    <w:rsid w:val="0099720A"/>
    <w:rsid w:val="009974E3"/>
    <w:rsid w:val="009975EA"/>
    <w:rsid w:val="00997856"/>
    <w:rsid w:val="009A06F6"/>
    <w:rsid w:val="009A1228"/>
    <w:rsid w:val="009A15D2"/>
    <w:rsid w:val="009A186A"/>
    <w:rsid w:val="009A1950"/>
    <w:rsid w:val="009A2358"/>
    <w:rsid w:val="009A26D7"/>
    <w:rsid w:val="009A275F"/>
    <w:rsid w:val="009A2D64"/>
    <w:rsid w:val="009A3377"/>
    <w:rsid w:val="009A3945"/>
    <w:rsid w:val="009A495C"/>
    <w:rsid w:val="009A4A19"/>
    <w:rsid w:val="009A4D20"/>
    <w:rsid w:val="009A55F1"/>
    <w:rsid w:val="009A5FA7"/>
    <w:rsid w:val="009A626F"/>
    <w:rsid w:val="009A6E63"/>
    <w:rsid w:val="009A751C"/>
    <w:rsid w:val="009A75B3"/>
    <w:rsid w:val="009A77ED"/>
    <w:rsid w:val="009A7A87"/>
    <w:rsid w:val="009A7AFF"/>
    <w:rsid w:val="009A7B52"/>
    <w:rsid w:val="009A7D8B"/>
    <w:rsid w:val="009B1574"/>
    <w:rsid w:val="009B20B7"/>
    <w:rsid w:val="009B2318"/>
    <w:rsid w:val="009B2BC9"/>
    <w:rsid w:val="009B2C95"/>
    <w:rsid w:val="009B2D07"/>
    <w:rsid w:val="009B34B8"/>
    <w:rsid w:val="009B3C0B"/>
    <w:rsid w:val="009B3C32"/>
    <w:rsid w:val="009B41B0"/>
    <w:rsid w:val="009B480D"/>
    <w:rsid w:val="009B4F31"/>
    <w:rsid w:val="009B4F3B"/>
    <w:rsid w:val="009B4FA6"/>
    <w:rsid w:val="009B5365"/>
    <w:rsid w:val="009B59D8"/>
    <w:rsid w:val="009B6206"/>
    <w:rsid w:val="009B6238"/>
    <w:rsid w:val="009B6582"/>
    <w:rsid w:val="009B6649"/>
    <w:rsid w:val="009B73BD"/>
    <w:rsid w:val="009B7845"/>
    <w:rsid w:val="009B78FA"/>
    <w:rsid w:val="009B7A4A"/>
    <w:rsid w:val="009B7F07"/>
    <w:rsid w:val="009C0275"/>
    <w:rsid w:val="009C0B83"/>
    <w:rsid w:val="009C0C01"/>
    <w:rsid w:val="009C0C03"/>
    <w:rsid w:val="009C0C2C"/>
    <w:rsid w:val="009C12FC"/>
    <w:rsid w:val="009C17FD"/>
    <w:rsid w:val="009C1D79"/>
    <w:rsid w:val="009C20C1"/>
    <w:rsid w:val="009C229C"/>
    <w:rsid w:val="009C27E2"/>
    <w:rsid w:val="009C2AF3"/>
    <w:rsid w:val="009C2EEF"/>
    <w:rsid w:val="009C3220"/>
    <w:rsid w:val="009C35F5"/>
    <w:rsid w:val="009C4093"/>
    <w:rsid w:val="009C4258"/>
    <w:rsid w:val="009C4BE6"/>
    <w:rsid w:val="009C5165"/>
    <w:rsid w:val="009C572A"/>
    <w:rsid w:val="009C69CD"/>
    <w:rsid w:val="009C74A7"/>
    <w:rsid w:val="009C7ACD"/>
    <w:rsid w:val="009C7FD4"/>
    <w:rsid w:val="009D0500"/>
    <w:rsid w:val="009D0AD9"/>
    <w:rsid w:val="009D111B"/>
    <w:rsid w:val="009D143B"/>
    <w:rsid w:val="009D1DCD"/>
    <w:rsid w:val="009D1F4A"/>
    <w:rsid w:val="009D2335"/>
    <w:rsid w:val="009D2487"/>
    <w:rsid w:val="009D2596"/>
    <w:rsid w:val="009D2783"/>
    <w:rsid w:val="009D32D9"/>
    <w:rsid w:val="009D3F17"/>
    <w:rsid w:val="009D4428"/>
    <w:rsid w:val="009D4474"/>
    <w:rsid w:val="009D46B5"/>
    <w:rsid w:val="009D4E38"/>
    <w:rsid w:val="009D5085"/>
    <w:rsid w:val="009D57AD"/>
    <w:rsid w:val="009D5E90"/>
    <w:rsid w:val="009D5EE4"/>
    <w:rsid w:val="009D67A9"/>
    <w:rsid w:val="009D684F"/>
    <w:rsid w:val="009D79D1"/>
    <w:rsid w:val="009D7C10"/>
    <w:rsid w:val="009D7D85"/>
    <w:rsid w:val="009D7FBF"/>
    <w:rsid w:val="009E0118"/>
    <w:rsid w:val="009E08A5"/>
    <w:rsid w:val="009E0AFD"/>
    <w:rsid w:val="009E1105"/>
    <w:rsid w:val="009E1BD3"/>
    <w:rsid w:val="009E21F8"/>
    <w:rsid w:val="009E24A7"/>
    <w:rsid w:val="009E2789"/>
    <w:rsid w:val="009E3689"/>
    <w:rsid w:val="009E3F0E"/>
    <w:rsid w:val="009E4C34"/>
    <w:rsid w:val="009E522C"/>
    <w:rsid w:val="009E569C"/>
    <w:rsid w:val="009E5A64"/>
    <w:rsid w:val="009E62FC"/>
    <w:rsid w:val="009E6441"/>
    <w:rsid w:val="009E6A0E"/>
    <w:rsid w:val="009E6B00"/>
    <w:rsid w:val="009E6FDD"/>
    <w:rsid w:val="009E7111"/>
    <w:rsid w:val="009E7BB0"/>
    <w:rsid w:val="009F00A8"/>
    <w:rsid w:val="009F0ACF"/>
    <w:rsid w:val="009F1386"/>
    <w:rsid w:val="009F164A"/>
    <w:rsid w:val="009F1CBE"/>
    <w:rsid w:val="009F237A"/>
    <w:rsid w:val="009F2412"/>
    <w:rsid w:val="009F33BE"/>
    <w:rsid w:val="009F35FD"/>
    <w:rsid w:val="009F41FB"/>
    <w:rsid w:val="009F43BB"/>
    <w:rsid w:val="009F4857"/>
    <w:rsid w:val="009F4D80"/>
    <w:rsid w:val="009F5094"/>
    <w:rsid w:val="009F5107"/>
    <w:rsid w:val="009F5456"/>
    <w:rsid w:val="009F5970"/>
    <w:rsid w:val="009F5B18"/>
    <w:rsid w:val="009F6952"/>
    <w:rsid w:val="009F6CAB"/>
    <w:rsid w:val="009F78E5"/>
    <w:rsid w:val="009F796A"/>
    <w:rsid w:val="00A00F10"/>
    <w:rsid w:val="00A0173B"/>
    <w:rsid w:val="00A01A73"/>
    <w:rsid w:val="00A02132"/>
    <w:rsid w:val="00A0255A"/>
    <w:rsid w:val="00A02B39"/>
    <w:rsid w:val="00A02F07"/>
    <w:rsid w:val="00A0331E"/>
    <w:rsid w:val="00A039D5"/>
    <w:rsid w:val="00A047F1"/>
    <w:rsid w:val="00A056DB"/>
    <w:rsid w:val="00A0570F"/>
    <w:rsid w:val="00A058F2"/>
    <w:rsid w:val="00A0697D"/>
    <w:rsid w:val="00A06ABF"/>
    <w:rsid w:val="00A0783C"/>
    <w:rsid w:val="00A07938"/>
    <w:rsid w:val="00A101DB"/>
    <w:rsid w:val="00A1046F"/>
    <w:rsid w:val="00A109D9"/>
    <w:rsid w:val="00A112BF"/>
    <w:rsid w:val="00A11609"/>
    <w:rsid w:val="00A11E77"/>
    <w:rsid w:val="00A121BE"/>
    <w:rsid w:val="00A123A7"/>
    <w:rsid w:val="00A128C5"/>
    <w:rsid w:val="00A136FA"/>
    <w:rsid w:val="00A138B2"/>
    <w:rsid w:val="00A14068"/>
    <w:rsid w:val="00A14995"/>
    <w:rsid w:val="00A14A60"/>
    <w:rsid w:val="00A14C77"/>
    <w:rsid w:val="00A14D2E"/>
    <w:rsid w:val="00A14EFD"/>
    <w:rsid w:val="00A15A09"/>
    <w:rsid w:val="00A15AF5"/>
    <w:rsid w:val="00A167D4"/>
    <w:rsid w:val="00A16981"/>
    <w:rsid w:val="00A16E6E"/>
    <w:rsid w:val="00A16E97"/>
    <w:rsid w:val="00A17166"/>
    <w:rsid w:val="00A17F61"/>
    <w:rsid w:val="00A20603"/>
    <w:rsid w:val="00A2070C"/>
    <w:rsid w:val="00A209D1"/>
    <w:rsid w:val="00A20EC8"/>
    <w:rsid w:val="00A2218B"/>
    <w:rsid w:val="00A223A6"/>
    <w:rsid w:val="00A22414"/>
    <w:rsid w:val="00A22498"/>
    <w:rsid w:val="00A22614"/>
    <w:rsid w:val="00A2296D"/>
    <w:rsid w:val="00A22A49"/>
    <w:rsid w:val="00A24D53"/>
    <w:rsid w:val="00A24F3D"/>
    <w:rsid w:val="00A25680"/>
    <w:rsid w:val="00A259F6"/>
    <w:rsid w:val="00A25C16"/>
    <w:rsid w:val="00A2684F"/>
    <w:rsid w:val="00A26920"/>
    <w:rsid w:val="00A27613"/>
    <w:rsid w:val="00A27935"/>
    <w:rsid w:val="00A30002"/>
    <w:rsid w:val="00A304A8"/>
    <w:rsid w:val="00A304F5"/>
    <w:rsid w:val="00A309DA"/>
    <w:rsid w:val="00A30A10"/>
    <w:rsid w:val="00A31232"/>
    <w:rsid w:val="00A31364"/>
    <w:rsid w:val="00A3181C"/>
    <w:rsid w:val="00A3190A"/>
    <w:rsid w:val="00A31FDE"/>
    <w:rsid w:val="00A32555"/>
    <w:rsid w:val="00A32DAB"/>
    <w:rsid w:val="00A330D9"/>
    <w:rsid w:val="00A338E0"/>
    <w:rsid w:val="00A33A6D"/>
    <w:rsid w:val="00A33BD3"/>
    <w:rsid w:val="00A33D58"/>
    <w:rsid w:val="00A34348"/>
    <w:rsid w:val="00A35453"/>
    <w:rsid w:val="00A35C79"/>
    <w:rsid w:val="00A35D08"/>
    <w:rsid w:val="00A35DA1"/>
    <w:rsid w:val="00A35DFD"/>
    <w:rsid w:val="00A35E0C"/>
    <w:rsid w:val="00A36320"/>
    <w:rsid w:val="00A36371"/>
    <w:rsid w:val="00A365E7"/>
    <w:rsid w:val="00A368B2"/>
    <w:rsid w:val="00A36BAC"/>
    <w:rsid w:val="00A370AB"/>
    <w:rsid w:val="00A378B5"/>
    <w:rsid w:val="00A37CEE"/>
    <w:rsid w:val="00A404C2"/>
    <w:rsid w:val="00A4073E"/>
    <w:rsid w:val="00A4199E"/>
    <w:rsid w:val="00A41F26"/>
    <w:rsid w:val="00A423C5"/>
    <w:rsid w:val="00A42435"/>
    <w:rsid w:val="00A43A13"/>
    <w:rsid w:val="00A43E92"/>
    <w:rsid w:val="00A446B6"/>
    <w:rsid w:val="00A4483D"/>
    <w:rsid w:val="00A44F0F"/>
    <w:rsid w:val="00A4527E"/>
    <w:rsid w:val="00A453EF"/>
    <w:rsid w:val="00A4545E"/>
    <w:rsid w:val="00A45939"/>
    <w:rsid w:val="00A45980"/>
    <w:rsid w:val="00A45DDB"/>
    <w:rsid w:val="00A46F07"/>
    <w:rsid w:val="00A50872"/>
    <w:rsid w:val="00A50E62"/>
    <w:rsid w:val="00A51AF1"/>
    <w:rsid w:val="00A51BA6"/>
    <w:rsid w:val="00A51CE2"/>
    <w:rsid w:val="00A51E16"/>
    <w:rsid w:val="00A520E6"/>
    <w:rsid w:val="00A52226"/>
    <w:rsid w:val="00A525F1"/>
    <w:rsid w:val="00A5287F"/>
    <w:rsid w:val="00A52A10"/>
    <w:rsid w:val="00A52C77"/>
    <w:rsid w:val="00A52CC0"/>
    <w:rsid w:val="00A53AE0"/>
    <w:rsid w:val="00A53B32"/>
    <w:rsid w:val="00A54618"/>
    <w:rsid w:val="00A5500E"/>
    <w:rsid w:val="00A55123"/>
    <w:rsid w:val="00A557E3"/>
    <w:rsid w:val="00A55ADE"/>
    <w:rsid w:val="00A55FF5"/>
    <w:rsid w:val="00A56039"/>
    <w:rsid w:val="00A56A3F"/>
    <w:rsid w:val="00A57771"/>
    <w:rsid w:val="00A577D2"/>
    <w:rsid w:val="00A57D1B"/>
    <w:rsid w:val="00A60129"/>
    <w:rsid w:val="00A60543"/>
    <w:rsid w:val="00A6078E"/>
    <w:rsid w:val="00A60879"/>
    <w:rsid w:val="00A60D15"/>
    <w:rsid w:val="00A60E74"/>
    <w:rsid w:val="00A619BC"/>
    <w:rsid w:val="00A61F68"/>
    <w:rsid w:val="00A62318"/>
    <w:rsid w:val="00A6238E"/>
    <w:rsid w:val="00A62427"/>
    <w:rsid w:val="00A62659"/>
    <w:rsid w:val="00A62D24"/>
    <w:rsid w:val="00A630D2"/>
    <w:rsid w:val="00A63FBF"/>
    <w:rsid w:val="00A63FE7"/>
    <w:rsid w:val="00A6470F"/>
    <w:rsid w:val="00A6481E"/>
    <w:rsid w:val="00A66A2E"/>
    <w:rsid w:val="00A6704B"/>
    <w:rsid w:val="00A67917"/>
    <w:rsid w:val="00A67CA9"/>
    <w:rsid w:val="00A67E31"/>
    <w:rsid w:val="00A702E5"/>
    <w:rsid w:val="00A70379"/>
    <w:rsid w:val="00A70F2E"/>
    <w:rsid w:val="00A71AF2"/>
    <w:rsid w:val="00A7289E"/>
    <w:rsid w:val="00A73DAE"/>
    <w:rsid w:val="00A73F70"/>
    <w:rsid w:val="00A744B3"/>
    <w:rsid w:val="00A74EDB"/>
    <w:rsid w:val="00A74F0E"/>
    <w:rsid w:val="00A75ECC"/>
    <w:rsid w:val="00A76442"/>
    <w:rsid w:val="00A765C6"/>
    <w:rsid w:val="00A769B5"/>
    <w:rsid w:val="00A76AE2"/>
    <w:rsid w:val="00A76BB4"/>
    <w:rsid w:val="00A77470"/>
    <w:rsid w:val="00A77D8C"/>
    <w:rsid w:val="00A80A9D"/>
    <w:rsid w:val="00A80CBD"/>
    <w:rsid w:val="00A81569"/>
    <w:rsid w:val="00A81755"/>
    <w:rsid w:val="00A8203A"/>
    <w:rsid w:val="00A8282A"/>
    <w:rsid w:val="00A829D7"/>
    <w:rsid w:val="00A82A44"/>
    <w:rsid w:val="00A83027"/>
    <w:rsid w:val="00A83929"/>
    <w:rsid w:val="00A83C61"/>
    <w:rsid w:val="00A850B7"/>
    <w:rsid w:val="00A85105"/>
    <w:rsid w:val="00A851CE"/>
    <w:rsid w:val="00A854D5"/>
    <w:rsid w:val="00A85866"/>
    <w:rsid w:val="00A85B42"/>
    <w:rsid w:val="00A866D9"/>
    <w:rsid w:val="00A86D60"/>
    <w:rsid w:val="00A8756D"/>
    <w:rsid w:val="00A87BFB"/>
    <w:rsid w:val="00A87DE2"/>
    <w:rsid w:val="00A90237"/>
    <w:rsid w:val="00A9049D"/>
    <w:rsid w:val="00A9051E"/>
    <w:rsid w:val="00A9074C"/>
    <w:rsid w:val="00A90CAF"/>
    <w:rsid w:val="00A90E46"/>
    <w:rsid w:val="00A911AC"/>
    <w:rsid w:val="00A9189D"/>
    <w:rsid w:val="00A920BE"/>
    <w:rsid w:val="00A920F9"/>
    <w:rsid w:val="00A92857"/>
    <w:rsid w:val="00A92A70"/>
    <w:rsid w:val="00A92CEE"/>
    <w:rsid w:val="00A93487"/>
    <w:rsid w:val="00A94177"/>
    <w:rsid w:val="00A941BD"/>
    <w:rsid w:val="00A94239"/>
    <w:rsid w:val="00A942C8"/>
    <w:rsid w:val="00A947F7"/>
    <w:rsid w:val="00A948F2"/>
    <w:rsid w:val="00A94D9F"/>
    <w:rsid w:val="00A957BA"/>
    <w:rsid w:val="00A95DB0"/>
    <w:rsid w:val="00A96171"/>
    <w:rsid w:val="00A96516"/>
    <w:rsid w:val="00A96F1E"/>
    <w:rsid w:val="00A9795B"/>
    <w:rsid w:val="00A97A40"/>
    <w:rsid w:val="00A97D32"/>
    <w:rsid w:val="00A97E32"/>
    <w:rsid w:val="00AA0044"/>
    <w:rsid w:val="00AA034A"/>
    <w:rsid w:val="00AA0387"/>
    <w:rsid w:val="00AA0557"/>
    <w:rsid w:val="00AA076E"/>
    <w:rsid w:val="00AA0BBB"/>
    <w:rsid w:val="00AA107A"/>
    <w:rsid w:val="00AA1351"/>
    <w:rsid w:val="00AA1661"/>
    <w:rsid w:val="00AA218C"/>
    <w:rsid w:val="00AA221E"/>
    <w:rsid w:val="00AA30A4"/>
    <w:rsid w:val="00AA3D1D"/>
    <w:rsid w:val="00AA4438"/>
    <w:rsid w:val="00AA4910"/>
    <w:rsid w:val="00AA4970"/>
    <w:rsid w:val="00AA4994"/>
    <w:rsid w:val="00AA49E5"/>
    <w:rsid w:val="00AA4B35"/>
    <w:rsid w:val="00AA4CFB"/>
    <w:rsid w:val="00AA518E"/>
    <w:rsid w:val="00AA5325"/>
    <w:rsid w:val="00AA5589"/>
    <w:rsid w:val="00AA5BAB"/>
    <w:rsid w:val="00AA6179"/>
    <w:rsid w:val="00AA691F"/>
    <w:rsid w:val="00AA6D2D"/>
    <w:rsid w:val="00AA7228"/>
    <w:rsid w:val="00AA7AB2"/>
    <w:rsid w:val="00AB0897"/>
    <w:rsid w:val="00AB0A22"/>
    <w:rsid w:val="00AB1305"/>
    <w:rsid w:val="00AB1AF3"/>
    <w:rsid w:val="00AB22CD"/>
    <w:rsid w:val="00AB29AB"/>
    <w:rsid w:val="00AB2A4C"/>
    <w:rsid w:val="00AB2ECB"/>
    <w:rsid w:val="00AB2EDE"/>
    <w:rsid w:val="00AB377E"/>
    <w:rsid w:val="00AB38EA"/>
    <w:rsid w:val="00AB3DC5"/>
    <w:rsid w:val="00AB3EB0"/>
    <w:rsid w:val="00AB439B"/>
    <w:rsid w:val="00AB4B22"/>
    <w:rsid w:val="00AB5803"/>
    <w:rsid w:val="00AB580E"/>
    <w:rsid w:val="00AB5B6A"/>
    <w:rsid w:val="00AB625C"/>
    <w:rsid w:val="00AB652E"/>
    <w:rsid w:val="00AB6E97"/>
    <w:rsid w:val="00AB7020"/>
    <w:rsid w:val="00AB7512"/>
    <w:rsid w:val="00AB759F"/>
    <w:rsid w:val="00AB7658"/>
    <w:rsid w:val="00AB799E"/>
    <w:rsid w:val="00AB7DD4"/>
    <w:rsid w:val="00AC0486"/>
    <w:rsid w:val="00AC0F42"/>
    <w:rsid w:val="00AC11BA"/>
    <w:rsid w:val="00AC1203"/>
    <w:rsid w:val="00AC1B7A"/>
    <w:rsid w:val="00AC1D9C"/>
    <w:rsid w:val="00AC272B"/>
    <w:rsid w:val="00AC28B9"/>
    <w:rsid w:val="00AC29D4"/>
    <w:rsid w:val="00AC3928"/>
    <w:rsid w:val="00AC3CDA"/>
    <w:rsid w:val="00AC57FE"/>
    <w:rsid w:val="00AC5BBA"/>
    <w:rsid w:val="00AC5D84"/>
    <w:rsid w:val="00AC655B"/>
    <w:rsid w:val="00AC6568"/>
    <w:rsid w:val="00AC6975"/>
    <w:rsid w:val="00AC6A2E"/>
    <w:rsid w:val="00AC6A5E"/>
    <w:rsid w:val="00AC7B3C"/>
    <w:rsid w:val="00AC7B96"/>
    <w:rsid w:val="00AC7DB8"/>
    <w:rsid w:val="00AD0074"/>
    <w:rsid w:val="00AD0D86"/>
    <w:rsid w:val="00AD1AD2"/>
    <w:rsid w:val="00AD1B2F"/>
    <w:rsid w:val="00AD2059"/>
    <w:rsid w:val="00AD21D9"/>
    <w:rsid w:val="00AD2211"/>
    <w:rsid w:val="00AD2ACA"/>
    <w:rsid w:val="00AD319F"/>
    <w:rsid w:val="00AD3342"/>
    <w:rsid w:val="00AD3625"/>
    <w:rsid w:val="00AD3802"/>
    <w:rsid w:val="00AD404B"/>
    <w:rsid w:val="00AD4371"/>
    <w:rsid w:val="00AD4E13"/>
    <w:rsid w:val="00AD55E4"/>
    <w:rsid w:val="00AD5B38"/>
    <w:rsid w:val="00AD5B5F"/>
    <w:rsid w:val="00AD5C81"/>
    <w:rsid w:val="00AD638C"/>
    <w:rsid w:val="00AD6AAD"/>
    <w:rsid w:val="00AD6BFF"/>
    <w:rsid w:val="00AD74E8"/>
    <w:rsid w:val="00AE0025"/>
    <w:rsid w:val="00AE04D3"/>
    <w:rsid w:val="00AE0D20"/>
    <w:rsid w:val="00AE0DDC"/>
    <w:rsid w:val="00AE0FA0"/>
    <w:rsid w:val="00AE10EA"/>
    <w:rsid w:val="00AE1289"/>
    <w:rsid w:val="00AE1CF6"/>
    <w:rsid w:val="00AE1D85"/>
    <w:rsid w:val="00AE207C"/>
    <w:rsid w:val="00AE28AA"/>
    <w:rsid w:val="00AE3DDF"/>
    <w:rsid w:val="00AE3DE8"/>
    <w:rsid w:val="00AE49C2"/>
    <w:rsid w:val="00AE4EFA"/>
    <w:rsid w:val="00AE4FE4"/>
    <w:rsid w:val="00AE603F"/>
    <w:rsid w:val="00AE6676"/>
    <w:rsid w:val="00AE681B"/>
    <w:rsid w:val="00AE7073"/>
    <w:rsid w:val="00AE717D"/>
    <w:rsid w:val="00AE7A42"/>
    <w:rsid w:val="00AE7A70"/>
    <w:rsid w:val="00AE7A95"/>
    <w:rsid w:val="00AF05CA"/>
    <w:rsid w:val="00AF0717"/>
    <w:rsid w:val="00AF0D8E"/>
    <w:rsid w:val="00AF295F"/>
    <w:rsid w:val="00AF2A88"/>
    <w:rsid w:val="00AF2F99"/>
    <w:rsid w:val="00AF3276"/>
    <w:rsid w:val="00AF3928"/>
    <w:rsid w:val="00AF47F0"/>
    <w:rsid w:val="00AF4A00"/>
    <w:rsid w:val="00AF4C41"/>
    <w:rsid w:val="00AF4D55"/>
    <w:rsid w:val="00AF5449"/>
    <w:rsid w:val="00AF5486"/>
    <w:rsid w:val="00AF579E"/>
    <w:rsid w:val="00AF58A8"/>
    <w:rsid w:val="00AF5E33"/>
    <w:rsid w:val="00AF7168"/>
    <w:rsid w:val="00AF721C"/>
    <w:rsid w:val="00AF7755"/>
    <w:rsid w:val="00AF7BAE"/>
    <w:rsid w:val="00AF7E14"/>
    <w:rsid w:val="00B00417"/>
    <w:rsid w:val="00B006B1"/>
    <w:rsid w:val="00B01882"/>
    <w:rsid w:val="00B018AE"/>
    <w:rsid w:val="00B01FDE"/>
    <w:rsid w:val="00B0216C"/>
    <w:rsid w:val="00B02583"/>
    <w:rsid w:val="00B02FDA"/>
    <w:rsid w:val="00B03877"/>
    <w:rsid w:val="00B038AF"/>
    <w:rsid w:val="00B03A9F"/>
    <w:rsid w:val="00B03B0B"/>
    <w:rsid w:val="00B03C39"/>
    <w:rsid w:val="00B03CCA"/>
    <w:rsid w:val="00B03F94"/>
    <w:rsid w:val="00B040BD"/>
    <w:rsid w:val="00B04117"/>
    <w:rsid w:val="00B04338"/>
    <w:rsid w:val="00B04425"/>
    <w:rsid w:val="00B05B3A"/>
    <w:rsid w:val="00B05D6C"/>
    <w:rsid w:val="00B06971"/>
    <w:rsid w:val="00B06F08"/>
    <w:rsid w:val="00B07C69"/>
    <w:rsid w:val="00B104F9"/>
    <w:rsid w:val="00B10832"/>
    <w:rsid w:val="00B10A80"/>
    <w:rsid w:val="00B1196E"/>
    <w:rsid w:val="00B11D13"/>
    <w:rsid w:val="00B1222A"/>
    <w:rsid w:val="00B12498"/>
    <w:rsid w:val="00B128A0"/>
    <w:rsid w:val="00B12E2D"/>
    <w:rsid w:val="00B13542"/>
    <w:rsid w:val="00B13811"/>
    <w:rsid w:val="00B14D62"/>
    <w:rsid w:val="00B152B4"/>
    <w:rsid w:val="00B154D7"/>
    <w:rsid w:val="00B1618C"/>
    <w:rsid w:val="00B16388"/>
    <w:rsid w:val="00B16416"/>
    <w:rsid w:val="00B16676"/>
    <w:rsid w:val="00B16E73"/>
    <w:rsid w:val="00B17018"/>
    <w:rsid w:val="00B17AED"/>
    <w:rsid w:val="00B17DEB"/>
    <w:rsid w:val="00B20D30"/>
    <w:rsid w:val="00B2136C"/>
    <w:rsid w:val="00B21740"/>
    <w:rsid w:val="00B21D75"/>
    <w:rsid w:val="00B220B1"/>
    <w:rsid w:val="00B222E6"/>
    <w:rsid w:val="00B224EB"/>
    <w:rsid w:val="00B225B7"/>
    <w:rsid w:val="00B22A39"/>
    <w:rsid w:val="00B22EA5"/>
    <w:rsid w:val="00B22F54"/>
    <w:rsid w:val="00B23860"/>
    <w:rsid w:val="00B242B3"/>
    <w:rsid w:val="00B24679"/>
    <w:rsid w:val="00B25565"/>
    <w:rsid w:val="00B25905"/>
    <w:rsid w:val="00B25D3E"/>
    <w:rsid w:val="00B260A6"/>
    <w:rsid w:val="00B26172"/>
    <w:rsid w:val="00B26F2D"/>
    <w:rsid w:val="00B270CB"/>
    <w:rsid w:val="00B3063B"/>
    <w:rsid w:val="00B30787"/>
    <w:rsid w:val="00B30824"/>
    <w:rsid w:val="00B30EA7"/>
    <w:rsid w:val="00B3102E"/>
    <w:rsid w:val="00B31197"/>
    <w:rsid w:val="00B314E3"/>
    <w:rsid w:val="00B3191C"/>
    <w:rsid w:val="00B31CB7"/>
    <w:rsid w:val="00B31CD9"/>
    <w:rsid w:val="00B3227C"/>
    <w:rsid w:val="00B32805"/>
    <w:rsid w:val="00B33739"/>
    <w:rsid w:val="00B34235"/>
    <w:rsid w:val="00B346BD"/>
    <w:rsid w:val="00B34C51"/>
    <w:rsid w:val="00B35352"/>
    <w:rsid w:val="00B3613F"/>
    <w:rsid w:val="00B36940"/>
    <w:rsid w:val="00B36D1D"/>
    <w:rsid w:val="00B36FE6"/>
    <w:rsid w:val="00B378FF"/>
    <w:rsid w:val="00B37FA5"/>
    <w:rsid w:val="00B40124"/>
    <w:rsid w:val="00B4039E"/>
    <w:rsid w:val="00B404B3"/>
    <w:rsid w:val="00B407C4"/>
    <w:rsid w:val="00B408BE"/>
    <w:rsid w:val="00B40BD3"/>
    <w:rsid w:val="00B40C19"/>
    <w:rsid w:val="00B40D06"/>
    <w:rsid w:val="00B4132C"/>
    <w:rsid w:val="00B41408"/>
    <w:rsid w:val="00B4170B"/>
    <w:rsid w:val="00B41AEA"/>
    <w:rsid w:val="00B4209D"/>
    <w:rsid w:val="00B42122"/>
    <w:rsid w:val="00B43705"/>
    <w:rsid w:val="00B4386E"/>
    <w:rsid w:val="00B43988"/>
    <w:rsid w:val="00B43EDE"/>
    <w:rsid w:val="00B44425"/>
    <w:rsid w:val="00B4448F"/>
    <w:rsid w:val="00B45409"/>
    <w:rsid w:val="00B45BEF"/>
    <w:rsid w:val="00B4672A"/>
    <w:rsid w:val="00B46B5F"/>
    <w:rsid w:val="00B47453"/>
    <w:rsid w:val="00B47FE9"/>
    <w:rsid w:val="00B50060"/>
    <w:rsid w:val="00B50333"/>
    <w:rsid w:val="00B50664"/>
    <w:rsid w:val="00B5081A"/>
    <w:rsid w:val="00B50821"/>
    <w:rsid w:val="00B50C70"/>
    <w:rsid w:val="00B51CCB"/>
    <w:rsid w:val="00B51F8A"/>
    <w:rsid w:val="00B52538"/>
    <w:rsid w:val="00B5259F"/>
    <w:rsid w:val="00B53008"/>
    <w:rsid w:val="00B5335E"/>
    <w:rsid w:val="00B53540"/>
    <w:rsid w:val="00B53660"/>
    <w:rsid w:val="00B5396F"/>
    <w:rsid w:val="00B53DB4"/>
    <w:rsid w:val="00B54113"/>
    <w:rsid w:val="00B548C7"/>
    <w:rsid w:val="00B552BD"/>
    <w:rsid w:val="00B55369"/>
    <w:rsid w:val="00B554FD"/>
    <w:rsid w:val="00B55815"/>
    <w:rsid w:val="00B563BE"/>
    <w:rsid w:val="00B57055"/>
    <w:rsid w:val="00B57A72"/>
    <w:rsid w:val="00B57FA2"/>
    <w:rsid w:val="00B601C4"/>
    <w:rsid w:val="00B60D2D"/>
    <w:rsid w:val="00B60DAF"/>
    <w:rsid w:val="00B60DC2"/>
    <w:rsid w:val="00B62628"/>
    <w:rsid w:val="00B63537"/>
    <w:rsid w:val="00B63991"/>
    <w:rsid w:val="00B63B77"/>
    <w:rsid w:val="00B63DE3"/>
    <w:rsid w:val="00B641B0"/>
    <w:rsid w:val="00B64209"/>
    <w:rsid w:val="00B643C2"/>
    <w:rsid w:val="00B649D6"/>
    <w:rsid w:val="00B64CDE"/>
    <w:rsid w:val="00B65948"/>
    <w:rsid w:val="00B6621E"/>
    <w:rsid w:val="00B66589"/>
    <w:rsid w:val="00B67591"/>
    <w:rsid w:val="00B67740"/>
    <w:rsid w:val="00B6790F"/>
    <w:rsid w:val="00B67DF7"/>
    <w:rsid w:val="00B70B93"/>
    <w:rsid w:val="00B712D1"/>
    <w:rsid w:val="00B7174A"/>
    <w:rsid w:val="00B7210A"/>
    <w:rsid w:val="00B7249E"/>
    <w:rsid w:val="00B724D1"/>
    <w:rsid w:val="00B73558"/>
    <w:rsid w:val="00B746C7"/>
    <w:rsid w:val="00B74B5E"/>
    <w:rsid w:val="00B74B84"/>
    <w:rsid w:val="00B7606D"/>
    <w:rsid w:val="00B769DE"/>
    <w:rsid w:val="00B76CFF"/>
    <w:rsid w:val="00B77041"/>
    <w:rsid w:val="00B77375"/>
    <w:rsid w:val="00B77D24"/>
    <w:rsid w:val="00B804D9"/>
    <w:rsid w:val="00B80C60"/>
    <w:rsid w:val="00B80FA1"/>
    <w:rsid w:val="00B81C7C"/>
    <w:rsid w:val="00B82050"/>
    <w:rsid w:val="00B82682"/>
    <w:rsid w:val="00B82AEA"/>
    <w:rsid w:val="00B8422A"/>
    <w:rsid w:val="00B8497A"/>
    <w:rsid w:val="00B8498A"/>
    <w:rsid w:val="00B84AA9"/>
    <w:rsid w:val="00B853F9"/>
    <w:rsid w:val="00B856F7"/>
    <w:rsid w:val="00B85B07"/>
    <w:rsid w:val="00B860D0"/>
    <w:rsid w:val="00B8659F"/>
    <w:rsid w:val="00B867F0"/>
    <w:rsid w:val="00B8692B"/>
    <w:rsid w:val="00B87369"/>
    <w:rsid w:val="00B873FC"/>
    <w:rsid w:val="00B87788"/>
    <w:rsid w:val="00B87D12"/>
    <w:rsid w:val="00B9047E"/>
    <w:rsid w:val="00B90CA4"/>
    <w:rsid w:val="00B91529"/>
    <w:rsid w:val="00B918DF"/>
    <w:rsid w:val="00B91965"/>
    <w:rsid w:val="00B91985"/>
    <w:rsid w:val="00B919FC"/>
    <w:rsid w:val="00B91C2C"/>
    <w:rsid w:val="00B92025"/>
    <w:rsid w:val="00B92066"/>
    <w:rsid w:val="00B92145"/>
    <w:rsid w:val="00B930CD"/>
    <w:rsid w:val="00B93312"/>
    <w:rsid w:val="00B937F2"/>
    <w:rsid w:val="00B939C7"/>
    <w:rsid w:val="00B93C17"/>
    <w:rsid w:val="00B93D48"/>
    <w:rsid w:val="00B93F6D"/>
    <w:rsid w:val="00B93F99"/>
    <w:rsid w:val="00B94428"/>
    <w:rsid w:val="00B94853"/>
    <w:rsid w:val="00B94C73"/>
    <w:rsid w:val="00B95049"/>
    <w:rsid w:val="00B952EA"/>
    <w:rsid w:val="00B95537"/>
    <w:rsid w:val="00B95C31"/>
    <w:rsid w:val="00B9627D"/>
    <w:rsid w:val="00B96486"/>
    <w:rsid w:val="00B965FE"/>
    <w:rsid w:val="00B96638"/>
    <w:rsid w:val="00B968E9"/>
    <w:rsid w:val="00B9699C"/>
    <w:rsid w:val="00B97080"/>
    <w:rsid w:val="00B970D0"/>
    <w:rsid w:val="00B9787E"/>
    <w:rsid w:val="00B978A2"/>
    <w:rsid w:val="00BA01F8"/>
    <w:rsid w:val="00BA048A"/>
    <w:rsid w:val="00BA04F2"/>
    <w:rsid w:val="00BA077B"/>
    <w:rsid w:val="00BA08A4"/>
    <w:rsid w:val="00BA0F7A"/>
    <w:rsid w:val="00BA169B"/>
    <w:rsid w:val="00BA1797"/>
    <w:rsid w:val="00BA1B4E"/>
    <w:rsid w:val="00BA30B7"/>
    <w:rsid w:val="00BA5CDC"/>
    <w:rsid w:val="00BA6A92"/>
    <w:rsid w:val="00BA7153"/>
    <w:rsid w:val="00BA75D9"/>
    <w:rsid w:val="00BB058F"/>
    <w:rsid w:val="00BB067F"/>
    <w:rsid w:val="00BB0818"/>
    <w:rsid w:val="00BB0D37"/>
    <w:rsid w:val="00BB11AF"/>
    <w:rsid w:val="00BB1558"/>
    <w:rsid w:val="00BB218E"/>
    <w:rsid w:val="00BB3114"/>
    <w:rsid w:val="00BB31E9"/>
    <w:rsid w:val="00BB3659"/>
    <w:rsid w:val="00BB3988"/>
    <w:rsid w:val="00BB40D7"/>
    <w:rsid w:val="00BB412C"/>
    <w:rsid w:val="00BB44F2"/>
    <w:rsid w:val="00BB4B8F"/>
    <w:rsid w:val="00BB4D13"/>
    <w:rsid w:val="00BB5398"/>
    <w:rsid w:val="00BB55AB"/>
    <w:rsid w:val="00BB6461"/>
    <w:rsid w:val="00BB679A"/>
    <w:rsid w:val="00BB6A47"/>
    <w:rsid w:val="00BB6AD0"/>
    <w:rsid w:val="00BB6D03"/>
    <w:rsid w:val="00BB6EDA"/>
    <w:rsid w:val="00BB71C1"/>
    <w:rsid w:val="00BC0261"/>
    <w:rsid w:val="00BC050E"/>
    <w:rsid w:val="00BC066E"/>
    <w:rsid w:val="00BC085A"/>
    <w:rsid w:val="00BC11C9"/>
    <w:rsid w:val="00BC16C6"/>
    <w:rsid w:val="00BC19C8"/>
    <w:rsid w:val="00BC2407"/>
    <w:rsid w:val="00BC248A"/>
    <w:rsid w:val="00BC24A6"/>
    <w:rsid w:val="00BC2960"/>
    <w:rsid w:val="00BC3219"/>
    <w:rsid w:val="00BC38DB"/>
    <w:rsid w:val="00BC393B"/>
    <w:rsid w:val="00BC3BA1"/>
    <w:rsid w:val="00BC3C8E"/>
    <w:rsid w:val="00BC46BF"/>
    <w:rsid w:val="00BC4A52"/>
    <w:rsid w:val="00BC54BD"/>
    <w:rsid w:val="00BC55AF"/>
    <w:rsid w:val="00BC595C"/>
    <w:rsid w:val="00BC59AC"/>
    <w:rsid w:val="00BC5B29"/>
    <w:rsid w:val="00BC5B41"/>
    <w:rsid w:val="00BC63B4"/>
    <w:rsid w:val="00BC65DD"/>
    <w:rsid w:val="00BC6698"/>
    <w:rsid w:val="00BC6E0D"/>
    <w:rsid w:val="00BC704F"/>
    <w:rsid w:val="00BC7900"/>
    <w:rsid w:val="00BC7A59"/>
    <w:rsid w:val="00BD0C74"/>
    <w:rsid w:val="00BD108C"/>
    <w:rsid w:val="00BD1DA1"/>
    <w:rsid w:val="00BD1F31"/>
    <w:rsid w:val="00BD2105"/>
    <w:rsid w:val="00BD21B0"/>
    <w:rsid w:val="00BD2D37"/>
    <w:rsid w:val="00BD3418"/>
    <w:rsid w:val="00BD3A73"/>
    <w:rsid w:val="00BD4041"/>
    <w:rsid w:val="00BD4377"/>
    <w:rsid w:val="00BD5049"/>
    <w:rsid w:val="00BD52D2"/>
    <w:rsid w:val="00BD53B2"/>
    <w:rsid w:val="00BD5764"/>
    <w:rsid w:val="00BD57C5"/>
    <w:rsid w:val="00BD595C"/>
    <w:rsid w:val="00BD5AEB"/>
    <w:rsid w:val="00BD61AA"/>
    <w:rsid w:val="00BD6376"/>
    <w:rsid w:val="00BD6E3F"/>
    <w:rsid w:val="00BD7237"/>
    <w:rsid w:val="00BE0059"/>
    <w:rsid w:val="00BE05EE"/>
    <w:rsid w:val="00BE0823"/>
    <w:rsid w:val="00BE0A49"/>
    <w:rsid w:val="00BE0BA5"/>
    <w:rsid w:val="00BE0C4C"/>
    <w:rsid w:val="00BE127B"/>
    <w:rsid w:val="00BE134B"/>
    <w:rsid w:val="00BE1473"/>
    <w:rsid w:val="00BE1FDF"/>
    <w:rsid w:val="00BE28A2"/>
    <w:rsid w:val="00BE2A42"/>
    <w:rsid w:val="00BE3095"/>
    <w:rsid w:val="00BE3AC8"/>
    <w:rsid w:val="00BE3F83"/>
    <w:rsid w:val="00BE45E8"/>
    <w:rsid w:val="00BE45FD"/>
    <w:rsid w:val="00BE4640"/>
    <w:rsid w:val="00BE4B21"/>
    <w:rsid w:val="00BE4EEF"/>
    <w:rsid w:val="00BE526A"/>
    <w:rsid w:val="00BE59DB"/>
    <w:rsid w:val="00BE6690"/>
    <w:rsid w:val="00BE6FC5"/>
    <w:rsid w:val="00BE77AF"/>
    <w:rsid w:val="00BE7A64"/>
    <w:rsid w:val="00BE7E02"/>
    <w:rsid w:val="00BF0555"/>
    <w:rsid w:val="00BF0FBC"/>
    <w:rsid w:val="00BF130B"/>
    <w:rsid w:val="00BF1AF8"/>
    <w:rsid w:val="00BF2B3C"/>
    <w:rsid w:val="00BF2D21"/>
    <w:rsid w:val="00BF2E71"/>
    <w:rsid w:val="00BF3AA6"/>
    <w:rsid w:val="00BF3CF3"/>
    <w:rsid w:val="00BF3D27"/>
    <w:rsid w:val="00BF3D48"/>
    <w:rsid w:val="00BF3F78"/>
    <w:rsid w:val="00BF4073"/>
    <w:rsid w:val="00BF42B3"/>
    <w:rsid w:val="00BF4437"/>
    <w:rsid w:val="00BF455E"/>
    <w:rsid w:val="00BF4A6A"/>
    <w:rsid w:val="00BF4E12"/>
    <w:rsid w:val="00BF501C"/>
    <w:rsid w:val="00BF5354"/>
    <w:rsid w:val="00BF538B"/>
    <w:rsid w:val="00BF557F"/>
    <w:rsid w:val="00BF5757"/>
    <w:rsid w:val="00BF5780"/>
    <w:rsid w:val="00BF5980"/>
    <w:rsid w:val="00BF5B0C"/>
    <w:rsid w:val="00BF5F72"/>
    <w:rsid w:val="00BF6335"/>
    <w:rsid w:val="00BF6776"/>
    <w:rsid w:val="00BF67FB"/>
    <w:rsid w:val="00BF6FE7"/>
    <w:rsid w:val="00BF758F"/>
    <w:rsid w:val="00BF7D53"/>
    <w:rsid w:val="00BF7EB1"/>
    <w:rsid w:val="00C00FBD"/>
    <w:rsid w:val="00C014B2"/>
    <w:rsid w:val="00C01716"/>
    <w:rsid w:val="00C01C08"/>
    <w:rsid w:val="00C01F78"/>
    <w:rsid w:val="00C02359"/>
    <w:rsid w:val="00C026F7"/>
    <w:rsid w:val="00C0276B"/>
    <w:rsid w:val="00C02D72"/>
    <w:rsid w:val="00C02DC5"/>
    <w:rsid w:val="00C03634"/>
    <w:rsid w:val="00C037F0"/>
    <w:rsid w:val="00C04914"/>
    <w:rsid w:val="00C0561A"/>
    <w:rsid w:val="00C05AC3"/>
    <w:rsid w:val="00C05B67"/>
    <w:rsid w:val="00C06023"/>
    <w:rsid w:val="00C0727C"/>
    <w:rsid w:val="00C10005"/>
    <w:rsid w:val="00C102B6"/>
    <w:rsid w:val="00C1040F"/>
    <w:rsid w:val="00C105B9"/>
    <w:rsid w:val="00C10832"/>
    <w:rsid w:val="00C108FE"/>
    <w:rsid w:val="00C10A8D"/>
    <w:rsid w:val="00C12012"/>
    <w:rsid w:val="00C123E2"/>
    <w:rsid w:val="00C1289C"/>
    <w:rsid w:val="00C13918"/>
    <w:rsid w:val="00C13C09"/>
    <w:rsid w:val="00C146C1"/>
    <w:rsid w:val="00C148E5"/>
    <w:rsid w:val="00C14D6A"/>
    <w:rsid w:val="00C14EA5"/>
    <w:rsid w:val="00C1500B"/>
    <w:rsid w:val="00C15389"/>
    <w:rsid w:val="00C1560C"/>
    <w:rsid w:val="00C15B68"/>
    <w:rsid w:val="00C15EA8"/>
    <w:rsid w:val="00C16154"/>
    <w:rsid w:val="00C16695"/>
    <w:rsid w:val="00C1681E"/>
    <w:rsid w:val="00C16ED0"/>
    <w:rsid w:val="00C171D6"/>
    <w:rsid w:val="00C171DD"/>
    <w:rsid w:val="00C2012C"/>
    <w:rsid w:val="00C207ED"/>
    <w:rsid w:val="00C20BAB"/>
    <w:rsid w:val="00C20BF2"/>
    <w:rsid w:val="00C21510"/>
    <w:rsid w:val="00C2166E"/>
    <w:rsid w:val="00C21DF7"/>
    <w:rsid w:val="00C220C3"/>
    <w:rsid w:val="00C223F2"/>
    <w:rsid w:val="00C225E2"/>
    <w:rsid w:val="00C22BD6"/>
    <w:rsid w:val="00C22EF9"/>
    <w:rsid w:val="00C22F62"/>
    <w:rsid w:val="00C22FB0"/>
    <w:rsid w:val="00C2313E"/>
    <w:rsid w:val="00C235CA"/>
    <w:rsid w:val="00C23657"/>
    <w:rsid w:val="00C23C9B"/>
    <w:rsid w:val="00C23D45"/>
    <w:rsid w:val="00C240D4"/>
    <w:rsid w:val="00C2444D"/>
    <w:rsid w:val="00C247A8"/>
    <w:rsid w:val="00C24F33"/>
    <w:rsid w:val="00C24FB2"/>
    <w:rsid w:val="00C2532D"/>
    <w:rsid w:val="00C2550F"/>
    <w:rsid w:val="00C25B09"/>
    <w:rsid w:val="00C25BEB"/>
    <w:rsid w:val="00C25FE1"/>
    <w:rsid w:val="00C2620E"/>
    <w:rsid w:val="00C26326"/>
    <w:rsid w:val="00C26879"/>
    <w:rsid w:val="00C26A78"/>
    <w:rsid w:val="00C26BE3"/>
    <w:rsid w:val="00C278B7"/>
    <w:rsid w:val="00C27995"/>
    <w:rsid w:val="00C27C59"/>
    <w:rsid w:val="00C27DF1"/>
    <w:rsid w:val="00C303F2"/>
    <w:rsid w:val="00C30EBD"/>
    <w:rsid w:val="00C31E03"/>
    <w:rsid w:val="00C31F8D"/>
    <w:rsid w:val="00C320B7"/>
    <w:rsid w:val="00C32227"/>
    <w:rsid w:val="00C3252E"/>
    <w:rsid w:val="00C332BC"/>
    <w:rsid w:val="00C33948"/>
    <w:rsid w:val="00C3398D"/>
    <w:rsid w:val="00C33D8D"/>
    <w:rsid w:val="00C34458"/>
    <w:rsid w:val="00C3445A"/>
    <w:rsid w:val="00C344CC"/>
    <w:rsid w:val="00C34ED5"/>
    <w:rsid w:val="00C35260"/>
    <w:rsid w:val="00C35D4E"/>
    <w:rsid w:val="00C360CA"/>
    <w:rsid w:val="00C36131"/>
    <w:rsid w:val="00C36FC4"/>
    <w:rsid w:val="00C377E2"/>
    <w:rsid w:val="00C37930"/>
    <w:rsid w:val="00C37BF9"/>
    <w:rsid w:val="00C37F94"/>
    <w:rsid w:val="00C4054D"/>
    <w:rsid w:val="00C408CE"/>
    <w:rsid w:val="00C410C3"/>
    <w:rsid w:val="00C413A1"/>
    <w:rsid w:val="00C419FD"/>
    <w:rsid w:val="00C42308"/>
    <w:rsid w:val="00C424C4"/>
    <w:rsid w:val="00C43521"/>
    <w:rsid w:val="00C43689"/>
    <w:rsid w:val="00C43806"/>
    <w:rsid w:val="00C43E61"/>
    <w:rsid w:val="00C446ED"/>
    <w:rsid w:val="00C44ACC"/>
    <w:rsid w:val="00C44D1F"/>
    <w:rsid w:val="00C44D4C"/>
    <w:rsid w:val="00C44DAB"/>
    <w:rsid w:val="00C44E23"/>
    <w:rsid w:val="00C44F2D"/>
    <w:rsid w:val="00C44FF9"/>
    <w:rsid w:val="00C45081"/>
    <w:rsid w:val="00C451F4"/>
    <w:rsid w:val="00C45C10"/>
    <w:rsid w:val="00C45EC8"/>
    <w:rsid w:val="00C46589"/>
    <w:rsid w:val="00C46A7B"/>
    <w:rsid w:val="00C50285"/>
    <w:rsid w:val="00C507D8"/>
    <w:rsid w:val="00C50F0E"/>
    <w:rsid w:val="00C5108F"/>
    <w:rsid w:val="00C51517"/>
    <w:rsid w:val="00C5192B"/>
    <w:rsid w:val="00C51DDD"/>
    <w:rsid w:val="00C51E27"/>
    <w:rsid w:val="00C5252C"/>
    <w:rsid w:val="00C52598"/>
    <w:rsid w:val="00C5270C"/>
    <w:rsid w:val="00C52912"/>
    <w:rsid w:val="00C52A2D"/>
    <w:rsid w:val="00C53F24"/>
    <w:rsid w:val="00C53FBF"/>
    <w:rsid w:val="00C540C3"/>
    <w:rsid w:val="00C5453C"/>
    <w:rsid w:val="00C559A2"/>
    <w:rsid w:val="00C55B60"/>
    <w:rsid w:val="00C55D2C"/>
    <w:rsid w:val="00C55FD6"/>
    <w:rsid w:val="00C5640A"/>
    <w:rsid w:val="00C5669B"/>
    <w:rsid w:val="00C569AE"/>
    <w:rsid w:val="00C56A8F"/>
    <w:rsid w:val="00C57424"/>
    <w:rsid w:val="00C57FAA"/>
    <w:rsid w:val="00C60385"/>
    <w:rsid w:val="00C60F18"/>
    <w:rsid w:val="00C6174E"/>
    <w:rsid w:val="00C61831"/>
    <w:rsid w:val="00C6191B"/>
    <w:rsid w:val="00C61F36"/>
    <w:rsid w:val="00C62598"/>
    <w:rsid w:val="00C626BB"/>
    <w:rsid w:val="00C633F1"/>
    <w:rsid w:val="00C63622"/>
    <w:rsid w:val="00C63CD8"/>
    <w:rsid w:val="00C641E1"/>
    <w:rsid w:val="00C643C3"/>
    <w:rsid w:val="00C64872"/>
    <w:rsid w:val="00C64C03"/>
    <w:rsid w:val="00C64D68"/>
    <w:rsid w:val="00C64E3C"/>
    <w:rsid w:val="00C65A8C"/>
    <w:rsid w:val="00C65B6D"/>
    <w:rsid w:val="00C65C6B"/>
    <w:rsid w:val="00C65C76"/>
    <w:rsid w:val="00C65DB9"/>
    <w:rsid w:val="00C662C1"/>
    <w:rsid w:val="00C66760"/>
    <w:rsid w:val="00C667BF"/>
    <w:rsid w:val="00C67EB4"/>
    <w:rsid w:val="00C7093B"/>
    <w:rsid w:val="00C70B70"/>
    <w:rsid w:val="00C71330"/>
    <w:rsid w:val="00C7137B"/>
    <w:rsid w:val="00C71713"/>
    <w:rsid w:val="00C7175B"/>
    <w:rsid w:val="00C71D54"/>
    <w:rsid w:val="00C72107"/>
    <w:rsid w:val="00C72445"/>
    <w:rsid w:val="00C72959"/>
    <w:rsid w:val="00C72A34"/>
    <w:rsid w:val="00C72B2C"/>
    <w:rsid w:val="00C72B79"/>
    <w:rsid w:val="00C72F7D"/>
    <w:rsid w:val="00C7379B"/>
    <w:rsid w:val="00C73F2E"/>
    <w:rsid w:val="00C73F7D"/>
    <w:rsid w:val="00C74786"/>
    <w:rsid w:val="00C748AF"/>
    <w:rsid w:val="00C74C18"/>
    <w:rsid w:val="00C74E98"/>
    <w:rsid w:val="00C75074"/>
    <w:rsid w:val="00C7564B"/>
    <w:rsid w:val="00C75D09"/>
    <w:rsid w:val="00C75DE7"/>
    <w:rsid w:val="00C75E73"/>
    <w:rsid w:val="00C761FF"/>
    <w:rsid w:val="00C765E7"/>
    <w:rsid w:val="00C76910"/>
    <w:rsid w:val="00C769BA"/>
    <w:rsid w:val="00C7780F"/>
    <w:rsid w:val="00C77967"/>
    <w:rsid w:val="00C77E80"/>
    <w:rsid w:val="00C77F33"/>
    <w:rsid w:val="00C8050A"/>
    <w:rsid w:val="00C80E9E"/>
    <w:rsid w:val="00C811B9"/>
    <w:rsid w:val="00C81C81"/>
    <w:rsid w:val="00C821AB"/>
    <w:rsid w:val="00C82F3E"/>
    <w:rsid w:val="00C83161"/>
    <w:rsid w:val="00C83174"/>
    <w:rsid w:val="00C8373A"/>
    <w:rsid w:val="00C84076"/>
    <w:rsid w:val="00C8464A"/>
    <w:rsid w:val="00C846D3"/>
    <w:rsid w:val="00C84E4A"/>
    <w:rsid w:val="00C85440"/>
    <w:rsid w:val="00C85B08"/>
    <w:rsid w:val="00C86F94"/>
    <w:rsid w:val="00C87A99"/>
    <w:rsid w:val="00C87C47"/>
    <w:rsid w:val="00C9037C"/>
    <w:rsid w:val="00C90668"/>
    <w:rsid w:val="00C90A51"/>
    <w:rsid w:val="00C90E91"/>
    <w:rsid w:val="00C9142D"/>
    <w:rsid w:val="00C91953"/>
    <w:rsid w:val="00C91BEF"/>
    <w:rsid w:val="00C9229C"/>
    <w:rsid w:val="00C92659"/>
    <w:rsid w:val="00C93468"/>
    <w:rsid w:val="00C9350A"/>
    <w:rsid w:val="00C93AF8"/>
    <w:rsid w:val="00C93B79"/>
    <w:rsid w:val="00C93D20"/>
    <w:rsid w:val="00C94512"/>
    <w:rsid w:val="00C9524E"/>
    <w:rsid w:val="00C9528B"/>
    <w:rsid w:val="00C9547B"/>
    <w:rsid w:val="00C9580D"/>
    <w:rsid w:val="00C95867"/>
    <w:rsid w:val="00C95A92"/>
    <w:rsid w:val="00C95D8F"/>
    <w:rsid w:val="00C95EF7"/>
    <w:rsid w:val="00C964F7"/>
    <w:rsid w:val="00C96809"/>
    <w:rsid w:val="00C9697B"/>
    <w:rsid w:val="00C97833"/>
    <w:rsid w:val="00C97BE3"/>
    <w:rsid w:val="00CA03D2"/>
    <w:rsid w:val="00CA05D0"/>
    <w:rsid w:val="00CA157D"/>
    <w:rsid w:val="00CA1BCB"/>
    <w:rsid w:val="00CA1E3D"/>
    <w:rsid w:val="00CA26F2"/>
    <w:rsid w:val="00CA270D"/>
    <w:rsid w:val="00CA313F"/>
    <w:rsid w:val="00CA34FC"/>
    <w:rsid w:val="00CA37B2"/>
    <w:rsid w:val="00CA3CCA"/>
    <w:rsid w:val="00CA3DFF"/>
    <w:rsid w:val="00CA3FF7"/>
    <w:rsid w:val="00CA4102"/>
    <w:rsid w:val="00CA4171"/>
    <w:rsid w:val="00CA4605"/>
    <w:rsid w:val="00CA4C0A"/>
    <w:rsid w:val="00CA4E07"/>
    <w:rsid w:val="00CA53F5"/>
    <w:rsid w:val="00CA55F2"/>
    <w:rsid w:val="00CA59F0"/>
    <w:rsid w:val="00CA615C"/>
    <w:rsid w:val="00CA6327"/>
    <w:rsid w:val="00CA634E"/>
    <w:rsid w:val="00CA6915"/>
    <w:rsid w:val="00CA69B1"/>
    <w:rsid w:val="00CA6F08"/>
    <w:rsid w:val="00CA70FE"/>
    <w:rsid w:val="00CA76C2"/>
    <w:rsid w:val="00CA77EB"/>
    <w:rsid w:val="00CA7C3A"/>
    <w:rsid w:val="00CA7CD1"/>
    <w:rsid w:val="00CA7D13"/>
    <w:rsid w:val="00CB01F6"/>
    <w:rsid w:val="00CB0C31"/>
    <w:rsid w:val="00CB0FDC"/>
    <w:rsid w:val="00CB11AC"/>
    <w:rsid w:val="00CB1728"/>
    <w:rsid w:val="00CB1D60"/>
    <w:rsid w:val="00CB1EB3"/>
    <w:rsid w:val="00CB2578"/>
    <w:rsid w:val="00CB3158"/>
    <w:rsid w:val="00CB3491"/>
    <w:rsid w:val="00CB4348"/>
    <w:rsid w:val="00CB447F"/>
    <w:rsid w:val="00CB4491"/>
    <w:rsid w:val="00CB4AD3"/>
    <w:rsid w:val="00CB4C0E"/>
    <w:rsid w:val="00CB4D37"/>
    <w:rsid w:val="00CB4DD4"/>
    <w:rsid w:val="00CB5276"/>
    <w:rsid w:val="00CB5292"/>
    <w:rsid w:val="00CB5314"/>
    <w:rsid w:val="00CB6209"/>
    <w:rsid w:val="00CB625B"/>
    <w:rsid w:val="00CB6296"/>
    <w:rsid w:val="00CB6420"/>
    <w:rsid w:val="00CB65C3"/>
    <w:rsid w:val="00CB67F5"/>
    <w:rsid w:val="00CB719B"/>
    <w:rsid w:val="00CB72B0"/>
    <w:rsid w:val="00CB7325"/>
    <w:rsid w:val="00CB75DD"/>
    <w:rsid w:val="00CB7618"/>
    <w:rsid w:val="00CB7D8F"/>
    <w:rsid w:val="00CB7F89"/>
    <w:rsid w:val="00CC05BC"/>
    <w:rsid w:val="00CC12BB"/>
    <w:rsid w:val="00CC1392"/>
    <w:rsid w:val="00CC1A41"/>
    <w:rsid w:val="00CC1C15"/>
    <w:rsid w:val="00CC1CB5"/>
    <w:rsid w:val="00CC22DA"/>
    <w:rsid w:val="00CC2698"/>
    <w:rsid w:val="00CC286E"/>
    <w:rsid w:val="00CC30A9"/>
    <w:rsid w:val="00CC3761"/>
    <w:rsid w:val="00CC3C31"/>
    <w:rsid w:val="00CC4029"/>
    <w:rsid w:val="00CC40FD"/>
    <w:rsid w:val="00CC47F7"/>
    <w:rsid w:val="00CC4AFF"/>
    <w:rsid w:val="00CC4F59"/>
    <w:rsid w:val="00CC513C"/>
    <w:rsid w:val="00CC527E"/>
    <w:rsid w:val="00CC6991"/>
    <w:rsid w:val="00CC6DE4"/>
    <w:rsid w:val="00CC7246"/>
    <w:rsid w:val="00CC7F70"/>
    <w:rsid w:val="00CC7F71"/>
    <w:rsid w:val="00CD0BF4"/>
    <w:rsid w:val="00CD11E9"/>
    <w:rsid w:val="00CD312D"/>
    <w:rsid w:val="00CD4781"/>
    <w:rsid w:val="00CD47D8"/>
    <w:rsid w:val="00CD515B"/>
    <w:rsid w:val="00CD5C34"/>
    <w:rsid w:val="00CD5C99"/>
    <w:rsid w:val="00CD5DAE"/>
    <w:rsid w:val="00CD7571"/>
    <w:rsid w:val="00CE030E"/>
    <w:rsid w:val="00CE0DFA"/>
    <w:rsid w:val="00CE14F7"/>
    <w:rsid w:val="00CE154D"/>
    <w:rsid w:val="00CE1956"/>
    <w:rsid w:val="00CE2EAF"/>
    <w:rsid w:val="00CE3FD6"/>
    <w:rsid w:val="00CE55A3"/>
    <w:rsid w:val="00CE5908"/>
    <w:rsid w:val="00CE5E27"/>
    <w:rsid w:val="00CE6116"/>
    <w:rsid w:val="00CE62DD"/>
    <w:rsid w:val="00CE67A7"/>
    <w:rsid w:val="00CE6B2A"/>
    <w:rsid w:val="00CE6D31"/>
    <w:rsid w:val="00CE71A5"/>
    <w:rsid w:val="00CE73E4"/>
    <w:rsid w:val="00CE74B5"/>
    <w:rsid w:val="00CE7A94"/>
    <w:rsid w:val="00CE7D01"/>
    <w:rsid w:val="00CF1CEB"/>
    <w:rsid w:val="00CF1D7B"/>
    <w:rsid w:val="00CF3250"/>
    <w:rsid w:val="00CF34E6"/>
    <w:rsid w:val="00CF39A2"/>
    <w:rsid w:val="00CF3AEA"/>
    <w:rsid w:val="00CF4B0C"/>
    <w:rsid w:val="00CF53DE"/>
    <w:rsid w:val="00CF5AE8"/>
    <w:rsid w:val="00CF5B41"/>
    <w:rsid w:val="00CF626C"/>
    <w:rsid w:val="00CF637B"/>
    <w:rsid w:val="00CF6673"/>
    <w:rsid w:val="00CF69B4"/>
    <w:rsid w:val="00CF714B"/>
    <w:rsid w:val="00CF750B"/>
    <w:rsid w:val="00CF77B5"/>
    <w:rsid w:val="00CF77FF"/>
    <w:rsid w:val="00CF7FF6"/>
    <w:rsid w:val="00D00CF9"/>
    <w:rsid w:val="00D00D7F"/>
    <w:rsid w:val="00D00E40"/>
    <w:rsid w:val="00D00F90"/>
    <w:rsid w:val="00D00FD8"/>
    <w:rsid w:val="00D01226"/>
    <w:rsid w:val="00D01A2A"/>
    <w:rsid w:val="00D01BFF"/>
    <w:rsid w:val="00D01D2F"/>
    <w:rsid w:val="00D025EB"/>
    <w:rsid w:val="00D0285D"/>
    <w:rsid w:val="00D032F2"/>
    <w:rsid w:val="00D0343B"/>
    <w:rsid w:val="00D03671"/>
    <w:rsid w:val="00D038A2"/>
    <w:rsid w:val="00D041F7"/>
    <w:rsid w:val="00D04681"/>
    <w:rsid w:val="00D046DE"/>
    <w:rsid w:val="00D055A8"/>
    <w:rsid w:val="00D056A2"/>
    <w:rsid w:val="00D06854"/>
    <w:rsid w:val="00D06E5C"/>
    <w:rsid w:val="00D0708B"/>
    <w:rsid w:val="00D0738A"/>
    <w:rsid w:val="00D07485"/>
    <w:rsid w:val="00D07B22"/>
    <w:rsid w:val="00D07C79"/>
    <w:rsid w:val="00D1034F"/>
    <w:rsid w:val="00D10BA0"/>
    <w:rsid w:val="00D10C5F"/>
    <w:rsid w:val="00D11352"/>
    <w:rsid w:val="00D1169D"/>
    <w:rsid w:val="00D1192A"/>
    <w:rsid w:val="00D11A26"/>
    <w:rsid w:val="00D121E6"/>
    <w:rsid w:val="00D1235E"/>
    <w:rsid w:val="00D12698"/>
    <w:rsid w:val="00D12CA4"/>
    <w:rsid w:val="00D12D85"/>
    <w:rsid w:val="00D13C0A"/>
    <w:rsid w:val="00D1523F"/>
    <w:rsid w:val="00D1543E"/>
    <w:rsid w:val="00D15623"/>
    <w:rsid w:val="00D15844"/>
    <w:rsid w:val="00D15C22"/>
    <w:rsid w:val="00D15F77"/>
    <w:rsid w:val="00D15FFC"/>
    <w:rsid w:val="00D166F3"/>
    <w:rsid w:val="00D16726"/>
    <w:rsid w:val="00D200C2"/>
    <w:rsid w:val="00D20DAA"/>
    <w:rsid w:val="00D20F46"/>
    <w:rsid w:val="00D214CA"/>
    <w:rsid w:val="00D215BD"/>
    <w:rsid w:val="00D21D79"/>
    <w:rsid w:val="00D22118"/>
    <w:rsid w:val="00D23B7B"/>
    <w:rsid w:val="00D24216"/>
    <w:rsid w:val="00D24A59"/>
    <w:rsid w:val="00D24BB6"/>
    <w:rsid w:val="00D24BE8"/>
    <w:rsid w:val="00D251A4"/>
    <w:rsid w:val="00D2613E"/>
    <w:rsid w:val="00D26751"/>
    <w:rsid w:val="00D26897"/>
    <w:rsid w:val="00D26912"/>
    <w:rsid w:val="00D2725C"/>
    <w:rsid w:val="00D27B99"/>
    <w:rsid w:val="00D300ED"/>
    <w:rsid w:val="00D30A16"/>
    <w:rsid w:val="00D30ED5"/>
    <w:rsid w:val="00D310A9"/>
    <w:rsid w:val="00D3143B"/>
    <w:rsid w:val="00D3173D"/>
    <w:rsid w:val="00D317D6"/>
    <w:rsid w:val="00D31D24"/>
    <w:rsid w:val="00D327C1"/>
    <w:rsid w:val="00D33146"/>
    <w:rsid w:val="00D3445A"/>
    <w:rsid w:val="00D34515"/>
    <w:rsid w:val="00D34D4A"/>
    <w:rsid w:val="00D350C9"/>
    <w:rsid w:val="00D35713"/>
    <w:rsid w:val="00D35871"/>
    <w:rsid w:val="00D35EA0"/>
    <w:rsid w:val="00D3682F"/>
    <w:rsid w:val="00D36A76"/>
    <w:rsid w:val="00D36BAB"/>
    <w:rsid w:val="00D4026E"/>
    <w:rsid w:val="00D41552"/>
    <w:rsid w:val="00D41961"/>
    <w:rsid w:val="00D4231C"/>
    <w:rsid w:val="00D42D24"/>
    <w:rsid w:val="00D42FA9"/>
    <w:rsid w:val="00D43892"/>
    <w:rsid w:val="00D444E9"/>
    <w:rsid w:val="00D44F17"/>
    <w:rsid w:val="00D44FF9"/>
    <w:rsid w:val="00D451B9"/>
    <w:rsid w:val="00D4537C"/>
    <w:rsid w:val="00D45808"/>
    <w:rsid w:val="00D460C4"/>
    <w:rsid w:val="00D46E8A"/>
    <w:rsid w:val="00D47314"/>
    <w:rsid w:val="00D50440"/>
    <w:rsid w:val="00D50761"/>
    <w:rsid w:val="00D511B8"/>
    <w:rsid w:val="00D511D5"/>
    <w:rsid w:val="00D513BC"/>
    <w:rsid w:val="00D51569"/>
    <w:rsid w:val="00D5219A"/>
    <w:rsid w:val="00D52536"/>
    <w:rsid w:val="00D52790"/>
    <w:rsid w:val="00D52997"/>
    <w:rsid w:val="00D52C6D"/>
    <w:rsid w:val="00D53006"/>
    <w:rsid w:val="00D530CB"/>
    <w:rsid w:val="00D53341"/>
    <w:rsid w:val="00D5336B"/>
    <w:rsid w:val="00D53452"/>
    <w:rsid w:val="00D538BE"/>
    <w:rsid w:val="00D53FBB"/>
    <w:rsid w:val="00D542B5"/>
    <w:rsid w:val="00D54C12"/>
    <w:rsid w:val="00D54FE4"/>
    <w:rsid w:val="00D55724"/>
    <w:rsid w:val="00D55D4B"/>
    <w:rsid w:val="00D56631"/>
    <w:rsid w:val="00D56947"/>
    <w:rsid w:val="00D56D48"/>
    <w:rsid w:val="00D57FA8"/>
    <w:rsid w:val="00D600A1"/>
    <w:rsid w:val="00D60267"/>
    <w:rsid w:val="00D615B5"/>
    <w:rsid w:val="00D6193A"/>
    <w:rsid w:val="00D61A3D"/>
    <w:rsid w:val="00D62449"/>
    <w:rsid w:val="00D62771"/>
    <w:rsid w:val="00D63110"/>
    <w:rsid w:val="00D63379"/>
    <w:rsid w:val="00D63B63"/>
    <w:rsid w:val="00D63B7D"/>
    <w:rsid w:val="00D63BE6"/>
    <w:rsid w:val="00D64538"/>
    <w:rsid w:val="00D650D4"/>
    <w:rsid w:val="00D6512C"/>
    <w:rsid w:val="00D654E0"/>
    <w:rsid w:val="00D65728"/>
    <w:rsid w:val="00D65753"/>
    <w:rsid w:val="00D65D13"/>
    <w:rsid w:val="00D65DF2"/>
    <w:rsid w:val="00D66768"/>
    <w:rsid w:val="00D669A3"/>
    <w:rsid w:val="00D66EB4"/>
    <w:rsid w:val="00D670BE"/>
    <w:rsid w:val="00D6743C"/>
    <w:rsid w:val="00D67952"/>
    <w:rsid w:val="00D67E59"/>
    <w:rsid w:val="00D7061E"/>
    <w:rsid w:val="00D706BE"/>
    <w:rsid w:val="00D709C5"/>
    <w:rsid w:val="00D71218"/>
    <w:rsid w:val="00D7133A"/>
    <w:rsid w:val="00D713E0"/>
    <w:rsid w:val="00D71963"/>
    <w:rsid w:val="00D71E83"/>
    <w:rsid w:val="00D722CF"/>
    <w:rsid w:val="00D726ED"/>
    <w:rsid w:val="00D728C2"/>
    <w:rsid w:val="00D72CF0"/>
    <w:rsid w:val="00D73517"/>
    <w:rsid w:val="00D73B62"/>
    <w:rsid w:val="00D741D5"/>
    <w:rsid w:val="00D743BD"/>
    <w:rsid w:val="00D7450E"/>
    <w:rsid w:val="00D74706"/>
    <w:rsid w:val="00D74757"/>
    <w:rsid w:val="00D753C2"/>
    <w:rsid w:val="00D754CE"/>
    <w:rsid w:val="00D76A4C"/>
    <w:rsid w:val="00D76F09"/>
    <w:rsid w:val="00D770AD"/>
    <w:rsid w:val="00D770CA"/>
    <w:rsid w:val="00D8089C"/>
    <w:rsid w:val="00D808CA"/>
    <w:rsid w:val="00D80D60"/>
    <w:rsid w:val="00D80F5A"/>
    <w:rsid w:val="00D815E5"/>
    <w:rsid w:val="00D817CE"/>
    <w:rsid w:val="00D81DA6"/>
    <w:rsid w:val="00D82B04"/>
    <w:rsid w:val="00D83065"/>
    <w:rsid w:val="00D83E01"/>
    <w:rsid w:val="00D84A48"/>
    <w:rsid w:val="00D84D8D"/>
    <w:rsid w:val="00D85312"/>
    <w:rsid w:val="00D855F4"/>
    <w:rsid w:val="00D85815"/>
    <w:rsid w:val="00D858BC"/>
    <w:rsid w:val="00D85BB5"/>
    <w:rsid w:val="00D85C65"/>
    <w:rsid w:val="00D8652A"/>
    <w:rsid w:val="00D87066"/>
    <w:rsid w:val="00D8712B"/>
    <w:rsid w:val="00D873CE"/>
    <w:rsid w:val="00D875CE"/>
    <w:rsid w:val="00D87B0B"/>
    <w:rsid w:val="00D87B5F"/>
    <w:rsid w:val="00D9049E"/>
    <w:rsid w:val="00D907C4"/>
    <w:rsid w:val="00D90AAB"/>
    <w:rsid w:val="00D90DEA"/>
    <w:rsid w:val="00D9112A"/>
    <w:rsid w:val="00D9113B"/>
    <w:rsid w:val="00D91885"/>
    <w:rsid w:val="00D92660"/>
    <w:rsid w:val="00D92846"/>
    <w:rsid w:val="00D92A1C"/>
    <w:rsid w:val="00D93408"/>
    <w:rsid w:val="00D934C0"/>
    <w:rsid w:val="00D9371E"/>
    <w:rsid w:val="00D93AF1"/>
    <w:rsid w:val="00D93CE2"/>
    <w:rsid w:val="00D93EC7"/>
    <w:rsid w:val="00D93F72"/>
    <w:rsid w:val="00D94985"/>
    <w:rsid w:val="00D94F71"/>
    <w:rsid w:val="00D9585D"/>
    <w:rsid w:val="00D959B9"/>
    <w:rsid w:val="00D95D2F"/>
    <w:rsid w:val="00D963E2"/>
    <w:rsid w:val="00D965EA"/>
    <w:rsid w:val="00D973F6"/>
    <w:rsid w:val="00D97812"/>
    <w:rsid w:val="00DA03F9"/>
    <w:rsid w:val="00DA0E19"/>
    <w:rsid w:val="00DA1067"/>
    <w:rsid w:val="00DA13C4"/>
    <w:rsid w:val="00DA1988"/>
    <w:rsid w:val="00DA1B5F"/>
    <w:rsid w:val="00DA1FF4"/>
    <w:rsid w:val="00DA2D0F"/>
    <w:rsid w:val="00DA34B1"/>
    <w:rsid w:val="00DA3984"/>
    <w:rsid w:val="00DA3CFC"/>
    <w:rsid w:val="00DA3EB6"/>
    <w:rsid w:val="00DA4124"/>
    <w:rsid w:val="00DA460B"/>
    <w:rsid w:val="00DA4793"/>
    <w:rsid w:val="00DA483B"/>
    <w:rsid w:val="00DA4841"/>
    <w:rsid w:val="00DA491C"/>
    <w:rsid w:val="00DA5454"/>
    <w:rsid w:val="00DA5610"/>
    <w:rsid w:val="00DA5D7F"/>
    <w:rsid w:val="00DA62EA"/>
    <w:rsid w:val="00DA655D"/>
    <w:rsid w:val="00DA692D"/>
    <w:rsid w:val="00DA6D2C"/>
    <w:rsid w:val="00DA708A"/>
    <w:rsid w:val="00DA7753"/>
    <w:rsid w:val="00DA7B9F"/>
    <w:rsid w:val="00DB012F"/>
    <w:rsid w:val="00DB0218"/>
    <w:rsid w:val="00DB048F"/>
    <w:rsid w:val="00DB0BDE"/>
    <w:rsid w:val="00DB0D70"/>
    <w:rsid w:val="00DB113E"/>
    <w:rsid w:val="00DB1957"/>
    <w:rsid w:val="00DB1F6E"/>
    <w:rsid w:val="00DB1FF5"/>
    <w:rsid w:val="00DB23F4"/>
    <w:rsid w:val="00DB27BD"/>
    <w:rsid w:val="00DB2D14"/>
    <w:rsid w:val="00DB3B8C"/>
    <w:rsid w:val="00DB411D"/>
    <w:rsid w:val="00DB4805"/>
    <w:rsid w:val="00DB4874"/>
    <w:rsid w:val="00DB4AC6"/>
    <w:rsid w:val="00DB505E"/>
    <w:rsid w:val="00DB57EC"/>
    <w:rsid w:val="00DB61CC"/>
    <w:rsid w:val="00DB658F"/>
    <w:rsid w:val="00DB664D"/>
    <w:rsid w:val="00DB667D"/>
    <w:rsid w:val="00DB6B39"/>
    <w:rsid w:val="00DB782B"/>
    <w:rsid w:val="00DB7960"/>
    <w:rsid w:val="00DB7AD2"/>
    <w:rsid w:val="00DB7BC4"/>
    <w:rsid w:val="00DB7D0A"/>
    <w:rsid w:val="00DB7DC0"/>
    <w:rsid w:val="00DC08CE"/>
    <w:rsid w:val="00DC08E0"/>
    <w:rsid w:val="00DC0BD4"/>
    <w:rsid w:val="00DC0D64"/>
    <w:rsid w:val="00DC11B2"/>
    <w:rsid w:val="00DC18D2"/>
    <w:rsid w:val="00DC1B2E"/>
    <w:rsid w:val="00DC1F14"/>
    <w:rsid w:val="00DC2025"/>
    <w:rsid w:val="00DC207B"/>
    <w:rsid w:val="00DC2403"/>
    <w:rsid w:val="00DC2C81"/>
    <w:rsid w:val="00DC2E36"/>
    <w:rsid w:val="00DC313E"/>
    <w:rsid w:val="00DC3790"/>
    <w:rsid w:val="00DC4069"/>
    <w:rsid w:val="00DC413C"/>
    <w:rsid w:val="00DC48C0"/>
    <w:rsid w:val="00DC4F1D"/>
    <w:rsid w:val="00DC4F87"/>
    <w:rsid w:val="00DC53ED"/>
    <w:rsid w:val="00DC55C4"/>
    <w:rsid w:val="00DC73A6"/>
    <w:rsid w:val="00DC7DB2"/>
    <w:rsid w:val="00DD0890"/>
    <w:rsid w:val="00DD1558"/>
    <w:rsid w:val="00DD1EDE"/>
    <w:rsid w:val="00DD203E"/>
    <w:rsid w:val="00DD2809"/>
    <w:rsid w:val="00DD280E"/>
    <w:rsid w:val="00DD2A6C"/>
    <w:rsid w:val="00DD2EF4"/>
    <w:rsid w:val="00DD348B"/>
    <w:rsid w:val="00DD39DE"/>
    <w:rsid w:val="00DD3B70"/>
    <w:rsid w:val="00DD3F8F"/>
    <w:rsid w:val="00DD44F3"/>
    <w:rsid w:val="00DD497E"/>
    <w:rsid w:val="00DD498B"/>
    <w:rsid w:val="00DD4E3B"/>
    <w:rsid w:val="00DD4F44"/>
    <w:rsid w:val="00DD50C3"/>
    <w:rsid w:val="00DD5125"/>
    <w:rsid w:val="00DD54AF"/>
    <w:rsid w:val="00DD5C2F"/>
    <w:rsid w:val="00DD5F16"/>
    <w:rsid w:val="00DD7240"/>
    <w:rsid w:val="00DD72B3"/>
    <w:rsid w:val="00DD7605"/>
    <w:rsid w:val="00DD793C"/>
    <w:rsid w:val="00DE0103"/>
    <w:rsid w:val="00DE0497"/>
    <w:rsid w:val="00DE0FE2"/>
    <w:rsid w:val="00DE103C"/>
    <w:rsid w:val="00DE109D"/>
    <w:rsid w:val="00DE11D2"/>
    <w:rsid w:val="00DE2AC2"/>
    <w:rsid w:val="00DE2E30"/>
    <w:rsid w:val="00DE43A8"/>
    <w:rsid w:val="00DE44BB"/>
    <w:rsid w:val="00DE47C6"/>
    <w:rsid w:val="00DE4FF5"/>
    <w:rsid w:val="00DE5A5C"/>
    <w:rsid w:val="00DE623B"/>
    <w:rsid w:val="00DE67F1"/>
    <w:rsid w:val="00DE707B"/>
    <w:rsid w:val="00DE787E"/>
    <w:rsid w:val="00DE79AE"/>
    <w:rsid w:val="00DF008F"/>
    <w:rsid w:val="00DF1897"/>
    <w:rsid w:val="00DF1F40"/>
    <w:rsid w:val="00DF282C"/>
    <w:rsid w:val="00DF2889"/>
    <w:rsid w:val="00DF2B89"/>
    <w:rsid w:val="00DF2C88"/>
    <w:rsid w:val="00DF2E99"/>
    <w:rsid w:val="00DF2FF3"/>
    <w:rsid w:val="00DF3FB2"/>
    <w:rsid w:val="00DF56D6"/>
    <w:rsid w:val="00DF5FAD"/>
    <w:rsid w:val="00DF650F"/>
    <w:rsid w:val="00DF6758"/>
    <w:rsid w:val="00DF6B58"/>
    <w:rsid w:val="00DF6D08"/>
    <w:rsid w:val="00DF73A7"/>
    <w:rsid w:val="00DF7B07"/>
    <w:rsid w:val="00DF7CC3"/>
    <w:rsid w:val="00E007D7"/>
    <w:rsid w:val="00E00921"/>
    <w:rsid w:val="00E00939"/>
    <w:rsid w:val="00E00A2D"/>
    <w:rsid w:val="00E00E67"/>
    <w:rsid w:val="00E01B64"/>
    <w:rsid w:val="00E028B6"/>
    <w:rsid w:val="00E02A2B"/>
    <w:rsid w:val="00E02B96"/>
    <w:rsid w:val="00E02C6C"/>
    <w:rsid w:val="00E02CFB"/>
    <w:rsid w:val="00E032AB"/>
    <w:rsid w:val="00E036FE"/>
    <w:rsid w:val="00E03DF4"/>
    <w:rsid w:val="00E044C7"/>
    <w:rsid w:val="00E0456D"/>
    <w:rsid w:val="00E0495F"/>
    <w:rsid w:val="00E05347"/>
    <w:rsid w:val="00E05788"/>
    <w:rsid w:val="00E058B1"/>
    <w:rsid w:val="00E059D6"/>
    <w:rsid w:val="00E05A14"/>
    <w:rsid w:val="00E05FEB"/>
    <w:rsid w:val="00E06033"/>
    <w:rsid w:val="00E063BA"/>
    <w:rsid w:val="00E067AF"/>
    <w:rsid w:val="00E069AD"/>
    <w:rsid w:val="00E06CC0"/>
    <w:rsid w:val="00E07171"/>
    <w:rsid w:val="00E07172"/>
    <w:rsid w:val="00E072C4"/>
    <w:rsid w:val="00E07BF7"/>
    <w:rsid w:val="00E07E7A"/>
    <w:rsid w:val="00E10546"/>
    <w:rsid w:val="00E10BA0"/>
    <w:rsid w:val="00E10E40"/>
    <w:rsid w:val="00E10E48"/>
    <w:rsid w:val="00E1134C"/>
    <w:rsid w:val="00E12071"/>
    <w:rsid w:val="00E12452"/>
    <w:rsid w:val="00E1298C"/>
    <w:rsid w:val="00E12F0E"/>
    <w:rsid w:val="00E135C6"/>
    <w:rsid w:val="00E137EB"/>
    <w:rsid w:val="00E13DA4"/>
    <w:rsid w:val="00E13E62"/>
    <w:rsid w:val="00E13EAC"/>
    <w:rsid w:val="00E13F2E"/>
    <w:rsid w:val="00E13F58"/>
    <w:rsid w:val="00E13FD8"/>
    <w:rsid w:val="00E1446C"/>
    <w:rsid w:val="00E146E0"/>
    <w:rsid w:val="00E14AC7"/>
    <w:rsid w:val="00E14B5D"/>
    <w:rsid w:val="00E14BB1"/>
    <w:rsid w:val="00E14DA6"/>
    <w:rsid w:val="00E156B5"/>
    <w:rsid w:val="00E163B4"/>
    <w:rsid w:val="00E1640B"/>
    <w:rsid w:val="00E1645A"/>
    <w:rsid w:val="00E164D3"/>
    <w:rsid w:val="00E16B92"/>
    <w:rsid w:val="00E1745E"/>
    <w:rsid w:val="00E17AB1"/>
    <w:rsid w:val="00E17CB3"/>
    <w:rsid w:val="00E17CC8"/>
    <w:rsid w:val="00E17FC0"/>
    <w:rsid w:val="00E202DB"/>
    <w:rsid w:val="00E20320"/>
    <w:rsid w:val="00E203F6"/>
    <w:rsid w:val="00E20512"/>
    <w:rsid w:val="00E209C9"/>
    <w:rsid w:val="00E20A72"/>
    <w:rsid w:val="00E20ADE"/>
    <w:rsid w:val="00E20D99"/>
    <w:rsid w:val="00E20EF3"/>
    <w:rsid w:val="00E20FD8"/>
    <w:rsid w:val="00E2122E"/>
    <w:rsid w:val="00E219AC"/>
    <w:rsid w:val="00E21FA9"/>
    <w:rsid w:val="00E220C8"/>
    <w:rsid w:val="00E22459"/>
    <w:rsid w:val="00E22B08"/>
    <w:rsid w:val="00E23104"/>
    <w:rsid w:val="00E2407F"/>
    <w:rsid w:val="00E242E8"/>
    <w:rsid w:val="00E246BF"/>
    <w:rsid w:val="00E2484F"/>
    <w:rsid w:val="00E2591A"/>
    <w:rsid w:val="00E26276"/>
    <w:rsid w:val="00E2631A"/>
    <w:rsid w:val="00E26406"/>
    <w:rsid w:val="00E26AE9"/>
    <w:rsid w:val="00E27024"/>
    <w:rsid w:val="00E275FF"/>
    <w:rsid w:val="00E27CA8"/>
    <w:rsid w:val="00E3054C"/>
    <w:rsid w:val="00E305F7"/>
    <w:rsid w:val="00E30673"/>
    <w:rsid w:val="00E30BE8"/>
    <w:rsid w:val="00E30C74"/>
    <w:rsid w:val="00E31014"/>
    <w:rsid w:val="00E317DD"/>
    <w:rsid w:val="00E318FF"/>
    <w:rsid w:val="00E31E8A"/>
    <w:rsid w:val="00E32583"/>
    <w:rsid w:val="00E3299E"/>
    <w:rsid w:val="00E32C40"/>
    <w:rsid w:val="00E32C94"/>
    <w:rsid w:val="00E3364E"/>
    <w:rsid w:val="00E33A64"/>
    <w:rsid w:val="00E34094"/>
    <w:rsid w:val="00E34311"/>
    <w:rsid w:val="00E347A3"/>
    <w:rsid w:val="00E34EFD"/>
    <w:rsid w:val="00E35223"/>
    <w:rsid w:val="00E35E75"/>
    <w:rsid w:val="00E362E5"/>
    <w:rsid w:val="00E36E70"/>
    <w:rsid w:val="00E36FDA"/>
    <w:rsid w:val="00E373EF"/>
    <w:rsid w:val="00E3765F"/>
    <w:rsid w:val="00E37A26"/>
    <w:rsid w:val="00E37E99"/>
    <w:rsid w:val="00E40140"/>
    <w:rsid w:val="00E40B49"/>
    <w:rsid w:val="00E412FB"/>
    <w:rsid w:val="00E41316"/>
    <w:rsid w:val="00E418D5"/>
    <w:rsid w:val="00E41FA5"/>
    <w:rsid w:val="00E42647"/>
    <w:rsid w:val="00E42C26"/>
    <w:rsid w:val="00E42DB7"/>
    <w:rsid w:val="00E42F0A"/>
    <w:rsid w:val="00E430F8"/>
    <w:rsid w:val="00E43329"/>
    <w:rsid w:val="00E440E9"/>
    <w:rsid w:val="00E44431"/>
    <w:rsid w:val="00E44764"/>
    <w:rsid w:val="00E4478E"/>
    <w:rsid w:val="00E45714"/>
    <w:rsid w:val="00E45BDB"/>
    <w:rsid w:val="00E46201"/>
    <w:rsid w:val="00E4627B"/>
    <w:rsid w:val="00E47070"/>
    <w:rsid w:val="00E5000F"/>
    <w:rsid w:val="00E5028C"/>
    <w:rsid w:val="00E50DA8"/>
    <w:rsid w:val="00E50DD7"/>
    <w:rsid w:val="00E5112D"/>
    <w:rsid w:val="00E514D4"/>
    <w:rsid w:val="00E5165C"/>
    <w:rsid w:val="00E52446"/>
    <w:rsid w:val="00E52458"/>
    <w:rsid w:val="00E52858"/>
    <w:rsid w:val="00E52A2A"/>
    <w:rsid w:val="00E52BFD"/>
    <w:rsid w:val="00E53038"/>
    <w:rsid w:val="00E53226"/>
    <w:rsid w:val="00E53CB2"/>
    <w:rsid w:val="00E53F33"/>
    <w:rsid w:val="00E546CB"/>
    <w:rsid w:val="00E54EE5"/>
    <w:rsid w:val="00E5591D"/>
    <w:rsid w:val="00E56191"/>
    <w:rsid w:val="00E562A6"/>
    <w:rsid w:val="00E566FE"/>
    <w:rsid w:val="00E56A16"/>
    <w:rsid w:val="00E57881"/>
    <w:rsid w:val="00E57BDE"/>
    <w:rsid w:val="00E60583"/>
    <w:rsid w:val="00E60BF0"/>
    <w:rsid w:val="00E6103D"/>
    <w:rsid w:val="00E61393"/>
    <w:rsid w:val="00E61580"/>
    <w:rsid w:val="00E6170E"/>
    <w:rsid w:val="00E622AA"/>
    <w:rsid w:val="00E62745"/>
    <w:rsid w:val="00E62889"/>
    <w:rsid w:val="00E628FE"/>
    <w:rsid w:val="00E6293B"/>
    <w:rsid w:val="00E62C1F"/>
    <w:rsid w:val="00E6330D"/>
    <w:rsid w:val="00E6355E"/>
    <w:rsid w:val="00E63780"/>
    <w:rsid w:val="00E63865"/>
    <w:rsid w:val="00E63F42"/>
    <w:rsid w:val="00E63F79"/>
    <w:rsid w:val="00E64019"/>
    <w:rsid w:val="00E648EA"/>
    <w:rsid w:val="00E64AAF"/>
    <w:rsid w:val="00E64F86"/>
    <w:rsid w:val="00E65175"/>
    <w:rsid w:val="00E659C5"/>
    <w:rsid w:val="00E65D10"/>
    <w:rsid w:val="00E65F97"/>
    <w:rsid w:val="00E6625C"/>
    <w:rsid w:val="00E6639B"/>
    <w:rsid w:val="00E66433"/>
    <w:rsid w:val="00E6667B"/>
    <w:rsid w:val="00E66947"/>
    <w:rsid w:val="00E66F4D"/>
    <w:rsid w:val="00E671D7"/>
    <w:rsid w:val="00E676A1"/>
    <w:rsid w:val="00E67764"/>
    <w:rsid w:val="00E67B99"/>
    <w:rsid w:val="00E71890"/>
    <w:rsid w:val="00E71B78"/>
    <w:rsid w:val="00E71BD9"/>
    <w:rsid w:val="00E71F44"/>
    <w:rsid w:val="00E7201E"/>
    <w:rsid w:val="00E722C7"/>
    <w:rsid w:val="00E72394"/>
    <w:rsid w:val="00E72846"/>
    <w:rsid w:val="00E729A5"/>
    <w:rsid w:val="00E72A71"/>
    <w:rsid w:val="00E72B9C"/>
    <w:rsid w:val="00E72E59"/>
    <w:rsid w:val="00E72E82"/>
    <w:rsid w:val="00E7302C"/>
    <w:rsid w:val="00E73AEE"/>
    <w:rsid w:val="00E74491"/>
    <w:rsid w:val="00E754D6"/>
    <w:rsid w:val="00E75609"/>
    <w:rsid w:val="00E7563A"/>
    <w:rsid w:val="00E7571E"/>
    <w:rsid w:val="00E7579B"/>
    <w:rsid w:val="00E759A5"/>
    <w:rsid w:val="00E75A29"/>
    <w:rsid w:val="00E76135"/>
    <w:rsid w:val="00E764FE"/>
    <w:rsid w:val="00E76896"/>
    <w:rsid w:val="00E768D0"/>
    <w:rsid w:val="00E76A17"/>
    <w:rsid w:val="00E776D7"/>
    <w:rsid w:val="00E779C0"/>
    <w:rsid w:val="00E80709"/>
    <w:rsid w:val="00E8097D"/>
    <w:rsid w:val="00E81350"/>
    <w:rsid w:val="00E8396D"/>
    <w:rsid w:val="00E8557D"/>
    <w:rsid w:val="00E860A7"/>
    <w:rsid w:val="00E8611B"/>
    <w:rsid w:val="00E8678D"/>
    <w:rsid w:val="00E86BE2"/>
    <w:rsid w:val="00E872D5"/>
    <w:rsid w:val="00E8767C"/>
    <w:rsid w:val="00E87B13"/>
    <w:rsid w:val="00E90E60"/>
    <w:rsid w:val="00E9127D"/>
    <w:rsid w:val="00E91347"/>
    <w:rsid w:val="00E91373"/>
    <w:rsid w:val="00E914DF"/>
    <w:rsid w:val="00E92319"/>
    <w:rsid w:val="00E928BD"/>
    <w:rsid w:val="00E928D5"/>
    <w:rsid w:val="00E92AF4"/>
    <w:rsid w:val="00E9366E"/>
    <w:rsid w:val="00E93799"/>
    <w:rsid w:val="00E93BC1"/>
    <w:rsid w:val="00E93CB3"/>
    <w:rsid w:val="00E93E89"/>
    <w:rsid w:val="00E94275"/>
    <w:rsid w:val="00E9453E"/>
    <w:rsid w:val="00E947FC"/>
    <w:rsid w:val="00E94B1B"/>
    <w:rsid w:val="00E950C9"/>
    <w:rsid w:val="00E951F1"/>
    <w:rsid w:val="00E954A1"/>
    <w:rsid w:val="00E96A28"/>
    <w:rsid w:val="00E97AFF"/>
    <w:rsid w:val="00E97D59"/>
    <w:rsid w:val="00EA028E"/>
    <w:rsid w:val="00EA11D5"/>
    <w:rsid w:val="00EA1488"/>
    <w:rsid w:val="00EA1879"/>
    <w:rsid w:val="00EA202C"/>
    <w:rsid w:val="00EA20B5"/>
    <w:rsid w:val="00EA20CE"/>
    <w:rsid w:val="00EA2B7E"/>
    <w:rsid w:val="00EA2E9D"/>
    <w:rsid w:val="00EA2F72"/>
    <w:rsid w:val="00EA37B8"/>
    <w:rsid w:val="00EA3B7E"/>
    <w:rsid w:val="00EA3C93"/>
    <w:rsid w:val="00EA447D"/>
    <w:rsid w:val="00EA4A6D"/>
    <w:rsid w:val="00EA5923"/>
    <w:rsid w:val="00EA5A5E"/>
    <w:rsid w:val="00EA5AAE"/>
    <w:rsid w:val="00EA6288"/>
    <w:rsid w:val="00EA74C3"/>
    <w:rsid w:val="00EA795C"/>
    <w:rsid w:val="00EA7AE7"/>
    <w:rsid w:val="00EA7E0C"/>
    <w:rsid w:val="00EB056E"/>
    <w:rsid w:val="00EB0A13"/>
    <w:rsid w:val="00EB0C76"/>
    <w:rsid w:val="00EB0F87"/>
    <w:rsid w:val="00EB17F9"/>
    <w:rsid w:val="00EB194B"/>
    <w:rsid w:val="00EB1B02"/>
    <w:rsid w:val="00EB1B63"/>
    <w:rsid w:val="00EB1B94"/>
    <w:rsid w:val="00EB1D5C"/>
    <w:rsid w:val="00EB2203"/>
    <w:rsid w:val="00EB2294"/>
    <w:rsid w:val="00EB2423"/>
    <w:rsid w:val="00EB2C74"/>
    <w:rsid w:val="00EB327E"/>
    <w:rsid w:val="00EB353F"/>
    <w:rsid w:val="00EB3DCC"/>
    <w:rsid w:val="00EB3F5D"/>
    <w:rsid w:val="00EB439F"/>
    <w:rsid w:val="00EB51A5"/>
    <w:rsid w:val="00EB5803"/>
    <w:rsid w:val="00EB5E04"/>
    <w:rsid w:val="00EB5EE7"/>
    <w:rsid w:val="00EB638F"/>
    <w:rsid w:val="00EB647B"/>
    <w:rsid w:val="00EB65C0"/>
    <w:rsid w:val="00EB6643"/>
    <w:rsid w:val="00EB6980"/>
    <w:rsid w:val="00EB7207"/>
    <w:rsid w:val="00EB76B7"/>
    <w:rsid w:val="00EB7817"/>
    <w:rsid w:val="00EB7C20"/>
    <w:rsid w:val="00EB7CB1"/>
    <w:rsid w:val="00EB7D65"/>
    <w:rsid w:val="00EC0520"/>
    <w:rsid w:val="00EC093B"/>
    <w:rsid w:val="00EC0979"/>
    <w:rsid w:val="00EC0DCC"/>
    <w:rsid w:val="00EC10F8"/>
    <w:rsid w:val="00EC1420"/>
    <w:rsid w:val="00EC1DED"/>
    <w:rsid w:val="00EC1EE9"/>
    <w:rsid w:val="00EC200B"/>
    <w:rsid w:val="00EC21E6"/>
    <w:rsid w:val="00EC2415"/>
    <w:rsid w:val="00EC288A"/>
    <w:rsid w:val="00EC2A03"/>
    <w:rsid w:val="00EC2F63"/>
    <w:rsid w:val="00EC2FE0"/>
    <w:rsid w:val="00EC36C1"/>
    <w:rsid w:val="00EC38E7"/>
    <w:rsid w:val="00EC4419"/>
    <w:rsid w:val="00EC4907"/>
    <w:rsid w:val="00EC490D"/>
    <w:rsid w:val="00EC5579"/>
    <w:rsid w:val="00EC57A2"/>
    <w:rsid w:val="00EC6529"/>
    <w:rsid w:val="00EC73BC"/>
    <w:rsid w:val="00EC7607"/>
    <w:rsid w:val="00EC7704"/>
    <w:rsid w:val="00EC7BC2"/>
    <w:rsid w:val="00ED097A"/>
    <w:rsid w:val="00ED0B3C"/>
    <w:rsid w:val="00ED232C"/>
    <w:rsid w:val="00ED324A"/>
    <w:rsid w:val="00ED3F28"/>
    <w:rsid w:val="00ED481F"/>
    <w:rsid w:val="00ED5045"/>
    <w:rsid w:val="00ED526D"/>
    <w:rsid w:val="00ED54DC"/>
    <w:rsid w:val="00ED6137"/>
    <w:rsid w:val="00ED650D"/>
    <w:rsid w:val="00ED6AB5"/>
    <w:rsid w:val="00ED6C5F"/>
    <w:rsid w:val="00ED6CAE"/>
    <w:rsid w:val="00ED73FF"/>
    <w:rsid w:val="00ED760D"/>
    <w:rsid w:val="00ED794D"/>
    <w:rsid w:val="00ED7A6F"/>
    <w:rsid w:val="00ED7DA7"/>
    <w:rsid w:val="00EE01FA"/>
    <w:rsid w:val="00EE03F7"/>
    <w:rsid w:val="00EE0F0E"/>
    <w:rsid w:val="00EE0F7F"/>
    <w:rsid w:val="00EE10E4"/>
    <w:rsid w:val="00EE1189"/>
    <w:rsid w:val="00EE19E1"/>
    <w:rsid w:val="00EE1B3A"/>
    <w:rsid w:val="00EE1D09"/>
    <w:rsid w:val="00EE283E"/>
    <w:rsid w:val="00EE2AC2"/>
    <w:rsid w:val="00EE2D38"/>
    <w:rsid w:val="00EE34A2"/>
    <w:rsid w:val="00EE356F"/>
    <w:rsid w:val="00EE45ED"/>
    <w:rsid w:val="00EE51C0"/>
    <w:rsid w:val="00EE5563"/>
    <w:rsid w:val="00EE5DC6"/>
    <w:rsid w:val="00EE60B2"/>
    <w:rsid w:val="00EE61E7"/>
    <w:rsid w:val="00EE6BCC"/>
    <w:rsid w:val="00EE6D27"/>
    <w:rsid w:val="00EE6EC1"/>
    <w:rsid w:val="00EE7083"/>
    <w:rsid w:val="00EE7B32"/>
    <w:rsid w:val="00EE7C64"/>
    <w:rsid w:val="00EF1A60"/>
    <w:rsid w:val="00EF2821"/>
    <w:rsid w:val="00EF3746"/>
    <w:rsid w:val="00EF3809"/>
    <w:rsid w:val="00EF3888"/>
    <w:rsid w:val="00EF390E"/>
    <w:rsid w:val="00EF3CB8"/>
    <w:rsid w:val="00EF404B"/>
    <w:rsid w:val="00EF4393"/>
    <w:rsid w:val="00EF4551"/>
    <w:rsid w:val="00EF4A69"/>
    <w:rsid w:val="00EF4CC9"/>
    <w:rsid w:val="00EF53FD"/>
    <w:rsid w:val="00EF5ECB"/>
    <w:rsid w:val="00EF5FA0"/>
    <w:rsid w:val="00EF62C9"/>
    <w:rsid w:val="00EF678A"/>
    <w:rsid w:val="00EF71AD"/>
    <w:rsid w:val="00EF71E6"/>
    <w:rsid w:val="00EF771F"/>
    <w:rsid w:val="00EF7CA1"/>
    <w:rsid w:val="00EF7CF0"/>
    <w:rsid w:val="00EF7D73"/>
    <w:rsid w:val="00EF7FCF"/>
    <w:rsid w:val="00F0002D"/>
    <w:rsid w:val="00F00734"/>
    <w:rsid w:val="00F01067"/>
    <w:rsid w:val="00F01085"/>
    <w:rsid w:val="00F011B4"/>
    <w:rsid w:val="00F01A89"/>
    <w:rsid w:val="00F01BB1"/>
    <w:rsid w:val="00F01D50"/>
    <w:rsid w:val="00F01DE6"/>
    <w:rsid w:val="00F02057"/>
    <w:rsid w:val="00F024AA"/>
    <w:rsid w:val="00F02E76"/>
    <w:rsid w:val="00F034D8"/>
    <w:rsid w:val="00F03D65"/>
    <w:rsid w:val="00F03DD0"/>
    <w:rsid w:val="00F03E7C"/>
    <w:rsid w:val="00F03FA5"/>
    <w:rsid w:val="00F040BF"/>
    <w:rsid w:val="00F04565"/>
    <w:rsid w:val="00F048B5"/>
    <w:rsid w:val="00F0505C"/>
    <w:rsid w:val="00F05745"/>
    <w:rsid w:val="00F05DC7"/>
    <w:rsid w:val="00F05ED5"/>
    <w:rsid w:val="00F064CF"/>
    <w:rsid w:val="00F06C7D"/>
    <w:rsid w:val="00F071F3"/>
    <w:rsid w:val="00F07A8A"/>
    <w:rsid w:val="00F07CD6"/>
    <w:rsid w:val="00F07DBB"/>
    <w:rsid w:val="00F07FA0"/>
    <w:rsid w:val="00F102F8"/>
    <w:rsid w:val="00F10D4F"/>
    <w:rsid w:val="00F10F0B"/>
    <w:rsid w:val="00F10F7D"/>
    <w:rsid w:val="00F1164D"/>
    <w:rsid w:val="00F1192F"/>
    <w:rsid w:val="00F11BD9"/>
    <w:rsid w:val="00F11CD5"/>
    <w:rsid w:val="00F11F18"/>
    <w:rsid w:val="00F121F6"/>
    <w:rsid w:val="00F12AB1"/>
    <w:rsid w:val="00F12CEB"/>
    <w:rsid w:val="00F12EA6"/>
    <w:rsid w:val="00F141EF"/>
    <w:rsid w:val="00F14854"/>
    <w:rsid w:val="00F151F5"/>
    <w:rsid w:val="00F1528C"/>
    <w:rsid w:val="00F152A7"/>
    <w:rsid w:val="00F15A6B"/>
    <w:rsid w:val="00F15D9A"/>
    <w:rsid w:val="00F16247"/>
    <w:rsid w:val="00F163A5"/>
    <w:rsid w:val="00F1644B"/>
    <w:rsid w:val="00F167FC"/>
    <w:rsid w:val="00F16843"/>
    <w:rsid w:val="00F1686E"/>
    <w:rsid w:val="00F174D6"/>
    <w:rsid w:val="00F174F5"/>
    <w:rsid w:val="00F207D4"/>
    <w:rsid w:val="00F20B6C"/>
    <w:rsid w:val="00F20FA8"/>
    <w:rsid w:val="00F20FD7"/>
    <w:rsid w:val="00F211E4"/>
    <w:rsid w:val="00F21A01"/>
    <w:rsid w:val="00F21C3F"/>
    <w:rsid w:val="00F22188"/>
    <w:rsid w:val="00F22237"/>
    <w:rsid w:val="00F22E4F"/>
    <w:rsid w:val="00F231B6"/>
    <w:rsid w:val="00F231D2"/>
    <w:rsid w:val="00F232E0"/>
    <w:rsid w:val="00F239CB"/>
    <w:rsid w:val="00F23C9C"/>
    <w:rsid w:val="00F23D11"/>
    <w:rsid w:val="00F2514F"/>
    <w:rsid w:val="00F252D1"/>
    <w:rsid w:val="00F25698"/>
    <w:rsid w:val="00F256BF"/>
    <w:rsid w:val="00F2747A"/>
    <w:rsid w:val="00F27D68"/>
    <w:rsid w:val="00F30B49"/>
    <w:rsid w:val="00F30C5C"/>
    <w:rsid w:val="00F316D7"/>
    <w:rsid w:val="00F31862"/>
    <w:rsid w:val="00F31CD4"/>
    <w:rsid w:val="00F31FCE"/>
    <w:rsid w:val="00F3224F"/>
    <w:rsid w:val="00F3259E"/>
    <w:rsid w:val="00F327E1"/>
    <w:rsid w:val="00F32C2D"/>
    <w:rsid w:val="00F32C99"/>
    <w:rsid w:val="00F32F3A"/>
    <w:rsid w:val="00F330E5"/>
    <w:rsid w:val="00F33DE3"/>
    <w:rsid w:val="00F33EFC"/>
    <w:rsid w:val="00F34F27"/>
    <w:rsid w:val="00F351ED"/>
    <w:rsid w:val="00F35C61"/>
    <w:rsid w:val="00F36218"/>
    <w:rsid w:val="00F36459"/>
    <w:rsid w:val="00F36640"/>
    <w:rsid w:val="00F3702C"/>
    <w:rsid w:val="00F374E7"/>
    <w:rsid w:val="00F375FD"/>
    <w:rsid w:val="00F3769A"/>
    <w:rsid w:val="00F377DE"/>
    <w:rsid w:val="00F40773"/>
    <w:rsid w:val="00F41728"/>
    <w:rsid w:val="00F419E5"/>
    <w:rsid w:val="00F41B07"/>
    <w:rsid w:val="00F41CCB"/>
    <w:rsid w:val="00F4241B"/>
    <w:rsid w:val="00F4245F"/>
    <w:rsid w:val="00F4252E"/>
    <w:rsid w:val="00F42581"/>
    <w:rsid w:val="00F42BC2"/>
    <w:rsid w:val="00F43064"/>
    <w:rsid w:val="00F43140"/>
    <w:rsid w:val="00F43586"/>
    <w:rsid w:val="00F435F5"/>
    <w:rsid w:val="00F43947"/>
    <w:rsid w:val="00F43FB1"/>
    <w:rsid w:val="00F44493"/>
    <w:rsid w:val="00F44D2E"/>
    <w:rsid w:val="00F44FEC"/>
    <w:rsid w:val="00F45179"/>
    <w:rsid w:val="00F451F8"/>
    <w:rsid w:val="00F453C3"/>
    <w:rsid w:val="00F45A83"/>
    <w:rsid w:val="00F45C47"/>
    <w:rsid w:val="00F4683B"/>
    <w:rsid w:val="00F46DF1"/>
    <w:rsid w:val="00F47476"/>
    <w:rsid w:val="00F477D0"/>
    <w:rsid w:val="00F47CD0"/>
    <w:rsid w:val="00F5085D"/>
    <w:rsid w:val="00F51B2A"/>
    <w:rsid w:val="00F52409"/>
    <w:rsid w:val="00F53348"/>
    <w:rsid w:val="00F53D29"/>
    <w:rsid w:val="00F53DB1"/>
    <w:rsid w:val="00F53E27"/>
    <w:rsid w:val="00F54126"/>
    <w:rsid w:val="00F5417A"/>
    <w:rsid w:val="00F54F83"/>
    <w:rsid w:val="00F560A7"/>
    <w:rsid w:val="00F5644C"/>
    <w:rsid w:val="00F56E3F"/>
    <w:rsid w:val="00F56E87"/>
    <w:rsid w:val="00F5700B"/>
    <w:rsid w:val="00F57A9B"/>
    <w:rsid w:val="00F57C0F"/>
    <w:rsid w:val="00F57D08"/>
    <w:rsid w:val="00F60AAF"/>
    <w:rsid w:val="00F60FDD"/>
    <w:rsid w:val="00F617F0"/>
    <w:rsid w:val="00F6184F"/>
    <w:rsid w:val="00F618A3"/>
    <w:rsid w:val="00F619E2"/>
    <w:rsid w:val="00F61F0F"/>
    <w:rsid w:val="00F62017"/>
    <w:rsid w:val="00F620DA"/>
    <w:rsid w:val="00F620EB"/>
    <w:rsid w:val="00F623CB"/>
    <w:rsid w:val="00F627F5"/>
    <w:rsid w:val="00F630B9"/>
    <w:rsid w:val="00F63952"/>
    <w:rsid w:val="00F64FD3"/>
    <w:rsid w:val="00F65BB7"/>
    <w:rsid w:val="00F66214"/>
    <w:rsid w:val="00F66BA6"/>
    <w:rsid w:val="00F66D04"/>
    <w:rsid w:val="00F66DAC"/>
    <w:rsid w:val="00F66ED3"/>
    <w:rsid w:val="00F6721A"/>
    <w:rsid w:val="00F674DA"/>
    <w:rsid w:val="00F67AB7"/>
    <w:rsid w:val="00F707B4"/>
    <w:rsid w:val="00F707FF"/>
    <w:rsid w:val="00F70CEF"/>
    <w:rsid w:val="00F71202"/>
    <w:rsid w:val="00F715FD"/>
    <w:rsid w:val="00F718B6"/>
    <w:rsid w:val="00F71AD2"/>
    <w:rsid w:val="00F726D6"/>
    <w:rsid w:val="00F72EFC"/>
    <w:rsid w:val="00F7307B"/>
    <w:rsid w:val="00F731BE"/>
    <w:rsid w:val="00F738D0"/>
    <w:rsid w:val="00F7395E"/>
    <w:rsid w:val="00F73BBD"/>
    <w:rsid w:val="00F73CDB"/>
    <w:rsid w:val="00F74255"/>
    <w:rsid w:val="00F74763"/>
    <w:rsid w:val="00F748A3"/>
    <w:rsid w:val="00F75443"/>
    <w:rsid w:val="00F75C94"/>
    <w:rsid w:val="00F763A6"/>
    <w:rsid w:val="00F768D0"/>
    <w:rsid w:val="00F76AAB"/>
    <w:rsid w:val="00F76B81"/>
    <w:rsid w:val="00F76FA2"/>
    <w:rsid w:val="00F770F9"/>
    <w:rsid w:val="00F773AB"/>
    <w:rsid w:val="00F77410"/>
    <w:rsid w:val="00F77512"/>
    <w:rsid w:val="00F77BD2"/>
    <w:rsid w:val="00F77BE6"/>
    <w:rsid w:val="00F77E35"/>
    <w:rsid w:val="00F80A62"/>
    <w:rsid w:val="00F80A72"/>
    <w:rsid w:val="00F8105B"/>
    <w:rsid w:val="00F81B7D"/>
    <w:rsid w:val="00F82A56"/>
    <w:rsid w:val="00F82C4B"/>
    <w:rsid w:val="00F831C9"/>
    <w:rsid w:val="00F83AB1"/>
    <w:rsid w:val="00F84547"/>
    <w:rsid w:val="00F84633"/>
    <w:rsid w:val="00F84EA3"/>
    <w:rsid w:val="00F853D6"/>
    <w:rsid w:val="00F85514"/>
    <w:rsid w:val="00F85560"/>
    <w:rsid w:val="00F858EF"/>
    <w:rsid w:val="00F85996"/>
    <w:rsid w:val="00F85F19"/>
    <w:rsid w:val="00F86720"/>
    <w:rsid w:val="00F86A26"/>
    <w:rsid w:val="00F86D6B"/>
    <w:rsid w:val="00F86DC7"/>
    <w:rsid w:val="00F871A3"/>
    <w:rsid w:val="00F87986"/>
    <w:rsid w:val="00F87DE6"/>
    <w:rsid w:val="00F87FFA"/>
    <w:rsid w:val="00F900BB"/>
    <w:rsid w:val="00F9086A"/>
    <w:rsid w:val="00F90873"/>
    <w:rsid w:val="00F90D98"/>
    <w:rsid w:val="00F91099"/>
    <w:rsid w:val="00F914A5"/>
    <w:rsid w:val="00F91B8B"/>
    <w:rsid w:val="00F91F8A"/>
    <w:rsid w:val="00F92691"/>
    <w:rsid w:val="00F93099"/>
    <w:rsid w:val="00F9310E"/>
    <w:rsid w:val="00F933C9"/>
    <w:rsid w:val="00F93A05"/>
    <w:rsid w:val="00F93AE1"/>
    <w:rsid w:val="00F93B93"/>
    <w:rsid w:val="00F93BBE"/>
    <w:rsid w:val="00F9407B"/>
    <w:rsid w:val="00F941F2"/>
    <w:rsid w:val="00F94794"/>
    <w:rsid w:val="00F948F4"/>
    <w:rsid w:val="00F94A50"/>
    <w:rsid w:val="00F94E0C"/>
    <w:rsid w:val="00F9565A"/>
    <w:rsid w:val="00F95CC0"/>
    <w:rsid w:val="00F95ED8"/>
    <w:rsid w:val="00F96552"/>
    <w:rsid w:val="00F96626"/>
    <w:rsid w:val="00F9718B"/>
    <w:rsid w:val="00F976DA"/>
    <w:rsid w:val="00F977A4"/>
    <w:rsid w:val="00F97CB1"/>
    <w:rsid w:val="00FA0BE4"/>
    <w:rsid w:val="00FA0C70"/>
    <w:rsid w:val="00FA12CE"/>
    <w:rsid w:val="00FA1799"/>
    <w:rsid w:val="00FA1E3F"/>
    <w:rsid w:val="00FA1F66"/>
    <w:rsid w:val="00FA2221"/>
    <w:rsid w:val="00FA2566"/>
    <w:rsid w:val="00FA30E7"/>
    <w:rsid w:val="00FA32B3"/>
    <w:rsid w:val="00FA4395"/>
    <w:rsid w:val="00FA455A"/>
    <w:rsid w:val="00FA49E3"/>
    <w:rsid w:val="00FA4A86"/>
    <w:rsid w:val="00FA4FBD"/>
    <w:rsid w:val="00FA5233"/>
    <w:rsid w:val="00FA5356"/>
    <w:rsid w:val="00FA5942"/>
    <w:rsid w:val="00FA5BBA"/>
    <w:rsid w:val="00FA6210"/>
    <w:rsid w:val="00FA74A0"/>
    <w:rsid w:val="00FA74D3"/>
    <w:rsid w:val="00FA798F"/>
    <w:rsid w:val="00FB00B8"/>
    <w:rsid w:val="00FB0150"/>
    <w:rsid w:val="00FB0E18"/>
    <w:rsid w:val="00FB11C1"/>
    <w:rsid w:val="00FB21B2"/>
    <w:rsid w:val="00FB235E"/>
    <w:rsid w:val="00FB23E5"/>
    <w:rsid w:val="00FB241B"/>
    <w:rsid w:val="00FB296C"/>
    <w:rsid w:val="00FB2AFD"/>
    <w:rsid w:val="00FB2B66"/>
    <w:rsid w:val="00FB34E4"/>
    <w:rsid w:val="00FB38F2"/>
    <w:rsid w:val="00FB4727"/>
    <w:rsid w:val="00FB4B58"/>
    <w:rsid w:val="00FB4C8D"/>
    <w:rsid w:val="00FB4EDE"/>
    <w:rsid w:val="00FB56E7"/>
    <w:rsid w:val="00FB58BF"/>
    <w:rsid w:val="00FB58CA"/>
    <w:rsid w:val="00FB5906"/>
    <w:rsid w:val="00FB5ABE"/>
    <w:rsid w:val="00FB5F6B"/>
    <w:rsid w:val="00FB621E"/>
    <w:rsid w:val="00FB641A"/>
    <w:rsid w:val="00FB799A"/>
    <w:rsid w:val="00FC005A"/>
    <w:rsid w:val="00FC03A8"/>
    <w:rsid w:val="00FC0555"/>
    <w:rsid w:val="00FC09BE"/>
    <w:rsid w:val="00FC1651"/>
    <w:rsid w:val="00FC2631"/>
    <w:rsid w:val="00FC2806"/>
    <w:rsid w:val="00FC2B78"/>
    <w:rsid w:val="00FC2C1C"/>
    <w:rsid w:val="00FC2DF7"/>
    <w:rsid w:val="00FC34EC"/>
    <w:rsid w:val="00FC3C26"/>
    <w:rsid w:val="00FC3D4A"/>
    <w:rsid w:val="00FC3F79"/>
    <w:rsid w:val="00FC4DD4"/>
    <w:rsid w:val="00FC4FB8"/>
    <w:rsid w:val="00FC5AD4"/>
    <w:rsid w:val="00FC5DFC"/>
    <w:rsid w:val="00FC6126"/>
    <w:rsid w:val="00FC6807"/>
    <w:rsid w:val="00FC70AD"/>
    <w:rsid w:val="00FD0395"/>
    <w:rsid w:val="00FD085A"/>
    <w:rsid w:val="00FD0AE1"/>
    <w:rsid w:val="00FD0F6B"/>
    <w:rsid w:val="00FD140C"/>
    <w:rsid w:val="00FD1A44"/>
    <w:rsid w:val="00FD240C"/>
    <w:rsid w:val="00FD297F"/>
    <w:rsid w:val="00FD2B23"/>
    <w:rsid w:val="00FD3244"/>
    <w:rsid w:val="00FD333F"/>
    <w:rsid w:val="00FD35B4"/>
    <w:rsid w:val="00FD3B49"/>
    <w:rsid w:val="00FD3C7E"/>
    <w:rsid w:val="00FD51B1"/>
    <w:rsid w:val="00FD5621"/>
    <w:rsid w:val="00FD58C0"/>
    <w:rsid w:val="00FD704F"/>
    <w:rsid w:val="00FD7454"/>
    <w:rsid w:val="00FD7D1A"/>
    <w:rsid w:val="00FE070E"/>
    <w:rsid w:val="00FE186B"/>
    <w:rsid w:val="00FE268E"/>
    <w:rsid w:val="00FE2821"/>
    <w:rsid w:val="00FE2B8C"/>
    <w:rsid w:val="00FE2CD9"/>
    <w:rsid w:val="00FE2FE0"/>
    <w:rsid w:val="00FE3681"/>
    <w:rsid w:val="00FE36AE"/>
    <w:rsid w:val="00FE3FED"/>
    <w:rsid w:val="00FE424B"/>
    <w:rsid w:val="00FE42E2"/>
    <w:rsid w:val="00FE474D"/>
    <w:rsid w:val="00FE4AEE"/>
    <w:rsid w:val="00FE4B2D"/>
    <w:rsid w:val="00FE4FDA"/>
    <w:rsid w:val="00FE532E"/>
    <w:rsid w:val="00FE5643"/>
    <w:rsid w:val="00FE678C"/>
    <w:rsid w:val="00FE6AFB"/>
    <w:rsid w:val="00FE6C6C"/>
    <w:rsid w:val="00FE6CE3"/>
    <w:rsid w:val="00FE6FA8"/>
    <w:rsid w:val="00FE7B83"/>
    <w:rsid w:val="00FF01ED"/>
    <w:rsid w:val="00FF0AAB"/>
    <w:rsid w:val="00FF10CC"/>
    <w:rsid w:val="00FF11F0"/>
    <w:rsid w:val="00FF1492"/>
    <w:rsid w:val="00FF1D4B"/>
    <w:rsid w:val="00FF2BB1"/>
    <w:rsid w:val="00FF3394"/>
    <w:rsid w:val="00FF3448"/>
    <w:rsid w:val="00FF37B7"/>
    <w:rsid w:val="00FF38BD"/>
    <w:rsid w:val="00FF3D2E"/>
    <w:rsid w:val="00FF51A9"/>
    <w:rsid w:val="00FF5465"/>
    <w:rsid w:val="00FF5A92"/>
    <w:rsid w:val="00FF5AB3"/>
    <w:rsid w:val="00FF5BEE"/>
    <w:rsid w:val="00FF5E6E"/>
    <w:rsid w:val="00FF6D2A"/>
    <w:rsid w:val="00FF722C"/>
    <w:rsid w:val="00FF7400"/>
    <w:rsid w:val="00FF7440"/>
    <w:rsid w:val="0A1566A9"/>
    <w:rsid w:val="0D442FB3"/>
    <w:rsid w:val="17BF00AF"/>
    <w:rsid w:val="1CD432C8"/>
    <w:rsid w:val="260B4499"/>
    <w:rsid w:val="46BA125D"/>
    <w:rsid w:val="55B16449"/>
    <w:rsid w:val="57DB2145"/>
    <w:rsid w:val="735216A8"/>
    <w:rsid w:val="76E14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1"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lsdException w:name="toc 8" w:uiPriority="39" w:qFormat="1"/>
    <w:lsdException w:name="toc 9" w:uiPriority="39" w:qFormat="1"/>
    <w:lsdException w:name="Normal Indent" w:locked="1" w:uiPriority="0" w:qFormat="1"/>
    <w:lsdException w:name="footnote text" w:locked="1"/>
    <w:lsdException w:name="header" w:qFormat="1"/>
    <w:lsdException w:name="footer" w:qFormat="1"/>
    <w:lsdException w:name="index heading" w:locked="1"/>
    <w:lsdException w:name="caption" w:qFormat="1"/>
    <w:lsdException w:name="table of figures" w:qFormat="1"/>
    <w:lsdException w:name="envelope address" w:locked="1"/>
    <w:lsdException w:name="envelope return" w:locked="1"/>
    <w:lsdException w:name="footnote reference" w:locked="1"/>
    <w:lsdException w:name="annotation reference" w:qFormat="1"/>
    <w:lsdException w:name="line number" w:locked="1" w:qFormat="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uiPriority="1" w:qFormat="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qFormat="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qFormat="1"/>
    <w:lsdException w:name="Block Text" w:locked="1"/>
    <w:lsdException w:name="Hyperlink" w:qFormat="1"/>
    <w:lsdException w:name="FollowedHyperlink" w:locked="1" w:qFormat="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qFormat="1"/>
    <w:lsdException w:name="annotation subject" w:qFormat="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semiHidden="0" w:unhideWhenUsed="0"/>
    <w:lsdException w:name="Balloon Text" w:unhideWhenUsed="0" w:qFormat="1"/>
    <w:lsdException w:name="Table Grid" w:semiHidden="0" w:unhideWhenUsed="0" w:qFormat="1"/>
    <w:lsdException w:name="Table Theme" w:locked="1"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lang w:eastAsia="en-US"/>
    </w:rPr>
  </w:style>
  <w:style w:type="paragraph" w:styleId="1">
    <w:name w:val="heading 1"/>
    <w:basedOn w:val="a"/>
    <w:next w:val="a"/>
    <w:link w:val="1Char"/>
    <w:uiPriority w:val="99"/>
    <w:qFormat/>
    <w:pPr>
      <w:keepNext/>
      <w:tabs>
        <w:tab w:val="left" w:pos="720"/>
      </w:tabs>
      <w:spacing w:before="120" w:after="120"/>
      <w:contextualSpacing/>
      <w:outlineLvl w:val="0"/>
    </w:pPr>
    <w:rPr>
      <w:b/>
      <w:bCs/>
      <w:kern w:val="44"/>
      <w:sz w:val="44"/>
      <w:szCs w:val="44"/>
      <w:lang w:val="zh-CN"/>
    </w:rPr>
  </w:style>
  <w:style w:type="paragraph" w:styleId="2">
    <w:name w:val="heading 2"/>
    <w:basedOn w:val="a"/>
    <w:next w:val="a"/>
    <w:link w:val="2Char"/>
    <w:uiPriority w:val="99"/>
    <w:qFormat/>
    <w:pPr>
      <w:keepNext/>
      <w:spacing w:before="240" w:after="60"/>
      <w:outlineLvl w:val="1"/>
    </w:pPr>
    <w:rPr>
      <w:rFonts w:ascii="Arial" w:hAnsi="Arial" w:cs="Arial"/>
      <w:b/>
      <w:bCs/>
      <w:iCs/>
      <w:sz w:val="28"/>
      <w:szCs w:val="28"/>
    </w:rPr>
  </w:style>
  <w:style w:type="paragraph" w:styleId="3">
    <w:name w:val="heading 3"/>
    <w:basedOn w:val="a"/>
    <w:next w:val="a"/>
    <w:link w:val="3Char"/>
    <w:uiPriority w:val="99"/>
    <w:qFormat/>
    <w:pPr>
      <w:keepNext/>
      <w:spacing w:before="240" w:after="60"/>
      <w:outlineLvl w:val="2"/>
    </w:pPr>
    <w:rPr>
      <w:b/>
      <w:bCs/>
      <w:sz w:val="32"/>
      <w:szCs w:val="32"/>
      <w:lang w:val="zh-CN"/>
    </w:rPr>
  </w:style>
  <w:style w:type="paragraph" w:styleId="4">
    <w:name w:val="heading 4"/>
    <w:basedOn w:val="a"/>
    <w:next w:val="a"/>
    <w:link w:val="4Char"/>
    <w:uiPriority w:val="99"/>
    <w:qFormat/>
    <w:pPr>
      <w:keepNext/>
      <w:numPr>
        <w:ilvl w:val="3"/>
        <w:numId w:val="1"/>
      </w:numPr>
      <w:spacing w:before="240" w:after="60"/>
      <w:outlineLvl w:val="3"/>
    </w:pPr>
    <w:rPr>
      <w:b/>
      <w:bCs/>
      <w:sz w:val="28"/>
      <w:szCs w:val="28"/>
      <w:lang w:val="zh-CN"/>
    </w:rPr>
  </w:style>
  <w:style w:type="paragraph" w:styleId="5">
    <w:name w:val="heading 5"/>
    <w:basedOn w:val="a"/>
    <w:next w:val="a"/>
    <w:link w:val="5Char"/>
    <w:uiPriority w:val="99"/>
    <w:qFormat/>
    <w:pPr>
      <w:numPr>
        <w:ilvl w:val="4"/>
        <w:numId w:val="2"/>
      </w:numPr>
      <w:spacing w:before="240" w:after="60"/>
      <w:outlineLvl w:val="4"/>
    </w:pPr>
    <w:rPr>
      <w:b/>
      <w:bCs/>
      <w:i/>
      <w:iCs/>
      <w:sz w:val="26"/>
      <w:szCs w:val="26"/>
      <w:lang w:val="zh-CN"/>
    </w:rPr>
  </w:style>
  <w:style w:type="paragraph" w:styleId="6">
    <w:name w:val="heading 6"/>
    <w:basedOn w:val="a"/>
    <w:next w:val="a"/>
    <w:link w:val="6Char"/>
    <w:uiPriority w:val="99"/>
    <w:qFormat/>
    <w:pPr>
      <w:numPr>
        <w:ilvl w:val="5"/>
        <w:numId w:val="2"/>
      </w:numPr>
      <w:spacing w:before="240" w:after="60"/>
      <w:outlineLvl w:val="5"/>
    </w:pPr>
    <w:rPr>
      <w:b/>
      <w:bCs/>
      <w:sz w:val="22"/>
      <w:szCs w:val="22"/>
      <w:lang w:val="zh-CN"/>
    </w:rPr>
  </w:style>
  <w:style w:type="paragraph" w:styleId="7">
    <w:name w:val="heading 7"/>
    <w:basedOn w:val="a"/>
    <w:next w:val="a"/>
    <w:link w:val="7Char"/>
    <w:uiPriority w:val="99"/>
    <w:qFormat/>
    <w:pPr>
      <w:numPr>
        <w:ilvl w:val="6"/>
        <w:numId w:val="2"/>
      </w:numPr>
      <w:spacing w:before="240" w:after="60"/>
      <w:outlineLvl w:val="6"/>
    </w:pPr>
    <w:rPr>
      <w:lang w:val="zh-CN"/>
    </w:rPr>
  </w:style>
  <w:style w:type="paragraph" w:styleId="8">
    <w:name w:val="heading 8"/>
    <w:basedOn w:val="a"/>
    <w:next w:val="a"/>
    <w:link w:val="8Char"/>
    <w:uiPriority w:val="99"/>
    <w:qFormat/>
    <w:pPr>
      <w:numPr>
        <w:ilvl w:val="7"/>
        <w:numId w:val="2"/>
      </w:numPr>
      <w:spacing w:before="240" w:after="60"/>
      <w:outlineLvl w:val="7"/>
    </w:pPr>
    <w:rPr>
      <w:i/>
      <w:iCs/>
      <w:lang w:val="zh-CN"/>
    </w:rPr>
  </w:style>
  <w:style w:type="paragraph" w:styleId="9">
    <w:name w:val="heading 9"/>
    <w:basedOn w:val="a"/>
    <w:next w:val="a"/>
    <w:link w:val="9Char"/>
    <w:uiPriority w:val="99"/>
    <w:qFormat/>
    <w:pPr>
      <w:numPr>
        <w:ilvl w:val="8"/>
        <w:numId w:val="2"/>
      </w:numPr>
      <w:spacing w:before="240" w:after="60"/>
      <w:outlineLvl w:val="8"/>
    </w:pPr>
    <w:rPr>
      <w:rFonts w:ascii="Arial" w:hAnsi="Arial"/>
      <w:sz w:val="22"/>
      <w:szCs w:val="22"/>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qFormat/>
    <w:rPr>
      <w:b/>
      <w:bCs/>
      <w:lang w:eastAsia="en-US"/>
    </w:rPr>
  </w:style>
  <w:style w:type="paragraph" w:styleId="a4">
    <w:name w:val="annotation text"/>
    <w:basedOn w:val="a"/>
    <w:link w:val="Char0"/>
    <w:uiPriority w:val="99"/>
    <w:rPr>
      <w:sz w:val="20"/>
      <w:szCs w:val="20"/>
      <w:lang w:val="en-GB" w:eastAsia="nl-NL"/>
    </w:rPr>
  </w:style>
  <w:style w:type="paragraph" w:styleId="70">
    <w:name w:val="toc 7"/>
    <w:basedOn w:val="a"/>
    <w:next w:val="a"/>
    <w:uiPriority w:val="39"/>
    <w:pPr>
      <w:ind w:left="1440"/>
    </w:pPr>
    <w:rPr>
      <w:rFonts w:asciiTheme="minorHAnsi" w:hAnsiTheme="minorHAnsi"/>
      <w:sz w:val="18"/>
      <w:szCs w:val="18"/>
    </w:rPr>
  </w:style>
  <w:style w:type="paragraph" w:styleId="a5">
    <w:name w:val="Normal Indent"/>
    <w:basedOn w:val="a"/>
    <w:qFormat/>
    <w:locked/>
    <w:pPr>
      <w:widowControl w:val="0"/>
      <w:ind w:firstLine="420"/>
      <w:jc w:val="both"/>
    </w:pPr>
    <w:rPr>
      <w:kern w:val="2"/>
      <w:sz w:val="21"/>
      <w:szCs w:val="20"/>
      <w:lang w:eastAsia="zh-CN"/>
    </w:rPr>
  </w:style>
  <w:style w:type="paragraph" w:styleId="a6">
    <w:name w:val="caption"/>
    <w:basedOn w:val="a"/>
    <w:next w:val="a"/>
    <w:uiPriority w:val="99"/>
    <w:qFormat/>
    <w:rPr>
      <w:rFonts w:ascii="Cambria" w:eastAsia="黑体" w:hAnsi="Cambria"/>
      <w:sz w:val="20"/>
      <w:szCs w:val="20"/>
    </w:rPr>
  </w:style>
  <w:style w:type="paragraph" w:styleId="a7">
    <w:name w:val="Body Text"/>
    <w:basedOn w:val="a"/>
    <w:link w:val="Char1"/>
    <w:uiPriority w:val="99"/>
    <w:locked/>
    <w:pPr>
      <w:spacing w:line="480" w:lineRule="auto"/>
    </w:pPr>
    <w:rPr>
      <w:sz w:val="28"/>
      <w:szCs w:val="20"/>
      <w:lang w:val="zh-CN" w:eastAsia="zh-CN"/>
    </w:rPr>
  </w:style>
  <w:style w:type="paragraph" w:styleId="50">
    <w:name w:val="toc 5"/>
    <w:basedOn w:val="a"/>
    <w:next w:val="a"/>
    <w:uiPriority w:val="39"/>
    <w:qFormat/>
    <w:pPr>
      <w:ind w:left="960"/>
    </w:pPr>
    <w:rPr>
      <w:rFonts w:asciiTheme="minorHAnsi" w:hAnsiTheme="minorHAnsi"/>
      <w:sz w:val="18"/>
      <w:szCs w:val="18"/>
    </w:rPr>
  </w:style>
  <w:style w:type="paragraph" w:styleId="30">
    <w:name w:val="toc 3"/>
    <w:basedOn w:val="a"/>
    <w:next w:val="a"/>
    <w:uiPriority w:val="39"/>
    <w:qFormat/>
    <w:pPr>
      <w:ind w:left="480"/>
    </w:pPr>
    <w:rPr>
      <w:rFonts w:asciiTheme="minorHAnsi" w:hAnsiTheme="minorHAnsi"/>
      <w:i/>
      <w:iCs/>
      <w:sz w:val="20"/>
      <w:szCs w:val="20"/>
    </w:rPr>
  </w:style>
  <w:style w:type="paragraph" w:styleId="80">
    <w:name w:val="toc 8"/>
    <w:basedOn w:val="a"/>
    <w:next w:val="a"/>
    <w:uiPriority w:val="39"/>
    <w:qFormat/>
    <w:pPr>
      <w:ind w:left="1680"/>
    </w:pPr>
    <w:rPr>
      <w:rFonts w:asciiTheme="minorHAnsi" w:hAnsiTheme="minorHAnsi"/>
      <w:sz w:val="18"/>
      <w:szCs w:val="18"/>
    </w:rPr>
  </w:style>
  <w:style w:type="paragraph" w:styleId="a8">
    <w:name w:val="Date"/>
    <w:basedOn w:val="a"/>
    <w:next w:val="a"/>
    <w:link w:val="Char2"/>
    <w:uiPriority w:val="99"/>
    <w:qFormat/>
    <w:locked/>
    <w:pPr>
      <w:widowControl w:val="0"/>
      <w:jc w:val="both"/>
    </w:pPr>
    <w:rPr>
      <w:kern w:val="2"/>
      <w:szCs w:val="20"/>
      <w:lang w:val="zh-CN" w:eastAsia="zh-CN"/>
    </w:rPr>
  </w:style>
  <w:style w:type="paragraph" w:styleId="a9">
    <w:name w:val="Balloon Text"/>
    <w:basedOn w:val="a"/>
    <w:link w:val="Char3"/>
    <w:uiPriority w:val="99"/>
    <w:semiHidden/>
    <w:qFormat/>
    <w:rsid w:val="001D17BD"/>
    <w:rPr>
      <w:sz w:val="18"/>
      <w:szCs w:val="18"/>
    </w:rPr>
  </w:style>
  <w:style w:type="paragraph" w:styleId="aa">
    <w:name w:val="footer"/>
    <w:basedOn w:val="a"/>
    <w:link w:val="Char4"/>
    <w:uiPriority w:val="99"/>
    <w:qFormat/>
    <w:pPr>
      <w:tabs>
        <w:tab w:val="center" w:pos="4320"/>
        <w:tab w:val="right" w:pos="8640"/>
      </w:tabs>
    </w:pPr>
    <w:rPr>
      <w:sz w:val="18"/>
      <w:szCs w:val="18"/>
      <w:lang w:val="zh-CN"/>
    </w:rPr>
  </w:style>
  <w:style w:type="paragraph" w:styleId="ab">
    <w:name w:val="header"/>
    <w:basedOn w:val="a"/>
    <w:link w:val="Char5"/>
    <w:uiPriority w:val="99"/>
    <w:qFormat/>
    <w:pPr>
      <w:tabs>
        <w:tab w:val="center" w:pos="4320"/>
        <w:tab w:val="right" w:pos="8640"/>
      </w:tabs>
    </w:pPr>
    <w:rPr>
      <w:sz w:val="18"/>
      <w:szCs w:val="18"/>
      <w:lang w:val="zh-CN"/>
    </w:rPr>
  </w:style>
  <w:style w:type="paragraph" w:styleId="10">
    <w:name w:val="toc 1"/>
    <w:basedOn w:val="a"/>
    <w:next w:val="a"/>
    <w:uiPriority w:val="39"/>
    <w:qFormat/>
    <w:pPr>
      <w:spacing w:before="120" w:after="120"/>
    </w:pPr>
    <w:rPr>
      <w:rFonts w:asciiTheme="minorHAnsi" w:hAnsiTheme="minorHAnsi"/>
      <w:b/>
      <w:bCs/>
      <w:caps/>
      <w:sz w:val="20"/>
      <w:szCs w:val="20"/>
    </w:rPr>
  </w:style>
  <w:style w:type="paragraph" w:styleId="40">
    <w:name w:val="toc 4"/>
    <w:basedOn w:val="a"/>
    <w:next w:val="a"/>
    <w:uiPriority w:val="39"/>
    <w:qFormat/>
    <w:pPr>
      <w:ind w:left="720"/>
    </w:pPr>
    <w:rPr>
      <w:rFonts w:asciiTheme="minorHAnsi" w:hAnsiTheme="minorHAnsi"/>
      <w:sz w:val="18"/>
      <w:szCs w:val="18"/>
    </w:rPr>
  </w:style>
  <w:style w:type="paragraph" w:styleId="ac">
    <w:name w:val="Subtitle"/>
    <w:basedOn w:val="a"/>
    <w:link w:val="Char6"/>
    <w:qFormat/>
    <w:pPr>
      <w:widowControl w:val="0"/>
      <w:jc w:val="center"/>
    </w:pPr>
    <w:rPr>
      <w:b/>
      <w:kern w:val="2"/>
      <w:sz w:val="21"/>
      <w:szCs w:val="20"/>
      <w:lang w:val="zh-CN" w:eastAsia="zh-CN"/>
    </w:rPr>
  </w:style>
  <w:style w:type="paragraph" w:styleId="60">
    <w:name w:val="toc 6"/>
    <w:basedOn w:val="a"/>
    <w:next w:val="a"/>
    <w:uiPriority w:val="39"/>
    <w:qFormat/>
    <w:pPr>
      <w:ind w:left="1200"/>
    </w:pPr>
    <w:rPr>
      <w:rFonts w:asciiTheme="minorHAnsi" w:hAnsiTheme="minorHAnsi"/>
      <w:sz w:val="18"/>
      <w:szCs w:val="18"/>
    </w:rPr>
  </w:style>
  <w:style w:type="paragraph" w:styleId="31">
    <w:name w:val="Body Text Indent 3"/>
    <w:basedOn w:val="a"/>
    <w:link w:val="3Char0"/>
    <w:uiPriority w:val="99"/>
    <w:semiHidden/>
    <w:unhideWhenUsed/>
    <w:qFormat/>
    <w:locked/>
    <w:pPr>
      <w:spacing w:after="120"/>
      <w:ind w:leftChars="200" w:left="420"/>
    </w:pPr>
    <w:rPr>
      <w:sz w:val="16"/>
      <w:szCs w:val="16"/>
      <w:lang w:val="zh-CN"/>
    </w:rPr>
  </w:style>
  <w:style w:type="paragraph" w:styleId="ad">
    <w:name w:val="table of figures"/>
    <w:basedOn w:val="a"/>
    <w:next w:val="a"/>
    <w:uiPriority w:val="99"/>
    <w:qFormat/>
    <w:pPr>
      <w:ind w:left="480" w:hanging="480"/>
    </w:pPr>
    <w:rPr>
      <w:b/>
      <w:bCs/>
      <w:sz w:val="20"/>
      <w:szCs w:val="20"/>
    </w:rPr>
  </w:style>
  <w:style w:type="paragraph" w:styleId="20">
    <w:name w:val="toc 2"/>
    <w:basedOn w:val="a"/>
    <w:next w:val="a"/>
    <w:uiPriority w:val="39"/>
    <w:qFormat/>
    <w:pPr>
      <w:ind w:left="240"/>
    </w:pPr>
    <w:rPr>
      <w:rFonts w:asciiTheme="minorHAnsi" w:hAnsiTheme="minorHAnsi"/>
      <w:smallCaps/>
      <w:sz w:val="20"/>
      <w:szCs w:val="20"/>
    </w:rPr>
  </w:style>
  <w:style w:type="paragraph" w:styleId="90">
    <w:name w:val="toc 9"/>
    <w:basedOn w:val="a"/>
    <w:next w:val="a"/>
    <w:uiPriority w:val="39"/>
    <w:qFormat/>
    <w:pPr>
      <w:ind w:left="1920"/>
    </w:pPr>
    <w:rPr>
      <w:rFonts w:asciiTheme="minorHAnsi" w:hAnsiTheme="minorHAnsi"/>
      <w:sz w:val="18"/>
      <w:szCs w:val="18"/>
    </w:rPr>
  </w:style>
  <w:style w:type="paragraph" w:styleId="ae">
    <w:name w:val="Title"/>
    <w:basedOn w:val="a"/>
    <w:next w:val="a"/>
    <w:link w:val="Char7"/>
    <w:qFormat/>
    <w:pPr>
      <w:widowControl w:val="0"/>
      <w:spacing w:before="240" w:after="60"/>
      <w:jc w:val="center"/>
      <w:outlineLvl w:val="0"/>
    </w:pPr>
    <w:rPr>
      <w:rFonts w:ascii="Cambria" w:hAnsi="Cambria"/>
      <w:b/>
      <w:bCs/>
      <w:kern w:val="2"/>
      <w:sz w:val="32"/>
      <w:szCs w:val="32"/>
      <w:lang w:val="zh-CN" w:eastAsia="zh-CN"/>
    </w:rPr>
  </w:style>
  <w:style w:type="character" w:styleId="af">
    <w:name w:val="Strong"/>
    <w:qFormat/>
    <w:rPr>
      <w:b/>
      <w:bCs/>
    </w:rPr>
  </w:style>
  <w:style w:type="character" w:styleId="af0">
    <w:name w:val="FollowedHyperlink"/>
    <w:uiPriority w:val="99"/>
    <w:semiHidden/>
    <w:unhideWhenUsed/>
    <w:qFormat/>
    <w:locked/>
    <w:rPr>
      <w:color w:val="800080"/>
      <w:u w:val="single"/>
    </w:rPr>
  </w:style>
  <w:style w:type="character" w:styleId="af1">
    <w:name w:val="line number"/>
    <w:uiPriority w:val="99"/>
    <w:semiHidden/>
    <w:unhideWhenUsed/>
    <w:qFormat/>
    <w:locked/>
  </w:style>
  <w:style w:type="character" w:styleId="af2">
    <w:name w:val="Hyperlink"/>
    <w:uiPriority w:val="99"/>
    <w:qFormat/>
    <w:rPr>
      <w:rFonts w:cs="Times New Roman"/>
      <w:color w:val="0000FF"/>
      <w:u w:val="single"/>
    </w:rPr>
  </w:style>
  <w:style w:type="character" w:styleId="af3">
    <w:name w:val="annotation reference"/>
    <w:uiPriority w:val="99"/>
    <w:qFormat/>
    <w:rPr>
      <w:rFonts w:cs="Times New Roman"/>
      <w:sz w:val="16"/>
    </w:rPr>
  </w:style>
  <w:style w:type="table" w:styleId="af4">
    <w:name w:val="Table Grid"/>
    <w:basedOn w:val="a1"/>
    <w:uiPriority w:val="9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uiPriority w:val="99"/>
    <w:qFormat/>
    <w:locked/>
    <w:rPr>
      <w:rFonts w:cs="Times New Roman"/>
      <w:b/>
      <w:bCs/>
      <w:kern w:val="44"/>
      <w:sz w:val="44"/>
      <w:szCs w:val="44"/>
      <w:lang w:eastAsia="en-US"/>
    </w:rPr>
  </w:style>
  <w:style w:type="character" w:customStyle="1" w:styleId="2Char">
    <w:name w:val="标题 2 Char"/>
    <w:link w:val="2"/>
    <w:uiPriority w:val="99"/>
    <w:semiHidden/>
    <w:qFormat/>
    <w:locked/>
    <w:rPr>
      <w:rFonts w:ascii="Arial" w:eastAsia="宋体" w:hAnsi="Arial" w:cs="Arial"/>
      <w:b/>
      <w:bCs/>
      <w:iCs/>
      <w:sz w:val="28"/>
      <w:szCs w:val="28"/>
      <w:lang w:val="en-US" w:eastAsia="en-US" w:bidi="ar-SA"/>
    </w:rPr>
  </w:style>
  <w:style w:type="character" w:customStyle="1" w:styleId="3Char">
    <w:name w:val="标题 3 Char"/>
    <w:link w:val="3"/>
    <w:uiPriority w:val="99"/>
    <w:semiHidden/>
    <w:qFormat/>
    <w:locked/>
    <w:rPr>
      <w:rFonts w:cs="Times New Roman"/>
      <w:b/>
      <w:bCs/>
      <w:kern w:val="0"/>
      <w:sz w:val="32"/>
      <w:szCs w:val="32"/>
      <w:lang w:eastAsia="en-US"/>
    </w:rPr>
  </w:style>
  <w:style w:type="character" w:customStyle="1" w:styleId="4Char">
    <w:name w:val="标题 4 Char"/>
    <w:link w:val="4"/>
    <w:uiPriority w:val="99"/>
    <w:qFormat/>
    <w:locked/>
    <w:rPr>
      <w:b/>
      <w:bCs/>
      <w:sz w:val="28"/>
      <w:szCs w:val="28"/>
      <w:lang w:eastAsia="en-US"/>
    </w:rPr>
  </w:style>
  <w:style w:type="character" w:customStyle="1" w:styleId="5Char">
    <w:name w:val="标题 5 Char"/>
    <w:link w:val="5"/>
    <w:uiPriority w:val="99"/>
    <w:qFormat/>
    <w:locked/>
    <w:rPr>
      <w:b/>
      <w:bCs/>
      <w:i/>
      <w:iCs/>
      <w:sz w:val="26"/>
      <w:szCs w:val="26"/>
      <w:lang w:eastAsia="en-US"/>
    </w:rPr>
  </w:style>
  <w:style w:type="character" w:customStyle="1" w:styleId="6Char">
    <w:name w:val="标题 6 Char"/>
    <w:link w:val="6"/>
    <w:uiPriority w:val="99"/>
    <w:qFormat/>
    <w:locked/>
    <w:rPr>
      <w:b/>
      <w:bCs/>
      <w:sz w:val="22"/>
      <w:szCs w:val="22"/>
      <w:lang w:eastAsia="en-US"/>
    </w:rPr>
  </w:style>
  <w:style w:type="character" w:customStyle="1" w:styleId="7Char">
    <w:name w:val="标题 7 Char"/>
    <w:link w:val="7"/>
    <w:uiPriority w:val="99"/>
    <w:qFormat/>
    <w:locked/>
    <w:rPr>
      <w:sz w:val="24"/>
      <w:szCs w:val="24"/>
      <w:lang w:eastAsia="en-US"/>
    </w:rPr>
  </w:style>
  <w:style w:type="character" w:customStyle="1" w:styleId="8Char">
    <w:name w:val="标题 8 Char"/>
    <w:link w:val="8"/>
    <w:uiPriority w:val="99"/>
    <w:qFormat/>
    <w:locked/>
    <w:rPr>
      <w:i/>
      <w:iCs/>
      <w:sz w:val="24"/>
      <w:szCs w:val="24"/>
      <w:lang w:eastAsia="en-US"/>
    </w:rPr>
  </w:style>
  <w:style w:type="character" w:customStyle="1" w:styleId="9Char">
    <w:name w:val="标题 9 Char"/>
    <w:link w:val="9"/>
    <w:uiPriority w:val="99"/>
    <w:qFormat/>
    <w:locked/>
    <w:rPr>
      <w:rFonts w:ascii="Arial" w:hAnsi="Arial" w:cs="Arial"/>
      <w:sz w:val="22"/>
      <w:szCs w:val="22"/>
      <w:lang w:eastAsia="en-US"/>
    </w:rPr>
  </w:style>
  <w:style w:type="paragraph" w:customStyle="1" w:styleId="WXHeading1">
    <w:name w:val="WX Heading 1"/>
    <w:next w:val="WXBodyText"/>
    <w:link w:val="WXHeading1Char"/>
    <w:uiPriority w:val="99"/>
    <w:qFormat/>
    <w:pPr>
      <w:keepNext/>
      <w:keepLines/>
      <w:numPr>
        <w:numId w:val="2"/>
      </w:numPr>
      <w:snapToGrid w:val="0"/>
      <w:spacing w:before="120" w:after="240"/>
      <w:outlineLvl w:val="0"/>
    </w:pPr>
    <w:rPr>
      <w:rFonts w:ascii="Arial" w:hAnsi="Arial"/>
      <w:b/>
      <w:bCs/>
      <w:caps/>
      <w:kern w:val="32"/>
      <w:sz w:val="28"/>
      <w:szCs w:val="28"/>
      <w:lang w:eastAsia="en-US"/>
    </w:rPr>
  </w:style>
  <w:style w:type="paragraph" w:customStyle="1" w:styleId="WXBodyText">
    <w:name w:val="WX Body Text"/>
    <w:link w:val="WXBodyTextChar"/>
    <w:uiPriority w:val="99"/>
    <w:qFormat/>
    <w:pPr>
      <w:spacing w:before="120" w:after="120"/>
      <w:ind w:left="720"/>
      <w:jc w:val="both"/>
    </w:pPr>
    <w:rPr>
      <w:rFonts w:cs="Arial"/>
      <w:bCs/>
      <w:kern w:val="32"/>
      <w:sz w:val="24"/>
      <w:szCs w:val="24"/>
    </w:rPr>
  </w:style>
  <w:style w:type="character" w:customStyle="1" w:styleId="WXBodyTextChar">
    <w:name w:val="WX Body Text Char"/>
    <w:link w:val="WXBodyText"/>
    <w:uiPriority w:val="99"/>
    <w:qFormat/>
    <w:locked/>
    <w:rPr>
      <w:rFonts w:cs="Arial"/>
      <w:bCs/>
      <w:kern w:val="32"/>
      <w:sz w:val="24"/>
      <w:szCs w:val="24"/>
      <w:lang w:val="en-US" w:eastAsia="zh-CN" w:bidi="ar-SA"/>
    </w:rPr>
  </w:style>
  <w:style w:type="paragraph" w:customStyle="1" w:styleId="WXHeading2">
    <w:name w:val="WX Heading 2"/>
    <w:next w:val="WXBodyText"/>
    <w:link w:val="WXHeading2Char"/>
    <w:uiPriority w:val="99"/>
    <w:qFormat/>
    <w:pPr>
      <w:keepNext/>
      <w:keepLines/>
      <w:numPr>
        <w:ilvl w:val="1"/>
        <w:numId w:val="2"/>
      </w:numPr>
      <w:spacing w:before="120" w:after="240"/>
      <w:outlineLvl w:val="1"/>
    </w:pPr>
    <w:rPr>
      <w:rFonts w:ascii="Arial" w:hAnsi="Arial"/>
      <w:b/>
      <w:kern w:val="32"/>
      <w:sz w:val="28"/>
      <w:szCs w:val="28"/>
    </w:rPr>
  </w:style>
  <w:style w:type="paragraph" w:customStyle="1" w:styleId="WXHeading3">
    <w:name w:val="WX Heading 3"/>
    <w:next w:val="WXBodyText"/>
    <w:uiPriority w:val="99"/>
    <w:qFormat/>
    <w:pPr>
      <w:keepNext/>
      <w:keepLines/>
      <w:numPr>
        <w:ilvl w:val="2"/>
        <w:numId w:val="2"/>
      </w:numPr>
      <w:spacing w:before="120" w:after="240"/>
      <w:outlineLvl w:val="2"/>
    </w:pPr>
    <w:rPr>
      <w:rFonts w:ascii="Arial" w:hAnsi="Arial" w:cs="Arial"/>
      <w:b/>
      <w:bCs/>
      <w:kern w:val="32"/>
      <w:sz w:val="24"/>
      <w:szCs w:val="24"/>
    </w:rPr>
  </w:style>
  <w:style w:type="paragraph" w:customStyle="1" w:styleId="WXHeader">
    <w:name w:val="WX Header"/>
    <w:next w:val="WXBodyText"/>
    <w:uiPriority w:val="99"/>
    <w:qFormat/>
    <w:pPr>
      <w:spacing w:after="120"/>
    </w:pPr>
    <w:rPr>
      <w:rFonts w:cs="Arial"/>
      <w:bCs/>
      <w:kern w:val="32"/>
      <w:sz w:val="16"/>
      <w:szCs w:val="16"/>
    </w:rPr>
  </w:style>
  <w:style w:type="paragraph" w:customStyle="1" w:styleId="WXFooter">
    <w:name w:val="WX Footer"/>
    <w:next w:val="WXBodyText"/>
    <w:uiPriority w:val="99"/>
    <w:qFormat/>
    <w:pPr>
      <w:spacing w:before="120"/>
    </w:pPr>
    <w:rPr>
      <w:rFonts w:cs="Arial"/>
      <w:bCs/>
      <w:kern w:val="32"/>
      <w:sz w:val="16"/>
      <w:szCs w:val="16"/>
    </w:rPr>
  </w:style>
  <w:style w:type="paragraph" w:customStyle="1" w:styleId="WXHeading4">
    <w:name w:val="WX Heading 4"/>
    <w:next w:val="WXBodyText"/>
    <w:uiPriority w:val="99"/>
    <w:qFormat/>
    <w:pPr>
      <w:keepNext/>
      <w:keepLines/>
      <w:numPr>
        <w:ilvl w:val="3"/>
        <w:numId w:val="2"/>
      </w:numPr>
      <w:spacing w:before="120" w:after="240"/>
    </w:pPr>
    <w:rPr>
      <w:rFonts w:ascii="Arial" w:hAnsi="Arial" w:cs="Arial"/>
      <w:b/>
      <w:bCs/>
      <w:kern w:val="32"/>
      <w:sz w:val="24"/>
      <w:szCs w:val="24"/>
    </w:rPr>
  </w:style>
  <w:style w:type="paragraph" w:customStyle="1" w:styleId="WXHeadingAppendix">
    <w:name w:val="WX Heading Appendix"/>
    <w:next w:val="WXBodyText"/>
    <w:link w:val="WXHeadingAppendixChar"/>
    <w:uiPriority w:val="99"/>
    <w:qFormat/>
    <w:pPr>
      <w:keepNext/>
      <w:keepLines/>
      <w:tabs>
        <w:tab w:val="left" w:pos="2160"/>
      </w:tabs>
      <w:spacing w:before="120" w:after="240"/>
      <w:ind w:left="2160" w:hanging="2160"/>
    </w:pPr>
    <w:rPr>
      <w:rFonts w:ascii="Arial" w:hAnsi="Arial" w:cs="Arial"/>
      <w:b/>
      <w:bCs/>
      <w:caps/>
      <w:kern w:val="32"/>
      <w:sz w:val="28"/>
      <w:szCs w:val="28"/>
    </w:rPr>
  </w:style>
  <w:style w:type="paragraph" w:customStyle="1" w:styleId="WXSubscript">
    <w:name w:val="WX Subscript"/>
    <w:next w:val="WXBodyText"/>
    <w:uiPriority w:val="99"/>
    <w:qFormat/>
    <w:rPr>
      <w:rFonts w:cs="Arial"/>
      <w:bCs/>
      <w:kern w:val="32"/>
      <w:sz w:val="24"/>
      <w:szCs w:val="24"/>
      <w:vertAlign w:val="subscript"/>
    </w:rPr>
  </w:style>
  <w:style w:type="paragraph" w:customStyle="1" w:styleId="WXSuperscript">
    <w:name w:val="WX Superscript"/>
    <w:next w:val="WXBodyText"/>
    <w:link w:val="WXSuperscriptChar"/>
    <w:uiPriority w:val="99"/>
    <w:qFormat/>
    <w:rPr>
      <w:rFonts w:cs="Arial"/>
      <w:bCs/>
      <w:kern w:val="32"/>
      <w:sz w:val="24"/>
      <w:szCs w:val="24"/>
      <w:vertAlign w:val="superscript"/>
    </w:rPr>
  </w:style>
  <w:style w:type="character" w:customStyle="1" w:styleId="WXSuperscriptChar">
    <w:name w:val="WX Superscript Char"/>
    <w:link w:val="WXSuperscript"/>
    <w:uiPriority w:val="99"/>
    <w:qFormat/>
    <w:locked/>
    <w:rPr>
      <w:rFonts w:cs="Arial"/>
      <w:bCs/>
      <w:kern w:val="32"/>
      <w:sz w:val="24"/>
      <w:szCs w:val="24"/>
      <w:vertAlign w:val="superscript"/>
      <w:lang w:val="en-US" w:eastAsia="zh-CN" w:bidi="ar-SA"/>
    </w:rPr>
  </w:style>
  <w:style w:type="paragraph" w:customStyle="1" w:styleId="WXTableData">
    <w:name w:val="WX Table Data"/>
    <w:next w:val="WXBodyText"/>
    <w:uiPriority w:val="99"/>
    <w:qFormat/>
    <w:pPr>
      <w:keepNext/>
      <w:keepLines/>
      <w:tabs>
        <w:tab w:val="left" w:pos="357"/>
      </w:tabs>
      <w:spacing w:before="60" w:after="60"/>
      <w:jc w:val="center"/>
    </w:pPr>
    <w:rPr>
      <w:rFonts w:ascii="Arial" w:hAnsi="Arial" w:cs="Arial"/>
      <w:bCs/>
      <w:kern w:val="32"/>
    </w:rPr>
  </w:style>
  <w:style w:type="paragraph" w:customStyle="1" w:styleId="WXTableDataCompact">
    <w:name w:val="WX Table Data Compact"/>
    <w:basedOn w:val="WXTableData"/>
    <w:next w:val="WXBodyText"/>
    <w:uiPriority w:val="99"/>
    <w:qFormat/>
    <w:rPr>
      <w:bCs w:val="0"/>
      <w:spacing w:val="-22"/>
    </w:rPr>
  </w:style>
  <w:style w:type="paragraph" w:customStyle="1" w:styleId="WXTableText">
    <w:name w:val="WX Table Text"/>
    <w:link w:val="WXTableTextChar"/>
    <w:uiPriority w:val="99"/>
    <w:qFormat/>
    <w:pPr>
      <w:tabs>
        <w:tab w:val="left" w:pos="357"/>
      </w:tabs>
      <w:spacing w:before="60" w:after="60"/>
    </w:pPr>
    <w:rPr>
      <w:rFonts w:ascii="Arial" w:hAnsi="Arial" w:cs="Arial"/>
      <w:bCs/>
      <w:kern w:val="32"/>
    </w:rPr>
  </w:style>
  <w:style w:type="character" w:customStyle="1" w:styleId="WXTableTextChar">
    <w:name w:val="WX Table Text Char"/>
    <w:link w:val="WXTableText"/>
    <w:uiPriority w:val="99"/>
    <w:qFormat/>
    <w:locked/>
    <w:rPr>
      <w:rFonts w:ascii="Arial" w:hAnsi="Arial" w:cs="Arial"/>
      <w:bCs/>
      <w:kern w:val="32"/>
      <w:lang w:val="en-US" w:eastAsia="zh-CN" w:bidi="ar-SA"/>
    </w:rPr>
  </w:style>
  <w:style w:type="paragraph" w:customStyle="1" w:styleId="WXTableHeader">
    <w:name w:val="WX Table Header"/>
    <w:basedOn w:val="WXTableText"/>
    <w:link w:val="WXTableHeaderChar"/>
    <w:uiPriority w:val="99"/>
    <w:qFormat/>
    <w:rPr>
      <w:b/>
    </w:rPr>
  </w:style>
  <w:style w:type="character" w:customStyle="1" w:styleId="WXTableHeaderChar">
    <w:name w:val="WX Table Header Char"/>
    <w:link w:val="WXTableHeader"/>
    <w:uiPriority w:val="99"/>
    <w:qFormat/>
    <w:locked/>
    <w:rPr>
      <w:rFonts w:ascii="Arial" w:hAnsi="Arial" w:cs="Arial"/>
      <w:b/>
      <w:bCs/>
      <w:kern w:val="32"/>
      <w:lang w:val="en-US" w:eastAsia="zh-CN" w:bidi="ar-SA"/>
    </w:rPr>
  </w:style>
  <w:style w:type="paragraph" w:customStyle="1" w:styleId="WXTableTitle">
    <w:name w:val="WX Table Title"/>
    <w:next w:val="WXBodyText"/>
    <w:link w:val="WXTableTitleChar"/>
    <w:uiPriority w:val="99"/>
    <w:qFormat/>
    <w:pPr>
      <w:keepNext/>
      <w:keepLines/>
      <w:tabs>
        <w:tab w:val="left" w:pos="1151"/>
      </w:tabs>
      <w:spacing w:before="120" w:after="120"/>
      <w:ind w:left="2160" w:hanging="2160"/>
      <w:jc w:val="center"/>
    </w:pPr>
    <w:rPr>
      <w:rFonts w:ascii="Arial" w:hAnsi="Arial" w:cs="Arial"/>
      <w:b/>
      <w:bCs/>
      <w:kern w:val="32"/>
      <w:sz w:val="26"/>
      <w:szCs w:val="26"/>
    </w:rPr>
  </w:style>
  <w:style w:type="character" w:customStyle="1" w:styleId="WXTableTitleChar">
    <w:name w:val="WX Table Title Char"/>
    <w:link w:val="WXTableTitle"/>
    <w:uiPriority w:val="99"/>
    <w:qFormat/>
    <w:locked/>
    <w:rPr>
      <w:rFonts w:ascii="Arial" w:hAnsi="Arial" w:cs="Arial"/>
      <w:b/>
      <w:bCs/>
      <w:kern w:val="32"/>
      <w:sz w:val="26"/>
      <w:szCs w:val="26"/>
      <w:lang w:val="en-US" w:eastAsia="zh-CN" w:bidi="ar-SA"/>
    </w:rPr>
  </w:style>
  <w:style w:type="paragraph" w:customStyle="1" w:styleId="WXTableNote">
    <w:name w:val="WX Table Note"/>
    <w:next w:val="WXBodyText"/>
    <w:link w:val="WXTableNoteChar"/>
    <w:uiPriority w:val="99"/>
    <w:qFormat/>
    <w:pPr>
      <w:spacing w:before="60" w:after="60"/>
    </w:pPr>
    <w:rPr>
      <w:rFonts w:ascii="Arial" w:hAnsi="Arial" w:cs="Arial"/>
      <w:bCs/>
      <w:kern w:val="32"/>
      <w:sz w:val="18"/>
      <w:szCs w:val="28"/>
    </w:rPr>
  </w:style>
  <w:style w:type="character" w:customStyle="1" w:styleId="WXTableNoteChar">
    <w:name w:val="WX Table Note Char"/>
    <w:link w:val="WXTableNote"/>
    <w:uiPriority w:val="99"/>
    <w:qFormat/>
    <w:locked/>
    <w:rPr>
      <w:rFonts w:ascii="Arial" w:hAnsi="Arial" w:cs="Arial"/>
      <w:bCs/>
      <w:kern w:val="32"/>
      <w:sz w:val="18"/>
      <w:szCs w:val="28"/>
      <w:lang w:val="en-US" w:eastAsia="zh-CN" w:bidi="ar-SA"/>
    </w:rPr>
  </w:style>
  <w:style w:type="paragraph" w:customStyle="1" w:styleId="WXBullets">
    <w:name w:val="WX Bullets"/>
    <w:basedOn w:val="WXBodyText"/>
    <w:uiPriority w:val="99"/>
    <w:qFormat/>
    <w:pPr>
      <w:numPr>
        <w:numId w:val="3"/>
      </w:numPr>
      <w:spacing w:before="0" w:after="60"/>
    </w:pPr>
  </w:style>
  <w:style w:type="paragraph" w:customStyle="1" w:styleId="WXBodyTextTitle">
    <w:name w:val="WX Body Text Title"/>
    <w:next w:val="WXBodyText"/>
    <w:uiPriority w:val="99"/>
    <w:qFormat/>
    <w:pPr>
      <w:spacing w:before="120" w:after="120"/>
      <w:ind w:left="720" w:hanging="720"/>
      <w:jc w:val="center"/>
      <w:outlineLvl w:val="0"/>
    </w:pPr>
    <w:rPr>
      <w:rFonts w:ascii="Arial" w:hAnsi="Arial" w:cs="Arial"/>
      <w:b/>
      <w:bCs/>
      <w:caps/>
      <w:kern w:val="32"/>
      <w:sz w:val="28"/>
      <w:szCs w:val="28"/>
      <w:lang w:eastAsia="en-US"/>
    </w:rPr>
  </w:style>
  <w:style w:type="character" w:customStyle="1" w:styleId="Char3">
    <w:name w:val="批注框文本 Char"/>
    <w:basedOn w:val="a0"/>
    <w:link w:val="a9"/>
    <w:uiPriority w:val="99"/>
    <w:semiHidden/>
    <w:rsid w:val="001D17BD"/>
    <w:rPr>
      <w:sz w:val="18"/>
      <w:szCs w:val="18"/>
      <w:lang w:eastAsia="en-US"/>
    </w:rPr>
  </w:style>
  <w:style w:type="paragraph" w:customStyle="1" w:styleId="WXTOCTitle">
    <w:name w:val="WX TOC Title"/>
    <w:next w:val="WXBodyText"/>
    <w:uiPriority w:val="99"/>
    <w:qFormat/>
    <w:pPr>
      <w:spacing w:before="60" w:after="60"/>
      <w:jc w:val="center"/>
    </w:pPr>
    <w:rPr>
      <w:rFonts w:ascii="Arial" w:hAnsi="Arial" w:cs="Arial"/>
      <w:b/>
      <w:bCs/>
      <w:caps/>
      <w:kern w:val="32"/>
      <w:sz w:val="28"/>
      <w:szCs w:val="28"/>
      <w:lang w:eastAsia="en-US"/>
    </w:rPr>
  </w:style>
  <w:style w:type="paragraph" w:customStyle="1" w:styleId="WXFigureTitle">
    <w:name w:val="WX Figure Title"/>
    <w:basedOn w:val="WXTableTitle"/>
    <w:next w:val="WXBodyText"/>
    <w:uiPriority w:val="99"/>
    <w:qFormat/>
  </w:style>
  <w:style w:type="paragraph" w:customStyle="1" w:styleId="WXFigureNote">
    <w:name w:val="WX Figure Note"/>
    <w:basedOn w:val="WXTableNote"/>
    <w:next w:val="WXBodyText"/>
    <w:uiPriority w:val="99"/>
    <w:qFormat/>
  </w:style>
  <w:style w:type="character" w:customStyle="1" w:styleId="WXHeading2Char">
    <w:name w:val="WX Heading 2 Char"/>
    <w:link w:val="WXHeading2"/>
    <w:uiPriority w:val="99"/>
    <w:qFormat/>
    <w:locked/>
    <w:rPr>
      <w:rFonts w:ascii="Arial" w:hAnsi="Arial"/>
      <w:b/>
      <w:kern w:val="32"/>
      <w:sz w:val="28"/>
      <w:szCs w:val="28"/>
      <w:lang w:bidi="ar-SA"/>
    </w:rPr>
  </w:style>
  <w:style w:type="paragraph" w:customStyle="1" w:styleId="WXbodytexttitlenotoc">
    <w:name w:val="WX body text title no toc"/>
    <w:basedOn w:val="WXBodyTextTitle"/>
    <w:next w:val="WXBodyText"/>
    <w:uiPriority w:val="99"/>
    <w:qFormat/>
  </w:style>
  <w:style w:type="character" w:customStyle="1" w:styleId="Char5">
    <w:name w:val="页眉 Char"/>
    <w:link w:val="ab"/>
    <w:uiPriority w:val="99"/>
    <w:qFormat/>
    <w:locked/>
    <w:rPr>
      <w:rFonts w:cs="Times New Roman"/>
      <w:kern w:val="0"/>
      <w:sz w:val="18"/>
      <w:szCs w:val="18"/>
      <w:lang w:eastAsia="en-US"/>
    </w:rPr>
  </w:style>
  <w:style w:type="character" w:customStyle="1" w:styleId="Char4">
    <w:name w:val="页脚 Char"/>
    <w:link w:val="aa"/>
    <w:uiPriority w:val="99"/>
    <w:qFormat/>
    <w:locked/>
    <w:rPr>
      <w:rFonts w:cs="Times New Roman"/>
      <w:kern w:val="0"/>
      <w:sz w:val="18"/>
      <w:szCs w:val="18"/>
      <w:lang w:eastAsia="en-US"/>
    </w:rPr>
  </w:style>
  <w:style w:type="paragraph" w:customStyle="1" w:styleId="StyleWXBodyTextLeft254cm">
    <w:name w:val="Style WX Body Text + Left:  2.54 cm"/>
    <w:basedOn w:val="WXBodyText"/>
    <w:uiPriority w:val="99"/>
    <w:qFormat/>
    <w:pPr>
      <w:ind w:left="1531"/>
    </w:pPr>
    <w:rPr>
      <w:rFonts w:cs="Times New Roman"/>
      <w:bCs w:val="0"/>
      <w:szCs w:val="20"/>
    </w:rPr>
  </w:style>
  <w:style w:type="character" w:customStyle="1" w:styleId="WXHeadingAppendixChar">
    <w:name w:val="WX Heading Appendix Char"/>
    <w:link w:val="WXHeadingAppendix"/>
    <w:uiPriority w:val="99"/>
    <w:qFormat/>
    <w:locked/>
    <w:rPr>
      <w:rFonts w:ascii="Arial" w:hAnsi="Arial" w:cs="Arial"/>
      <w:b/>
      <w:bCs/>
      <w:caps/>
      <w:kern w:val="32"/>
      <w:sz w:val="28"/>
      <w:szCs w:val="28"/>
      <w:lang w:val="en-US" w:eastAsia="zh-CN" w:bidi="ar-SA"/>
    </w:rPr>
  </w:style>
  <w:style w:type="character" w:customStyle="1" w:styleId="Char0">
    <w:name w:val="批注文字 Char"/>
    <w:link w:val="a4"/>
    <w:uiPriority w:val="99"/>
    <w:qFormat/>
    <w:locked/>
    <w:rPr>
      <w:rFonts w:cs="Times New Roman"/>
      <w:lang w:val="en-GB" w:eastAsia="nl-NL"/>
    </w:rPr>
  </w:style>
  <w:style w:type="character" w:customStyle="1" w:styleId="Char">
    <w:name w:val="批注主题 Char"/>
    <w:link w:val="a3"/>
    <w:uiPriority w:val="99"/>
    <w:qFormat/>
    <w:locked/>
    <w:rPr>
      <w:rFonts w:cs="Times New Roman"/>
      <w:b/>
      <w:bCs/>
      <w:lang w:val="en-GB" w:eastAsia="en-US"/>
    </w:rPr>
  </w:style>
  <w:style w:type="character" w:customStyle="1" w:styleId="WXHeading1Char">
    <w:name w:val="WX Heading 1 Char"/>
    <w:link w:val="WXHeading1"/>
    <w:uiPriority w:val="99"/>
    <w:qFormat/>
    <w:locked/>
    <w:rPr>
      <w:rFonts w:ascii="Arial" w:hAnsi="Arial"/>
      <w:b/>
      <w:bCs/>
      <w:caps/>
      <w:kern w:val="32"/>
      <w:sz w:val="28"/>
      <w:szCs w:val="28"/>
      <w:lang w:eastAsia="en-US" w:bidi="ar-SA"/>
    </w:rPr>
  </w:style>
  <w:style w:type="paragraph" w:styleId="af5">
    <w:name w:val="List Paragraph"/>
    <w:basedOn w:val="a"/>
    <w:uiPriority w:val="34"/>
    <w:qFormat/>
    <w:pPr>
      <w:ind w:firstLineChars="200" w:firstLine="420"/>
    </w:pPr>
  </w:style>
  <w:style w:type="paragraph" w:customStyle="1" w:styleId="TOC1">
    <w:name w:val="TOC 标题1"/>
    <w:basedOn w:val="1"/>
    <w:next w:val="a"/>
    <w:uiPriority w:val="39"/>
    <w:unhideWhenUsed/>
    <w:qFormat/>
    <w:pPr>
      <w:keepLines/>
      <w:tabs>
        <w:tab w:val="clear" w:pos="720"/>
      </w:tabs>
      <w:spacing w:before="480" w:after="0" w:line="276" w:lineRule="auto"/>
      <w:contextualSpacing w:val="0"/>
      <w:outlineLvl w:val="9"/>
    </w:pPr>
    <w:rPr>
      <w:rFonts w:ascii="Cambria" w:hAnsi="Cambria"/>
      <w:caps/>
      <w:color w:val="365F91"/>
      <w:kern w:val="0"/>
      <w:lang w:eastAsia="zh-CN"/>
    </w:rPr>
  </w:style>
  <w:style w:type="character" w:customStyle="1" w:styleId="Char2">
    <w:name w:val="日期 Char"/>
    <w:link w:val="a8"/>
    <w:uiPriority w:val="99"/>
    <w:qFormat/>
    <w:rPr>
      <w:kern w:val="2"/>
      <w:sz w:val="24"/>
    </w:rPr>
  </w:style>
  <w:style w:type="paragraph" w:customStyle="1" w:styleId="Bodytext1">
    <w:name w:val="Body text 1"/>
    <w:basedOn w:val="a"/>
    <w:qFormat/>
    <w:pPr>
      <w:spacing w:after="120"/>
    </w:pPr>
    <w:rPr>
      <w:szCs w:val="20"/>
    </w:rPr>
  </w:style>
  <w:style w:type="character" w:customStyle="1" w:styleId="Char7">
    <w:name w:val="标题 Char"/>
    <w:link w:val="ae"/>
    <w:qFormat/>
    <w:rPr>
      <w:rFonts w:ascii="Cambria" w:hAnsi="Cambria" w:cs="黑体"/>
      <w:b/>
      <w:bCs/>
      <w:kern w:val="2"/>
      <w:sz w:val="32"/>
      <w:szCs w:val="32"/>
    </w:rPr>
  </w:style>
  <w:style w:type="paragraph" w:customStyle="1" w:styleId="SummaryBody">
    <w:name w:val="SummaryBody"/>
    <w:basedOn w:val="a"/>
    <w:qFormat/>
    <w:pPr>
      <w:spacing w:after="200"/>
      <w:jc w:val="both"/>
    </w:pPr>
    <w:rPr>
      <w:sz w:val="20"/>
      <w:szCs w:val="20"/>
    </w:rPr>
  </w:style>
  <w:style w:type="paragraph" w:customStyle="1" w:styleId="font5">
    <w:name w:val="font5"/>
    <w:basedOn w:val="a"/>
    <w:qFormat/>
    <w:pPr>
      <w:spacing w:before="100" w:beforeAutospacing="1" w:after="100" w:afterAutospacing="1"/>
    </w:pPr>
    <w:rPr>
      <w:rFonts w:ascii="宋体" w:hAnsi="宋体" w:cs="宋体"/>
      <w:sz w:val="18"/>
      <w:szCs w:val="18"/>
      <w:lang w:eastAsia="zh-CN"/>
    </w:rPr>
  </w:style>
  <w:style w:type="paragraph" w:customStyle="1" w:styleId="font6">
    <w:name w:val="font6"/>
    <w:basedOn w:val="a"/>
    <w:qFormat/>
    <w:pPr>
      <w:spacing w:before="100" w:beforeAutospacing="1" w:after="100" w:afterAutospacing="1"/>
    </w:pPr>
    <w:rPr>
      <w:sz w:val="22"/>
      <w:szCs w:val="22"/>
      <w:lang w:eastAsia="zh-CN"/>
    </w:rPr>
  </w:style>
  <w:style w:type="paragraph" w:customStyle="1" w:styleId="font7">
    <w:name w:val="font7"/>
    <w:basedOn w:val="a"/>
    <w:qFormat/>
    <w:pPr>
      <w:spacing w:before="100" w:beforeAutospacing="1" w:after="100" w:afterAutospacing="1"/>
    </w:pPr>
    <w:rPr>
      <w:rFonts w:ascii="宋体" w:hAnsi="宋体" w:cs="宋体"/>
      <w:sz w:val="22"/>
      <w:szCs w:val="22"/>
      <w:lang w:eastAsia="zh-CN"/>
    </w:rPr>
  </w:style>
  <w:style w:type="paragraph" w:customStyle="1" w:styleId="font8">
    <w:name w:val="font8"/>
    <w:basedOn w:val="a"/>
    <w:qFormat/>
    <w:pPr>
      <w:spacing w:before="100" w:beforeAutospacing="1" w:after="100" w:afterAutospacing="1"/>
    </w:pPr>
    <w:rPr>
      <w:rFonts w:ascii="宋体" w:hAnsi="宋体" w:cs="宋体"/>
      <w:sz w:val="18"/>
      <w:szCs w:val="18"/>
      <w:lang w:eastAsia="zh-CN"/>
    </w:rPr>
  </w:style>
  <w:style w:type="paragraph" w:customStyle="1" w:styleId="font9">
    <w:name w:val="font9"/>
    <w:basedOn w:val="a"/>
    <w:qFormat/>
    <w:pPr>
      <w:spacing w:before="100" w:beforeAutospacing="1" w:after="100" w:afterAutospacing="1"/>
    </w:pPr>
    <w:rPr>
      <w:sz w:val="22"/>
      <w:szCs w:val="22"/>
      <w:lang w:eastAsia="zh-CN"/>
    </w:rPr>
  </w:style>
  <w:style w:type="paragraph" w:customStyle="1" w:styleId="xl103">
    <w:name w:val="xl103"/>
    <w:basedOn w:val="a"/>
    <w:qFormat/>
    <w:pPr>
      <w:spacing w:before="100" w:beforeAutospacing="1" w:after="100" w:afterAutospacing="1"/>
    </w:pPr>
    <w:rPr>
      <w:rFonts w:ascii="宋体" w:hAnsi="宋体" w:cs="宋体"/>
      <w:color w:val="FF0000"/>
      <w:lang w:eastAsia="zh-CN"/>
    </w:rPr>
  </w:style>
  <w:style w:type="paragraph" w:customStyle="1" w:styleId="xl104">
    <w:name w:val="xl104"/>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05">
    <w:name w:val="xl105"/>
    <w:basedOn w:val="a"/>
    <w:qFormat/>
    <w:pPr>
      <w:spacing w:before="100" w:beforeAutospacing="1" w:after="100" w:afterAutospacing="1"/>
      <w:jc w:val="center"/>
      <w:textAlignment w:val="center"/>
    </w:pPr>
    <w:rPr>
      <w:lang w:eastAsia="zh-CN"/>
    </w:rPr>
  </w:style>
  <w:style w:type="paragraph" w:customStyle="1" w:styleId="xl106">
    <w:name w:val="xl106"/>
    <w:basedOn w:val="a"/>
    <w:qFormat/>
    <w:pPr>
      <w:pBdr>
        <w:bottom w:val="single" w:sz="4" w:space="0" w:color="auto"/>
      </w:pBdr>
      <w:spacing w:before="100" w:beforeAutospacing="1" w:after="100" w:afterAutospacing="1"/>
      <w:jc w:val="center"/>
      <w:textAlignment w:val="center"/>
    </w:pPr>
    <w:rPr>
      <w:lang w:eastAsia="zh-CN"/>
    </w:rPr>
  </w:style>
  <w:style w:type="paragraph" w:customStyle="1" w:styleId="xl107">
    <w:name w:val="xl107"/>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08">
    <w:name w:val="xl108"/>
    <w:basedOn w:val="a"/>
    <w:qFormat/>
    <w:pPr>
      <w:spacing w:before="100" w:beforeAutospacing="1" w:after="100" w:afterAutospacing="1"/>
      <w:jc w:val="center"/>
      <w:textAlignment w:val="center"/>
    </w:pPr>
    <w:rPr>
      <w:lang w:eastAsia="zh-CN"/>
    </w:rPr>
  </w:style>
  <w:style w:type="paragraph" w:customStyle="1" w:styleId="xl109">
    <w:name w:val="xl109"/>
    <w:basedOn w:val="a"/>
    <w:qFormat/>
    <w:pPr>
      <w:pBdr>
        <w:bottom w:val="single" w:sz="4" w:space="0" w:color="auto"/>
      </w:pBdr>
      <w:spacing w:before="100" w:beforeAutospacing="1" w:after="100" w:afterAutospacing="1"/>
      <w:jc w:val="center"/>
      <w:textAlignment w:val="center"/>
    </w:pPr>
    <w:rPr>
      <w:lang w:eastAsia="zh-CN"/>
    </w:rPr>
  </w:style>
  <w:style w:type="paragraph" w:customStyle="1" w:styleId="xl110">
    <w:name w:val="xl110"/>
    <w:basedOn w:val="a"/>
    <w:qFormat/>
    <w:pPr>
      <w:pBdr>
        <w:top w:val="single" w:sz="4" w:space="0" w:color="auto"/>
        <w:bottom w:val="single" w:sz="4" w:space="0" w:color="auto"/>
      </w:pBdr>
      <w:spacing w:before="100" w:beforeAutospacing="1" w:after="100" w:afterAutospacing="1"/>
      <w:jc w:val="center"/>
      <w:textAlignment w:val="center"/>
    </w:pPr>
    <w:rPr>
      <w:lang w:eastAsia="zh-CN"/>
    </w:rPr>
  </w:style>
  <w:style w:type="paragraph" w:customStyle="1" w:styleId="xl111">
    <w:name w:val="xl111"/>
    <w:basedOn w:val="a"/>
    <w:qFormat/>
    <w:pPr>
      <w:pBdr>
        <w:top w:val="single" w:sz="4" w:space="0" w:color="auto"/>
        <w:bottom w:val="single" w:sz="4" w:space="0" w:color="auto"/>
      </w:pBdr>
      <w:spacing w:before="100" w:beforeAutospacing="1" w:after="100" w:afterAutospacing="1"/>
      <w:jc w:val="center"/>
      <w:textAlignment w:val="center"/>
    </w:pPr>
    <w:rPr>
      <w:lang w:eastAsia="zh-CN"/>
    </w:rPr>
  </w:style>
  <w:style w:type="paragraph" w:customStyle="1" w:styleId="xl112">
    <w:name w:val="xl112"/>
    <w:basedOn w:val="a"/>
    <w:qFormat/>
    <w:pPr>
      <w:pBdr>
        <w:bottom w:val="single" w:sz="4" w:space="0" w:color="auto"/>
      </w:pBdr>
      <w:spacing w:before="100" w:beforeAutospacing="1" w:after="100" w:afterAutospacing="1"/>
      <w:jc w:val="center"/>
      <w:textAlignment w:val="center"/>
    </w:pPr>
    <w:rPr>
      <w:rFonts w:ascii="宋体" w:hAnsi="宋体" w:cs="宋体"/>
      <w:lang w:eastAsia="zh-CN"/>
    </w:rPr>
  </w:style>
  <w:style w:type="paragraph" w:customStyle="1" w:styleId="xl113">
    <w:name w:val="xl113"/>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14">
    <w:name w:val="xl114"/>
    <w:basedOn w:val="a"/>
    <w:qFormat/>
    <w:pPr>
      <w:spacing w:before="100" w:beforeAutospacing="1" w:after="100" w:afterAutospacing="1"/>
      <w:jc w:val="center"/>
      <w:textAlignment w:val="center"/>
    </w:pPr>
    <w:rPr>
      <w:lang w:eastAsia="zh-CN"/>
    </w:rPr>
  </w:style>
  <w:style w:type="paragraph" w:customStyle="1" w:styleId="xl115">
    <w:name w:val="xl115"/>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16">
    <w:name w:val="xl116"/>
    <w:basedOn w:val="a"/>
    <w:qFormat/>
    <w:pPr>
      <w:spacing w:before="100" w:beforeAutospacing="1" w:after="100" w:afterAutospacing="1"/>
      <w:jc w:val="center"/>
      <w:textAlignment w:val="center"/>
    </w:pPr>
    <w:rPr>
      <w:lang w:eastAsia="zh-CN"/>
    </w:rPr>
  </w:style>
  <w:style w:type="paragraph" w:customStyle="1" w:styleId="xl117">
    <w:name w:val="xl117"/>
    <w:basedOn w:val="a"/>
    <w:qFormat/>
    <w:pPr>
      <w:pBdr>
        <w:top w:val="single" w:sz="4" w:space="0" w:color="auto"/>
        <w:bottom w:val="single" w:sz="4" w:space="0" w:color="auto"/>
      </w:pBdr>
      <w:spacing w:before="100" w:beforeAutospacing="1" w:after="100" w:afterAutospacing="1"/>
      <w:jc w:val="center"/>
      <w:textAlignment w:val="center"/>
    </w:pPr>
    <w:rPr>
      <w:lang w:eastAsia="zh-CN"/>
    </w:rPr>
  </w:style>
  <w:style w:type="paragraph" w:customStyle="1" w:styleId="xl118">
    <w:name w:val="xl118"/>
    <w:basedOn w:val="a"/>
    <w:qFormat/>
    <w:pPr>
      <w:spacing w:before="100" w:beforeAutospacing="1" w:after="100" w:afterAutospacing="1"/>
      <w:jc w:val="center"/>
      <w:textAlignment w:val="center"/>
    </w:pPr>
    <w:rPr>
      <w:rFonts w:ascii="宋体" w:hAnsi="宋体" w:cs="宋体"/>
      <w:lang w:eastAsia="zh-CN"/>
    </w:rPr>
  </w:style>
  <w:style w:type="paragraph" w:customStyle="1" w:styleId="xl119">
    <w:name w:val="xl119"/>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20">
    <w:name w:val="xl120"/>
    <w:basedOn w:val="a"/>
    <w:qFormat/>
    <w:pPr>
      <w:spacing w:before="100" w:beforeAutospacing="1" w:after="100" w:afterAutospacing="1"/>
      <w:jc w:val="center"/>
      <w:textAlignment w:val="center"/>
    </w:pPr>
    <w:rPr>
      <w:lang w:eastAsia="zh-CN"/>
    </w:rPr>
  </w:style>
  <w:style w:type="paragraph" w:customStyle="1" w:styleId="xl121">
    <w:name w:val="xl121"/>
    <w:basedOn w:val="a"/>
    <w:qFormat/>
    <w:pPr>
      <w:pBdr>
        <w:bottom w:val="single" w:sz="4" w:space="0" w:color="auto"/>
      </w:pBdr>
      <w:spacing w:before="100" w:beforeAutospacing="1" w:after="100" w:afterAutospacing="1"/>
      <w:jc w:val="center"/>
      <w:textAlignment w:val="center"/>
    </w:pPr>
    <w:rPr>
      <w:lang w:eastAsia="zh-CN"/>
    </w:rPr>
  </w:style>
  <w:style w:type="paragraph" w:customStyle="1" w:styleId="xl122">
    <w:name w:val="xl122"/>
    <w:basedOn w:val="a"/>
    <w:qFormat/>
    <w:pPr>
      <w:pBdr>
        <w:top w:val="single" w:sz="4" w:space="0" w:color="auto"/>
        <w:bottom w:val="single" w:sz="4" w:space="0" w:color="auto"/>
      </w:pBdr>
      <w:spacing w:before="100" w:beforeAutospacing="1" w:after="100" w:afterAutospacing="1"/>
      <w:jc w:val="center"/>
      <w:textAlignment w:val="center"/>
    </w:pPr>
    <w:rPr>
      <w:rFonts w:ascii="宋体" w:hAnsi="宋体" w:cs="宋体"/>
      <w:lang w:eastAsia="zh-CN"/>
    </w:rPr>
  </w:style>
  <w:style w:type="paragraph" w:customStyle="1" w:styleId="xl123">
    <w:name w:val="xl123"/>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24">
    <w:name w:val="xl124"/>
    <w:basedOn w:val="a"/>
    <w:qFormat/>
    <w:pPr>
      <w:spacing w:before="100" w:beforeAutospacing="1" w:after="100" w:afterAutospacing="1"/>
      <w:jc w:val="center"/>
      <w:textAlignment w:val="center"/>
    </w:pPr>
    <w:rPr>
      <w:lang w:eastAsia="zh-CN"/>
    </w:rPr>
  </w:style>
  <w:style w:type="paragraph" w:customStyle="1" w:styleId="xl125">
    <w:name w:val="xl125"/>
    <w:basedOn w:val="a"/>
    <w:qFormat/>
    <w:pPr>
      <w:pBdr>
        <w:bottom w:val="single" w:sz="4" w:space="0" w:color="auto"/>
      </w:pBdr>
      <w:spacing w:before="100" w:beforeAutospacing="1" w:after="100" w:afterAutospacing="1"/>
      <w:jc w:val="center"/>
      <w:textAlignment w:val="center"/>
    </w:pPr>
    <w:rPr>
      <w:lang w:eastAsia="zh-CN"/>
    </w:rPr>
  </w:style>
  <w:style w:type="paragraph" w:customStyle="1" w:styleId="xl126">
    <w:name w:val="xl126"/>
    <w:basedOn w:val="a"/>
    <w:qFormat/>
    <w:pPr>
      <w:pBdr>
        <w:top w:val="single" w:sz="4" w:space="0" w:color="auto"/>
      </w:pBdr>
      <w:spacing w:before="100" w:beforeAutospacing="1" w:after="100" w:afterAutospacing="1"/>
      <w:jc w:val="center"/>
      <w:textAlignment w:val="center"/>
    </w:pPr>
    <w:rPr>
      <w:lang w:eastAsia="zh-CN"/>
    </w:rPr>
  </w:style>
  <w:style w:type="paragraph" w:customStyle="1" w:styleId="font10">
    <w:name w:val="font10"/>
    <w:basedOn w:val="a"/>
    <w:qFormat/>
    <w:pPr>
      <w:spacing w:before="100" w:beforeAutospacing="1" w:after="100" w:afterAutospacing="1"/>
    </w:pPr>
    <w:rPr>
      <w:rFonts w:ascii="宋体" w:hAnsi="宋体" w:cs="宋体"/>
      <w:lang w:eastAsia="zh-CN"/>
    </w:rPr>
  </w:style>
  <w:style w:type="paragraph" w:customStyle="1" w:styleId="xl100">
    <w:name w:val="xl100"/>
    <w:basedOn w:val="a"/>
    <w:qFormat/>
    <w:pPr>
      <w:spacing w:before="100" w:beforeAutospacing="1" w:after="100" w:afterAutospacing="1"/>
    </w:pPr>
    <w:rPr>
      <w:color w:val="FF0000"/>
      <w:lang w:eastAsia="zh-CN"/>
    </w:rPr>
  </w:style>
  <w:style w:type="paragraph" w:customStyle="1" w:styleId="xl101">
    <w:name w:val="xl101"/>
    <w:basedOn w:val="a"/>
    <w:qFormat/>
    <w:pPr>
      <w:spacing w:before="100" w:beforeAutospacing="1" w:after="100" w:afterAutospacing="1"/>
    </w:pPr>
    <w:rPr>
      <w:color w:val="FF0000"/>
      <w:lang w:eastAsia="zh-CN"/>
    </w:rPr>
  </w:style>
  <w:style w:type="paragraph" w:customStyle="1" w:styleId="xl102">
    <w:name w:val="xl102"/>
    <w:basedOn w:val="a"/>
    <w:qFormat/>
    <w:pPr>
      <w:pBdr>
        <w:top w:val="single" w:sz="8" w:space="0" w:color="auto"/>
        <w:bottom w:val="single" w:sz="4" w:space="0" w:color="auto"/>
      </w:pBdr>
      <w:spacing w:before="100" w:beforeAutospacing="1" w:after="100" w:afterAutospacing="1"/>
      <w:jc w:val="center"/>
      <w:textAlignment w:val="center"/>
    </w:pPr>
    <w:rPr>
      <w:rFonts w:ascii="宋体" w:hAnsi="宋体" w:cs="宋体"/>
      <w:lang w:eastAsia="zh-CN"/>
    </w:rPr>
  </w:style>
  <w:style w:type="character" w:customStyle="1" w:styleId="Char1">
    <w:name w:val="正文文本 Char"/>
    <w:link w:val="a7"/>
    <w:uiPriority w:val="99"/>
    <w:qFormat/>
    <w:rPr>
      <w:sz w:val="28"/>
    </w:rPr>
  </w:style>
  <w:style w:type="character" w:customStyle="1" w:styleId="3Char0">
    <w:name w:val="正文文本缩进 3 Char"/>
    <w:link w:val="31"/>
    <w:uiPriority w:val="99"/>
    <w:qFormat/>
    <w:rPr>
      <w:sz w:val="16"/>
      <w:szCs w:val="16"/>
      <w:lang w:eastAsia="en-US"/>
    </w:rPr>
  </w:style>
  <w:style w:type="character" w:customStyle="1" w:styleId="Char6">
    <w:name w:val="副标题 Char"/>
    <w:link w:val="ac"/>
    <w:qFormat/>
    <w:rPr>
      <w:b/>
      <w:kern w:val="2"/>
      <w:sz w:val="21"/>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character" w:customStyle="1" w:styleId="shorttext">
    <w:name w:val="short_text"/>
    <w:qFormat/>
  </w:style>
  <w:style w:type="paragraph" w:customStyle="1" w:styleId="11">
    <w:name w:val="修订1"/>
    <w:hidden/>
    <w:uiPriority w:val="99"/>
    <w:semiHidden/>
    <w:qFormat/>
    <w:rPr>
      <w:sz w:val="24"/>
      <w:szCs w:val="24"/>
      <w:lang w:eastAsia="en-US"/>
    </w:rPr>
  </w:style>
  <w:style w:type="paragraph" w:customStyle="1" w:styleId="1-21">
    <w:name w:val="中等深浅网格 1 - 强调文字颜色 21"/>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lsdException w:name="toc 8" w:uiPriority="39" w:qFormat="1"/>
    <w:lsdException w:name="toc 9" w:uiPriority="39" w:qFormat="1"/>
    <w:lsdException w:name="Normal Indent" w:locked="1" w:uiPriority="0" w:qFormat="1"/>
    <w:lsdException w:name="footnote text" w:locked="1"/>
    <w:lsdException w:name="header" w:qFormat="1"/>
    <w:lsdException w:name="footer" w:qFormat="1"/>
    <w:lsdException w:name="index heading" w:locked="1"/>
    <w:lsdException w:name="caption" w:qFormat="1"/>
    <w:lsdException w:name="table of figures" w:qFormat="1"/>
    <w:lsdException w:name="envelope address" w:locked="1"/>
    <w:lsdException w:name="envelope return" w:locked="1"/>
    <w:lsdException w:name="footnote reference" w:locked="1"/>
    <w:lsdException w:name="annotation reference" w:qFormat="1"/>
    <w:lsdException w:name="line number" w:locked="1" w:qFormat="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uiPriority="1" w:qFormat="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qFormat="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qFormat="1"/>
    <w:lsdException w:name="Block Text" w:locked="1"/>
    <w:lsdException w:name="Hyperlink" w:qFormat="1"/>
    <w:lsdException w:name="FollowedHyperlink" w:locked="1" w:qFormat="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qFormat="1"/>
    <w:lsdException w:name="annotation subject" w:qFormat="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semiHidden="0" w:unhideWhenUsed="0"/>
    <w:lsdException w:name="Balloon Text" w:unhideWhenUsed="0" w:qFormat="1"/>
    <w:lsdException w:name="Table Grid" w:semiHidden="0" w:unhideWhenUsed="0" w:qFormat="1"/>
    <w:lsdException w:name="Table Theme" w:locked="1"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lang w:eastAsia="en-US"/>
    </w:rPr>
  </w:style>
  <w:style w:type="paragraph" w:styleId="1">
    <w:name w:val="heading 1"/>
    <w:basedOn w:val="a"/>
    <w:next w:val="a"/>
    <w:link w:val="1Char"/>
    <w:uiPriority w:val="99"/>
    <w:qFormat/>
    <w:pPr>
      <w:keepNext/>
      <w:tabs>
        <w:tab w:val="left" w:pos="720"/>
      </w:tabs>
      <w:spacing w:before="120" w:after="120"/>
      <w:contextualSpacing/>
      <w:outlineLvl w:val="0"/>
    </w:pPr>
    <w:rPr>
      <w:b/>
      <w:bCs/>
      <w:kern w:val="44"/>
      <w:sz w:val="44"/>
      <w:szCs w:val="44"/>
      <w:lang w:val="zh-CN"/>
    </w:rPr>
  </w:style>
  <w:style w:type="paragraph" w:styleId="2">
    <w:name w:val="heading 2"/>
    <w:basedOn w:val="a"/>
    <w:next w:val="a"/>
    <w:link w:val="2Char"/>
    <w:uiPriority w:val="99"/>
    <w:qFormat/>
    <w:pPr>
      <w:keepNext/>
      <w:spacing w:before="240" w:after="60"/>
      <w:outlineLvl w:val="1"/>
    </w:pPr>
    <w:rPr>
      <w:rFonts w:ascii="Arial" w:hAnsi="Arial" w:cs="Arial"/>
      <w:b/>
      <w:bCs/>
      <w:iCs/>
      <w:sz w:val="28"/>
      <w:szCs w:val="28"/>
    </w:rPr>
  </w:style>
  <w:style w:type="paragraph" w:styleId="3">
    <w:name w:val="heading 3"/>
    <w:basedOn w:val="a"/>
    <w:next w:val="a"/>
    <w:link w:val="3Char"/>
    <w:uiPriority w:val="99"/>
    <w:qFormat/>
    <w:pPr>
      <w:keepNext/>
      <w:spacing w:before="240" w:after="60"/>
      <w:outlineLvl w:val="2"/>
    </w:pPr>
    <w:rPr>
      <w:b/>
      <w:bCs/>
      <w:sz w:val="32"/>
      <w:szCs w:val="32"/>
      <w:lang w:val="zh-CN"/>
    </w:rPr>
  </w:style>
  <w:style w:type="paragraph" w:styleId="4">
    <w:name w:val="heading 4"/>
    <w:basedOn w:val="a"/>
    <w:next w:val="a"/>
    <w:link w:val="4Char"/>
    <w:uiPriority w:val="99"/>
    <w:qFormat/>
    <w:pPr>
      <w:keepNext/>
      <w:numPr>
        <w:ilvl w:val="3"/>
        <w:numId w:val="1"/>
      </w:numPr>
      <w:spacing w:before="240" w:after="60"/>
      <w:outlineLvl w:val="3"/>
    </w:pPr>
    <w:rPr>
      <w:b/>
      <w:bCs/>
      <w:sz w:val="28"/>
      <w:szCs w:val="28"/>
      <w:lang w:val="zh-CN"/>
    </w:rPr>
  </w:style>
  <w:style w:type="paragraph" w:styleId="5">
    <w:name w:val="heading 5"/>
    <w:basedOn w:val="a"/>
    <w:next w:val="a"/>
    <w:link w:val="5Char"/>
    <w:uiPriority w:val="99"/>
    <w:qFormat/>
    <w:pPr>
      <w:numPr>
        <w:ilvl w:val="4"/>
        <w:numId w:val="2"/>
      </w:numPr>
      <w:spacing w:before="240" w:after="60"/>
      <w:outlineLvl w:val="4"/>
    </w:pPr>
    <w:rPr>
      <w:b/>
      <w:bCs/>
      <w:i/>
      <w:iCs/>
      <w:sz w:val="26"/>
      <w:szCs w:val="26"/>
      <w:lang w:val="zh-CN"/>
    </w:rPr>
  </w:style>
  <w:style w:type="paragraph" w:styleId="6">
    <w:name w:val="heading 6"/>
    <w:basedOn w:val="a"/>
    <w:next w:val="a"/>
    <w:link w:val="6Char"/>
    <w:uiPriority w:val="99"/>
    <w:qFormat/>
    <w:pPr>
      <w:numPr>
        <w:ilvl w:val="5"/>
        <w:numId w:val="2"/>
      </w:numPr>
      <w:spacing w:before="240" w:after="60"/>
      <w:outlineLvl w:val="5"/>
    </w:pPr>
    <w:rPr>
      <w:b/>
      <w:bCs/>
      <w:sz w:val="22"/>
      <w:szCs w:val="22"/>
      <w:lang w:val="zh-CN"/>
    </w:rPr>
  </w:style>
  <w:style w:type="paragraph" w:styleId="7">
    <w:name w:val="heading 7"/>
    <w:basedOn w:val="a"/>
    <w:next w:val="a"/>
    <w:link w:val="7Char"/>
    <w:uiPriority w:val="99"/>
    <w:qFormat/>
    <w:pPr>
      <w:numPr>
        <w:ilvl w:val="6"/>
        <w:numId w:val="2"/>
      </w:numPr>
      <w:spacing w:before="240" w:after="60"/>
      <w:outlineLvl w:val="6"/>
    </w:pPr>
    <w:rPr>
      <w:lang w:val="zh-CN"/>
    </w:rPr>
  </w:style>
  <w:style w:type="paragraph" w:styleId="8">
    <w:name w:val="heading 8"/>
    <w:basedOn w:val="a"/>
    <w:next w:val="a"/>
    <w:link w:val="8Char"/>
    <w:uiPriority w:val="99"/>
    <w:qFormat/>
    <w:pPr>
      <w:numPr>
        <w:ilvl w:val="7"/>
        <w:numId w:val="2"/>
      </w:numPr>
      <w:spacing w:before="240" w:after="60"/>
      <w:outlineLvl w:val="7"/>
    </w:pPr>
    <w:rPr>
      <w:i/>
      <w:iCs/>
      <w:lang w:val="zh-CN"/>
    </w:rPr>
  </w:style>
  <w:style w:type="paragraph" w:styleId="9">
    <w:name w:val="heading 9"/>
    <w:basedOn w:val="a"/>
    <w:next w:val="a"/>
    <w:link w:val="9Char"/>
    <w:uiPriority w:val="99"/>
    <w:qFormat/>
    <w:pPr>
      <w:numPr>
        <w:ilvl w:val="8"/>
        <w:numId w:val="2"/>
      </w:numPr>
      <w:spacing w:before="240" w:after="60"/>
      <w:outlineLvl w:val="8"/>
    </w:pPr>
    <w:rPr>
      <w:rFonts w:ascii="Arial" w:hAnsi="Arial"/>
      <w:sz w:val="22"/>
      <w:szCs w:val="22"/>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qFormat/>
    <w:rPr>
      <w:b/>
      <w:bCs/>
      <w:lang w:eastAsia="en-US"/>
    </w:rPr>
  </w:style>
  <w:style w:type="paragraph" w:styleId="a4">
    <w:name w:val="annotation text"/>
    <w:basedOn w:val="a"/>
    <w:link w:val="Char0"/>
    <w:uiPriority w:val="99"/>
    <w:rPr>
      <w:sz w:val="20"/>
      <w:szCs w:val="20"/>
      <w:lang w:val="en-GB" w:eastAsia="nl-NL"/>
    </w:rPr>
  </w:style>
  <w:style w:type="paragraph" w:styleId="70">
    <w:name w:val="toc 7"/>
    <w:basedOn w:val="a"/>
    <w:next w:val="a"/>
    <w:uiPriority w:val="39"/>
    <w:pPr>
      <w:ind w:left="1440"/>
    </w:pPr>
    <w:rPr>
      <w:rFonts w:asciiTheme="minorHAnsi" w:hAnsiTheme="minorHAnsi"/>
      <w:sz w:val="18"/>
      <w:szCs w:val="18"/>
    </w:rPr>
  </w:style>
  <w:style w:type="paragraph" w:styleId="a5">
    <w:name w:val="Normal Indent"/>
    <w:basedOn w:val="a"/>
    <w:qFormat/>
    <w:locked/>
    <w:pPr>
      <w:widowControl w:val="0"/>
      <w:ind w:firstLine="420"/>
      <w:jc w:val="both"/>
    </w:pPr>
    <w:rPr>
      <w:kern w:val="2"/>
      <w:sz w:val="21"/>
      <w:szCs w:val="20"/>
      <w:lang w:eastAsia="zh-CN"/>
    </w:rPr>
  </w:style>
  <w:style w:type="paragraph" w:styleId="a6">
    <w:name w:val="caption"/>
    <w:basedOn w:val="a"/>
    <w:next w:val="a"/>
    <w:uiPriority w:val="99"/>
    <w:qFormat/>
    <w:rPr>
      <w:rFonts w:ascii="Cambria" w:eastAsia="黑体" w:hAnsi="Cambria"/>
      <w:sz w:val="20"/>
      <w:szCs w:val="20"/>
    </w:rPr>
  </w:style>
  <w:style w:type="paragraph" w:styleId="a7">
    <w:name w:val="Body Text"/>
    <w:basedOn w:val="a"/>
    <w:link w:val="Char1"/>
    <w:uiPriority w:val="99"/>
    <w:locked/>
    <w:pPr>
      <w:spacing w:line="480" w:lineRule="auto"/>
    </w:pPr>
    <w:rPr>
      <w:sz w:val="28"/>
      <w:szCs w:val="20"/>
      <w:lang w:val="zh-CN" w:eastAsia="zh-CN"/>
    </w:rPr>
  </w:style>
  <w:style w:type="paragraph" w:styleId="50">
    <w:name w:val="toc 5"/>
    <w:basedOn w:val="a"/>
    <w:next w:val="a"/>
    <w:uiPriority w:val="39"/>
    <w:qFormat/>
    <w:pPr>
      <w:ind w:left="960"/>
    </w:pPr>
    <w:rPr>
      <w:rFonts w:asciiTheme="minorHAnsi" w:hAnsiTheme="minorHAnsi"/>
      <w:sz w:val="18"/>
      <w:szCs w:val="18"/>
    </w:rPr>
  </w:style>
  <w:style w:type="paragraph" w:styleId="30">
    <w:name w:val="toc 3"/>
    <w:basedOn w:val="a"/>
    <w:next w:val="a"/>
    <w:uiPriority w:val="39"/>
    <w:qFormat/>
    <w:pPr>
      <w:ind w:left="480"/>
    </w:pPr>
    <w:rPr>
      <w:rFonts w:asciiTheme="minorHAnsi" w:hAnsiTheme="minorHAnsi"/>
      <w:i/>
      <w:iCs/>
      <w:sz w:val="20"/>
      <w:szCs w:val="20"/>
    </w:rPr>
  </w:style>
  <w:style w:type="paragraph" w:styleId="80">
    <w:name w:val="toc 8"/>
    <w:basedOn w:val="a"/>
    <w:next w:val="a"/>
    <w:uiPriority w:val="39"/>
    <w:qFormat/>
    <w:pPr>
      <w:ind w:left="1680"/>
    </w:pPr>
    <w:rPr>
      <w:rFonts w:asciiTheme="minorHAnsi" w:hAnsiTheme="minorHAnsi"/>
      <w:sz w:val="18"/>
      <w:szCs w:val="18"/>
    </w:rPr>
  </w:style>
  <w:style w:type="paragraph" w:styleId="a8">
    <w:name w:val="Date"/>
    <w:basedOn w:val="a"/>
    <w:next w:val="a"/>
    <w:link w:val="Char2"/>
    <w:uiPriority w:val="99"/>
    <w:qFormat/>
    <w:locked/>
    <w:pPr>
      <w:widowControl w:val="0"/>
      <w:jc w:val="both"/>
    </w:pPr>
    <w:rPr>
      <w:kern w:val="2"/>
      <w:szCs w:val="20"/>
      <w:lang w:val="zh-CN" w:eastAsia="zh-CN"/>
    </w:rPr>
  </w:style>
  <w:style w:type="paragraph" w:styleId="a9">
    <w:name w:val="Balloon Text"/>
    <w:basedOn w:val="a"/>
    <w:link w:val="Char3"/>
    <w:uiPriority w:val="99"/>
    <w:semiHidden/>
    <w:qFormat/>
    <w:rsid w:val="001D17BD"/>
    <w:rPr>
      <w:sz w:val="18"/>
      <w:szCs w:val="18"/>
    </w:rPr>
  </w:style>
  <w:style w:type="paragraph" w:styleId="aa">
    <w:name w:val="footer"/>
    <w:basedOn w:val="a"/>
    <w:link w:val="Char4"/>
    <w:uiPriority w:val="99"/>
    <w:qFormat/>
    <w:pPr>
      <w:tabs>
        <w:tab w:val="center" w:pos="4320"/>
        <w:tab w:val="right" w:pos="8640"/>
      </w:tabs>
    </w:pPr>
    <w:rPr>
      <w:sz w:val="18"/>
      <w:szCs w:val="18"/>
      <w:lang w:val="zh-CN"/>
    </w:rPr>
  </w:style>
  <w:style w:type="paragraph" w:styleId="ab">
    <w:name w:val="header"/>
    <w:basedOn w:val="a"/>
    <w:link w:val="Char5"/>
    <w:uiPriority w:val="99"/>
    <w:qFormat/>
    <w:pPr>
      <w:tabs>
        <w:tab w:val="center" w:pos="4320"/>
        <w:tab w:val="right" w:pos="8640"/>
      </w:tabs>
    </w:pPr>
    <w:rPr>
      <w:sz w:val="18"/>
      <w:szCs w:val="18"/>
      <w:lang w:val="zh-CN"/>
    </w:rPr>
  </w:style>
  <w:style w:type="paragraph" w:styleId="10">
    <w:name w:val="toc 1"/>
    <w:basedOn w:val="a"/>
    <w:next w:val="a"/>
    <w:uiPriority w:val="39"/>
    <w:qFormat/>
    <w:pPr>
      <w:spacing w:before="120" w:after="120"/>
    </w:pPr>
    <w:rPr>
      <w:rFonts w:asciiTheme="minorHAnsi" w:hAnsiTheme="minorHAnsi"/>
      <w:b/>
      <w:bCs/>
      <w:caps/>
      <w:sz w:val="20"/>
      <w:szCs w:val="20"/>
    </w:rPr>
  </w:style>
  <w:style w:type="paragraph" w:styleId="40">
    <w:name w:val="toc 4"/>
    <w:basedOn w:val="a"/>
    <w:next w:val="a"/>
    <w:uiPriority w:val="39"/>
    <w:qFormat/>
    <w:pPr>
      <w:ind w:left="720"/>
    </w:pPr>
    <w:rPr>
      <w:rFonts w:asciiTheme="minorHAnsi" w:hAnsiTheme="minorHAnsi"/>
      <w:sz w:val="18"/>
      <w:szCs w:val="18"/>
    </w:rPr>
  </w:style>
  <w:style w:type="paragraph" w:styleId="ac">
    <w:name w:val="Subtitle"/>
    <w:basedOn w:val="a"/>
    <w:link w:val="Char6"/>
    <w:qFormat/>
    <w:pPr>
      <w:widowControl w:val="0"/>
      <w:jc w:val="center"/>
    </w:pPr>
    <w:rPr>
      <w:b/>
      <w:kern w:val="2"/>
      <w:sz w:val="21"/>
      <w:szCs w:val="20"/>
      <w:lang w:val="zh-CN" w:eastAsia="zh-CN"/>
    </w:rPr>
  </w:style>
  <w:style w:type="paragraph" w:styleId="60">
    <w:name w:val="toc 6"/>
    <w:basedOn w:val="a"/>
    <w:next w:val="a"/>
    <w:uiPriority w:val="39"/>
    <w:qFormat/>
    <w:pPr>
      <w:ind w:left="1200"/>
    </w:pPr>
    <w:rPr>
      <w:rFonts w:asciiTheme="minorHAnsi" w:hAnsiTheme="minorHAnsi"/>
      <w:sz w:val="18"/>
      <w:szCs w:val="18"/>
    </w:rPr>
  </w:style>
  <w:style w:type="paragraph" w:styleId="31">
    <w:name w:val="Body Text Indent 3"/>
    <w:basedOn w:val="a"/>
    <w:link w:val="3Char0"/>
    <w:uiPriority w:val="99"/>
    <w:semiHidden/>
    <w:unhideWhenUsed/>
    <w:qFormat/>
    <w:locked/>
    <w:pPr>
      <w:spacing w:after="120"/>
      <w:ind w:leftChars="200" w:left="420"/>
    </w:pPr>
    <w:rPr>
      <w:sz w:val="16"/>
      <w:szCs w:val="16"/>
      <w:lang w:val="zh-CN"/>
    </w:rPr>
  </w:style>
  <w:style w:type="paragraph" w:styleId="ad">
    <w:name w:val="table of figures"/>
    <w:basedOn w:val="a"/>
    <w:next w:val="a"/>
    <w:uiPriority w:val="99"/>
    <w:qFormat/>
    <w:pPr>
      <w:ind w:left="480" w:hanging="480"/>
    </w:pPr>
    <w:rPr>
      <w:b/>
      <w:bCs/>
      <w:sz w:val="20"/>
      <w:szCs w:val="20"/>
    </w:rPr>
  </w:style>
  <w:style w:type="paragraph" w:styleId="20">
    <w:name w:val="toc 2"/>
    <w:basedOn w:val="a"/>
    <w:next w:val="a"/>
    <w:uiPriority w:val="39"/>
    <w:qFormat/>
    <w:pPr>
      <w:ind w:left="240"/>
    </w:pPr>
    <w:rPr>
      <w:rFonts w:asciiTheme="minorHAnsi" w:hAnsiTheme="minorHAnsi"/>
      <w:smallCaps/>
      <w:sz w:val="20"/>
      <w:szCs w:val="20"/>
    </w:rPr>
  </w:style>
  <w:style w:type="paragraph" w:styleId="90">
    <w:name w:val="toc 9"/>
    <w:basedOn w:val="a"/>
    <w:next w:val="a"/>
    <w:uiPriority w:val="39"/>
    <w:qFormat/>
    <w:pPr>
      <w:ind w:left="1920"/>
    </w:pPr>
    <w:rPr>
      <w:rFonts w:asciiTheme="minorHAnsi" w:hAnsiTheme="minorHAnsi"/>
      <w:sz w:val="18"/>
      <w:szCs w:val="18"/>
    </w:rPr>
  </w:style>
  <w:style w:type="paragraph" w:styleId="ae">
    <w:name w:val="Title"/>
    <w:basedOn w:val="a"/>
    <w:next w:val="a"/>
    <w:link w:val="Char7"/>
    <w:qFormat/>
    <w:pPr>
      <w:widowControl w:val="0"/>
      <w:spacing w:before="240" w:after="60"/>
      <w:jc w:val="center"/>
      <w:outlineLvl w:val="0"/>
    </w:pPr>
    <w:rPr>
      <w:rFonts w:ascii="Cambria" w:hAnsi="Cambria"/>
      <w:b/>
      <w:bCs/>
      <w:kern w:val="2"/>
      <w:sz w:val="32"/>
      <w:szCs w:val="32"/>
      <w:lang w:val="zh-CN" w:eastAsia="zh-CN"/>
    </w:rPr>
  </w:style>
  <w:style w:type="character" w:styleId="af">
    <w:name w:val="Strong"/>
    <w:qFormat/>
    <w:rPr>
      <w:b/>
      <w:bCs/>
    </w:rPr>
  </w:style>
  <w:style w:type="character" w:styleId="af0">
    <w:name w:val="FollowedHyperlink"/>
    <w:uiPriority w:val="99"/>
    <w:semiHidden/>
    <w:unhideWhenUsed/>
    <w:qFormat/>
    <w:locked/>
    <w:rPr>
      <w:color w:val="800080"/>
      <w:u w:val="single"/>
    </w:rPr>
  </w:style>
  <w:style w:type="character" w:styleId="af1">
    <w:name w:val="line number"/>
    <w:uiPriority w:val="99"/>
    <w:semiHidden/>
    <w:unhideWhenUsed/>
    <w:qFormat/>
    <w:locked/>
  </w:style>
  <w:style w:type="character" w:styleId="af2">
    <w:name w:val="Hyperlink"/>
    <w:uiPriority w:val="99"/>
    <w:qFormat/>
    <w:rPr>
      <w:rFonts w:cs="Times New Roman"/>
      <w:color w:val="0000FF"/>
      <w:u w:val="single"/>
    </w:rPr>
  </w:style>
  <w:style w:type="character" w:styleId="af3">
    <w:name w:val="annotation reference"/>
    <w:uiPriority w:val="99"/>
    <w:qFormat/>
    <w:rPr>
      <w:rFonts w:cs="Times New Roman"/>
      <w:sz w:val="16"/>
    </w:rPr>
  </w:style>
  <w:style w:type="table" w:styleId="af4">
    <w:name w:val="Table Grid"/>
    <w:basedOn w:val="a1"/>
    <w:uiPriority w:val="9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uiPriority w:val="99"/>
    <w:qFormat/>
    <w:locked/>
    <w:rPr>
      <w:rFonts w:cs="Times New Roman"/>
      <w:b/>
      <w:bCs/>
      <w:kern w:val="44"/>
      <w:sz w:val="44"/>
      <w:szCs w:val="44"/>
      <w:lang w:eastAsia="en-US"/>
    </w:rPr>
  </w:style>
  <w:style w:type="character" w:customStyle="1" w:styleId="2Char">
    <w:name w:val="标题 2 Char"/>
    <w:link w:val="2"/>
    <w:uiPriority w:val="99"/>
    <w:semiHidden/>
    <w:qFormat/>
    <w:locked/>
    <w:rPr>
      <w:rFonts w:ascii="Arial" w:eastAsia="宋体" w:hAnsi="Arial" w:cs="Arial"/>
      <w:b/>
      <w:bCs/>
      <w:iCs/>
      <w:sz w:val="28"/>
      <w:szCs w:val="28"/>
      <w:lang w:val="en-US" w:eastAsia="en-US" w:bidi="ar-SA"/>
    </w:rPr>
  </w:style>
  <w:style w:type="character" w:customStyle="1" w:styleId="3Char">
    <w:name w:val="标题 3 Char"/>
    <w:link w:val="3"/>
    <w:uiPriority w:val="99"/>
    <w:semiHidden/>
    <w:qFormat/>
    <w:locked/>
    <w:rPr>
      <w:rFonts w:cs="Times New Roman"/>
      <w:b/>
      <w:bCs/>
      <w:kern w:val="0"/>
      <w:sz w:val="32"/>
      <w:szCs w:val="32"/>
      <w:lang w:eastAsia="en-US"/>
    </w:rPr>
  </w:style>
  <w:style w:type="character" w:customStyle="1" w:styleId="4Char">
    <w:name w:val="标题 4 Char"/>
    <w:link w:val="4"/>
    <w:uiPriority w:val="99"/>
    <w:qFormat/>
    <w:locked/>
    <w:rPr>
      <w:b/>
      <w:bCs/>
      <w:sz w:val="28"/>
      <w:szCs w:val="28"/>
      <w:lang w:eastAsia="en-US"/>
    </w:rPr>
  </w:style>
  <w:style w:type="character" w:customStyle="1" w:styleId="5Char">
    <w:name w:val="标题 5 Char"/>
    <w:link w:val="5"/>
    <w:uiPriority w:val="99"/>
    <w:qFormat/>
    <w:locked/>
    <w:rPr>
      <w:b/>
      <w:bCs/>
      <w:i/>
      <w:iCs/>
      <w:sz w:val="26"/>
      <w:szCs w:val="26"/>
      <w:lang w:eastAsia="en-US"/>
    </w:rPr>
  </w:style>
  <w:style w:type="character" w:customStyle="1" w:styleId="6Char">
    <w:name w:val="标题 6 Char"/>
    <w:link w:val="6"/>
    <w:uiPriority w:val="99"/>
    <w:qFormat/>
    <w:locked/>
    <w:rPr>
      <w:b/>
      <w:bCs/>
      <w:sz w:val="22"/>
      <w:szCs w:val="22"/>
      <w:lang w:eastAsia="en-US"/>
    </w:rPr>
  </w:style>
  <w:style w:type="character" w:customStyle="1" w:styleId="7Char">
    <w:name w:val="标题 7 Char"/>
    <w:link w:val="7"/>
    <w:uiPriority w:val="99"/>
    <w:qFormat/>
    <w:locked/>
    <w:rPr>
      <w:sz w:val="24"/>
      <w:szCs w:val="24"/>
      <w:lang w:eastAsia="en-US"/>
    </w:rPr>
  </w:style>
  <w:style w:type="character" w:customStyle="1" w:styleId="8Char">
    <w:name w:val="标题 8 Char"/>
    <w:link w:val="8"/>
    <w:uiPriority w:val="99"/>
    <w:qFormat/>
    <w:locked/>
    <w:rPr>
      <w:i/>
      <w:iCs/>
      <w:sz w:val="24"/>
      <w:szCs w:val="24"/>
      <w:lang w:eastAsia="en-US"/>
    </w:rPr>
  </w:style>
  <w:style w:type="character" w:customStyle="1" w:styleId="9Char">
    <w:name w:val="标题 9 Char"/>
    <w:link w:val="9"/>
    <w:uiPriority w:val="99"/>
    <w:qFormat/>
    <w:locked/>
    <w:rPr>
      <w:rFonts w:ascii="Arial" w:hAnsi="Arial" w:cs="Arial"/>
      <w:sz w:val="22"/>
      <w:szCs w:val="22"/>
      <w:lang w:eastAsia="en-US"/>
    </w:rPr>
  </w:style>
  <w:style w:type="paragraph" w:customStyle="1" w:styleId="WXHeading1">
    <w:name w:val="WX Heading 1"/>
    <w:next w:val="WXBodyText"/>
    <w:link w:val="WXHeading1Char"/>
    <w:uiPriority w:val="99"/>
    <w:qFormat/>
    <w:pPr>
      <w:keepNext/>
      <w:keepLines/>
      <w:numPr>
        <w:numId w:val="2"/>
      </w:numPr>
      <w:snapToGrid w:val="0"/>
      <w:spacing w:before="120" w:after="240"/>
      <w:outlineLvl w:val="0"/>
    </w:pPr>
    <w:rPr>
      <w:rFonts w:ascii="Arial" w:hAnsi="Arial"/>
      <w:b/>
      <w:bCs/>
      <w:caps/>
      <w:kern w:val="32"/>
      <w:sz w:val="28"/>
      <w:szCs w:val="28"/>
      <w:lang w:eastAsia="en-US"/>
    </w:rPr>
  </w:style>
  <w:style w:type="paragraph" w:customStyle="1" w:styleId="WXBodyText">
    <w:name w:val="WX Body Text"/>
    <w:link w:val="WXBodyTextChar"/>
    <w:uiPriority w:val="99"/>
    <w:qFormat/>
    <w:pPr>
      <w:spacing w:before="120" w:after="120"/>
      <w:ind w:left="720"/>
      <w:jc w:val="both"/>
    </w:pPr>
    <w:rPr>
      <w:rFonts w:cs="Arial"/>
      <w:bCs/>
      <w:kern w:val="32"/>
      <w:sz w:val="24"/>
      <w:szCs w:val="24"/>
    </w:rPr>
  </w:style>
  <w:style w:type="character" w:customStyle="1" w:styleId="WXBodyTextChar">
    <w:name w:val="WX Body Text Char"/>
    <w:link w:val="WXBodyText"/>
    <w:uiPriority w:val="99"/>
    <w:qFormat/>
    <w:locked/>
    <w:rPr>
      <w:rFonts w:cs="Arial"/>
      <w:bCs/>
      <w:kern w:val="32"/>
      <w:sz w:val="24"/>
      <w:szCs w:val="24"/>
      <w:lang w:val="en-US" w:eastAsia="zh-CN" w:bidi="ar-SA"/>
    </w:rPr>
  </w:style>
  <w:style w:type="paragraph" w:customStyle="1" w:styleId="WXHeading2">
    <w:name w:val="WX Heading 2"/>
    <w:next w:val="WXBodyText"/>
    <w:link w:val="WXHeading2Char"/>
    <w:uiPriority w:val="99"/>
    <w:qFormat/>
    <w:pPr>
      <w:keepNext/>
      <w:keepLines/>
      <w:numPr>
        <w:ilvl w:val="1"/>
        <w:numId w:val="2"/>
      </w:numPr>
      <w:spacing w:before="120" w:after="240"/>
      <w:outlineLvl w:val="1"/>
    </w:pPr>
    <w:rPr>
      <w:rFonts w:ascii="Arial" w:hAnsi="Arial"/>
      <w:b/>
      <w:kern w:val="32"/>
      <w:sz w:val="28"/>
      <w:szCs w:val="28"/>
    </w:rPr>
  </w:style>
  <w:style w:type="paragraph" w:customStyle="1" w:styleId="WXHeading3">
    <w:name w:val="WX Heading 3"/>
    <w:next w:val="WXBodyText"/>
    <w:uiPriority w:val="99"/>
    <w:qFormat/>
    <w:pPr>
      <w:keepNext/>
      <w:keepLines/>
      <w:numPr>
        <w:ilvl w:val="2"/>
        <w:numId w:val="2"/>
      </w:numPr>
      <w:spacing w:before="120" w:after="240"/>
      <w:outlineLvl w:val="2"/>
    </w:pPr>
    <w:rPr>
      <w:rFonts w:ascii="Arial" w:hAnsi="Arial" w:cs="Arial"/>
      <w:b/>
      <w:bCs/>
      <w:kern w:val="32"/>
      <w:sz w:val="24"/>
      <w:szCs w:val="24"/>
    </w:rPr>
  </w:style>
  <w:style w:type="paragraph" w:customStyle="1" w:styleId="WXHeader">
    <w:name w:val="WX Header"/>
    <w:next w:val="WXBodyText"/>
    <w:uiPriority w:val="99"/>
    <w:qFormat/>
    <w:pPr>
      <w:spacing w:after="120"/>
    </w:pPr>
    <w:rPr>
      <w:rFonts w:cs="Arial"/>
      <w:bCs/>
      <w:kern w:val="32"/>
      <w:sz w:val="16"/>
      <w:szCs w:val="16"/>
    </w:rPr>
  </w:style>
  <w:style w:type="paragraph" w:customStyle="1" w:styleId="WXFooter">
    <w:name w:val="WX Footer"/>
    <w:next w:val="WXBodyText"/>
    <w:uiPriority w:val="99"/>
    <w:qFormat/>
    <w:pPr>
      <w:spacing w:before="120"/>
    </w:pPr>
    <w:rPr>
      <w:rFonts w:cs="Arial"/>
      <w:bCs/>
      <w:kern w:val="32"/>
      <w:sz w:val="16"/>
      <w:szCs w:val="16"/>
    </w:rPr>
  </w:style>
  <w:style w:type="paragraph" w:customStyle="1" w:styleId="WXHeading4">
    <w:name w:val="WX Heading 4"/>
    <w:next w:val="WXBodyText"/>
    <w:uiPriority w:val="99"/>
    <w:qFormat/>
    <w:pPr>
      <w:keepNext/>
      <w:keepLines/>
      <w:numPr>
        <w:ilvl w:val="3"/>
        <w:numId w:val="2"/>
      </w:numPr>
      <w:spacing w:before="120" w:after="240"/>
    </w:pPr>
    <w:rPr>
      <w:rFonts w:ascii="Arial" w:hAnsi="Arial" w:cs="Arial"/>
      <w:b/>
      <w:bCs/>
      <w:kern w:val="32"/>
      <w:sz w:val="24"/>
      <w:szCs w:val="24"/>
    </w:rPr>
  </w:style>
  <w:style w:type="paragraph" w:customStyle="1" w:styleId="WXHeadingAppendix">
    <w:name w:val="WX Heading Appendix"/>
    <w:next w:val="WXBodyText"/>
    <w:link w:val="WXHeadingAppendixChar"/>
    <w:uiPriority w:val="99"/>
    <w:qFormat/>
    <w:pPr>
      <w:keepNext/>
      <w:keepLines/>
      <w:tabs>
        <w:tab w:val="left" w:pos="2160"/>
      </w:tabs>
      <w:spacing w:before="120" w:after="240"/>
      <w:ind w:left="2160" w:hanging="2160"/>
    </w:pPr>
    <w:rPr>
      <w:rFonts w:ascii="Arial" w:hAnsi="Arial" w:cs="Arial"/>
      <w:b/>
      <w:bCs/>
      <w:caps/>
      <w:kern w:val="32"/>
      <w:sz w:val="28"/>
      <w:szCs w:val="28"/>
    </w:rPr>
  </w:style>
  <w:style w:type="paragraph" w:customStyle="1" w:styleId="WXSubscript">
    <w:name w:val="WX Subscript"/>
    <w:next w:val="WXBodyText"/>
    <w:uiPriority w:val="99"/>
    <w:qFormat/>
    <w:rPr>
      <w:rFonts w:cs="Arial"/>
      <w:bCs/>
      <w:kern w:val="32"/>
      <w:sz w:val="24"/>
      <w:szCs w:val="24"/>
      <w:vertAlign w:val="subscript"/>
    </w:rPr>
  </w:style>
  <w:style w:type="paragraph" w:customStyle="1" w:styleId="WXSuperscript">
    <w:name w:val="WX Superscript"/>
    <w:next w:val="WXBodyText"/>
    <w:link w:val="WXSuperscriptChar"/>
    <w:uiPriority w:val="99"/>
    <w:qFormat/>
    <w:rPr>
      <w:rFonts w:cs="Arial"/>
      <w:bCs/>
      <w:kern w:val="32"/>
      <w:sz w:val="24"/>
      <w:szCs w:val="24"/>
      <w:vertAlign w:val="superscript"/>
    </w:rPr>
  </w:style>
  <w:style w:type="character" w:customStyle="1" w:styleId="WXSuperscriptChar">
    <w:name w:val="WX Superscript Char"/>
    <w:link w:val="WXSuperscript"/>
    <w:uiPriority w:val="99"/>
    <w:qFormat/>
    <w:locked/>
    <w:rPr>
      <w:rFonts w:cs="Arial"/>
      <w:bCs/>
      <w:kern w:val="32"/>
      <w:sz w:val="24"/>
      <w:szCs w:val="24"/>
      <w:vertAlign w:val="superscript"/>
      <w:lang w:val="en-US" w:eastAsia="zh-CN" w:bidi="ar-SA"/>
    </w:rPr>
  </w:style>
  <w:style w:type="paragraph" w:customStyle="1" w:styleId="WXTableData">
    <w:name w:val="WX Table Data"/>
    <w:next w:val="WXBodyText"/>
    <w:uiPriority w:val="99"/>
    <w:qFormat/>
    <w:pPr>
      <w:keepNext/>
      <w:keepLines/>
      <w:tabs>
        <w:tab w:val="left" w:pos="357"/>
      </w:tabs>
      <w:spacing w:before="60" w:after="60"/>
      <w:jc w:val="center"/>
    </w:pPr>
    <w:rPr>
      <w:rFonts w:ascii="Arial" w:hAnsi="Arial" w:cs="Arial"/>
      <w:bCs/>
      <w:kern w:val="32"/>
    </w:rPr>
  </w:style>
  <w:style w:type="paragraph" w:customStyle="1" w:styleId="WXTableDataCompact">
    <w:name w:val="WX Table Data Compact"/>
    <w:basedOn w:val="WXTableData"/>
    <w:next w:val="WXBodyText"/>
    <w:uiPriority w:val="99"/>
    <w:qFormat/>
    <w:rPr>
      <w:bCs w:val="0"/>
      <w:spacing w:val="-22"/>
    </w:rPr>
  </w:style>
  <w:style w:type="paragraph" w:customStyle="1" w:styleId="WXTableText">
    <w:name w:val="WX Table Text"/>
    <w:link w:val="WXTableTextChar"/>
    <w:uiPriority w:val="99"/>
    <w:qFormat/>
    <w:pPr>
      <w:tabs>
        <w:tab w:val="left" w:pos="357"/>
      </w:tabs>
      <w:spacing w:before="60" w:after="60"/>
    </w:pPr>
    <w:rPr>
      <w:rFonts w:ascii="Arial" w:hAnsi="Arial" w:cs="Arial"/>
      <w:bCs/>
      <w:kern w:val="32"/>
    </w:rPr>
  </w:style>
  <w:style w:type="character" w:customStyle="1" w:styleId="WXTableTextChar">
    <w:name w:val="WX Table Text Char"/>
    <w:link w:val="WXTableText"/>
    <w:uiPriority w:val="99"/>
    <w:qFormat/>
    <w:locked/>
    <w:rPr>
      <w:rFonts w:ascii="Arial" w:hAnsi="Arial" w:cs="Arial"/>
      <w:bCs/>
      <w:kern w:val="32"/>
      <w:lang w:val="en-US" w:eastAsia="zh-CN" w:bidi="ar-SA"/>
    </w:rPr>
  </w:style>
  <w:style w:type="paragraph" w:customStyle="1" w:styleId="WXTableHeader">
    <w:name w:val="WX Table Header"/>
    <w:basedOn w:val="WXTableText"/>
    <w:link w:val="WXTableHeaderChar"/>
    <w:uiPriority w:val="99"/>
    <w:qFormat/>
    <w:rPr>
      <w:b/>
    </w:rPr>
  </w:style>
  <w:style w:type="character" w:customStyle="1" w:styleId="WXTableHeaderChar">
    <w:name w:val="WX Table Header Char"/>
    <w:link w:val="WXTableHeader"/>
    <w:uiPriority w:val="99"/>
    <w:qFormat/>
    <w:locked/>
    <w:rPr>
      <w:rFonts w:ascii="Arial" w:hAnsi="Arial" w:cs="Arial"/>
      <w:b/>
      <w:bCs/>
      <w:kern w:val="32"/>
      <w:lang w:val="en-US" w:eastAsia="zh-CN" w:bidi="ar-SA"/>
    </w:rPr>
  </w:style>
  <w:style w:type="paragraph" w:customStyle="1" w:styleId="WXTableTitle">
    <w:name w:val="WX Table Title"/>
    <w:next w:val="WXBodyText"/>
    <w:link w:val="WXTableTitleChar"/>
    <w:uiPriority w:val="99"/>
    <w:qFormat/>
    <w:pPr>
      <w:keepNext/>
      <w:keepLines/>
      <w:tabs>
        <w:tab w:val="left" w:pos="1151"/>
      </w:tabs>
      <w:spacing w:before="120" w:after="120"/>
      <w:ind w:left="2160" w:hanging="2160"/>
      <w:jc w:val="center"/>
    </w:pPr>
    <w:rPr>
      <w:rFonts w:ascii="Arial" w:hAnsi="Arial" w:cs="Arial"/>
      <w:b/>
      <w:bCs/>
      <w:kern w:val="32"/>
      <w:sz w:val="26"/>
      <w:szCs w:val="26"/>
    </w:rPr>
  </w:style>
  <w:style w:type="character" w:customStyle="1" w:styleId="WXTableTitleChar">
    <w:name w:val="WX Table Title Char"/>
    <w:link w:val="WXTableTitle"/>
    <w:uiPriority w:val="99"/>
    <w:qFormat/>
    <w:locked/>
    <w:rPr>
      <w:rFonts w:ascii="Arial" w:hAnsi="Arial" w:cs="Arial"/>
      <w:b/>
      <w:bCs/>
      <w:kern w:val="32"/>
      <w:sz w:val="26"/>
      <w:szCs w:val="26"/>
      <w:lang w:val="en-US" w:eastAsia="zh-CN" w:bidi="ar-SA"/>
    </w:rPr>
  </w:style>
  <w:style w:type="paragraph" w:customStyle="1" w:styleId="WXTableNote">
    <w:name w:val="WX Table Note"/>
    <w:next w:val="WXBodyText"/>
    <w:link w:val="WXTableNoteChar"/>
    <w:uiPriority w:val="99"/>
    <w:qFormat/>
    <w:pPr>
      <w:spacing w:before="60" w:after="60"/>
    </w:pPr>
    <w:rPr>
      <w:rFonts w:ascii="Arial" w:hAnsi="Arial" w:cs="Arial"/>
      <w:bCs/>
      <w:kern w:val="32"/>
      <w:sz w:val="18"/>
      <w:szCs w:val="28"/>
    </w:rPr>
  </w:style>
  <w:style w:type="character" w:customStyle="1" w:styleId="WXTableNoteChar">
    <w:name w:val="WX Table Note Char"/>
    <w:link w:val="WXTableNote"/>
    <w:uiPriority w:val="99"/>
    <w:qFormat/>
    <w:locked/>
    <w:rPr>
      <w:rFonts w:ascii="Arial" w:hAnsi="Arial" w:cs="Arial"/>
      <w:bCs/>
      <w:kern w:val="32"/>
      <w:sz w:val="18"/>
      <w:szCs w:val="28"/>
      <w:lang w:val="en-US" w:eastAsia="zh-CN" w:bidi="ar-SA"/>
    </w:rPr>
  </w:style>
  <w:style w:type="paragraph" w:customStyle="1" w:styleId="WXBullets">
    <w:name w:val="WX Bullets"/>
    <w:basedOn w:val="WXBodyText"/>
    <w:uiPriority w:val="99"/>
    <w:qFormat/>
    <w:pPr>
      <w:numPr>
        <w:numId w:val="3"/>
      </w:numPr>
      <w:spacing w:before="0" w:after="60"/>
    </w:pPr>
  </w:style>
  <w:style w:type="paragraph" w:customStyle="1" w:styleId="WXBodyTextTitle">
    <w:name w:val="WX Body Text Title"/>
    <w:next w:val="WXBodyText"/>
    <w:uiPriority w:val="99"/>
    <w:qFormat/>
    <w:pPr>
      <w:spacing w:before="120" w:after="120"/>
      <w:ind w:left="720" w:hanging="720"/>
      <w:jc w:val="center"/>
      <w:outlineLvl w:val="0"/>
    </w:pPr>
    <w:rPr>
      <w:rFonts w:ascii="Arial" w:hAnsi="Arial" w:cs="Arial"/>
      <w:b/>
      <w:bCs/>
      <w:caps/>
      <w:kern w:val="32"/>
      <w:sz w:val="28"/>
      <w:szCs w:val="28"/>
      <w:lang w:eastAsia="en-US"/>
    </w:rPr>
  </w:style>
  <w:style w:type="character" w:customStyle="1" w:styleId="Char3">
    <w:name w:val="批注框文本 Char"/>
    <w:basedOn w:val="a0"/>
    <w:link w:val="a9"/>
    <w:uiPriority w:val="99"/>
    <w:semiHidden/>
    <w:rsid w:val="001D17BD"/>
    <w:rPr>
      <w:sz w:val="18"/>
      <w:szCs w:val="18"/>
      <w:lang w:eastAsia="en-US"/>
    </w:rPr>
  </w:style>
  <w:style w:type="paragraph" w:customStyle="1" w:styleId="WXTOCTitle">
    <w:name w:val="WX TOC Title"/>
    <w:next w:val="WXBodyText"/>
    <w:uiPriority w:val="99"/>
    <w:qFormat/>
    <w:pPr>
      <w:spacing w:before="60" w:after="60"/>
      <w:jc w:val="center"/>
    </w:pPr>
    <w:rPr>
      <w:rFonts w:ascii="Arial" w:hAnsi="Arial" w:cs="Arial"/>
      <w:b/>
      <w:bCs/>
      <w:caps/>
      <w:kern w:val="32"/>
      <w:sz w:val="28"/>
      <w:szCs w:val="28"/>
      <w:lang w:eastAsia="en-US"/>
    </w:rPr>
  </w:style>
  <w:style w:type="paragraph" w:customStyle="1" w:styleId="WXFigureTitle">
    <w:name w:val="WX Figure Title"/>
    <w:basedOn w:val="WXTableTitle"/>
    <w:next w:val="WXBodyText"/>
    <w:uiPriority w:val="99"/>
    <w:qFormat/>
  </w:style>
  <w:style w:type="paragraph" w:customStyle="1" w:styleId="WXFigureNote">
    <w:name w:val="WX Figure Note"/>
    <w:basedOn w:val="WXTableNote"/>
    <w:next w:val="WXBodyText"/>
    <w:uiPriority w:val="99"/>
    <w:qFormat/>
  </w:style>
  <w:style w:type="character" w:customStyle="1" w:styleId="WXHeading2Char">
    <w:name w:val="WX Heading 2 Char"/>
    <w:link w:val="WXHeading2"/>
    <w:uiPriority w:val="99"/>
    <w:qFormat/>
    <w:locked/>
    <w:rPr>
      <w:rFonts w:ascii="Arial" w:hAnsi="Arial"/>
      <w:b/>
      <w:kern w:val="32"/>
      <w:sz w:val="28"/>
      <w:szCs w:val="28"/>
      <w:lang w:bidi="ar-SA"/>
    </w:rPr>
  </w:style>
  <w:style w:type="paragraph" w:customStyle="1" w:styleId="WXbodytexttitlenotoc">
    <w:name w:val="WX body text title no toc"/>
    <w:basedOn w:val="WXBodyTextTitle"/>
    <w:next w:val="WXBodyText"/>
    <w:uiPriority w:val="99"/>
    <w:qFormat/>
  </w:style>
  <w:style w:type="character" w:customStyle="1" w:styleId="Char5">
    <w:name w:val="页眉 Char"/>
    <w:link w:val="ab"/>
    <w:uiPriority w:val="99"/>
    <w:qFormat/>
    <w:locked/>
    <w:rPr>
      <w:rFonts w:cs="Times New Roman"/>
      <w:kern w:val="0"/>
      <w:sz w:val="18"/>
      <w:szCs w:val="18"/>
      <w:lang w:eastAsia="en-US"/>
    </w:rPr>
  </w:style>
  <w:style w:type="character" w:customStyle="1" w:styleId="Char4">
    <w:name w:val="页脚 Char"/>
    <w:link w:val="aa"/>
    <w:uiPriority w:val="99"/>
    <w:qFormat/>
    <w:locked/>
    <w:rPr>
      <w:rFonts w:cs="Times New Roman"/>
      <w:kern w:val="0"/>
      <w:sz w:val="18"/>
      <w:szCs w:val="18"/>
      <w:lang w:eastAsia="en-US"/>
    </w:rPr>
  </w:style>
  <w:style w:type="paragraph" w:customStyle="1" w:styleId="StyleWXBodyTextLeft254cm">
    <w:name w:val="Style WX Body Text + Left:  2.54 cm"/>
    <w:basedOn w:val="WXBodyText"/>
    <w:uiPriority w:val="99"/>
    <w:qFormat/>
    <w:pPr>
      <w:ind w:left="1531"/>
    </w:pPr>
    <w:rPr>
      <w:rFonts w:cs="Times New Roman"/>
      <w:bCs w:val="0"/>
      <w:szCs w:val="20"/>
    </w:rPr>
  </w:style>
  <w:style w:type="character" w:customStyle="1" w:styleId="WXHeadingAppendixChar">
    <w:name w:val="WX Heading Appendix Char"/>
    <w:link w:val="WXHeadingAppendix"/>
    <w:uiPriority w:val="99"/>
    <w:qFormat/>
    <w:locked/>
    <w:rPr>
      <w:rFonts w:ascii="Arial" w:hAnsi="Arial" w:cs="Arial"/>
      <w:b/>
      <w:bCs/>
      <w:caps/>
      <w:kern w:val="32"/>
      <w:sz w:val="28"/>
      <w:szCs w:val="28"/>
      <w:lang w:val="en-US" w:eastAsia="zh-CN" w:bidi="ar-SA"/>
    </w:rPr>
  </w:style>
  <w:style w:type="character" w:customStyle="1" w:styleId="Char0">
    <w:name w:val="批注文字 Char"/>
    <w:link w:val="a4"/>
    <w:uiPriority w:val="99"/>
    <w:qFormat/>
    <w:locked/>
    <w:rPr>
      <w:rFonts w:cs="Times New Roman"/>
      <w:lang w:val="en-GB" w:eastAsia="nl-NL"/>
    </w:rPr>
  </w:style>
  <w:style w:type="character" w:customStyle="1" w:styleId="Char">
    <w:name w:val="批注主题 Char"/>
    <w:link w:val="a3"/>
    <w:uiPriority w:val="99"/>
    <w:qFormat/>
    <w:locked/>
    <w:rPr>
      <w:rFonts w:cs="Times New Roman"/>
      <w:b/>
      <w:bCs/>
      <w:lang w:val="en-GB" w:eastAsia="en-US"/>
    </w:rPr>
  </w:style>
  <w:style w:type="character" w:customStyle="1" w:styleId="WXHeading1Char">
    <w:name w:val="WX Heading 1 Char"/>
    <w:link w:val="WXHeading1"/>
    <w:uiPriority w:val="99"/>
    <w:qFormat/>
    <w:locked/>
    <w:rPr>
      <w:rFonts w:ascii="Arial" w:hAnsi="Arial"/>
      <w:b/>
      <w:bCs/>
      <w:caps/>
      <w:kern w:val="32"/>
      <w:sz w:val="28"/>
      <w:szCs w:val="28"/>
      <w:lang w:eastAsia="en-US" w:bidi="ar-SA"/>
    </w:rPr>
  </w:style>
  <w:style w:type="paragraph" w:styleId="af5">
    <w:name w:val="List Paragraph"/>
    <w:basedOn w:val="a"/>
    <w:uiPriority w:val="34"/>
    <w:qFormat/>
    <w:pPr>
      <w:ind w:firstLineChars="200" w:firstLine="420"/>
    </w:pPr>
  </w:style>
  <w:style w:type="paragraph" w:customStyle="1" w:styleId="TOC1">
    <w:name w:val="TOC 标题1"/>
    <w:basedOn w:val="1"/>
    <w:next w:val="a"/>
    <w:uiPriority w:val="39"/>
    <w:unhideWhenUsed/>
    <w:qFormat/>
    <w:pPr>
      <w:keepLines/>
      <w:tabs>
        <w:tab w:val="clear" w:pos="720"/>
      </w:tabs>
      <w:spacing w:before="480" w:after="0" w:line="276" w:lineRule="auto"/>
      <w:contextualSpacing w:val="0"/>
      <w:outlineLvl w:val="9"/>
    </w:pPr>
    <w:rPr>
      <w:rFonts w:ascii="Cambria" w:hAnsi="Cambria"/>
      <w:caps/>
      <w:color w:val="365F91"/>
      <w:kern w:val="0"/>
      <w:lang w:eastAsia="zh-CN"/>
    </w:rPr>
  </w:style>
  <w:style w:type="character" w:customStyle="1" w:styleId="Char2">
    <w:name w:val="日期 Char"/>
    <w:link w:val="a8"/>
    <w:uiPriority w:val="99"/>
    <w:qFormat/>
    <w:rPr>
      <w:kern w:val="2"/>
      <w:sz w:val="24"/>
    </w:rPr>
  </w:style>
  <w:style w:type="paragraph" w:customStyle="1" w:styleId="Bodytext1">
    <w:name w:val="Body text 1"/>
    <w:basedOn w:val="a"/>
    <w:qFormat/>
    <w:pPr>
      <w:spacing w:after="120"/>
    </w:pPr>
    <w:rPr>
      <w:szCs w:val="20"/>
    </w:rPr>
  </w:style>
  <w:style w:type="character" w:customStyle="1" w:styleId="Char7">
    <w:name w:val="标题 Char"/>
    <w:link w:val="ae"/>
    <w:qFormat/>
    <w:rPr>
      <w:rFonts w:ascii="Cambria" w:hAnsi="Cambria" w:cs="黑体"/>
      <w:b/>
      <w:bCs/>
      <w:kern w:val="2"/>
      <w:sz w:val="32"/>
      <w:szCs w:val="32"/>
    </w:rPr>
  </w:style>
  <w:style w:type="paragraph" w:customStyle="1" w:styleId="SummaryBody">
    <w:name w:val="SummaryBody"/>
    <w:basedOn w:val="a"/>
    <w:qFormat/>
    <w:pPr>
      <w:spacing w:after="200"/>
      <w:jc w:val="both"/>
    </w:pPr>
    <w:rPr>
      <w:sz w:val="20"/>
      <w:szCs w:val="20"/>
    </w:rPr>
  </w:style>
  <w:style w:type="paragraph" w:customStyle="1" w:styleId="font5">
    <w:name w:val="font5"/>
    <w:basedOn w:val="a"/>
    <w:qFormat/>
    <w:pPr>
      <w:spacing w:before="100" w:beforeAutospacing="1" w:after="100" w:afterAutospacing="1"/>
    </w:pPr>
    <w:rPr>
      <w:rFonts w:ascii="宋体" w:hAnsi="宋体" w:cs="宋体"/>
      <w:sz w:val="18"/>
      <w:szCs w:val="18"/>
      <w:lang w:eastAsia="zh-CN"/>
    </w:rPr>
  </w:style>
  <w:style w:type="paragraph" w:customStyle="1" w:styleId="font6">
    <w:name w:val="font6"/>
    <w:basedOn w:val="a"/>
    <w:qFormat/>
    <w:pPr>
      <w:spacing w:before="100" w:beforeAutospacing="1" w:after="100" w:afterAutospacing="1"/>
    </w:pPr>
    <w:rPr>
      <w:sz w:val="22"/>
      <w:szCs w:val="22"/>
      <w:lang w:eastAsia="zh-CN"/>
    </w:rPr>
  </w:style>
  <w:style w:type="paragraph" w:customStyle="1" w:styleId="font7">
    <w:name w:val="font7"/>
    <w:basedOn w:val="a"/>
    <w:qFormat/>
    <w:pPr>
      <w:spacing w:before="100" w:beforeAutospacing="1" w:after="100" w:afterAutospacing="1"/>
    </w:pPr>
    <w:rPr>
      <w:rFonts w:ascii="宋体" w:hAnsi="宋体" w:cs="宋体"/>
      <w:sz w:val="22"/>
      <w:szCs w:val="22"/>
      <w:lang w:eastAsia="zh-CN"/>
    </w:rPr>
  </w:style>
  <w:style w:type="paragraph" w:customStyle="1" w:styleId="font8">
    <w:name w:val="font8"/>
    <w:basedOn w:val="a"/>
    <w:qFormat/>
    <w:pPr>
      <w:spacing w:before="100" w:beforeAutospacing="1" w:after="100" w:afterAutospacing="1"/>
    </w:pPr>
    <w:rPr>
      <w:rFonts w:ascii="宋体" w:hAnsi="宋体" w:cs="宋体"/>
      <w:sz w:val="18"/>
      <w:szCs w:val="18"/>
      <w:lang w:eastAsia="zh-CN"/>
    </w:rPr>
  </w:style>
  <w:style w:type="paragraph" w:customStyle="1" w:styleId="font9">
    <w:name w:val="font9"/>
    <w:basedOn w:val="a"/>
    <w:qFormat/>
    <w:pPr>
      <w:spacing w:before="100" w:beforeAutospacing="1" w:after="100" w:afterAutospacing="1"/>
    </w:pPr>
    <w:rPr>
      <w:sz w:val="22"/>
      <w:szCs w:val="22"/>
      <w:lang w:eastAsia="zh-CN"/>
    </w:rPr>
  </w:style>
  <w:style w:type="paragraph" w:customStyle="1" w:styleId="xl103">
    <w:name w:val="xl103"/>
    <w:basedOn w:val="a"/>
    <w:qFormat/>
    <w:pPr>
      <w:spacing w:before="100" w:beforeAutospacing="1" w:after="100" w:afterAutospacing="1"/>
    </w:pPr>
    <w:rPr>
      <w:rFonts w:ascii="宋体" w:hAnsi="宋体" w:cs="宋体"/>
      <w:color w:val="FF0000"/>
      <w:lang w:eastAsia="zh-CN"/>
    </w:rPr>
  </w:style>
  <w:style w:type="paragraph" w:customStyle="1" w:styleId="xl104">
    <w:name w:val="xl104"/>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05">
    <w:name w:val="xl105"/>
    <w:basedOn w:val="a"/>
    <w:qFormat/>
    <w:pPr>
      <w:spacing w:before="100" w:beforeAutospacing="1" w:after="100" w:afterAutospacing="1"/>
      <w:jc w:val="center"/>
      <w:textAlignment w:val="center"/>
    </w:pPr>
    <w:rPr>
      <w:lang w:eastAsia="zh-CN"/>
    </w:rPr>
  </w:style>
  <w:style w:type="paragraph" w:customStyle="1" w:styleId="xl106">
    <w:name w:val="xl106"/>
    <w:basedOn w:val="a"/>
    <w:qFormat/>
    <w:pPr>
      <w:pBdr>
        <w:bottom w:val="single" w:sz="4" w:space="0" w:color="auto"/>
      </w:pBdr>
      <w:spacing w:before="100" w:beforeAutospacing="1" w:after="100" w:afterAutospacing="1"/>
      <w:jc w:val="center"/>
      <w:textAlignment w:val="center"/>
    </w:pPr>
    <w:rPr>
      <w:lang w:eastAsia="zh-CN"/>
    </w:rPr>
  </w:style>
  <w:style w:type="paragraph" w:customStyle="1" w:styleId="xl107">
    <w:name w:val="xl107"/>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08">
    <w:name w:val="xl108"/>
    <w:basedOn w:val="a"/>
    <w:qFormat/>
    <w:pPr>
      <w:spacing w:before="100" w:beforeAutospacing="1" w:after="100" w:afterAutospacing="1"/>
      <w:jc w:val="center"/>
      <w:textAlignment w:val="center"/>
    </w:pPr>
    <w:rPr>
      <w:lang w:eastAsia="zh-CN"/>
    </w:rPr>
  </w:style>
  <w:style w:type="paragraph" w:customStyle="1" w:styleId="xl109">
    <w:name w:val="xl109"/>
    <w:basedOn w:val="a"/>
    <w:qFormat/>
    <w:pPr>
      <w:pBdr>
        <w:bottom w:val="single" w:sz="4" w:space="0" w:color="auto"/>
      </w:pBdr>
      <w:spacing w:before="100" w:beforeAutospacing="1" w:after="100" w:afterAutospacing="1"/>
      <w:jc w:val="center"/>
      <w:textAlignment w:val="center"/>
    </w:pPr>
    <w:rPr>
      <w:lang w:eastAsia="zh-CN"/>
    </w:rPr>
  </w:style>
  <w:style w:type="paragraph" w:customStyle="1" w:styleId="xl110">
    <w:name w:val="xl110"/>
    <w:basedOn w:val="a"/>
    <w:qFormat/>
    <w:pPr>
      <w:pBdr>
        <w:top w:val="single" w:sz="4" w:space="0" w:color="auto"/>
        <w:bottom w:val="single" w:sz="4" w:space="0" w:color="auto"/>
      </w:pBdr>
      <w:spacing w:before="100" w:beforeAutospacing="1" w:after="100" w:afterAutospacing="1"/>
      <w:jc w:val="center"/>
      <w:textAlignment w:val="center"/>
    </w:pPr>
    <w:rPr>
      <w:lang w:eastAsia="zh-CN"/>
    </w:rPr>
  </w:style>
  <w:style w:type="paragraph" w:customStyle="1" w:styleId="xl111">
    <w:name w:val="xl111"/>
    <w:basedOn w:val="a"/>
    <w:qFormat/>
    <w:pPr>
      <w:pBdr>
        <w:top w:val="single" w:sz="4" w:space="0" w:color="auto"/>
        <w:bottom w:val="single" w:sz="4" w:space="0" w:color="auto"/>
      </w:pBdr>
      <w:spacing w:before="100" w:beforeAutospacing="1" w:after="100" w:afterAutospacing="1"/>
      <w:jc w:val="center"/>
      <w:textAlignment w:val="center"/>
    </w:pPr>
    <w:rPr>
      <w:lang w:eastAsia="zh-CN"/>
    </w:rPr>
  </w:style>
  <w:style w:type="paragraph" w:customStyle="1" w:styleId="xl112">
    <w:name w:val="xl112"/>
    <w:basedOn w:val="a"/>
    <w:qFormat/>
    <w:pPr>
      <w:pBdr>
        <w:bottom w:val="single" w:sz="4" w:space="0" w:color="auto"/>
      </w:pBdr>
      <w:spacing w:before="100" w:beforeAutospacing="1" w:after="100" w:afterAutospacing="1"/>
      <w:jc w:val="center"/>
      <w:textAlignment w:val="center"/>
    </w:pPr>
    <w:rPr>
      <w:rFonts w:ascii="宋体" w:hAnsi="宋体" w:cs="宋体"/>
      <w:lang w:eastAsia="zh-CN"/>
    </w:rPr>
  </w:style>
  <w:style w:type="paragraph" w:customStyle="1" w:styleId="xl113">
    <w:name w:val="xl113"/>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14">
    <w:name w:val="xl114"/>
    <w:basedOn w:val="a"/>
    <w:qFormat/>
    <w:pPr>
      <w:spacing w:before="100" w:beforeAutospacing="1" w:after="100" w:afterAutospacing="1"/>
      <w:jc w:val="center"/>
      <w:textAlignment w:val="center"/>
    </w:pPr>
    <w:rPr>
      <w:lang w:eastAsia="zh-CN"/>
    </w:rPr>
  </w:style>
  <w:style w:type="paragraph" w:customStyle="1" w:styleId="xl115">
    <w:name w:val="xl115"/>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16">
    <w:name w:val="xl116"/>
    <w:basedOn w:val="a"/>
    <w:qFormat/>
    <w:pPr>
      <w:spacing w:before="100" w:beforeAutospacing="1" w:after="100" w:afterAutospacing="1"/>
      <w:jc w:val="center"/>
      <w:textAlignment w:val="center"/>
    </w:pPr>
    <w:rPr>
      <w:lang w:eastAsia="zh-CN"/>
    </w:rPr>
  </w:style>
  <w:style w:type="paragraph" w:customStyle="1" w:styleId="xl117">
    <w:name w:val="xl117"/>
    <w:basedOn w:val="a"/>
    <w:qFormat/>
    <w:pPr>
      <w:pBdr>
        <w:top w:val="single" w:sz="4" w:space="0" w:color="auto"/>
        <w:bottom w:val="single" w:sz="4" w:space="0" w:color="auto"/>
      </w:pBdr>
      <w:spacing w:before="100" w:beforeAutospacing="1" w:after="100" w:afterAutospacing="1"/>
      <w:jc w:val="center"/>
      <w:textAlignment w:val="center"/>
    </w:pPr>
    <w:rPr>
      <w:lang w:eastAsia="zh-CN"/>
    </w:rPr>
  </w:style>
  <w:style w:type="paragraph" w:customStyle="1" w:styleId="xl118">
    <w:name w:val="xl118"/>
    <w:basedOn w:val="a"/>
    <w:qFormat/>
    <w:pPr>
      <w:spacing w:before="100" w:beforeAutospacing="1" w:after="100" w:afterAutospacing="1"/>
      <w:jc w:val="center"/>
      <w:textAlignment w:val="center"/>
    </w:pPr>
    <w:rPr>
      <w:rFonts w:ascii="宋体" w:hAnsi="宋体" w:cs="宋体"/>
      <w:lang w:eastAsia="zh-CN"/>
    </w:rPr>
  </w:style>
  <w:style w:type="paragraph" w:customStyle="1" w:styleId="xl119">
    <w:name w:val="xl119"/>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20">
    <w:name w:val="xl120"/>
    <w:basedOn w:val="a"/>
    <w:qFormat/>
    <w:pPr>
      <w:spacing w:before="100" w:beforeAutospacing="1" w:after="100" w:afterAutospacing="1"/>
      <w:jc w:val="center"/>
      <w:textAlignment w:val="center"/>
    </w:pPr>
    <w:rPr>
      <w:lang w:eastAsia="zh-CN"/>
    </w:rPr>
  </w:style>
  <w:style w:type="paragraph" w:customStyle="1" w:styleId="xl121">
    <w:name w:val="xl121"/>
    <w:basedOn w:val="a"/>
    <w:qFormat/>
    <w:pPr>
      <w:pBdr>
        <w:bottom w:val="single" w:sz="4" w:space="0" w:color="auto"/>
      </w:pBdr>
      <w:spacing w:before="100" w:beforeAutospacing="1" w:after="100" w:afterAutospacing="1"/>
      <w:jc w:val="center"/>
      <w:textAlignment w:val="center"/>
    </w:pPr>
    <w:rPr>
      <w:lang w:eastAsia="zh-CN"/>
    </w:rPr>
  </w:style>
  <w:style w:type="paragraph" w:customStyle="1" w:styleId="xl122">
    <w:name w:val="xl122"/>
    <w:basedOn w:val="a"/>
    <w:qFormat/>
    <w:pPr>
      <w:pBdr>
        <w:top w:val="single" w:sz="4" w:space="0" w:color="auto"/>
        <w:bottom w:val="single" w:sz="4" w:space="0" w:color="auto"/>
      </w:pBdr>
      <w:spacing w:before="100" w:beforeAutospacing="1" w:after="100" w:afterAutospacing="1"/>
      <w:jc w:val="center"/>
      <w:textAlignment w:val="center"/>
    </w:pPr>
    <w:rPr>
      <w:rFonts w:ascii="宋体" w:hAnsi="宋体" w:cs="宋体"/>
      <w:lang w:eastAsia="zh-CN"/>
    </w:rPr>
  </w:style>
  <w:style w:type="paragraph" w:customStyle="1" w:styleId="xl123">
    <w:name w:val="xl123"/>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24">
    <w:name w:val="xl124"/>
    <w:basedOn w:val="a"/>
    <w:qFormat/>
    <w:pPr>
      <w:spacing w:before="100" w:beforeAutospacing="1" w:after="100" w:afterAutospacing="1"/>
      <w:jc w:val="center"/>
      <w:textAlignment w:val="center"/>
    </w:pPr>
    <w:rPr>
      <w:lang w:eastAsia="zh-CN"/>
    </w:rPr>
  </w:style>
  <w:style w:type="paragraph" w:customStyle="1" w:styleId="xl125">
    <w:name w:val="xl125"/>
    <w:basedOn w:val="a"/>
    <w:qFormat/>
    <w:pPr>
      <w:pBdr>
        <w:bottom w:val="single" w:sz="4" w:space="0" w:color="auto"/>
      </w:pBdr>
      <w:spacing w:before="100" w:beforeAutospacing="1" w:after="100" w:afterAutospacing="1"/>
      <w:jc w:val="center"/>
      <w:textAlignment w:val="center"/>
    </w:pPr>
    <w:rPr>
      <w:lang w:eastAsia="zh-CN"/>
    </w:rPr>
  </w:style>
  <w:style w:type="paragraph" w:customStyle="1" w:styleId="xl126">
    <w:name w:val="xl126"/>
    <w:basedOn w:val="a"/>
    <w:qFormat/>
    <w:pPr>
      <w:pBdr>
        <w:top w:val="single" w:sz="4" w:space="0" w:color="auto"/>
      </w:pBdr>
      <w:spacing w:before="100" w:beforeAutospacing="1" w:after="100" w:afterAutospacing="1"/>
      <w:jc w:val="center"/>
      <w:textAlignment w:val="center"/>
    </w:pPr>
    <w:rPr>
      <w:lang w:eastAsia="zh-CN"/>
    </w:rPr>
  </w:style>
  <w:style w:type="paragraph" w:customStyle="1" w:styleId="font10">
    <w:name w:val="font10"/>
    <w:basedOn w:val="a"/>
    <w:qFormat/>
    <w:pPr>
      <w:spacing w:before="100" w:beforeAutospacing="1" w:after="100" w:afterAutospacing="1"/>
    </w:pPr>
    <w:rPr>
      <w:rFonts w:ascii="宋体" w:hAnsi="宋体" w:cs="宋体"/>
      <w:lang w:eastAsia="zh-CN"/>
    </w:rPr>
  </w:style>
  <w:style w:type="paragraph" w:customStyle="1" w:styleId="xl100">
    <w:name w:val="xl100"/>
    <w:basedOn w:val="a"/>
    <w:qFormat/>
    <w:pPr>
      <w:spacing w:before="100" w:beforeAutospacing="1" w:after="100" w:afterAutospacing="1"/>
    </w:pPr>
    <w:rPr>
      <w:color w:val="FF0000"/>
      <w:lang w:eastAsia="zh-CN"/>
    </w:rPr>
  </w:style>
  <w:style w:type="paragraph" w:customStyle="1" w:styleId="xl101">
    <w:name w:val="xl101"/>
    <w:basedOn w:val="a"/>
    <w:qFormat/>
    <w:pPr>
      <w:spacing w:before="100" w:beforeAutospacing="1" w:after="100" w:afterAutospacing="1"/>
    </w:pPr>
    <w:rPr>
      <w:color w:val="FF0000"/>
      <w:lang w:eastAsia="zh-CN"/>
    </w:rPr>
  </w:style>
  <w:style w:type="paragraph" w:customStyle="1" w:styleId="xl102">
    <w:name w:val="xl102"/>
    <w:basedOn w:val="a"/>
    <w:qFormat/>
    <w:pPr>
      <w:pBdr>
        <w:top w:val="single" w:sz="8" w:space="0" w:color="auto"/>
        <w:bottom w:val="single" w:sz="4" w:space="0" w:color="auto"/>
      </w:pBdr>
      <w:spacing w:before="100" w:beforeAutospacing="1" w:after="100" w:afterAutospacing="1"/>
      <w:jc w:val="center"/>
      <w:textAlignment w:val="center"/>
    </w:pPr>
    <w:rPr>
      <w:rFonts w:ascii="宋体" w:hAnsi="宋体" w:cs="宋体"/>
      <w:lang w:eastAsia="zh-CN"/>
    </w:rPr>
  </w:style>
  <w:style w:type="character" w:customStyle="1" w:styleId="Char1">
    <w:name w:val="正文文本 Char"/>
    <w:link w:val="a7"/>
    <w:uiPriority w:val="99"/>
    <w:qFormat/>
    <w:rPr>
      <w:sz w:val="28"/>
    </w:rPr>
  </w:style>
  <w:style w:type="character" w:customStyle="1" w:styleId="3Char0">
    <w:name w:val="正文文本缩进 3 Char"/>
    <w:link w:val="31"/>
    <w:uiPriority w:val="99"/>
    <w:qFormat/>
    <w:rPr>
      <w:sz w:val="16"/>
      <w:szCs w:val="16"/>
      <w:lang w:eastAsia="en-US"/>
    </w:rPr>
  </w:style>
  <w:style w:type="character" w:customStyle="1" w:styleId="Char6">
    <w:name w:val="副标题 Char"/>
    <w:link w:val="ac"/>
    <w:qFormat/>
    <w:rPr>
      <w:b/>
      <w:kern w:val="2"/>
      <w:sz w:val="21"/>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character" w:customStyle="1" w:styleId="shorttext">
    <w:name w:val="short_text"/>
    <w:qFormat/>
  </w:style>
  <w:style w:type="paragraph" w:customStyle="1" w:styleId="11">
    <w:name w:val="修订1"/>
    <w:hidden/>
    <w:uiPriority w:val="99"/>
    <w:semiHidden/>
    <w:qFormat/>
    <w:rPr>
      <w:sz w:val="24"/>
      <w:szCs w:val="24"/>
      <w:lang w:eastAsia="en-US"/>
    </w:rPr>
  </w:style>
  <w:style w:type="paragraph" w:customStyle="1" w:styleId="1-21">
    <w:name w:val="中等深浅网格 1 - 强调文字颜色 2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086267">
      <w:bodyDiv w:val="1"/>
      <w:marLeft w:val="0"/>
      <w:marRight w:val="0"/>
      <w:marTop w:val="0"/>
      <w:marBottom w:val="0"/>
      <w:divBdr>
        <w:top w:val="none" w:sz="0" w:space="0" w:color="auto"/>
        <w:left w:val="none" w:sz="0" w:space="0" w:color="auto"/>
        <w:bottom w:val="none" w:sz="0" w:space="0" w:color="auto"/>
        <w:right w:val="none" w:sz="0" w:space="0" w:color="auto"/>
      </w:divBdr>
    </w:div>
    <w:div w:id="414326801">
      <w:bodyDiv w:val="1"/>
      <w:marLeft w:val="0"/>
      <w:marRight w:val="0"/>
      <w:marTop w:val="0"/>
      <w:marBottom w:val="0"/>
      <w:divBdr>
        <w:top w:val="none" w:sz="0" w:space="0" w:color="auto"/>
        <w:left w:val="none" w:sz="0" w:space="0" w:color="auto"/>
        <w:bottom w:val="none" w:sz="0" w:space="0" w:color="auto"/>
        <w:right w:val="none" w:sz="0" w:space="0" w:color="auto"/>
      </w:divBdr>
    </w:div>
    <w:div w:id="1776318010">
      <w:bodyDiv w:val="1"/>
      <w:marLeft w:val="0"/>
      <w:marRight w:val="0"/>
      <w:marTop w:val="0"/>
      <w:marBottom w:val="0"/>
      <w:divBdr>
        <w:top w:val="none" w:sz="0" w:space="0" w:color="auto"/>
        <w:left w:val="none" w:sz="0" w:space="0" w:color="auto"/>
        <w:bottom w:val="none" w:sz="0" w:space="0" w:color="auto"/>
        <w:right w:val="none" w:sz="0" w:space="0" w:color="auto"/>
      </w:divBdr>
    </w:div>
    <w:div w:id="2105611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3.xml"/><Relationship Id="rId18" Type="http://schemas.openxmlformats.org/officeDocument/2006/relationships/footer" Target="footer2.xml"/><Relationship Id="rId26" Type="http://schemas.openxmlformats.org/officeDocument/2006/relationships/image" Target="media/image4.emf"/><Relationship Id="rId3" Type="http://schemas.openxmlformats.org/officeDocument/2006/relationships/numbering" Target="numbering.xml"/><Relationship Id="rId21" Type="http://schemas.openxmlformats.org/officeDocument/2006/relationships/header" Target="header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chart" Target="charts/chart2.xml"/><Relationship Id="rId17" Type="http://schemas.openxmlformats.org/officeDocument/2006/relationships/header" Target="header3.xml"/><Relationship Id="rId25" Type="http://schemas.openxmlformats.org/officeDocument/2006/relationships/image" Target="media/image3.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24" Type="http://schemas.openxmlformats.org/officeDocument/2006/relationships/footer" Target="footer5.xml"/><Relationship Id="rId32" Type="http://schemas.openxmlformats.org/officeDocument/2006/relationships/footer" Target="footer8.xml"/><Relationship Id="rId5" Type="http://schemas.microsoft.com/office/2007/relationships/stylesWithEffects" Target="stylesWithEffects.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footer" Target="footer6.xml"/><Relationship Id="rId36" Type="http://schemas.microsoft.com/office/2011/relationships/people" Target="people.xml"/><Relationship Id="rId10" Type="http://schemas.openxmlformats.org/officeDocument/2006/relationships/hyperlink" Target="mailto:xiayuye@cti-cert.com" TargetMode="External"/><Relationship Id="rId19" Type="http://schemas.openxmlformats.org/officeDocument/2006/relationships/header" Target="header4.xml"/><Relationship Id="rId31" Type="http://schemas.openxmlformats.org/officeDocument/2006/relationships/header" Target="header9.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header" Target="header7.xml"/><Relationship Id="rId30" Type="http://schemas.openxmlformats.org/officeDocument/2006/relationships/footer" Target="footer7.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fileserver\&#20010;&#20154;&#36164;&#26009;\xuzhenxing\CTI-xuzhenxing\&#39033;&#30446;\2018\A2018030&#65288;sbk002%20&#25104;&#37117;&#26045;&#36125;&#24247;&#65289;\&#25253;&#21578;\A2018030-K01-01%20Beagle&#29356;&#32463;&#21475;&#32473;&#20104;sbk002&#29255;&#21450;&#30827;&#37240;&#27682;&#27695;&#21537;&#26684;&#38647;&#29255;&#33647;&#20195;&#21160;&#21147;&#23398;&#35797;&#39564;-201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ileserver\&#20010;&#20154;&#36164;&#26009;\xuzhenxing\CTI-xuzhenxing\&#39033;&#30446;\2018\A2018030&#65288;sbk002%20&#25104;&#37117;&#26045;&#36125;&#24247;&#65289;\&#25253;&#21578;\A2018030-K01-01%20Beagle&#29356;&#32463;&#21475;&#32473;&#20104;sbk002&#29255;&#21450;&#30827;&#37240;&#27682;&#27695;&#21537;&#26684;&#38647;&#29255;&#33647;&#20195;&#21160;&#21147;&#23398;&#35797;&#39564;-2019.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ileserver\&#20010;&#20154;&#36164;&#26009;\xuzhenxing\CTI-xuzhenxing\&#39033;&#30446;\2018\A2018030&#65288;sbk002%20&#25104;&#37117;&#26045;&#36125;&#24247;&#65289;\&#25253;&#21578;\A2018030-K01-01%20Beagle&#29356;&#32463;&#21475;&#32473;&#20104;sbk002&#29255;&#21450;&#30827;&#37240;&#27682;&#27695;&#21537;&#26684;&#38647;&#29255;&#33647;&#20195;&#21160;&#21147;&#23398;&#35797;&#39564;-201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0669072615923"/>
          <c:y val="5.1400554097404502E-2"/>
          <c:w val="0.76285170603674501"/>
          <c:h val="0.76317512394284004"/>
        </c:manualLayout>
      </c:layout>
      <c:scatterChart>
        <c:scatterStyle val="lineMarker"/>
        <c:varyColors val="0"/>
        <c:ser>
          <c:idx val="0"/>
          <c:order val="0"/>
          <c:tx>
            <c:strRef>
              <c:f>血药浓度及药时曲线图!$U$4</c:f>
              <c:strCache>
                <c:ptCount val="1"/>
                <c:pt idx="0">
                  <c:v>sbk002片组
（30mg/只）</c:v>
                </c:pt>
              </c:strCache>
            </c:strRef>
          </c:tx>
          <c:errBars>
            <c:errDir val="y"/>
            <c:errBarType val="plus"/>
            <c:errValType val="cust"/>
            <c:noEndCap val="0"/>
            <c:plus>
              <c:numRef>
                <c:f>血药浓度及药时曲线图!$W$6:$W$19</c:f>
                <c:numCache>
                  <c:formatCode>General</c:formatCode>
                  <c:ptCount val="14"/>
                  <c:pt idx="0">
                    <c:v>0</c:v>
                  </c:pt>
                  <c:pt idx="1">
                    <c:v>0.72917761896536604</c:v>
                  </c:pt>
                  <c:pt idx="2">
                    <c:v>15.154458089948299</c:v>
                  </c:pt>
                  <c:pt idx="3">
                    <c:v>19.5100858532196</c:v>
                  </c:pt>
                  <c:pt idx="4">
                    <c:v>19.610606414095699</c:v>
                  </c:pt>
                  <c:pt idx="5">
                    <c:v>19.647844983610799</c:v>
                  </c:pt>
                  <c:pt idx="6">
                    <c:v>10.3777198672376</c:v>
                  </c:pt>
                  <c:pt idx="7">
                    <c:v>6.1600371056396401</c:v>
                  </c:pt>
                  <c:pt idx="8">
                    <c:v>2.3380639121167901</c:v>
                  </c:pt>
                  <c:pt idx="9">
                    <c:v>1.4021208425606</c:v>
                  </c:pt>
                  <c:pt idx="10">
                    <c:v>1.8998477382599499</c:v>
                  </c:pt>
                  <c:pt idx="11">
                    <c:v>1.01414196667499</c:v>
                  </c:pt>
                  <c:pt idx="12">
                    <c:v>0.92643710757164199</c:v>
                  </c:pt>
                  <c:pt idx="13">
                    <c:v>0.94467681548468496</c:v>
                  </c:pt>
                </c:numCache>
              </c:numRef>
            </c:plus>
            <c:minus>
              <c:numLit>
                <c:formatCode>General</c:formatCode>
                <c:ptCount val="1"/>
                <c:pt idx="0">
                  <c:v>1</c:v>
                </c:pt>
              </c:numLit>
            </c:minus>
          </c:errBars>
          <c:xVal>
            <c:numRef>
              <c:f>血药浓度及药时曲线图!$T$6:$T$19</c:f>
              <c:numCache>
                <c:formatCode>0.000_);[Red]\(0.000\)</c:formatCode>
                <c:ptCount val="14"/>
                <c:pt idx="0" formatCode="0.00_);[Red]\(0.00\)">
                  <c:v>0</c:v>
                </c:pt>
                <c:pt idx="1">
                  <c:v>8.3000000000000004E-2</c:v>
                </c:pt>
                <c:pt idx="2" formatCode="0.00_);[Red]\(0.00\)">
                  <c:v>0.25</c:v>
                </c:pt>
                <c:pt idx="3" formatCode="0.00_);[Red]\(0.00\)">
                  <c:v>0.5</c:v>
                </c:pt>
                <c:pt idx="4" formatCode="0.00_);[Red]\(0.00\)">
                  <c:v>0.75</c:v>
                </c:pt>
                <c:pt idx="5" formatCode="0.0_);[Red]\(0.0\)">
                  <c:v>1</c:v>
                </c:pt>
                <c:pt idx="6" formatCode="0.0_);[Red]\(0.0\)">
                  <c:v>1.5</c:v>
                </c:pt>
                <c:pt idx="7" formatCode="0_);[Red]\(0\)">
                  <c:v>2</c:v>
                </c:pt>
                <c:pt idx="8" formatCode="0_);[Red]\(0\)">
                  <c:v>3</c:v>
                </c:pt>
                <c:pt idx="9" formatCode="0_);[Red]\(0\)">
                  <c:v>4</c:v>
                </c:pt>
                <c:pt idx="10" formatCode="0_);[Red]\(0\)">
                  <c:v>6</c:v>
                </c:pt>
                <c:pt idx="11" formatCode="0_);[Red]\(0\)">
                  <c:v>8</c:v>
                </c:pt>
                <c:pt idx="12" formatCode="0_);[Red]\(0\)">
                  <c:v>10</c:v>
                </c:pt>
                <c:pt idx="13" formatCode="0_);[Red]\(0\)">
                  <c:v>24</c:v>
                </c:pt>
              </c:numCache>
            </c:numRef>
          </c:xVal>
          <c:yVal>
            <c:numRef>
              <c:f>血药浓度及药时曲线图!$U$6:$U$19</c:f>
              <c:numCache>
                <c:formatCode>0.00_);[Red]\(0.00\)</c:formatCode>
                <c:ptCount val="14"/>
                <c:pt idx="0">
                  <c:v>0</c:v>
                </c:pt>
                <c:pt idx="1">
                  <c:v>1.2</c:v>
                </c:pt>
                <c:pt idx="2">
                  <c:v>18.495000000000001</c:v>
                </c:pt>
                <c:pt idx="3">
                  <c:v>32.307499999999997</c:v>
                </c:pt>
                <c:pt idx="4">
                  <c:v>35.996250000000003</c:v>
                </c:pt>
                <c:pt idx="5">
                  <c:v>30.158750000000001</c:v>
                </c:pt>
                <c:pt idx="6">
                  <c:v>15.68125</c:v>
                </c:pt>
                <c:pt idx="7">
                  <c:v>10.5</c:v>
                </c:pt>
                <c:pt idx="8">
                  <c:v>6.82</c:v>
                </c:pt>
                <c:pt idx="9">
                  <c:v>5.24</c:v>
                </c:pt>
                <c:pt idx="10">
                  <c:v>4.8475000000000001</c:v>
                </c:pt>
                <c:pt idx="11">
                  <c:v>3.6637499999999998</c:v>
                </c:pt>
                <c:pt idx="12">
                  <c:v>2.82</c:v>
                </c:pt>
                <c:pt idx="13">
                  <c:v>1.6</c:v>
                </c:pt>
              </c:numCache>
            </c:numRef>
          </c:yVal>
          <c:smooth val="0"/>
          <c:extLst xmlns:c16r2="http://schemas.microsoft.com/office/drawing/2015/06/chart">
            <c:ext xmlns:c16="http://schemas.microsoft.com/office/drawing/2014/chart" uri="{C3380CC4-5D6E-409C-BE32-E72D297353CC}">
              <c16:uniqueId val="{00000000-88CD-4E9F-ACE9-F3785B1F88F0}"/>
            </c:ext>
          </c:extLst>
        </c:ser>
        <c:ser>
          <c:idx val="1"/>
          <c:order val="1"/>
          <c:tx>
            <c:strRef>
              <c:f>血药浓度及药时曲线图!$X$4</c:f>
              <c:strCache>
                <c:ptCount val="1"/>
                <c:pt idx="0">
                  <c:v>硫酸氢氯吡格雷片
（75mg/只）</c:v>
                </c:pt>
              </c:strCache>
            </c:strRef>
          </c:tx>
          <c:errBars>
            <c:errDir val="y"/>
            <c:errBarType val="plus"/>
            <c:errValType val="cust"/>
            <c:noEndCap val="0"/>
            <c:plus>
              <c:numRef>
                <c:f>血药浓度及药时曲线图!$Z$6:$Z$19</c:f>
                <c:numCache>
                  <c:formatCode>General</c:formatCode>
                  <c:ptCount val="14"/>
                  <c:pt idx="0">
                    <c:v>0</c:v>
                  </c:pt>
                  <c:pt idx="1">
                    <c:v>3.9211069865536698</c:v>
                  </c:pt>
                  <c:pt idx="2">
                    <c:v>59.356458147446098</c:v>
                  </c:pt>
                  <c:pt idx="3">
                    <c:v>28.533485591494099</c:v>
                  </c:pt>
                  <c:pt idx="4">
                    <c:v>28.075496147505099</c:v>
                  </c:pt>
                  <c:pt idx="5">
                    <c:v>32.999657763376902</c:v>
                  </c:pt>
                  <c:pt idx="6">
                    <c:v>17.609461742402701</c:v>
                  </c:pt>
                  <c:pt idx="7">
                    <c:v>9.6661854457396306</c:v>
                  </c:pt>
                  <c:pt idx="8">
                    <c:v>3.0988281195131999</c:v>
                  </c:pt>
                  <c:pt idx="9">
                    <c:v>1.5552899362222801</c:v>
                  </c:pt>
                  <c:pt idx="10">
                    <c:v>1.1473688845104999</c:v>
                  </c:pt>
                  <c:pt idx="11">
                    <c:v>0.636188426714695</c:v>
                  </c:pt>
                  <c:pt idx="12">
                    <c:v>0.67489681751043595</c:v>
                  </c:pt>
                  <c:pt idx="13">
                    <c:v>1.09065511112751</c:v>
                  </c:pt>
                </c:numCache>
              </c:numRef>
            </c:plus>
            <c:minus>
              <c:numLit>
                <c:formatCode>General</c:formatCode>
                <c:ptCount val="1"/>
                <c:pt idx="0">
                  <c:v>1</c:v>
                </c:pt>
              </c:numLit>
            </c:minus>
          </c:errBars>
          <c:xVal>
            <c:numRef>
              <c:f>血药浓度及药时曲线图!$T$6:$T$19</c:f>
              <c:numCache>
                <c:formatCode>0.000_);[Red]\(0.000\)</c:formatCode>
                <c:ptCount val="14"/>
                <c:pt idx="0" formatCode="0.00_);[Red]\(0.00\)">
                  <c:v>0</c:v>
                </c:pt>
                <c:pt idx="1">
                  <c:v>8.3000000000000004E-2</c:v>
                </c:pt>
                <c:pt idx="2" formatCode="0.00_);[Red]\(0.00\)">
                  <c:v>0.25</c:v>
                </c:pt>
                <c:pt idx="3" formatCode="0.00_);[Red]\(0.00\)">
                  <c:v>0.5</c:v>
                </c:pt>
                <c:pt idx="4" formatCode="0.00_);[Red]\(0.00\)">
                  <c:v>0.75</c:v>
                </c:pt>
                <c:pt idx="5" formatCode="0.0_);[Red]\(0.0\)">
                  <c:v>1</c:v>
                </c:pt>
                <c:pt idx="6" formatCode="0.0_);[Red]\(0.0\)">
                  <c:v>1.5</c:v>
                </c:pt>
                <c:pt idx="7" formatCode="0_);[Red]\(0\)">
                  <c:v>2</c:v>
                </c:pt>
                <c:pt idx="8" formatCode="0_);[Red]\(0\)">
                  <c:v>3</c:v>
                </c:pt>
                <c:pt idx="9" formatCode="0_);[Red]\(0\)">
                  <c:v>4</c:v>
                </c:pt>
                <c:pt idx="10" formatCode="0_);[Red]\(0\)">
                  <c:v>6</c:v>
                </c:pt>
                <c:pt idx="11" formatCode="0_);[Red]\(0\)">
                  <c:v>8</c:v>
                </c:pt>
                <c:pt idx="12" formatCode="0_);[Red]\(0\)">
                  <c:v>10</c:v>
                </c:pt>
                <c:pt idx="13" formatCode="0_);[Red]\(0\)">
                  <c:v>24</c:v>
                </c:pt>
              </c:numCache>
            </c:numRef>
          </c:xVal>
          <c:yVal>
            <c:numRef>
              <c:f>血药浓度及药时曲线图!$X$6:$X$19</c:f>
              <c:numCache>
                <c:formatCode>0.00_);[Red]\(0.00\)</c:formatCode>
                <c:ptCount val="14"/>
                <c:pt idx="0">
                  <c:v>0</c:v>
                </c:pt>
                <c:pt idx="1">
                  <c:v>3.07</c:v>
                </c:pt>
                <c:pt idx="2">
                  <c:v>53.852857142857097</c:v>
                </c:pt>
                <c:pt idx="3">
                  <c:v>36.049999999999997</c:v>
                </c:pt>
                <c:pt idx="4">
                  <c:v>40.533749999999998</c:v>
                </c:pt>
                <c:pt idx="5">
                  <c:v>42.46875</c:v>
                </c:pt>
                <c:pt idx="6">
                  <c:v>23.215</c:v>
                </c:pt>
                <c:pt idx="7">
                  <c:v>13.96625</c:v>
                </c:pt>
                <c:pt idx="8">
                  <c:v>7.9625000000000004</c:v>
                </c:pt>
                <c:pt idx="9">
                  <c:v>6.0187499999999998</c:v>
                </c:pt>
                <c:pt idx="10">
                  <c:v>4.2762500000000001</c:v>
                </c:pt>
                <c:pt idx="11">
                  <c:v>3.1924999999999999</c:v>
                </c:pt>
                <c:pt idx="12">
                  <c:v>2.48</c:v>
                </c:pt>
                <c:pt idx="13">
                  <c:v>1.2124999999999999</c:v>
                </c:pt>
              </c:numCache>
            </c:numRef>
          </c:yVal>
          <c:smooth val="0"/>
          <c:extLst xmlns:c16r2="http://schemas.microsoft.com/office/drawing/2015/06/chart">
            <c:ext xmlns:c16="http://schemas.microsoft.com/office/drawing/2014/chart" uri="{C3380CC4-5D6E-409C-BE32-E72D297353CC}">
              <c16:uniqueId val="{00000001-88CD-4E9F-ACE9-F3785B1F88F0}"/>
            </c:ext>
          </c:extLst>
        </c:ser>
        <c:dLbls>
          <c:showLegendKey val="0"/>
          <c:showVal val="0"/>
          <c:showCatName val="0"/>
          <c:showSerName val="0"/>
          <c:showPercent val="0"/>
          <c:showBubbleSize val="0"/>
        </c:dLbls>
        <c:axId val="99988224"/>
        <c:axId val="99990144"/>
      </c:scatterChart>
      <c:valAx>
        <c:axId val="99988224"/>
        <c:scaling>
          <c:orientation val="minMax"/>
          <c:max val="24"/>
          <c:min val="0"/>
        </c:scaling>
        <c:delete val="0"/>
        <c:axPos val="b"/>
        <c:title>
          <c:tx>
            <c:rich>
              <a:bodyPr rot="0" spcFirstLastPara="0" vertOverflow="ellipsis" vert="horz" wrap="square" anchor="ctr" anchorCtr="1"/>
              <a:lstStyle/>
              <a:p>
                <a:pPr>
                  <a:defRPr lang="zh-CN" sz="1000" b="1" i="0" u="none" strike="noStrike" kern="1200" baseline="0">
                    <a:solidFill>
                      <a:schemeClr val="tx1"/>
                    </a:solidFill>
                    <a:latin typeface="+mn-lt"/>
                    <a:ea typeface="+mn-ea"/>
                    <a:cs typeface="+mn-cs"/>
                  </a:defRPr>
                </a:pPr>
                <a:r>
                  <a:rPr lang="zh-CN" altLang="en-US" sz="1000"/>
                  <a:t>时间（</a:t>
                </a:r>
                <a:r>
                  <a:rPr lang="en-US" altLang="zh-CN" sz="1000"/>
                  <a:t>h</a:t>
                </a:r>
                <a:r>
                  <a:rPr lang="zh-CN" altLang="en-US" sz="1000"/>
                  <a:t>）</a:t>
                </a:r>
              </a:p>
            </c:rich>
          </c:tx>
          <c:overlay val="0"/>
        </c:title>
        <c:numFmt formatCode="#,##0_);[Red]\(#,##0\)" sourceLinked="0"/>
        <c:majorTickMark val="out"/>
        <c:minorTickMark val="out"/>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crossAx val="99990144"/>
        <c:crosses val="autoZero"/>
        <c:crossBetween val="midCat"/>
        <c:majorUnit val="4"/>
        <c:minorUnit val="2"/>
      </c:valAx>
      <c:valAx>
        <c:axId val="99990144"/>
        <c:scaling>
          <c:orientation val="minMax"/>
        </c:scaling>
        <c:delete val="0"/>
        <c:axPos val="l"/>
        <c:title>
          <c:tx>
            <c:rich>
              <a:bodyPr rot="-5400000" spcFirstLastPara="0" vertOverflow="ellipsis" vert="horz" wrap="square" anchor="ctr" anchorCtr="1"/>
              <a:lstStyle/>
              <a:p>
                <a:pPr>
                  <a:defRPr lang="zh-CN" sz="1000" b="1" i="0" u="none" strike="noStrike" kern="1200" baseline="0">
                    <a:solidFill>
                      <a:schemeClr val="tx1"/>
                    </a:solidFill>
                    <a:latin typeface="+mn-lt"/>
                    <a:ea typeface="+mn-ea"/>
                    <a:cs typeface="+mn-cs"/>
                  </a:defRPr>
                </a:pPr>
                <a:r>
                  <a:rPr lang="en-US" altLang="zh-CN" sz="1000"/>
                  <a:t>sbk002</a:t>
                </a:r>
                <a:r>
                  <a:rPr lang="zh-CN" altLang="en-US" sz="1000"/>
                  <a:t>浓度（</a:t>
                </a:r>
                <a:r>
                  <a:rPr lang="en-US" altLang="zh-CN" sz="1000"/>
                  <a:t>ng/mL</a:t>
                </a:r>
                <a:r>
                  <a:rPr lang="zh-CN" altLang="en-US" sz="1000"/>
                  <a:t>）</a:t>
                </a:r>
              </a:p>
            </c:rich>
          </c:tx>
          <c:layout>
            <c:manualLayout>
              <c:xMode val="edge"/>
              <c:yMode val="edge"/>
              <c:x val="2.6599573989421536E-2"/>
              <c:y val="0.18429932810965866"/>
            </c:manualLayout>
          </c:layout>
          <c:overlay val="0"/>
        </c:title>
        <c:numFmt formatCode="#,##0_);[Red]\(#,##0\)" sourceLinked="0"/>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crossAx val="99988224"/>
        <c:crosses val="autoZero"/>
        <c:crossBetween val="midCat"/>
      </c:valAx>
    </c:plotArea>
    <c:legend>
      <c:legendPos val="r"/>
      <c:layout>
        <c:manualLayout>
          <c:xMode val="edge"/>
          <c:yMode val="edge"/>
          <c:x val="0.60346169494770596"/>
          <c:y val="0.15690006353117844"/>
          <c:w val="0.35"/>
          <c:h val="0.27931321084864402"/>
        </c:manualLayout>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legend>
    <c:plotVisOnly val="1"/>
    <c:dispBlanksAs val="gap"/>
    <c:showDLblsOverMax val="0"/>
  </c:chart>
  <c:spPr>
    <a:ln w="9525" cap="flat" cmpd="sng" algn="ctr">
      <a:noFill/>
      <a:prstDash val="solid"/>
      <a:round/>
    </a:ln>
  </c:spPr>
  <c:txPr>
    <a:bodyPr/>
    <a:lstStyle/>
    <a:p>
      <a:pPr>
        <a:defRPr lang="zh-CN"/>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0669072615923"/>
          <c:y val="5.1400554097404502E-2"/>
          <c:w val="0.76285170603674501"/>
          <c:h val="0.76317512394284004"/>
        </c:manualLayout>
      </c:layout>
      <c:scatterChart>
        <c:scatterStyle val="lineMarker"/>
        <c:varyColors val="0"/>
        <c:ser>
          <c:idx val="0"/>
          <c:order val="0"/>
          <c:tx>
            <c:strRef>
              <c:f>血药浓度及药时曲线图!$U$4</c:f>
              <c:strCache>
                <c:ptCount val="1"/>
                <c:pt idx="0">
                  <c:v>sbk002片组
（30mg/只）</c:v>
                </c:pt>
              </c:strCache>
            </c:strRef>
          </c:tx>
          <c:errBars>
            <c:errDir val="y"/>
            <c:errBarType val="plus"/>
            <c:errValType val="cust"/>
            <c:noEndCap val="0"/>
            <c:plus>
              <c:numRef>
                <c:f>血药浓度及药时曲线图!$W$6:$W$19</c:f>
                <c:numCache>
                  <c:formatCode>General</c:formatCode>
                  <c:ptCount val="14"/>
                  <c:pt idx="0">
                    <c:v>0</c:v>
                  </c:pt>
                  <c:pt idx="1">
                    <c:v>0.72917761896536604</c:v>
                  </c:pt>
                  <c:pt idx="2">
                    <c:v>15.154458089948299</c:v>
                  </c:pt>
                  <c:pt idx="3">
                    <c:v>19.5100858532196</c:v>
                  </c:pt>
                  <c:pt idx="4">
                    <c:v>19.610606414095699</c:v>
                  </c:pt>
                  <c:pt idx="5">
                    <c:v>19.647844983610799</c:v>
                  </c:pt>
                  <c:pt idx="6">
                    <c:v>10.3777198672376</c:v>
                  </c:pt>
                  <c:pt idx="7">
                    <c:v>6.1600371056396401</c:v>
                  </c:pt>
                  <c:pt idx="8">
                    <c:v>2.3380639121167901</c:v>
                  </c:pt>
                  <c:pt idx="9">
                    <c:v>1.4021208425606</c:v>
                  </c:pt>
                  <c:pt idx="10">
                    <c:v>1.8998477382599499</c:v>
                  </c:pt>
                  <c:pt idx="11">
                    <c:v>1.01414196667499</c:v>
                  </c:pt>
                  <c:pt idx="12">
                    <c:v>0.92643710757164199</c:v>
                  </c:pt>
                  <c:pt idx="13">
                    <c:v>0.94467681548468496</c:v>
                  </c:pt>
                </c:numCache>
              </c:numRef>
            </c:plus>
            <c:minus>
              <c:numLit>
                <c:formatCode>General</c:formatCode>
                <c:ptCount val="1"/>
                <c:pt idx="0">
                  <c:v>1</c:v>
                </c:pt>
              </c:numLit>
            </c:minus>
          </c:errBars>
          <c:xVal>
            <c:numRef>
              <c:f>血药浓度及药时曲线图!$T$6:$T$19</c:f>
              <c:numCache>
                <c:formatCode>0.000_);[Red]\(0.000\)</c:formatCode>
                <c:ptCount val="14"/>
                <c:pt idx="0" formatCode="0.00_);[Red]\(0.00\)">
                  <c:v>0</c:v>
                </c:pt>
                <c:pt idx="1">
                  <c:v>8.3000000000000004E-2</c:v>
                </c:pt>
                <c:pt idx="2" formatCode="0.00_);[Red]\(0.00\)">
                  <c:v>0.25</c:v>
                </c:pt>
                <c:pt idx="3" formatCode="0.00_);[Red]\(0.00\)">
                  <c:v>0.5</c:v>
                </c:pt>
                <c:pt idx="4" formatCode="0.00_);[Red]\(0.00\)">
                  <c:v>0.75</c:v>
                </c:pt>
                <c:pt idx="5" formatCode="0.0_);[Red]\(0.0\)">
                  <c:v>1</c:v>
                </c:pt>
                <c:pt idx="6" formatCode="0.0_);[Red]\(0.0\)">
                  <c:v>1.5</c:v>
                </c:pt>
                <c:pt idx="7" formatCode="0_);[Red]\(0\)">
                  <c:v>2</c:v>
                </c:pt>
                <c:pt idx="8" formatCode="0_);[Red]\(0\)">
                  <c:v>3</c:v>
                </c:pt>
                <c:pt idx="9" formatCode="0_);[Red]\(0\)">
                  <c:v>4</c:v>
                </c:pt>
                <c:pt idx="10" formatCode="0_);[Red]\(0\)">
                  <c:v>6</c:v>
                </c:pt>
                <c:pt idx="11" formatCode="0_);[Red]\(0\)">
                  <c:v>8</c:v>
                </c:pt>
                <c:pt idx="12" formatCode="0_);[Red]\(0\)">
                  <c:v>10</c:v>
                </c:pt>
                <c:pt idx="13" formatCode="0_);[Red]\(0\)">
                  <c:v>24</c:v>
                </c:pt>
              </c:numCache>
            </c:numRef>
          </c:xVal>
          <c:yVal>
            <c:numRef>
              <c:f>血药浓度及药时曲线图!$U$6:$U$19</c:f>
              <c:numCache>
                <c:formatCode>0.00_);[Red]\(0.00\)</c:formatCode>
                <c:ptCount val="14"/>
                <c:pt idx="0">
                  <c:v>0</c:v>
                </c:pt>
                <c:pt idx="1">
                  <c:v>1.2</c:v>
                </c:pt>
                <c:pt idx="2">
                  <c:v>18.495000000000001</c:v>
                </c:pt>
                <c:pt idx="3">
                  <c:v>32.307499999999997</c:v>
                </c:pt>
                <c:pt idx="4">
                  <c:v>35.996250000000003</c:v>
                </c:pt>
                <c:pt idx="5">
                  <c:v>30.158750000000001</c:v>
                </c:pt>
                <c:pt idx="6">
                  <c:v>15.68125</c:v>
                </c:pt>
                <c:pt idx="7">
                  <c:v>10.5</c:v>
                </c:pt>
                <c:pt idx="8">
                  <c:v>6.82</c:v>
                </c:pt>
                <c:pt idx="9">
                  <c:v>5.24</c:v>
                </c:pt>
                <c:pt idx="10">
                  <c:v>4.8475000000000001</c:v>
                </c:pt>
                <c:pt idx="11">
                  <c:v>3.6637499999999998</c:v>
                </c:pt>
                <c:pt idx="12">
                  <c:v>2.82</c:v>
                </c:pt>
                <c:pt idx="13">
                  <c:v>1.6</c:v>
                </c:pt>
              </c:numCache>
            </c:numRef>
          </c:yVal>
          <c:smooth val="0"/>
          <c:extLst xmlns:c16r2="http://schemas.microsoft.com/office/drawing/2015/06/chart">
            <c:ext xmlns:c16="http://schemas.microsoft.com/office/drawing/2014/chart" uri="{C3380CC4-5D6E-409C-BE32-E72D297353CC}">
              <c16:uniqueId val="{00000000-CC99-4993-9F26-F6AF69A36744}"/>
            </c:ext>
          </c:extLst>
        </c:ser>
        <c:ser>
          <c:idx val="1"/>
          <c:order val="1"/>
          <c:tx>
            <c:strRef>
              <c:f>血药浓度及药时曲线图!$X$4</c:f>
              <c:strCache>
                <c:ptCount val="1"/>
                <c:pt idx="0">
                  <c:v>硫酸氢氯吡格雷片
（75mg/只）</c:v>
                </c:pt>
              </c:strCache>
            </c:strRef>
          </c:tx>
          <c:errBars>
            <c:errDir val="y"/>
            <c:errBarType val="plus"/>
            <c:errValType val="cust"/>
            <c:noEndCap val="0"/>
            <c:plus>
              <c:numRef>
                <c:f>血药浓度及药时曲线图!$Z$6:$Z$19</c:f>
                <c:numCache>
                  <c:formatCode>General</c:formatCode>
                  <c:ptCount val="14"/>
                  <c:pt idx="0">
                    <c:v>0</c:v>
                  </c:pt>
                  <c:pt idx="1">
                    <c:v>3.9211069865536698</c:v>
                  </c:pt>
                  <c:pt idx="2">
                    <c:v>59.356458147446098</c:v>
                  </c:pt>
                  <c:pt idx="3">
                    <c:v>28.533485591494099</c:v>
                  </c:pt>
                  <c:pt idx="4">
                    <c:v>28.075496147505099</c:v>
                  </c:pt>
                  <c:pt idx="5">
                    <c:v>32.999657763376902</c:v>
                  </c:pt>
                  <c:pt idx="6">
                    <c:v>17.609461742402701</c:v>
                  </c:pt>
                  <c:pt idx="7">
                    <c:v>9.6661854457396306</c:v>
                  </c:pt>
                  <c:pt idx="8">
                    <c:v>3.0988281195131999</c:v>
                  </c:pt>
                  <c:pt idx="9">
                    <c:v>1.5552899362222801</c:v>
                  </c:pt>
                  <c:pt idx="10">
                    <c:v>1.1473688845104999</c:v>
                  </c:pt>
                  <c:pt idx="11">
                    <c:v>0.636188426714695</c:v>
                  </c:pt>
                  <c:pt idx="12">
                    <c:v>0.67489681751043595</c:v>
                  </c:pt>
                  <c:pt idx="13">
                    <c:v>1.09065511112751</c:v>
                  </c:pt>
                </c:numCache>
              </c:numRef>
            </c:plus>
            <c:minus>
              <c:numLit>
                <c:formatCode>General</c:formatCode>
                <c:ptCount val="1"/>
                <c:pt idx="0">
                  <c:v>1</c:v>
                </c:pt>
              </c:numLit>
            </c:minus>
          </c:errBars>
          <c:xVal>
            <c:numRef>
              <c:f>血药浓度及药时曲线图!$T$6:$T$19</c:f>
              <c:numCache>
                <c:formatCode>0.000_);[Red]\(0.000\)</c:formatCode>
                <c:ptCount val="14"/>
                <c:pt idx="0" formatCode="0.00_);[Red]\(0.00\)">
                  <c:v>0</c:v>
                </c:pt>
                <c:pt idx="1">
                  <c:v>8.3000000000000004E-2</c:v>
                </c:pt>
                <c:pt idx="2" formatCode="0.00_);[Red]\(0.00\)">
                  <c:v>0.25</c:v>
                </c:pt>
                <c:pt idx="3" formatCode="0.00_);[Red]\(0.00\)">
                  <c:v>0.5</c:v>
                </c:pt>
                <c:pt idx="4" formatCode="0.00_);[Red]\(0.00\)">
                  <c:v>0.75</c:v>
                </c:pt>
                <c:pt idx="5" formatCode="0.0_);[Red]\(0.0\)">
                  <c:v>1</c:v>
                </c:pt>
                <c:pt idx="6" formatCode="0.0_);[Red]\(0.0\)">
                  <c:v>1.5</c:v>
                </c:pt>
                <c:pt idx="7" formatCode="0_);[Red]\(0\)">
                  <c:v>2</c:v>
                </c:pt>
                <c:pt idx="8" formatCode="0_);[Red]\(0\)">
                  <c:v>3</c:v>
                </c:pt>
                <c:pt idx="9" formatCode="0_);[Red]\(0\)">
                  <c:v>4</c:v>
                </c:pt>
                <c:pt idx="10" formatCode="0_);[Red]\(0\)">
                  <c:v>6</c:v>
                </c:pt>
                <c:pt idx="11" formatCode="0_);[Red]\(0\)">
                  <c:v>8</c:v>
                </c:pt>
                <c:pt idx="12" formatCode="0_);[Red]\(0\)">
                  <c:v>10</c:v>
                </c:pt>
                <c:pt idx="13" formatCode="0_);[Red]\(0\)">
                  <c:v>24</c:v>
                </c:pt>
              </c:numCache>
            </c:numRef>
          </c:xVal>
          <c:yVal>
            <c:numRef>
              <c:f>血药浓度及药时曲线图!$X$6:$X$19</c:f>
              <c:numCache>
                <c:formatCode>0.00_);[Red]\(0.00\)</c:formatCode>
                <c:ptCount val="14"/>
                <c:pt idx="0">
                  <c:v>0</c:v>
                </c:pt>
                <c:pt idx="1">
                  <c:v>3.07</c:v>
                </c:pt>
                <c:pt idx="2">
                  <c:v>53.852857142857097</c:v>
                </c:pt>
                <c:pt idx="3">
                  <c:v>36.049999999999997</c:v>
                </c:pt>
                <c:pt idx="4">
                  <c:v>40.533749999999998</c:v>
                </c:pt>
                <c:pt idx="5">
                  <c:v>42.46875</c:v>
                </c:pt>
                <c:pt idx="6">
                  <c:v>23.215</c:v>
                </c:pt>
                <c:pt idx="7">
                  <c:v>13.96625</c:v>
                </c:pt>
                <c:pt idx="8">
                  <c:v>7.9625000000000004</c:v>
                </c:pt>
                <c:pt idx="9">
                  <c:v>6.0187499999999998</c:v>
                </c:pt>
                <c:pt idx="10">
                  <c:v>4.2762500000000001</c:v>
                </c:pt>
                <c:pt idx="11">
                  <c:v>3.1924999999999999</c:v>
                </c:pt>
                <c:pt idx="12">
                  <c:v>2.48</c:v>
                </c:pt>
                <c:pt idx="13">
                  <c:v>1.2124999999999999</c:v>
                </c:pt>
              </c:numCache>
            </c:numRef>
          </c:yVal>
          <c:smooth val="0"/>
          <c:extLst xmlns:c16r2="http://schemas.microsoft.com/office/drawing/2015/06/chart">
            <c:ext xmlns:c16="http://schemas.microsoft.com/office/drawing/2014/chart" uri="{C3380CC4-5D6E-409C-BE32-E72D297353CC}">
              <c16:uniqueId val="{00000001-CC99-4993-9F26-F6AF69A36744}"/>
            </c:ext>
          </c:extLst>
        </c:ser>
        <c:dLbls>
          <c:showLegendKey val="0"/>
          <c:showVal val="0"/>
          <c:showCatName val="0"/>
          <c:showSerName val="0"/>
          <c:showPercent val="0"/>
          <c:showBubbleSize val="0"/>
        </c:dLbls>
        <c:axId val="100406400"/>
        <c:axId val="100408320"/>
      </c:scatterChart>
      <c:valAx>
        <c:axId val="100406400"/>
        <c:scaling>
          <c:orientation val="minMax"/>
          <c:max val="24"/>
          <c:min val="0"/>
        </c:scaling>
        <c:delete val="0"/>
        <c:axPos val="b"/>
        <c:title>
          <c:tx>
            <c:rich>
              <a:bodyPr rot="0" spcFirstLastPara="0" vertOverflow="ellipsis" vert="horz" wrap="square" anchor="ctr" anchorCtr="1"/>
              <a:lstStyle/>
              <a:p>
                <a:pPr>
                  <a:defRPr lang="zh-CN" sz="1000" b="1" i="0" u="none" strike="noStrike" kern="1200" baseline="0">
                    <a:solidFill>
                      <a:schemeClr val="tx1"/>
                    </a:solidFill>
                    <a:latin typeface="+mn-lt"/>
                    <a:ea typeface="+mn-ea"/>
                    <a:cs typeface="+mn-cs"/>
                  </a:defRPr>
                </a:pPr>
                <a:r>
                  <a:rPr lang="zh-CN" altLang="en-US" sz="1000"/>
                  <a:t>时间（</a:t>
                </a:r>
                <a:r>
                  <a:rPr lang="en-US" altLang="zh-CN" sz="1000"/>
                  <a:t>h</a:t>
                </a:r>
                <a:r>
                  <a:rPr lang="zh-CN" altLang="en-US" sz="1000"/>
                  <a:t>）</a:t>
                </a:r>
              </a:p>
            </c:rich>
          </c:tx>
          <c:overlay val="0"/>
        </c:title>
        <c:numFmt formatCode="#,##0_);[Red]\(#,##0\)" sourceLinked="0"/>
        <c:majorTickMark val="out"/>
        <c:minorTickMark val="out"/>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crossAx val="100408320"/>
        <c:crosses val="autoZero"/>
        <c:crossBetween val="midCat"/>
        <c:majorUnit val="4"/>
        <c:minorUnit val="2"/>
      </c:valAx>
      <c:valAx>
        <c:axId val="100408320"/>
        <c:scaling>
          <c:logBase val="10"/>
          <c:orientation val="minMax"/>
        </c:scaling>
        <c:delete val="0"/>
        <c:axPos val="l"/>
        <c:title>
          <c:tx>
            <c:rich>
              <a:bodyPr rot="-5400000" spcFirstLastPara="0" vertOverflow="ellipsis" vert="horz" wrap="square" anchor="ctr" anchorCtr="1"/>
              <a:lstStyle/>
              <a:p>
                <a:pPr>
                  <a:defRPr lang="zh-CN" sz="1000" b="1" i="0" u="none" strike="noStrike" kern="1200" baseline="0">
                    <a:solidFill>
                      <a:schemeClr val="tx1"/>
                    </a:solidFill>
                    <a:latin typeface="+mn-lt"/>
                    <a:ea typeface="+mn-ea"/>
                    <a:cs typeface="+mn-cs"/>
                  </a:defRPr>
                </a:pPr>
                <a:r>
                  <a:rPr lang="en-US" altLang="zh-CN" sz="1000"/>
                  <a:t>sbk002</a:t>
                </a:r>
                <a:r>
                  <a:rPr lang="zh-CN" altLang="en-US" sz="1000"/>
                  <a:t>浓度（</a:t>
                </a:r>
                <a:r>
                  <a:rPr lang="en-US" altLang="zh-CN" sz="1000"/>
                  <a:t>ng/mL</a:t>
                </a:r>
                <a:r>
                  <a:rPr lang="zh-CN" altLang="en-US" sz="1000"/>
                  <a:t>）</a:t>
                </a:r>
              </a:p>
            </c:rich>
          </c:tx>
          <c:layout>
            <c:manualLayout>
              <c:xMode val="edge"/>
              <c:yMode val="edge"/>
              <c:x val="2.6171998031496065E-2"/>
              <c:y val="0.26296470753655793"/>
            </c:manualLayout>
          </c:layout>
          <c:overlay val="0"/>
        </c:title>
        <c:numFmt formatCode="#,##0_);[Red]\(#,##0\)" sourceLinked="0"/>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crossAx val="100406400"/>
        <c:crosses val="autoZero"/>
        <c:crossBetween val="midCat"/>
      </c:valAx>
    </c:plotArea>
    <c:legend>
      <c:legendPos val="r"/>
      <c:layout>
        <c:manualLayout>
          <c:xMode val="edge"/>
          <c:yMode val="edge"/>
          <c:x val="0.59694104758644295"/>
          <c:y val="0.15201006124234501"/>
          <c:w val="0.38083669976035606"/>
          <c:h val="0.30477182287697907"/>
        </c:manualLayout>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legend>
    <c:plotVisOnly val="1"/>
    <c:dispBlanksAs val="gap"/>
    <c:showDLblsOverMax val="0"/>
  </c:chart>
  <c:spPr>
    <a:ln w="9525" cap="flat" cmpd="sng" algn="ctr">
      <a:noFill/>
      <a:prstDash val="solid"/>
      <a:round/>
    </a:ln>
  </c:spPr>
  <c:txPr>
    <a:bodyPr/>
    <a:lstStyle/>
    <a:p>
      <a:pPr>
        <a:defRPr lang="zh-CN"/>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9581833026583453"/>
          <c:y val="5.1400554097404488E-2"/>
          <c:w val="0.7277024203257545"/>
          <c:h val="0.76317512394284048"/>
        </c:manualLayout>
      </c:layout>
      <c:scatterChart>
        <c:scatterStyle val="lineMarker"/>
        <c:varyColors val="0"/>
        <c:ser>
          <c:idx val="0"/>
          <c:order val="0"/>
          <c:tx>
            <c:strRef>
              <c:f>血小板聚集率!$P$4</c:f>
              <c:strCache>
                <c:ptCount val="1"/>
                <c:pt idx="0">
                  <c:v>sbk002片组
（30mg/只）</c:v>
                </c:pt>
              </c:strCache>
            </c:strRef>
          </c:tx>
          <c:errBars>
            <c:errDir val="y"/>
            <c:errBarType val="plus"/>
            <c:errValType val="cust"/>
            <c:noEndCap val="0"/>
            <c:plus>
              <c:numRef>
                <c:f>血小板聚集率!$L$6:$L$12</c:f>
                <c:numCache>
                  <c:formatCode>General</c:formatCode>
                  <c:ptCount val="7"/>
                  <c:pt idx="0">
                    <c:v>0.17520905880037779</c:v>
                  </c:pt>
                  <c:pt idx="1">
                    <c:v>0.28882767971825102</c:v>
                  </c:pt>
                  <c:pt idx="2">
                    <c:v>0.26960288256195319</c:v>
                  </c:pt>
                  <c:pt idx="3">
                    <c:v>0.13666957023628712</c:v>
                  </c:pt>
                  <c:pt idx="4">
                    <c:v>6.5683222471843702E-2</c:v>
                  </c:pt>
                  <c:pt idx="5">
                    <c:v>4.2740913821369256E-2</c:v>
                  </c:pt>
                  <c:pt idx="6">
                    <c:v>7.529703086538575E-2</c:v>
                  </c:pt>
                </c:numCache>
              </c:numRef>
            </c:plus>
            <c:minus>
              <c:numLit>
                <c:formatCode>General</c:formatCode>
                <c:ptCount val="1"/>
                <c:pt idx="0">
                  <c:v>1</c:v>
                </c:pt>
              </c:numLit>
            </c:minus>
          </c:errBars>
          <c:xVal>
            <c:numRef>
              <c:f>血小板聚集率!$B$6:$B$12</c:f>
              <c:numCache>
                <c:formatCode>General</c:formatCode>
                <c:ptCount val="7"/>
                <c:pt idx="0">
                  <c:v>0</c:v>
                </c:pt>
                <c:pt idx="1">
                  <c:v>0.5</c:v>
                </c:pt>
                <c:pt idx="2">
                  <c:v>1</c:v>
                </c:pt>
                <c:pt idx="3">
                  <c:v>2</c:v>
                </c:pt>
                <c:pt idx="4">
                  <c:v>4</c:v>
                </c:pt>
                <c:pt idx="5">
                  <c:v>8</c:v>
                </c:pt>
                <c:pt idx="6">
                  <c:v>24</c:v>
                </c:pt>
              </c:numCache>
            </c:numRef>
          </c:xVal>
          <c:yVal>
            <c:numRef>
              <c:f>血小板聚集率!$K$6:$K$12</c:f>
              <c:numCache>
                <c:formatCode>0%</c:formatCode>
                <c:ptCount val="7"/>
                <c:pt idx="0">
                  <c:v>0.65874999999999995</c:v>
                </c:pt>
                <c:pt idx="1">
                  <c:v>0.41249999999999998</c:v>
                </c:pt>
                <c:pt idx="2">
                  <c:v>0.21999999999999997</c:v>
                </c:pt>
                <c:pt idx="3">
                  <c:v>0.14250000000000002</c:v>
                </c:pt>
                <c:pt idx="4">
                  <c:v>7.5000000000000011E-2</c:v>
                </c:pt>
                <c:pt idx="5">
                  <c:v>6.6250000000000003E-2</c:v>
                </c:pt>
                <c:pt idx="6">
                  <c:v>7.8750000000000014E-2</c:v>
                </c:pt>
              </c:numCache>
            </c:numRef>
          </c:yVal>
          <c:smooth val="0"/>
        </c:ser>
        <c:ser>
          <c:idx val="1"/>
          <c:order val="1"/>
          <c:tx>
            <c:strRef>
              <c:f>血小板聚集率!$S$4</c:f>
              <c:strCache>
                <c:ptCount val="1"/>
                <c:pt idx="0">
                  <c:v>硫酸氢氯吡格雷片
（75mg/只）</c:v>
                </c:pt>
              </c:strCache>
            </c:strRef>
          </c:tx>
          <c:errBars>
            <c:errDir val="y"/>
            <c:errBarType val="plus"/>
            <c:errValType val="cust"/>
            <c:noEndCap val="0"/>
            <c:plus>
              <c:numRef>
                <c:f>血小板聚集率!$L$13:$L$19</c:f>
                <c:numCache>
                  <c:formatCode>General</c:formatCode>
                  <c:ptCount val="7"/>
                  <c:pt idx="0">
                    <c:v>0.13742530438647227</c:v>
                  </c:pt>
                  <c:pt idx="1">
                    <c:v>0.32607788289653389</c:v>
                  </c:pt>
                  <c:pt idx="2">
                    <c:v>0.12781124475457664</c:v>
                  </c:pt>
                  <c:pt idx="3">
                    <c:v>6.8647651088729902E-2</c:v>
                  </c:pt>
                  <c:pt idx="4">
                    <c:v>5.1823877563477304E-2</c:v>
                  </c:pt>
                  <c:pt idx="5">
                    <c:v>8.8115184357099974E-2</c:v>
                  </c:pt>
                  <c:pt idx="6">
                    <c:v>8.5010503552712322E-2</c:v>
                  </c:pt>
                </c:numCache>
              </c:numRef>
            </c:plus>
            <c:minus>
              <c:numLit>
                <c:formatCode>General</c:formatCode>
                <c:ptCount val="1"/>
                <c:pt idx="0">
                  <c:v>1</c:v>
                </c:pt>
              </c:numLit>
            </c:minus>
          </c:errBars>
          <c:xVal>
            <c:numRef>
              <c:f>血小板聚集率!$B$13:$B$19</c:f>
              <c:numCache>
                <c:formatCode>General</c:formatCode>
                <c:ptCount val="7"/>
                <c:pt idx="0">
                  <c:v>0</c:v>
                </c:pt>
                <c:pt idx="1">
                  <c:v>0.5</c:v>
                </c:pt>
                <c:pt idx="2">
                  <c:v>1</c:v>
                </c:pt>
                <c:pt idx="3">
                  <c:v>2</c:v>
                </c:pt>
                <c:pt idx="4">
                  <c:v>4</c:v>
                </c:pt>
                <c:pt idx="5">
                  <c:v>8</c:v>
                </c:pt>
                <c:pt idx="6">
                  <c:v>24</c:v>
                </c:pt>
              </c:numCache>
            </c:numRef>
          </c:xVal>
          <c:yVal>
            <c:numRef>
              <c:f>血小板聚集率!$K$13:$K$19</c:f>
              <c:numCache>
                <c:formatCode>0%</c:formatCode>
                <c:ptCount val="7"/>
                <c:pt idx="0">
                  <c:v>0.71499999999999986</c:v>
                </c:pt>
                <c:pt idx="1">
                  <c:v>0.43875000000000003</c:v>
                </c:pt>
                <c:pt idx="2">
                  <c:v>0.17249999999999999</c:v>
                </c:pt>
                <c:pt idx="3">
                  <c:v>7.375000000000001E-2</c:v>
                </c:pt>
                <c:pt idx="4">
                  <c:v>0.08</c:v>
                </c:pt>
                <c:pt idx="5">
                  <c:v>0.10249999999999999</c:v>
                </c:pt>
                <c:pt idx="6">
                  <c:v>8.3750000000000005E-2</c:v>
                </c:pt>
              </c:numCache>
            </c:numRef>
          </c:yVal>
          <c:smooth val="0"/>
        </c:ser>
        <c:dLbls>
          <c:showLegendKey val="0"/>
          <c:showVal val="0"/>
          <c:showCatName val="0"/>
          <c:showSerName val="0"/>
          <c:showPercent val="0"/>
          <c:showBubbleSize val="0"/>
        </c:dLbls>
        <c:axId val="100463360"/>
        <c:axId val="100465280"/>
      </c:scatterChart>
      <c:valAx>
        <c:axId val="100463360"/>
        <c:scaling>
          <c:orientation val="minMax"/>
          <c:max val="24"/>
          <c:min val="0"/>
        </c:scaling>
        <c:delete val="0"/>
        <c:axPos val="b"/>
        <c:title>
          <c:tx>
            <c:rich>
              <a:bodyPr/>
              <a:lstStyle/>
              <a:p>
                <a:pPr>
                  <a:defRPr sz="1000"/>
                </a:pPr>
                <a:r>
                  <a:rPr lang="zh-CN" altLang="en-US" sz="1000"/>
                  <a:t>时间（</a:t>
                </a:r>
                <a:r>
                  <a:rPr lang="en-US" altLang="zh-CN" sz="1000"/>
                  <a:t>h</a:t>
                </a:r>
                <a:r>
                  <a:rPr lang="zh-CN" altLang="en-US" sz="1000"/>
                  <a:t>）</a:t>
                </a:r>
              </a:p>
            </c:rich>
          </c:tx>
          <c:overlay val="0"/>
        </c:title>
        <c:numFmt formatCode="#,##0_);[Red]\(#,##0\)" sourceLinked="0"/>
        <c:majorTickMark val="out"/>
        <c:minorTickMark val="out"/>
        <c:tickLblPos val="nextTo"/>
        <c:crossAx val="100465280"/>
        <c:crosses val="autoZero"/>
        <c:crossBetween val="midCat"/>
        <c:majorUnit val="4"/>
        <c:minorUnit val="2"/>
      </c:valAx>
      <c:valAx>
        <c:axId val="100465280"/>
        <c:scaling>
          <c:orientation val="minMax"/>
        </c:scaling>
        <c:delete val="0"/>
        <c:axPos val="l"/>
        <c:title>
          <c:tx>
            <c:rich>
              <a:bodyPr rot="-5400000" vert="horz"/>
              <a:lstStyle/>
              <a:p>
                <a:pPr>
                  <a:defRPr sz="1000"/>
                </a:pPr>
                <a:r>
                  <a:rPr lang="zh-CN" altLang="en-US" sz="1000"/>
                  <a:t>血小板聚集率</a:t>
                </a:r>
              </a:p>
            </c:rich>
          </c:tx>
          <c:layout>
            <c:manualLayout>
              <c:xMode val="edge"/>
              <c:yMode val="edge"/>
              <c:x val="1.9411598511184538E-2"/>
              <c:y val="0.25846050633805301"/>
            </c:manualLayout>
          </c:layout>
          <c:overlay val="0"/>
        </c:title>
        <c:numFmt formatCode="0%" sourceLinked="0"/>
        <c:majorTickMark val="out"/>
        <c:minorTickMark val="none"/>
        <c:tickLblPos val="nextTo"/>
        <c:crossAx val="100463360"/>
        <c:crosses val="autoZero"/>
        <c:crossBetween val="midCat"/>
      </c:valAx>
    </c:plotArea>
    <c:legend>
      <c:legendPos val="r"/>
      <c:layout>
        <c:manualLayout>
          <c:xMode val="edge"/>
          <c:yMode val="edge"/>
          <c:x val="0.55364598757317018"/>
          <c:y val="5.335546061226653E-2"/>
          <c:w val="0.37529524099469991"/>
          <c:h val="0.33447502906147875"/>
        </c:manualLayout>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6E3452-2266-4ECE-9DAD-B29B34B74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46A5C4B7</Template>
  <TotalTime>1</TotalTime>
  <Pages>34</Pages>
  <Words>3498</Words>
  <Characters>19939</Characters>
  <Application>Microsoft Office Word</Application>
  <DocSecurity>0</DocSecurity>
  <Lines>166</Lines>
  <Paragraphs>46</Paragraphs>
  <ScaleCrop>false</ScaleCrop>
  <Company>HCSW</Company>
  <LinksUpToDate>false</LinksUpToDate>
  <CharactersWithSpaces>23391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ARTICLE NAME:  STUDY DURATION ADMINISTRATION ROUTE TOXICITY STUDY IN ANIMAL SPECIES</dc:title>
  <dc:creator>zhao_min</dc:creator>
  <cp:lastModifiedBy>叶双双</cp:lastModifiedBy>
  <cp:revision>5</cp:revision>
  <cp:lastPrinted>2019-01-19T06:48:00Z</cp:lastPrinted>
  <dcterms:created xsi:type="dcterms:W3CDTF">2019-01-19T06:47:00Z</dcterms:created>
  <dcterms:modified xsi:type="dcterms:W3CDTF">2019-01-19T08:11:00Z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