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0394D2" w14:textId="77777777" w:rsidR="006D6558" w:rsidRPr="00AD1900" w:rsidRDefault="006D6558">
      <w:pPr>
        <w:pStyle w:val="WXBodyTextTitle"/>
        <w:rPr>
          <w:rFonts w:ascii="Times New Roman" w:hAnsi="Times New Roman" w:cs="Times New Roman" w:hint="eastAsia"/>
          <w:lang w:eastAsia="zh-CN"/>
        </w:rPr>
      </w:pPr>
    </w:p>
    <w:p w14:paraId="1B71317B" w14:textId="77777777" w:rsidR="006D6558" w:rsidRPr="0000367A" w:rsidRDefault="006D6558" w:rsidP="0000367A">
      <w:pPr>
        <w:spacing w:line="360" w:lineRule="auto"/>
        <w:ind w:left="1928" w:hangingChars="600" w:hanging="1928"/>
        <w:jc w:val="center"/>
        <w:rPr>
          <w:sz w:val="28"/>
          <w:szCs w:val="28"/>
          <w:lang w:eastAsia="zh-CN"/>
        </w:rPr>
      </w:pPr>
      <w:r>
        <w:t>study protocol</w:t>
      </w:r>
    </w:p>
    <w:p w14:paraId="6083F274" w14:textId="77777777" w:rsidR="00D63652" w:rsidRPr="0085710B" w:rsidRDefault="00D63652" w:rsidP="0000367A">
      <w:pPr>
        <w:spacing w:line="360" w:lineRule="auto"/>
        <w:ind w:left="1680" w:hangingChars="600" w:hanging="1680"/>
        <w:jc w:val="center"/>
        <w:rPr>
          <w:sz w:val="28"/>
          <w:szCs w:val="28"/>
          <w:lang w:eastAsia="zh-CN"/>
        </w:rPr>
      </w:pPr>
      <w:r>
        <w:t>SD rats gavage sbk002 and Clopidogrel bisulfate intestinal absorption experiment</w:t>
      </w:r>
    </w:p>
    <w:p w14:paraId="40F943E0" w14:textId="77777777" w:rsidR="00B06215" w:rsidRPr="0085710B" w:rsidRDefault="00B06215" w:rsidP="00956827">
      <w:pPr>
        <w:spacing w:line="360" w:lineRule="auto"/>
        <w:ind w:left="1680" w:hangingChars="600" w:hanging="1680"/>
        <w:jc w:val="center"/>
        <w:rPr>
          <w:sz w:val="28"/>
          <w:szCs w:val="28"/>
          <w:lang w:eastAsia="zh-CN"/>
        </w:rPr>
      </w:pPr>
    </w:p>
    <w:bookmarkEnd w:id="0"/>
    <w:bookmarkEnd w:id="1"/>
    <w:p w14:paraId="35ADCC41" w14:textId="77777777" w:rsidR="006D6558" w:rsidRPr="00956827" w:rsidRDefault="006D6558">
      <w:pPr>
        <w:pStyle w:val="WXBodyText"/>
        <w:ind w:left="0"/>
        <w:rPr>
          <w:rFonts w:cs="Times New Roman"/>
        </w:rPr>
      </w:pPr>
    </w:p>
    <w:p w14:paraId="6781B852" w14:textId="77777777" w:rsidR="006D6558" w:rsidRPr="00956827" w:rsidRDefault="006D6558">
      <w:pPr>
        <w:pStyle w:val="WXBodyText"/>
        <w:ind w:left="0"/>
        <w:rPr>
          <w:rFonts w:cs="Times New Roman"/>
        </w:rPr>
      </w:pPr>
    </w:p>
    <w:p w14:paraId="76891267" w14:textId="77777777" w:rsidR="006D6558" w:rsidRPr="0000367A" w:rsidRDefault="006D6558">
      <w:pPr>
        <w:pStyle w:val="WXBodyText"/>
        <w:ind w:left="0"/>
        <w:rPr>
          <w:rFonts w:cs="Times New Roman"/>
        </w:rPr>
      </w:pPr>
    </w:p>
    <w:p w14:paraId="0393F9D9" w14:textId="77777777" w:rsidR="006D6558" w:rsidRPr="00956827" w:rsidRDefault="006D6558">
      <w:pPr>
        <w:pStyle w:val="WXBodyText"/>
        <w:ind w:left="0"/>
        <w:rPr>
          <w:rFonts w:cs="Times New Roman"/>
        </w:rPr>
      </w:pPr>
    </w:p>
    <w:p w14:paraId="5EE4BA32" w14:textId="77777777" w:rsidR="006D6558" w:rsidRPr="00956827" w:rsidRDefault="006D6558">
      <w:pPr>
        <w:pStyle w:val="WXBodyText"/>
        <w:ind w:left="0"/>
        <w:rPr>
          <w:rFonts w:cs="Times New Roman"/>
        </w:rPr>
      </w:pPr>
    </w:p>
    <w:p w14:paraId="07C7EB21" w14:textId="77777777" w:rsidR="006D6558" w:rsidRPr="00956827" w:rsidRDefault="006D6558">
      <w:pPr>
        <w:pStyle w:val="WXBodyText"/>
        <w:ind w:left="0"/>
        <w:jc w:val="center"/>
        <w:rPr>
          <w:rFonts w:cs="Times New Roman"/>
          <w:b/>
          <w:sz w:val="32"/>
        </w:rPr>
      </w:pPr>
      <w:r>
        <w:t>test facility</w:t>
      </w:r>
    </w:p>
    <w:tbl>
      <w:tblPr>
        <w:tblW w:w="0" w:type="auto"/>
        <w:jc w:val="center"/>
        <w:tblInd w:w="0" w:type="dxa"/>
        <w:tblLayout w:type="fixed"/>
        <w:tblLook w:val="0000" w:firstRow="0" w:lastRow="0" w:firstColumn="0" w:lastColumn="0" w:noHBand="0" w:noVBand="0"/>
      </w:tblPr>
      <w:tblGrid>
        <w:gridCol w:w="1188"/>
        <w:gridCol w:w="6007"/>
      </w:tblGrid>
      <w:tr w:rsidR="006D6558" w:rsidRPr="00956827" w14:paraId="483148A9" w14:textId="77777777">
        <w:trPr>
          <w:jc w:val="center"/>
        </w:trPr>
        <w:tc>
          <w:tcPr>
            <w:tcW w:w="1188" w:type="dxa"/>
            <w:vAlign w:val="center"/>
          </w:tcPr>
          <w:p w14:paraId="1B941819" w14:textId="77777777" w:rsidR="006D6558" w:rsidRPr="00956827" w:rsidRDefault="006D6558">
            <w:pPr>
              <w:pStyle w:val="WXBodyText"/>
              <w:ind w:left="0"/>
              <w:jc w:val="center"/>
              <w:rPr>
                <w:rFonts w:cs="Times New Roman"/>
                <w:sz w:val="28"/>
              </w:rPr>
            </w:pPr>
            <w:r>
              <w:t>name：</w:t>
            </w:r>
          </w:p>
        </w:tc>
        <w:tc>
          <w:tcPr>
            <w:tcW w:w="6007" w:type="dxa"/>
            <w:vAlign w:val="center"/>
          </w:tcPr>
          <w:p w14:paraId="1B6D3906" w14:textId="77777777" w:rsidR="006D6558" w:rsidRPr="00956827" w:rsidRDefault="006D6558">
            <w:pPr>
              <w:pStyle w:val="WXBodyText"/>
              <w:ind w:left="0"/>
              <w:jc w:val="left"/>
              <w:rPr>
                <w:rFonts w:cs="Times New Roman"/>
                <w:sz w:val="28"/>
              </w:rPr>
            </w:pPr>
            <w:r>
              <w:t>Suzhou Huace Biological Technique Co., Ltd.</w:t>
            </w:r>
          </w:p>
        </w:tc>
      </w:tr>
      <w:tr w:rsidR="006D6558" w:rsidRPr="00956827" w14:paraId="7135F4A8" w14:textId="77777777">
        <w:trPr>
          <w:jc w:val="center"/>
        </w:trPr>
        <w:tc>
          <w:tcPr>
            <w:tcW w:w="1188" w:type="dxa"/>
            <w:vAlign w:val="center"/>
          </w:tcPr>
          <w:p w14:paraId="25BD5F0D" w14:textId="77777777" w:rsidR="006D6558" w:rsidRPr="00956827" w:rsidRDefault="006D6558">
            <w:pPr>
              <w:pStyle w:val="WXBodyText"/>
              <w:ind w:left="0"/>
              <w:jc w:val="center"/>
              <w:rPr>
                <w:rFonts w:cs="Times New Roman"/>
                <w:sz w:val="28"/>
              </w:rPr>
            </w:pPr>
            <w:r>
              <w:t>Address:</w:t>
            </w:r>
          </w:p>
        </w:tc>
        <w:tc>
          <w:tcPr>
            <w:tcW w:w="6007" w:type="dxa"/>
            <w:vAlign w:val="center"/>
          </w:tcPr>
          <w:p w14:paraId="6CF43F86" w14:textId="77777777" w:rsidR="006D6558" w:rsidRPr="00956827" w:rsidRDefault="006D6558">
            <w:pPr>
              <w:pStyle w:val="WXBodyText"/>
              <w:ind w:left="0"/>
              <w:jc w:val="left"/>
              <w:rPr>
                <w:rFonts w:cs="Times New Roman"/>
                <w:sz w:val="28"/>
              </w:rPr>
            </w:pPr>
            <w:r>
              <w:t>Jiangsu Province Kunshan City New &amp; Hi-tech Industrial Development Zone Yuanfeng Road No. 166</w:t>
            </w:r>
          </w:p>
        </w:tc>
      </w:tr>
      <w:tr w:rsidR="006D6558" w:rsidRPr="00956827" w14:paraId="0F5B0A2B" w14:textId="77777777">
        <w:trPr>
          <w:jc w:val="center"/>
        </w:trPr>
        <w:tc>
          <w:tcPr>
            <w:tcW w:w="1188" w:type="dxa"/>
            <w:vAlign w:val="center"/>
          </w:tcPr>
          <w:p w14:paraId="3DF7D056" w14:textId="77777777" w:rsidR="006D6558" w:rsidRPr="00956827" w:rsidRDefault="006D6558">
            <w:pPr>
              <w:pStyle w:val="WXBodyText"/>
              <w:ind w:left="0"/>
              <w:jc w:val="center"/>
              <w:rPr>
                <w:rFonts w:cs="Times New Roman"/>
                <w:sz w:val="28"/>
              </w:rPr>
            </w:pPr>
            <w:r>
              <w:t>Telephone:</w:t>
            </w:r>
          </w:p>
        </w:tc>
        <w:tc>
          <w:tcPr>
            <w:tcW w:w="6007" w:type="dxa"/>
            <w:vAlign w:val="center"/>
          </w:tcPr>
          <w:p w14:paraId="67003E18" w14:textId="77777777" w:rsidR="006D6558" w:rsidRPr="00956827" w:rsidRDefault="006D6558">
            <w:pPr>
              <w:pStyle w:val="WXBodyText"/>
              <w:ind w:left="0"/>
              <w:jc w:val="left"/>
              <w:rPr>
                <w:rFonts w:cs="Times New Roman"/>
                <w:sz w:val="28"/>
              </w:rPr>
            </w:pPr>
            <w:r w:rsidRPr="00956827">
              <w:rPr>
                <w:rFonts w:cs="Times New Roman"/>
                <w:sz w:val="28"/>
              </w:rPr>
              <w:t>0512-36801688</w:t>
            </w:r>
          </w:p>
        </w:tc>
      </w:tr>
    </w:tbl>
    <w:p w14:paraId="32A1D93B" w14:textId="77777777" w:rsidR="006D6558" w:rsidRPr="00956827" w:rsidRDefault="006D6558">
      <w:pPr>
        <w:pStyle w:val="WXBodyText"/>
        <w:ind w:left="0"/>
        <w:rPr>
          <w:rFonts w:cs="Times New Roman"/>
          <w:sz w:val="28"/>
        </w:rPr>
      </w:pPr>
    </w:p>
    <w:p w14:paraId="06177C76" w14:textId="77777777" w:rsidR="006D6558" w:rsidRPr="00956827" w:rsidRDefault="006D6558">
      <w:pPr>
        <w:pStyle w:val="WXBodyText"/>
        <w:ind w:left="0"/>
        <w:rPr>
          <w:rFonts w:cs="Times New Roman"/>
          <w:sz w:val="28"/>
        </w:rPr>
      </w:pPr>
    </w:p>
    <w:p w14:paraId="4E0E6E0B" w14:textId="77777777" w:rsidR="006D6558" w:rsidRPr="00956827" w:rsidRDefault="006D6558">
      <w:pPr>
        <w:pStyle w:val="WXBodyText"/>
        <w:ind w:left="0"/>
        <w:rPr>
          <w:rFonts w:cs="Times New Roman"/>
          <w:sz w:val="28"/>
        </w:rPr>
      </w:pPr>
    </w:p>
    <w:p w14:paraId="1AA07829" w14:textId="77777777" w:rsidR="006D6558" w:rsidRPr="00956827" w:rsidRDefault="006D6558">
      <w:pPr>
        <w:pStyle w:val="WXBodyText"/>
        <w:ind w:left="0"/>
        <w:rPr>
          <w:rFonts w:cs="Times New Roman"/>
        </w:rPr>
      </w:pPr>
    </w:p>
    <w:p w14:paraId="192E8068" w14:textId="77777777" w:rsidR="006D6558" w:rsidRPr="00956827" w:rsidRDefault="006D6558">
      <w:pPr>
        <w:pStyle w:val="WXBodyText"/>
        <w:ind w:left="0"/>
        <w:jc w:val="center"/>
        <w:rPr>
          <w:rFonts w:cs="Times New Roman"/>
          <w:b/>
          <w:sz w:val="32"/>
        </w:rPr>
      </w:pPr>
      <w:r>
        <w:t>Sponsor</w:t>
      </w:r>
    </w:p>
    <w:tbl>
      <w:tblPr>
        <w:tblW w:w="0" w:type="auto"/>
        <w:tblInd w:w="817" w:type="dxa"/>
        <w:tblLayout w:type="fixed"/>
        <w:tblLook w:val="0000" w:firstRow="0" w:lastRow="0" w:firstColumn="0" w:lastColumn="0" w:noHBand="0" w:noVBand="0"/>
      </w:tblPr>
      <w:tblGrid>
        <w:gridCol w:w="1134"/>
        <w:gridCol w:w="6049"/>
      </w:tblGrid>
      <w:tr w:rsidR="006D6558" w:rsidRPr="00956827" w14:paraId="6FF7B0D8" w14:textId="77777777">
        <w:tc>
          <w:tcPr>
            <w:tcW w:w="1134" w:type="dxa"/>
            <w:vAlign w:val="center"/>
          </w:tcPr>
          <w:p w14:paraId="2800E282" w14:textId="77777777" w:rsidR="006D6558" w:rsidRPr="00956827" w:rsidRDefault="006D6558">
            <w:pPr>
              <w:pStyle w:val="WXBodyText"/>
              <w:ind w:left="0"/>
              <w:jc w:val="left"/>
              <w:rPr>
                <w:rFonts w:cs="Times New Roman"/>
                <w:sz w:val="28"/>
              </w:rPr>
            </w:pPr>
            <w:r>
              <w:t>name：</w:t>
            </w:r>
          </w:p>
        </w:tc>
        <w:tc>
          <w:tcPr>
            <w:tcW w:w="6049" w:type="dxa"/>
            <w:vAlign w:val="center"/>
          </w:tcPr>
          <w:p w14:paraId="44FE6F11" w14:textId="77777777" w:rsidR="006D6558" w:rsidRPr="00956827" w:rsidRDefault="00B06215">
            <w:pPr>
              <w:pStyle w:val="WXBodyText"/>
              <w:ind w:left="0"/>
              <w:jc w:val="left"/>
              <w:rPr>
                <w:rFonts w:cs="Times New Roman"/>
                <w:sz w:val="28"/>
              </w:rPr>
            </w:pPr>
            <w:r>
              <w:t>Jiangsu Hengrui Medicine Co., Ltd.</w:t>
            </w:r>
          </w:p>
        </w:tc>
      </w:tr>
      <w:tr w:rsidR="006D6558" w:rsidRPr="00956827" w14:paraId="555FB272" w14:textId="77777777">
        <w:tc>
          <w:tcPr>
            <w:tcW w:w="1134" w:type="dxa"/>
            <w:vAlign w:val="center"/>
          </w:tcPr>
          <w:p w14:paraId="0C484E3A" w14:textId="77777777" w:rsidR="006D6558" w:rsidRPr="00956827" w:rsidRDefault="006D6558">
            <w:pPr>
              <w:pStyle w:val="WXBodyText"/>
              <w:ind w:left="0"/>
              <w:jc w:val="left"/>
              <w:rPr>
                <w:rFonts w:cs="Times New Roman"/>
                <w:sz w:val="28"/>
              </w:rPr>
            </w:pPr>
            <w:r>
              <w:t>Address:</w:t>
            </w:r>
          </w:p>
        </w:tc>
        <w:tc>
          <w:tcPr>
            <w:tcW w:w="6049" w:type="dxa"/>
            <w:vAlign w:val="center"/>
          </w:tcPr>
          <w:p w14:paraId="4CEDAF02" w14:textId="77777777" w:rsidR="006D6558" w:rsidRPr="00956827" w:rsidRDefault="00B06215">
            <w:pPr>
              <w:pStyle w:val="WXBodyText"/>
              <w:ind w:left="0"/>
              <w:jc w:val="left"/>
              <w:rPr>
                <w:rFonts w:cs="Times New Roman"/>
                <w:sz w:val="28"/>
                <w:szCs w:val="28"/>
              </w:rPr>
            </w:pPr>
            <w:r>
              <w:t>No. 38, Huanghe Road, Lianyungang Economic Development Zone</w:t>
            </w:r>
          </w:p>
        </w:tc>
      </w:tr>
      <w:tr w:rsidR="006D6558" w:rsidRPr="00956827" w14:paraId="4F36602B" w14:textId="77777777">
        <w:tc>
          <w:tcPr>
            <w:tcW w:w="1134" w:type="dxa"/>
            <w:vAlign w:val="center"/>
          </w:tcPr>
          <w:p w14:paraId="534DADA2" w14:textId="77777777" w:rsidR="006D6558" w:rsidRPr="00956827" w:rsidRDefault="006D6558" w:rsidP="00DC6939">
            <w:pPr>
              <w:pStyle w:val="WXBodyText"/>
              <w:ind w:left="0"/>
              <w:jc w:val="left"/>
              <w:rPr>
                <w:rFonts w:cs="Times New Roman"/>
                <w:sz w:val="28"/>
              </w:rPr>
            </w:pPr>
            <w:r>
              <w:t>Telephone</w:t>
            </w:r>
          </w:p>
        </w:tc>
        <w:tc>
          <w:tcPr>
            <w:tcW w:w="6049" w:type="dxa"/>
            <w:vAlign w:val="center"/>
          </w:tcPr>
          <w:p w14:paraId="660B011B" w14:textId="77777777" w:rsidR="006D6558" w:rsidRPr="00956827" w:rsidRDefault="00B06215" w:rsidP="00D36DC2">
            <w:pPr>
              <w:pStyle w:val="WXBodyText"/>
              <w:ind w:left="0"/>
              <w:jc w:val="left"/>
              <w:rPr>
                <w:rFonts w:cs="Times New Roman"/>
                <w:sz w:val="28"/>
                <w:szCs w:val="28"/>
              </w:rPr>
            </w:pPr>
            <w:r w:rsidRPr="00956827">
              <w:rPr>
                <w:rFonts w:cs="Times New Roman"/>
                <w:sz w:val="28"/>
              </w:rPr>
              <w:t>0518</w:t>
            </w:r>
            <w:r w:rsidR="00DF1FF0" w:rsidRPr="00956827">
              <w:rPr>
                <w:rFonts w:cs="Times New Roman"/>
                <w:sz w:val="28"/>
              </w:rPr>
              <w:t>-</w:t>
            </w:r>
            <w:r w:rsidRPr="00956827">
              <w:rPr>
                <w:rFonts w:cs="Times New Roman"/>
                <w:sz w:val="28"/>
              </w:rPr>
              <w:t>82342973</w:t>
            </w:r>
          </w:p>
        </w:tc>
      </w:tr>
    </w:tbl>
    <w:p w14:paraId="74143905" w14:textId="77777777" w:rsidR="006D6558" w:rsidRPr="00956827" w:rsidRDefault="006D6558">
      <w:pPr>
        <w:pStyle w:val="WXBodyText"/>
        <w:ind w:left="0"/>
        <w:rPr>
          <w:rFonts w:cs="Times New Roman"/>
        </w:rPr>
      </w:pPr>
    </w:p>
    <w:p w14:paraId="46DC6822" w14:textId="77777777" w:rsidR="006D6558" w:rsidRPr="00956827" w:rsidRDefault="006D6558">
      <w:pPr>
        <w:pStyle w:val="WXBodyText"/>
        <w:ind w:left="0"/>
        <w:rPr>
          <w:rFonts w:cs="Times New Roman"/>
        </w:rPr>
      </w:pPr>
    </w:p>
    <w:p w14:paraId="1093A8CF" w14:textId="77777777" w:rsidR="006D6558" w:rsidRPr="00956827" w:rsidRDefault="006D6558">
      <w:pPr>
        <w:pStyle w:val="WXBodyText"/>
        <w:ind w:left="0"/>
        <w:rPr>
          <w:rFonts w:cs="Times New Roman"/>
        </w:rPr>
      </w:pPr>
    </w:p>
    <w:p w14:paraId="0BBFD97B" w14:textId="77777777" w:rsidR="006D6558" w:rsidRPr="00956827" w:rsidRDefault="006D6558">
      <w:pPr>
        <w:pStyle w:val="WXBodyText"/>
        <w:ind w:left="0"/>
        <w:rPr>
          <w:rFonts w:cs="Times New Roman"/>
        </w:rPr>
      </w:pPr>
    </w:p>
    <w:p w14:paraId="5A06F3B6" w14:textId="77777777" w:rsidR="006D6558" w:rsidRPr="00956827" w:rsidRDefault="006D6558">
      <w:pPr>
        <w:pStyle w:val="WXBodyText"/>
        <w:ind w:left="0"/>
        <w:rPr>
          <w:rFonts w:cs="Times New Roman"/>
        </w:rPr>
      </w:pPr>
    </w:p>
    <w:p w14:paraId="57C07784" w14:textId="77777777" w:rsidR="006D6558" w:rsidRPr="00956827" w:rsidRDefault="006D6558">
      <w:pPr>
        <w:pStyle w:val="WXBodyText"/>
        <w:ind w:left="0"/>
        <w:rPr>
          <w:rFonts w:cs="Times New Roman"/>
        </w:rPr>
      </w:pPr>
    </w:p>
    <w:p w14:paraId="0DB5DA19" w14:textId="77777777" w:rsidR="006D6558" w:rsidRPr="00956827" w:rsidRDefault="006D6558">
      <w:pPr>
        <w:pStyle w:val="1"/>
        <w:spacing w:line="360" w:lineRule="auto"/>
        <w:jc w:val="center"/>
        <w:rPr>
          <w:sz w:val="32"/>
          <w:lang w:eastAsia="zh-CN"/>
        </w:rPr>
      </w:pPr>
      <w:r>
        <w:t>Study protocol signature page</w:t>
      </w:r>
    </w:p>
    <w:p w14:paraId="147CAE14" w14:textId="77777777" w:rsidR="006D6558" w:rsidRPr="00956827" w:rsidRDefault="006D6558">
      <w:pPr>
        <w:rPr>
          <w:lang w:eastAsia="zh-CN"/>
        </w:rPr>
      </w:pPr>
    </w:p>
    <w:p w14:paraId="0E2EE333" w14:textId="77777777" w:rsidR="006D6558" w:rsidRPr="0085710B" w:rsidRDefault="006D6558">
      <w:pPr>
        <w:rPr>
          <w:lang w:eastAsia="zh-CN"/>
        </w:rPr>
      </w:pPr>
    </w:p>
    <w:p w14:paraId="37CEDC44" w14:textId="77777777" w:rsidR="006D6558" w:rsidRPr="0085710B" w:rsidRDefault="006D6558" w:rsidP="00DF1FF0">
      <w:pPr>
        <w:spacing w:line="360" w:lineRule="auto"/>
        <w:ind w:left="1680" w:hangingChars="600" w:hanging="1680"/>
        <w:rPr>
          <w:sz w:val="28"/>
          <w:szCs w:val="28"/>
          <w:lang w:eastAsia="zh-CN"/>
        </w:rPr>
      </w:pPr>
      <w:r>
        <w:t xml:space="preserve">    Study Name: SD rats gavage administration of sbk002 and clopidogrel hydrogen sulfate intestinal absorption experiment</w:t>
      </w:r>
    </w:p>
    <w:p w14:paraId="15E4F426" w14:textId="77777777" w:rsidR="006D6558" w:rsidRPr="00956827" w:rsidRDefault="006D6558">
      <w:pPr>
        <w:widowControl w:val="0"/>
        <w:spacing w:beforeLines="50" w:before="120" w:line="360" w:lineRule="auto"/>
        <w:ind w:firstLineChars="100" w:firstLine="280"/>
        <w:jc w:val="both"/>
        <w:rPr>
          <w:kern w:val="2"/>
          <w:sz w:val="28"/>
          <w:szCs w:val="20"/>
          <w:lang w:eastAsia="zh-CN"/>
        </w:rPr>
      </w:pPr>
      <w:r>
        <w:t>Study number: B2019023-K09-01</w:t>
      </w:r>
    </w:p>
    <w:p w14:paraId="0B77084F" w14:textId="77777777" w:rsidR="006D6558" w:rsidRPr="00956827" w:rsidRDefault="006D6558">
      <w:pPr>
        <w:rPr>
          <w:lang w:eastAsia="zh-CN"/>
        </w:rPr>
      </w:pPr>
    </w:p>
    <w:p w14:paraId="70868282" w14:textId="77777777" w:rsidR="006D6558" w:rsidRPr="00956827" w:rsidRDefault="006D6558">
      <w:pPr>
        <w:pStyle w:val="WXBodyTextTitle"/>
        <w:ind w:left="0" w:firstLine="0"/>
        <w:rPr>
          <w:rFonts w:ascii="Times New Roman" w:hAnsi="Times New Roman" w:cs="Times New Roman"/>
          <w:lang w:eastAsia="zh-CN"/>
        </w:rPr>
      </w:pPr>
    </w:p>
    <w:p w14:paraId="73499DD3" w14:textId="77777777" w:rsidR="006D6558" w:rsidRPr="00956827" w:rsidRDefault="006D6558">
      <w:pPr>
        <w:widowControl w:val="0"/>
        <w:spacing w:line="480" w:lineRule="auto"/>
        <w:jc w:val="both"/>
        <w:rPr>
          <w:kern w:val="2"/>
          <w:lang w:eastAsia="zh-CN"/>
        </w:rPr>
      </w:pPr>
    </w:p>
    <w:p w14:paraId="6A38975E" w14:textId="77777777" w:rsidR="006D6558" w:rsidRPr="00956827" w:rsidRDefault="006D6558">
      <w:pPr>
        <w:widowControl w:val="0"/>
        <w:spacing w:line="480" w:lineRule="auto"/>
        <w:jc w:val="both"/>
        <w:rPr>
          <w:kern w:val="2"/>
          <w:lang w:eastAsia="zh-CN"/>
        </w:rPr>
      </w:pPr>
    </w:p>
    <w:p w14:paraId="1813EAC3" w14:textId="77777777" w:rsidR="006D6558" w:rsidRPr="0085710B" w:rsidRDefault="006D6558">
      <w:pPr>
        <w:widowControl w:val="0"/>
        <w:spacing w:line="360" w:lineRule="auto"/>
        <w:jc w:val="both"/>
        <w:rPr>
          <w:kern w:val="2"/>
          <w:lang w:eastAsia="zh-CN"/>
        </w:rPr>
      </w:pPr>
      <w:r w:rsidRPr="0085710B">
        <w:rPr>
          <w:kern w:val="2"/>
          <w:lang w:eastAsia="zh-CN"/>
        </w:rPr>
        <w:pict w14:anchorId="033DDB6C">
          <v:line id="Line 4" o:spid="_x0000_s2070" style="position:absolute;left:0;text-align:left;z-index:1" from="243pt,12.3pt" to="405pt,12.35pt">
            <v:stroke miterlimit="2"/>
          </v:line>
        </w:pict>
      </w:r>
      <w:r w:rsidRPr="00956827">
        <w:rPr>
          <w:kern w:val="2"/>
          <w:lang w:eastAsia="zh-CN"/>
        </w:rPr>
        <w:pict w14:anchorId="77177873">
          <v:line id="Line 5" o:spid="_x0000_s2071" style="position:absolute;left:0;text-align:left;z-index:2" from="0,13.25pt" to="162pt,13.3pt">
            <v:stroke miterlimit="2"/>
          </v:line>
        </w:pict>
      </w:r>
    </w:p>
    <w:p w14:paraId="4F21E6BF" w14:textId="77777777" w:rsidR="006D6558" w:rsidRPr="00956827" w:rsidRDefault="00B06215">
      <w:pPr>
        <w:widowControl w:val="0"/>
        <w:spacing w:line="360" w:lineRule="auto"/>
        <w:jc w:val="both"/>
        <w:rPr>
          <w:bCs/>
          <w:kern w:val="2"/>
          <w:sz w:val="21"/>
          <w:szCs w:val="21"/>
          <w:lang w:eastAsia="zh-CN"/>
        </w:rPr>
      </w:pPr>
      <w:r>
        <w:t>Leng Minghong                                                                                Date</w:t>
      </w:r>
    </w:p>
    <w:p w14:paraId="629E1828" w14:textId="77777777" w:rsidR="006D6558" w:rsidRPr="00956827" w:rsidRDefault="006D6558">
      <w:pPr>
        <w:widowControl w:val="0"/>
        <w:spacing w:line="360" w:lineRule="auto"/>
        <w:jc w:val="both"/>
        <w:rPr>
          <w:bCs/>
          <w:kern w:val="2"/>
          <w:sz w:val="21"/>
          <w:szCs w:val="21"/>
          <w:lang w:eastAsia="zh-CN"/>
        </w:rPr>
      </w:pPr>
      <w:r>
        <w:t>study director</w:t>
      </w:r>
    </w:p>
    <w:p w14:paraId="6611B083" w14:textId="77777777" w:rsidR="006D6558" w:rsidRPr="00956827" w:rsidRDefault="006D6558">
      <w:pPr>
        <w:widowControl w:val="0"/>
        <w:spacing w:line="360" w:lineRule="auto"/>
        <w:jc w:val="both"/>
        <w:rPr>
          <w:b/>
          <w:kern w:val="2"/>
          <w:sz w:val="21"/>
          <w:szCs w:val="21"/>
          <w:lang w:eastAsia="zh-CN"/>
        </w:rPr>
      </w:pPr>
    </w:p>
    <w:p w14:paraId="4FAD86B4" w14:textId="77777777" w:rsidR="006D6558" w:rsidRPr="00956827" w:rsidRDefault="006D6558">
      <w:pPr>
        <w:widowControl w:val="0"/>
        <w:spacing w:line="360" w:lineRule="auto"/>
        <w:jc w:val="both"/>
        <w:rPr>
          <w:b/>
          <w:kern w:val="2"/>
          <w:sz w:val="21"/>
          <w:szCs w:val="21"/>
          <w:lang w:eastAsia="zh-CN"/>
        </w:rPr>
      </w:pPr>
    </w:p>
    <w:p w14:paraId="4F157D8F" w14:textId="77777777" w:rsidR="006D6558" w:rsidRPr="00956827" w:rsidRDefault="006D6558">
      <w:pPr>
        <w:widowControl w:val="0"/>
        <w:spacing w:line="360" w:lineRule="auto"/>
        <w:jc w:val="both"/>
        <w:rPr>
          <w:b/>
          <w:kern w:val="2"/>
          <w:sz w:val="21"/>
          <w:szCs w:val="21"/>
          <w:lang w:eastAsia="zh-CN"/>
        </w:rPr>
      </w:pPr>
    </w:p>
    <w:p w14:paraId="067EAC72" w14:textId="77777777" w:rsidR="006D6558" w:rsidRPr="0085710B" w:rsidRDefault="006D6558">
      <w:pPr>
        <w:widowControl w:val="0"/>
        <w:spacing w:line="360" w:lineRule="auto"/>
        <w:jc w:val="both"/>
        <w:rPr>
          <w:b/>
          <w:kern w:val="2"/>
          <w:sz w:val="21"/>
          <w:szCs w:val="21"/>
          <w:lang w:eastAsia="zh-CN"/>
        </w:rPr>
      </w:pPr>
    </w:p>
    <w:p w14:paraId="44AA4E8E" w14:textId="77777777" w:rsidR="006D6558" w:rsidRPr="00956827" w:rsidRDefault="006D6558">
      <w:pPr>
        <w:widowControl w:val="0"/>
        <w:spacing w:line="360" w:lineRule="auto"/>
        <w:jc w:val="both"/>
        <w:rPr>
          <w:b/>
          <w:kern w:val="2"/>
          <w:sz w:val="21"/>
          <w:szCs w:val="21"/>
          <w:lang w:eastAsia="zh-CN"/>
        </w:rPr>
      </w:pPr>
    </w:p>
    <w:p w14:paraId="54947FD1" w14:textId="77777777" w:rsidR="006D6558" w:rsidRPr="00956827" w:rsidRDefault="006D6558">
      <w:pPr>
        <w:pStyle w:val="1"/>
        <w:keepNext w:val="0"/>
        <w:widowControl w:val="0"/>
        <w:kinsoku w:val="0"/>
        <w:overflowPunct w:val="0"/>
        <w:autoSpaceDE w:val="0"/>
        <w:autoSpaceDN w:val="0"/>
        <w:spacing w:line="300" w:lineRule="auto"/>
        <w:jc w:val="center"/>
        <w:rPr>
          <w:iCs/>
          <w:sz w:val="20"/>
          <w:szCs w:val="20"/>
          <w:lang w:eastAsia="zh-CN"/>
        </w:rPr>
      </w:pPr>
    </w:p>
    <w:p w14:paraId="5FF853C9" w14:textId="77777777" w:rsidR="006D6558" w:rsidRPr="00247826" w:rsidRDefault="006D6558">
      <w:pPr>
        <w:widowControl w:val="0"/>
        <w:spacing w:line="360" w:lineRule="auto"/>
        <w:jc w:val="both"/>
        <w:rPr>
          <w:bCs/>
          <w:kern w:val="2"/>
          <w:sz w:val="28"/>
          <w:szCs w:val="28"/>
          <w:lang w:eastAsia="zh-CN"/>
        </w:rPr>
      </w:pPr>
    </w:p>
    <w:p w14:paraId="54B31E36" w14:textId="77777777" w:rsidR="006D6558" w:rsidRPr="0085710B" w:rsidRDefault="006D6558">
      <w:pPr>
        <w:widowControl w:val="0"/>
        <w:spacing w:line="360" w:lineRule="auto"/>
        <w:jc w:val="both"/>
        <w:rPr>
          <w:bCs/>
          <w:kern w:val="2"/>
          <w:sz w:val="28"/>
          <w:szCs w:val="28"/>
          <w:lang w:eastAsia="zh-CN"/>
        </w:rPr>
      </w:pPr>
      <w:r w:rsidRPr="0085710B">
        <w:rPr>
          <w:kern w:val="2"/>
          <w:sz w:val="21"/>
          <w:szCs w:val="20"/>
          <w:lang w:eastAsia="zh-CN"/>
        </w:rPr>
        <w:pict w14:anchorId="5A74D927">
          <v:line id="Line 11" o:spid="_x0000_s2075" style="position:absolute;left:0;text-align:left;z-index:4" from="0,22.85pt" to="162pt,22.9pt">
            <v:stroke miterlimit="2"/>
          </v:line>
        </w:pict>
      </w:r>
    </w:p>
    <w:p w14:paraId="769ACF70" w14:textId="77777777" w:rsidR="006D6558" w:rsidRPr="0085710B" w:rsidRDefault="006D6558">
      <w:pPr>
        <w:widowControl w:val="0"/>
        <w:spacing w:line="360" w:lineRule="auto"/>
        <w:jc w:val="both"/>
        <w:rPr>
          <w:bCs/>
          <w:kern w:val="2"/>
          <w:szCs w:val="28"/>
          <w:lang w:eastAsia="zh-CN"/>
        </w:rPr>
      </w:pPr>
      <w:r>
        <w:t>Mu Xia                                                                          Date</w:t>
      </w:r>
    </w:p>
    <w:p w14:paraId="2C14E304" w14:textId="77777777" w:rsidR="006D6558" w:rsidRPr="00247826" w:rsidRDefault="006D6558">
      <w:pPr>
        <w:widowControl w:val="0"/>
        <w:spacing w:line="360" w:lineRule="auto"/>
        <w:jc w:val="both"/>
        <w:rPr>
          <w:b/>
          <w:bCs/>
          <w:kern w:val="2"/>
          <w:sz w:val="21"/>
          <w:szCs w:val="21"/>
          <w:u w:val="single"/>
          <w:lang w:eastAsia="zh-CN"/>
        </w:rPr>
      </w:pPr>
      <w:r>
        <w:t>Sponsor responsible person (or representative)</w:t>
      </w:r>
    </w:p>
    <w:p w14:paraId="3855D683" w14:textId="77777777" w:rsidR="006D6558" w:rsidRPr="00956827" w:rsidRDefault="00B86FC0">
      <w:pPr>
        <w:pStyle w:val="WXBodyText"/>
        <w:rPr>
          <w:rFonts w:cs="Times New Roman"/>
        </w:rPr>
      </w:pPr>
      <w:r>
        <w:rPr>
          <w:rFonts w:cs="Times New Roman"/>
        </w:rPr>
        <w:br w:type="page"/>
      </w:r>
    </w:p>
    <w:p w14:paraId="5013330F" w14:textId="77777777" w:rsidR="006D6558" w:rsidRPr="003E4E1B" w:rsidRDefault="006D6558">
      <w:pPr>
        <w:pStyle w:val="1"/>
        <w:spacing w:line="360" w:lineRule="auto"/>
        <w:jc w:val="center"/>
        <w:rPr>
          <w:sz w:val="28"/>
          <w:szCs w:val="28"/>
          <w:lang w:eastAsia="zh-CN"/>
        </w:rPr>
      </w:pPr>
      <w:r>
        <w:t>Table of Contents</w:t>
      </w:r>
    </w:p>
    <w:bookmarkStart w:id="24" w:name="_Toc330902664"/>
    <w:bookmarkStart w:id="25" w:name="_Toc330969309"/>
    <w:bookmarkStart w:id="26" w:name="_Toc437680682"/>
    <w:bookmarkStart w:id="27" w:name="_Toc417050442"/>
    <w:bookmarkStart w:id="28" w:name="_Toc10923"/>
    <w:bookmarkStart w:id="29" w:name="_Toc15890"/>
    <w:bookmarkStart w:id="30" w:name="_Toc30628"/>
    <w:bookmarkStart w:id="31" w:name="_Toc418068256"/>
    <w:bookmarkStart w:id="32" w:name="_Toc973"/>
    <w:bookmarkStart w:id="33" w:name="_Toc438910771"/>
    <w:bookmarkStart w:id="34" w:name="_Toc456081726"/>
    <w:p w14:paraId="0B9AADA1" w14:textId="77777777" w:rsidR="001F72C3" w:rsidRPr="00753FA0" w:rsidRDefault="006D6558">
      <w:pPr>
        <w:pStyle w:val="10"/>
        <w:tabs>
          <w:tab w:val="right" w:leader="dot" w:pos="8291"/>
        </w:tabs>
        <w:rPr>
          <w:b w:val="0"/>
          <w:bCs w:val="0"/>
          <w:caps w:val="0"/>
          <w:noProof/>
          <w:kern w:val="2"/>
          <w:sz w:val="21"/>
          <w:szCs w:val="22"/>
          <w:lang w:eastAsia="zh-CN"/>
        </w:rPr>
      </w:pPr>
      <w:r>
        <w:t>study protocolsignature page</w:t>
        <w:tab/>
        <w:t>2</w:t>
      </w:r>
    </w:p>
    <w:p w14:paraId="4803B189" w14:textId="77777777" w:rsidR="001F72C3" w:rsidRPr="00753FA0" w:rsidRDefault="001F72C3">
      <w:pPr>
        <w:pStyle w:val="10"/>
        <w:tabs>
          <w:tab w:val="right" w:leader="dot" w:pos="8291"/>
        </w:tabs>
        <w:rPr>
          <w:b w:val="0"/>
          <w:bCs w:val="0"/>
          <w:caps w:val="0"/>
          <w:noProof/>
          <w:kern w:val="2"/>
          <w:sz w:val="21"/>
          <w:szCs w:val="22"/>
          <w:lang w:eastAsia="zh-CN"/>
        </w:rPr>
      </w:pPr>
      <w:r>
        <w:t>Table of Contents 3</w:t>
      </w:r>
    </w:p>
    <w:p w14:paraId="50BEA983" w14:textId="77777777" w:rsidR="001F72C3" w:rsidRPr="00753FA0" w:rsidRDefault="001F72C3">
      <w:pPr>
        <w:pStyle w:val="10"/>
        <w:tabs>
          <w:tab w:val="left" w:pos="480"/>
          <w:tab w:val="right" w:leader="dot" w:pos="8291"/>
        </w:tabs>
        <w:rPr>
          <w:b w:val="0"/>
          <w:bCs w:val="0"/>
          <w:caps w:val="0"/>
          <w:noProof/>
          <w:kern w:val="2"/>
          <w:sz w:val="21"/>
          <w:szCs w:val="22"/>
          <w:lang w:eastAsia="zh-CN"/>
        </w:rPr>
      </w:pPr>
      <w:r>
        <w:t>1. General Information 5</w:t>
      </w:r>
    </w:p>
    <w:p w14:paraId="3D79F123" w14:textId="77777777" w:rsidR="001F72C3" w:rsidRPr="00753FA0" w:rsidRDefault="001F72C3">
      <w:pPr>
        <w:pStyle w:val="20"/>
        <w:tabs>
          <w:tab w:val="left" w:pos="960"/>
          <w:tab w:val="right" w:leader="dot" w:pos="8291"/>
        </w:tabs>
        <w:rPr>
          <w:smallCaps w:val="0"/>
          <w:noProof/>
          <w:kern w:val="2"/>
          <w:sz w:val="21"/>
          <w:szCs w:val="22"/>
          <w:lang w:eastAsia="zh-CN"/>
        </w:rPr>
      </w:pPr>
      <w:r>
        <w:t>1.1. Study Name and Number 5</w:t>
      </w:r>
    </w:p>
    <w:p w14:paraId="0A24B0CC" w14:textId="77777777" w:rsidR="001F72C3" w:rsidRPr="00753FA0" w:rsidRDefault="001F72C3">
      <w:pPr>
        <w:pStyle w:val="20"/>
        <w:tabs>
          <w:tab w:val="left" w:pos="960"/>
          <w:tab w:val="right" w:leader="dot" w:pos="8291"/>
        </w:tabs>
        <w:rPr>
          <w:smallCaps w:val="0"/>
          <w:noProof/>
          <w:kern w:val="2"/>
          <w:sz w:val="21"/>
          <w:szCs w:val="22"/>
          <w:lang w:eastAsia="zh-CN"/>
        </w:rPr>
      </w:pPr>
      <w:r>
        <w:t>1.2. Study objective 5</w:t>
      </w:r>
    </w:p>
    <w:p w14:paraId="3C9F36DC" w14:textId="77777777" w:rsidR="001F72C3" w:rsidRPr="00753FA0" w:rsidRDefault="001F72C3">
      <w:pPr>
        <w:pStyle w:val="20"/>
        <w:tabs>
          <w:tab w:val="left" w:pos="960"/>
          <w:tab w:val="right" w:leader="dot" w:pos="8291"/>
        </w:tabs>
        <w:rPr>
          <w:smallCaps w:val="0"/>
          <w:noProof/>
          <w:kern w:val="2"/>
          <w:sz w:val="21"/>
          <w:szCs w:val="22"/>
          <w:lang w:eastAsia="zh-CN"/>
        </w:rPr>
      </w:pPr>
      <w:r>
        <w:t>1.3. Test facility 5</w:t>
      </w:r>
    </w:p>
    <w:p w14:paraId="43086AF7" w14:textId="77777777" w:rsidR="001F72C3" w:rsidRPr="00753FA0" w:rsidRDefault="001F72C3">
      <w:pPr>
        <w:pStyle w:val="20"/>
        <w:tabs>
          <w:tab w:val="left" w:pos="960"/>
          <w:tab w:val="right" w:leader="dot" w:pos="8291"/>
        </w:tabs>
        <w:rPr>
          <w:smallCaps w:val="0"/>
          <w:noProof/>
          <w:kern w:val="2"/>
          <w:sz w:val="21"/>
          <w:szCs w:val="22"/>
          <w:lang w:eastAsia="zh-CN"/>
        </w:rPr>
      </w:pPr>
      <w:r>
        <w:t>1.4. Sponsor 5</w:t>
      </w:r>
    </w:p>
    <w:p w14:paraId="34FC65CA" w14:textId="77777777" w:rsidR="001F72C3" w:rsidRPr="00753FA0" w:rsidRDefault="001F72C3">
      <w:pPr>
        <w:pStyle w:val="20"/>
        <w:tabs>
          <w:tab w:val="left" w:pos="960"/>
          <w:tab w:val="right" w:leader="dot" w:pos="8291"/>
        </w:tabs>
        <w:rPr>
          <w:smallCaps w:val="0"/>
          <w:noProof/>
          <w:kern w:val="2"/>
          <w:sz w:val="21"/>
          <w:szCs w:val="22"/>
          <w:lang w:eastAsia="zh-CN"/>
        </w:rPr>
      </w:pPr>
      <w:r>
        <w:t>1.5. Study personnel composition 5</w:t>
      </w:r>
    </w:p>
    <w:p w14:paraId="51D9CAFA" w14:textId="77777777" w:rsidR="001F72C3" w:rsidRPr="00753FA0" w:rsidRDefault="001F72C3">
      <w:pPr>
        <w:pStyle w:val="20"/>
        <w:tabs>
          <w:tab w:val="left" w:pos="960"/>
          <w:tab w:val="right" w:leader="dot" w:pos="8291"/>
        </w:tabs>
        <w:rPr>
          <w:smallCaps w:val="0"/>
          <w:noProof/>
          <w:kern w:val="2"/>
          <w:sz w:val="21"/>
          <w:szCs w:val="22"/>
          <w:lang w:eastAsia="zh-CN"/>
        </w:rPr>
      </w:pPr>
      <w:r>
        <w:t>1.6. Followed regulations and technical guidelines 6</w:t>
      </w:r>
    </w:p>
    <w:p w14:paraId="2B4CB56F" w14:textId="77777777" w:rsidR="001F72C3" w:rsidRPr="00753FA0" w:rsidRDefault="001F72C3">
      <w:pPr>
        <w:pStyle w:val="20"/>
        <w:tabs>
          <w:tab w:val="left" w:pos="960"/>
          <w:tab w:val="right" w:leader="dot" w:pos="8291"/>
        </w:tabs>
        <w:rPr>
          <w:smallCaps w:val="0"/>
          <w:noProof/>
          <w:kern w:val="2"/>
          <w:sz w:val="21"/>
          <w:szCs w:val="22"/>
          <w:lang w:eastAsia="zh-CN"/>
        </w:rPr>
      </w:pPr>
      <w:r>
        <w:t>1.7. Assay time schedule 6</w:t>
      </w:r>
    </w:p>
    <w:p w14:paraId="38D92A48" w14:textId="77777777" w:rsidR="001F72C3" w:rsidRPr="00753FA0" w:rsidRDefault="001F72C3">
      <w:pPr>
        <w:pStyle w:val="10"/>
        <w:tabs>
          <w:tab w:val="left" w:pos="480"/>
          <w:tab w:val="right" w:leader="dot" w:pos="8291"/>
        </w:tabs>
        <w:rPr>
          <w:b w:val="0"/>
          <w:bCs w:val="0"/>
          <w:caps w:val="0"/>
          <w:noProof/>
          <w:kern w:val="2"/>
          <w:sz w:val="21"/>
          <w:szCs w:val="22"/>
          <w:lang w:eastAsia="zh-CN"/>
        </w:rPr>
      </w:pPr>
      <w:r>
        <w:t>2. Study materials 7</w:t>
      </w:r>
    </w:p>
    <w:p w14:paraId="7E37E684" w14:textId="77777777" w:rsidR="001F72C3" w:rsidRPr="00753FA0" w:rsidRDefault="001F72C3">
      <w:pPr>
        <w:pStyle w:val="20"/>
        <w:tabs>
          <w:tab w:val="left" w:pos="960"/>
          <w:tab w:val="right" w:leader="dot" w:pos="8291"/>
        </w:tabs>
        <w:rPr>
          <w:smallCaps w:val="0"/>
          <w:noProof/>
          <w:kern w:val="2"/>
          <w:sz w:val="21"/>
          <w:szCs w:val="22"/>
          <w:lang w:eastAsia="zh-CN"/>
        </w:rPr>
      </w:pPr>
      <w:r>
        <w:t>2.1. test article 7</w:t>
      </w:r>
    </w:p>
    <w:p w14:paraId="41935867" w14:textId="77777777" w:rsidR="001F72C3" w:rsidRPr="00753FA0" w:rsidRDefault="001F72C3">
      <w:pPr>
        <w:pStyle w:val="20"/>
        <w:tabs>
          <w:tab w:val="left" w:pos="960"/>
          <w:tab w:val="right" w:leader="dot" w:pos="8291"/>
        </w:tabs>
        <w:rPr>
          <w:smallCaps w:val="0"/>
          <w:noProof/>
          <w:kern w:val="2"/>
          <w:sz w:val="21"/>
          <w:szCs w:val="22"/>
          <w:lang w:eastAsia="zh-CN"/>
        </w:rPr>
      </w:pPr>
      <w:r>
        <w:t>2.2. Operations/Safety Measures 10</w:t>
      </w:r>
    </w:p>
    <w:p w14:paraId="4CB34A66" w14:textId="77777777" w:rsidR="001F72C3" w:rsidRPr="00753FA0" w:rsidRDefault="001F72C3">
      <w:pPr>
        <w:pStyle w:val="20"/>
        <w:tabs>
          <w:tab w:val="left" w:pos="960"/>
          <w:tab w:val="right" w:leader="dot" w:pos="8291"/>
        </w:tabs>
        <w:rPr>
          <w:smallCaps w:val="0"/>
          <w:noProof/>
          <w:kern w:val="2"/>
          <w:sz w:val="21"/>
          <w:szCs w:val="22"/>
          <w:lang w:eastAsia="zh-CN"/>
        </w:rPr>
      </w:pPr>
      <w:r>
        <w:t>2.3. Dose formulations metastasis within the laboratory  10</w:t>
      </w:r>
    </w:p>
    <w:p w14:paraId="153A02E0" w14:textId="77777777" w:rsidR="001F72C3" w:rsidRPr="00753FA0" w:rsidRDefault="001F72C3">
      <w:pPr>
        <w:pStyle w:val="20"/>
        <w:tabs>
          <w:tab w:val="left" w:pos="960"/>
          <w:tab w:val="right" w:leader="dot" w:pos="8291"/>
        </w:tabs>
        <w:rPr>
          <w:smallCaps w:val="0"/>
          <w:noProof/>
          <w:kern w:val="2"/>
          <w:sz w:val="21"/>
          <w:szCs w:val="22"/>
          <w:lang w:eastAsia="zh-CN"/>
        </w:rPr>
      </w:pPr>
      <w:r>
        <w:t>2.4. Major Instruments and Equipment 10</w:t>
      </w:r>
    </w:p>
    <w:p w14:paraId="6D8CFA5A" w14:textId="77777777" w:rsidR="001F72C3" w:rsidRPr="00753FA0" w:rsidRDefault="001F72C3">
      <w:pPr>
        <w:pStyle w:val="10"/>
        <w:tabs>
          <w:tab w:val="left" w:pos="480"/>
          <w:tab w:val="right" w:leader="dot" w:pos="8291"/>
        </w:tabs>
        <w:rPr>
          <w:b w:val="0"/>
          <w:bCs w:val="0"/>
          <w:caps w:val="0"/>
          <w:noProof/>
          <w:kern w:val="2"/>
          <w:sz w:val="21"/>
          <w:szCs w:val="22"/>
          <w:lang w:eastAsia="zh-CN"/>
        </w:rPr>
      </w:pPr>
      <w:r>
        <w:t>3. Test system 10</w:t>
      </w:r>
    </w:p>
    <w:p w14:paraId="546D4AA0" w14:textId="77777777" w:rsidR="001F72C3" w:rsidRPr="00753FA0" w:rsidRDefault="001F72C3">
      <w:pPr>
        <w:pStyle w:val="20"/>
        <w:tabs>
          <w:tab w:val="left" w:pos="960"/>
          <w:tab w:val="right" w:leader="dot" w:pos="8291"/>
        </w:tabs>
        <w:rPr>
          <w:smallCaps w:val="0"/>
          <w:noProof/>
          <w:kern w:val="2"/>
          <w:sz w:val="21"/>
          <w:szCs w:val="22"/>
          <w:lang w:eastAsia="zh-CN"/>
        </w:rPr>
      </w:pPr>
      <w:r>
        <w:t>3.1. Breed/strain/level 10</w:t>
      </w:r>
    </w:p>
    <w:p w14:paraId="7FD4C6BF" w14:textId="77777777" w:rsidR="001F72C3" w:rsidRPr="00753FA0" w:rsidRDefault="001F72C3">
      <w:pPr>
        <w:pStyle w:val="20"/>
        <w:tabs>
          <w:tab w:val="left" w:pos="960"/>
          <w:tab w:val="right" w:leader="dot" w:pos="8291"/>
        </w:tabs>
        <w:rPr>
          <w:smallCaps w:val="0"/>
          <w:noProof/>
          <w:kern w:val="2"/>
          <w:sz w:val="21"/>
          <w:szCs w:val="22"/>
          <w:lang w:eastAsia="zh-CN"/>
        </w:rPr>
      </w:pPr>
      <w:r>
        <w:t>3.2. Sex and Number 10</w:t>
      </w:r>
    </w:p>
    <w:p w14:paraId="20D97970" w14:textId="77777777" w:rsidR="001F72C3" w:rsidRPr="00753FA0" w:rsidRDefault="001F72C3">
      <w:pPr>
        <w:pStyle w:val="20"/>
        <w:tabs>
          <w:tab w:val="left" w:pos="960"/>
          <w:tab w:val="right" w:leader="dot" w:pos="8291"/>
        </w:tabs>
        <w:rPr>
          <w:smallCaps w:val="0"/>
          <w:noProof/>
          <w:kern w:val="2"/>
          <w:sz w:val="21"/>
          <w:szCs w:val="22"/>
          <w:lang w:eastAsia="zh-CN"/>
        </w:rPr>
      </w:pPr>
      <w:r>
        <w:t>3.3. Source 10</w:t>
      </w:r>
    </w:p>
    <w:p w14:paraId="52146E77" w14:textId="77777777" w:rsidR="001F72C3" w:rsidRPr="00753FA0" w:rsidRDefault="001F72C3">
      <w:pPr>
        <w:pStyle w:val="20"/>
        <w:tabs>
          <w:tab w:val="left" w:pos="960"/>
          <w:tab w:val="right" w:leader="dot" w:pos="8291"/>
        </w:tabs>
        <w:rPr>
          <w:smallCaps w:val="0"/>
          <w:noProof/>
          <w:kern w:val="2"/>
          <w:sz w:val="21"/>
          <w:szCs w:val="22"/>
          <w:lang w:eastAsia="zh-CN"/>
        </w:rPr>
      </w:pPr>
      <w:r>
        <w:t>3.4. Body Weight and Age 10</w:t>
      </w:r>
    </w:p>
    <w:p w14:paraId="74DEAE95" w14:textId="77777777" w:rsidR="001F72C3" w:rsidRPr="00753FA0" w:rsidRDefault="001F72C3">
      <w:pPr>
        <w:pStyle w:val="20"/>
        <w:tabs>
          <w:tab w:val="left" w:pos="960"/>
          <w:tab w:val="right" w:leader="dot" w:pos="8291"/>
        </w:tabs>
        <w:rPr>
          <w:smallCaps w:val="0"/>
          <w:noProof/>
          <w:kern w:val="2"/>
          <w:sz w:val="21"/>
          <w:szCs w:val="22"/>
          <w:lang w:eastAsia="zh-CN"/>
        </w:rPr>
      </w:pPr>
      <w:r>
        <w:t>3.5. Animal Identification 11</w:t>
      </w:r>
    </w:p>
    <w:p w14:paraId="1DDC84CA" w14:textId="77777777" w:rsidR="001F72C3" w:rsidRPr="00753FA0" w:rsidRDefault="001F72C3">
      <w:pPr>
        <w:pStyle w:val="20"/>
        <w:tabs>
          <w:tab w:val="left" w:pos="960"/>
          <w:tab w:val="right" w:leader="dot" w:pos="8291"/>
        </w:tabs>
        <w:rPr>
          <w:smallCaps w:val="0"/>
          <w:noProof/>
          <w:kern w:val="2"/>
          <w:sz w:val="21"/>
          <w:szCs w:val="22"/>
          <w:lang w:eastAsia="zh-CN"/>
        </w:rPr>
      </w:pPr>
      <w:r>
        <w:t>3.6. Justification for laboratory animals selection and number 11</w:t>
      </w:r>
    </w:p>
    <w:p w14:paraId="2FDEFA32" w14:textId="77777777" w:rsidR="001F72C3" w:rsidRPr="00753FA0" w:rsidRDefault="001F72C3">
      <w:pPr>
        <w:pStyle w:val="10"/>
        <w:tabs>
          <w:tab w:val="left" w:pos="480"/>
          <w:tab w:val="right" w:leader="dot" w:pos="8291"/>
        </w:tabs>
        <w:rPr>
          <w:b w:val="0"/>
          <w:bCs w:val="0"/>
          <w:caps w:val="0"/>
          <w:noProof/>
          <w:kern w:val="2"/>
          <w:sz w:val="21"/>
          <w:szCs w:val="22"/>
          <w:lang w:eastAsia="zh-CN"/>
        </w:rPr>
      </w:pPr>
      <w:r>
        <w:t>4. animal feeding and management 11</w:t>
      </w:r>
    </w:p>
    <w:p w14:paraId="18312E94" w14:textId="77777777" w:rsidR="001F72C3" w:rsidRPr="00753FA0" w:rsidRDefault="001F72C3">
      <w:pPr>
        <w:pStyle w:val="20"/>
        <w:tabs>
          <w:tab w:val="left" w:pos="960"/>
          <w:tab w:val="right" w:leader="dot" w:pos="8291"/>
        </w:tabs>
        <w:rPr>
          <w:smallCaps w:val="0"/>
          <w:noProof/>
          <w:kern w:val="2"/>
          <w:sz w:val="21"/>
          <w:szCs w:val="22"/>
          <w:lang w:eastAsia="zh-CN"/>
        </w:rPr>
      </w:pPr>
      <w:r>
        <w:t>4.1. animal management and use 11</w:t>
      </w:r>
    </w:p>
    <w:p w14:paraId="31D49226" w14:textId="77777777" w:rsidR="001F72C3" w:rsidRPr="00753FA0" w:rsidRDefault="001F72C3">
      <w:pPr>
        <w:pStyle w:val="20"/>
        <w:tabs>
          <w:tab w:val="left" w:pos="960"/>
          <w:tab w:val="right" w:leader="dot" w:pos="8291"/>
        </w:tabs>
        <w:rPr>
          <w:smallCaps w:val="0"/>
          <w:noProof/>
          <w:kern w:val="2"/>
          <w:sz w:val="21"/>
          <w:szCs w:val="22"/>
          <w:lang w:eastAsia="zh-CN"/>
        </w:rPr>
      </w:pPr>
      <w:r>
        <w:t>4.2. Animal Receipt and Acclimation 11</w:t>
      </w:r>
    </w:p>
    <w:p w14:paraId="42F77FFD" w14:textId="77777777" w:rsidR="001F72C3" w:rsidRPr="00753FA0" w:rsidRDefault="001F72C3">
      <w:pPr>
        <w:pStyle w:val="20"/>
        <w:tabs>
          <w:tab w:val="left" w:pos="960"/>
          <w:tab w:val="right" w:leader="dot" w:pos="8291"/>
        </w:tabs>
        <w:rPr>
          <w:smallCaps w:val="0"/>
          <w:noProof/>
          <w:kern w:val="2"/>
          <w:sz w:val="21"/>
          <w:szCs w:val="22"/>
          <w:lang w:eastAsia="zh-CN"/>
        </w:rPr>
      </w:pPr>
      <w:r>
        <w:t>4.3.</w:t>
        <w:tab/>
        <w:t>Animal Housing</w:t>
        <w:tab/>
        <w:t>12</w:t>
      </w:r>
    </w:p>
    <w:p w14:paraId="2BF5F1FD" w14:textId="77777777" w:rsidR="001F72C3" w:rsidRPr="00753FA0" w:rsidRDefault="001F72C3">
      <w:pPr>
        <w:pStyle w:val="20"/>
        <w:tabs>
          <w:tab w:val="left" w:pos="960"/>
          <w:tab w:val="right" w:leader="dot" w:pos="8291"/>
        </w:tabs>
        <w:rPr>
          <w:smallCaps w:val="0"/>
          <w:noProof/>
          <w:kern w:val="2"/>
          <w:sz w:val="21"/>
          <w:szCs w:val="22"/>
          <w:lang w:eastAsia="zh-CN"/>
        </w:rPr>
      </w:pPr>
      <w:r>
        <w:t>4.4. Housing Environment 12</w:t>
      </w:r>
    </w:p>
    <w:p w14:paraId="15515207" w14:textId="77777777" w:rsidR="001F72C3" w:rsidRPr="00753FA0" w:rsidRDefault="001F72C3">
      <w:pPr>
        <w:pStyle w:val="20"/>
        <w:tabs>
          <w:tab w:val="left" w:pos="960"/>
          <w:tab w:val="right" w:leader="dot" w:pos="8291"/>
        </w:tabs>
        <w:rPr>
          <w:smallCaps w:val="0"/>
          <w:noProof/>
          <w:kern w:val="2"/>
          <w:sz w:val="21"/>
          <w:szCs w:val="22"/>
          <w:lang w:eastAsia="zh-CN"/>
        </w:rPr>
      </w:pPr>
      <w:r>
        <w:t>4.5.</w:t>
        <w:tab/>
        <w:t>Environmental Enrichment</w:t>
        <w:tab/>
        <w:t>12</w:t>
      </w:r>
    </w:p>
    <w:p w14:paraId="6BC48539" w14:textId="77777777" w:rsidR="001F72C3" w:rsidRPr="00753FA0" w:rsidRDefault="001F72C3">
      <w:pPr>
        <w:pStyle w:val="20"/>
        <w:tabs>
          <w:tab w:val="left" w:pos="960"/>
          <w:tab w:val="right" w:leader="dot" w:pos="8291"/>
        </w:tabs>
        <w:rPr>
          <w:smallCaps w:val="0"/>
          <w:noProof/>
          <w:kern w:val="2"/>
          <w:sz w:val="21"/>
          <w:szCs w:val="22"/>
          <w:lang w:eastAsia="zh-CN"/>
        </w:rPr>
      </w:pPr>
      <w:r>
        <w:t>4.6.</w:t>
        <w:tab/>
        <w:t>feed</w:t>
        <w:tab/>
        <w:t>12</w:t>
      </w:r>
    </w:p>
    <w:p w14:paraId="6D37BBC3" w14:textId="77777777" w:rsidR="001F72C3" w:rsidRPr="00753FA0" w:rsidRDefault="001F72C3">
      <w:pPr>
        <w:pStyle w:val="20"/>
        <w:tabs>
          <w:tab w:val="left" w:pos="960"/>
          <w:tab w:val="right" w:leader="dot" w:pos="8291"/>
        </w:tabs>
        <w:rPr>
          <w:smallCaps w:val="0"/>
          <w:noProof/>
          <w:kern w:val="2"/>
          <w:sz w:val="21"/>
          <w:szCs w:val="22"/>
          <w:lang w:eastAsia="zh-CN"/>
        </w:rPr>
      </w:pPr>
      <w:r>
        <w:t>4.7.</w:t>
        <w:tab/>
        <w:t>bedding</w:t>
        <w:tab/>
        <w:t>12</w:t>
      </w:r>
    </w:p>
    <w:p w14:paraId="0E2B22F3" w14:textId="77777777" w:rsidR="001F72C3" w:rsidRPr="00753FA0" w:rsidRDefault="001F72C3">
      <w:pPr>
        <w:pStyle w:val="20"/>
        <w:tabs>
          <w:tab w:val="left" w:pos="960"/>
          <w:tab w:val="right" w:leader="dot" w:pos="8291"/>
        </w:tabs>
        <w:rPr>
          <w:smallCaps w:val="0"/>
          <w:noProof/>
          <w:kern w:val="2"/>
          <w:sz w:val="21"/>
          <w:szCs w:val="22"/>
          <w:lang w:eastAsia="zh-CN"/>
        </w:rPr>
      </w:pPr>
      <w:r>
        <w:t>4.8. Drinking Water 13</w:t>
      </w:r>
    </w:p>
    <w:p w14:paraId="27E8888A" w14:textId="77777777" w:rsidR="001F72C3" w:rsidRPr="00753FA0" w:rsidRDefault="001F72C3">
      <w:pPr>
        <w:pStyle w:val="20"/>
        <w:tabs>
          <w:tab w:val="left" w:pos="960"/>
          <w:tab w:val="right" w:leader="dot" w:pos="8291"/>
        </w:tabs>
        <w:rPr>
          <w:smallCaps w:val="0"/>
          <w:noProof/>
          <w:kern w:val="2"/>
          <w:sz w:val="21"/>
          <w:szCs w:val="22"/>
          <w:lang w:eastAsia="zh-CN"/>
        </w:rPr>
      </w:pPr>
      <w:r>
        <w:t>4.9. Animal Selection 13</w:t>
      </w:r>
    </w:p>
    <w:p w14:paraId="1ECADBD2" w14:textId="77777777" w:rsidR="001F72C3" w:rsidRPr="00753FA0" w:rsidRDefault="001F72C3">
      <w:pPr>
        <w:pStyle w:val="10"/>
        <w:tabs>
          <w:tab w:val="left" w:pos="480"/>
          <w:tab w:val="right" w:leader="dot" w:pos="8291"/>
        </w:tabs>
        <w:rPr>
          <w:b w:val="0"/>
          <w:bCs w:val="0"/>
          <w:caps w:val="0"/>
          <w:noProof/>
          <w:kern w:val="2"/>
          <w:sz w:val="21"/>
          <w:szCs w:val="22"/>
          <w:lang w:eastAsia="zh-CN"/>
        </w:rPr>
      </w:pPr>
      <w:r>
        <w:t>5.</w:t>
        <w:tab/>
        <w:t>study design</w:t>
        <w:tab/>
        <w:t>13</w:t>
      </w:r>
    </w:p>
    <w:p w14:paraId="675FB7EA" w14:textId="77777777" w:rsidR="001F72C3" w:rsidRPr="00753FA0" w:rsidRDefault="001F72C3">
      <w:pPr>
        <w:pStyle w:val="20"/>
        <w:tabs>
          <w:tab w:val="left" w:pos="960"/>
          <w:tab w:val="right" w:leader="dot" w:pos="8291"/>
        </w:tabs>
        <w:rPr>
          <w:smallCaps w:val="0"/>
          <w:noProof/>
          <w:kern w:val="2"/>
          <w:sz w:val="21"/>
          <w:szCs w:val="22"/>
          <w:lang w:eastAsia="zh-CN"/>
        </w:rPr>
      </w:pPr>
      <w:r>
        <w:t>5.1.</w:t>
        <w:tab/>
        <w:t>Dosing Information</w:t>
        <w:tab/>
        <w:t>13</w:t>
      </w:r>
    </w:p>
    <w:p w14:paraId="5E1F87CA" w14:textId="77777777" w:rsidR="001F72C3" w:rsidRPr="00753FA0" w:rsidRDefault="001F72C3">
      <w:pPr>
        <w:pStyle w:val="20"/>
        <w:tabs>
          <w:tab w:val="left" w:pos="960"/>
          <w:tab w:val="right" w:leader="dot" w:pos="8291"/>
        </w:tabs>
        <w:rPr>
          <w:smallCaps w:val="0"/>
          <w:noProof/>
          <w:kern w:val="2"/>
          <w:sz w:val="21"/>
          <w:szCs w:val="22"/>
          <w:lang w:eastAsia="zh-CN"/>
        </w:rPr>
      </w:pPr>
      <w:r>
        <w:t>5.2. Dose design justification 13</w:t>
      </w:r>
    </w:p>
    <w:p w14:paraId="7AA92CEA" w14:textId="77777777" w:rsidR="001F72C3" w:rsidRPr="00753FA0" w:rsidRDefault="001F72C3">
      <w:pPr>
        <w:pStyle w:val="10"/>
        <w:tabs>
          <w:tab w:val="left" w:pos="480"/>
          <w:tab w:val="right" w:leader="dot" w:pos="8291"/>
        </w:tabs>
        <w:rPr>
          <w:b w:val="0"/>
          <w:bCs w:val="0"/>
          <w:caps w:val="0"/>
          <w:noProof/>
          <w:kern w:val="2"/>
          <w:sz w:val="21"/>
          <w:szCs w:val="22"/>
          <w:lang w:eastAsia="zh-CN"/>
        </w:rPr>
      </w:pPr>
      <w:r>
        <w:t>6.</w:t>
        <w:tab/>
        <w:t>observation</w:t>
        <w:tab/>
        <w:t>14</w:t>
      </w:r>
    </w:p>
    <w:p w14:paraId="472D19B9" w14:textId="77777777" w:rsidR="001F72C3" w:rsidRPr="00753FA0" w:rsidRDefault="001F72C3">
      <w:pPr>
        <w:pStyle w:val="20"/>
        <w:tabs>
          <w:tab w:val="left" w:pos="960"/>
          <w:tab w:val="right" w:leader="dot" w:pos="8291"/>
        </w:tabs>
        <w:rPr>
          <w:smallCaps w:val="0"/>
          <w:noProof/>
          <w:kern w:val="2"/>
          <w:sz w:val="21"/>
          <w:szCs w:val="22"/>
          <w:lang w:eastAsia="zh-CN"/>
        </w:rPr>
      </w:pPr>
      <w:r>
        <w:t>6.1. General states observation 14</w:t>
      </w:r>
    </w:p>
    <w:p w14:paraId="2840ACD8" w14:textId="77777777" w:rsidR="001F72C3" w:rsidRPr="00753FA0" w:rsidRDefault="001F72C3">
      <w:pPr>
        <w:pStyle w:val="20"/>
        <w:tabs>
          <w:tab w:val="left" w:pos="960"/>
          <w:tab w:val="right" w:leader="dot" w:pos="8291"/>
        </w:tabs>
        <w:rPr>
          <w:smallCaps w:val="0"/>
          <w:noProof/>
          <w:kern w:val="2"/>
          <w:sz w:val="21"/>
          <w:szCs w:val="22"/>
          <w:lang w:eastAsia="zh-CN"/>
        </w:rPr>
      </w:pPr>
      <w:r>
        <w:t>6.2. body weight 14</w:t>
      </w:r>
    </w:p>
    <w:p w14:paraId="54339DC1" w14:textId="77777777" w:rsidR="001F72C3" w:rsidRPr="00753FA0" w:rsidRDefault="001F72C3">
      <w:pPr>
        <w:pStyle w:val="10"/>
        <w:tabs>
          <w:tab w:val="left" w:pos="480"/>
          <w:tab w:val="right" w:leader="dot" w:pos="8291"/>
        </w:tabs>
        <w:rPr>
          <w:b w:val="0"/>
          <w:bCs w:val="0"/>
          <w:caps w:val="0"/>
          <w:noProof/>
          <w:kern w:val="2"/>
          <w:sz w:val="21"/>
          <w:szCs w:val="22"/>
          <w:lang w:eastAsia="zh-CN"/>
        </w:rPr>
      </w:pPr>
      <w:r>
        <w:t>7. Blood sample collection and testing analyzed 14</w:t>
      </w:r>
    </w:p>
    <w:p w14:paraId="5B37D34C" w14:textId="77777777" w:rsidR="001F72C3" w:rsidRPr="00753FA0" w:rsidRDefault="001F72C3">
      <w:pPr>
        <w:pStyle w:val="20"/>
        <w:tabs>
          <w:tab w:val="left" w:pos="960"/>
          <w:tab w:val="right" w:leader="dot" w:pos="8291"/>
        </w:tabs>
        <w:rPr>
          <w:smallCaps w:val="0"/>
          <w:noProof/>
          <w:kern w:val="2"/>
          <w:sz w:val="21"/>
          <w:szCs w:val="22"/>
          <w:lang w:eastAsia="zh-CN"/>
        </w:rPr>
      </w:pPr>
      <w:r>
        <w:t>7.1. Blood sample collection 14</w:t>
      </w:r>
    </w:p>
    <w:p w14:paraId="07B1F0D1" w14:textId="77777777" w:rsidR="001F72C3" w:rsidRPr="00753FA0" w:rsidRDefault="001F72C3">
      <w:pPr>
        <w:pStyle w:val="20"/>
        <w:tabs>
          <w:tab w:val="left" w:pos="960"/>
          <w:tab w:val="right" w:leader="dot" w:pos="8291"/>
        </w:tabs>
        <w:rPr>
          <w:smallCaps w:val="0"/>
          <w:noProof/>
          <w:kern w:val="2"/>
          <w:sz w:val="21"/>
          <w:szCs w:val="22"/>
          <w:lang w:eastAsia="zh-CN"/>
        </w:rPr>
      </w:pPr>
      <w:r>
        <w:t>7.2. PK Blood Concentration Testing 15</w:t>
      </w:r>
    </w:p>
    <w:p w14:paraId="50702C1C" w14:textId="77777777" w:rsidR="001F72C3" w:rsidRPr="00753FA0" w:rsidRDefault="001F72C3">
      <w:pPr>
        <w:pStyle w:val="20"/>
        <w:tabs>
          <w:tab w:val="left" w:pos="960"/>
          <w:tab w:val="right" w:leader="dot" w:pos="8291"/>
        </w:tabs>
        <w:rPr>
          <w:smallCaps w:val="0"/>
          <w:noProof/>
          <w:kern w:val="2"/>
          <w:sz w:val="21"/>
          <w:szCs w:val="22"/>
          <w:lang w:eastAsia="zh-CN"/>
        </w:rPr>
      </w:pPr>
      <w:r>
        <w:t>7.3. Result analysis 15</w:t>
      </w:r>
    </w:p>
    <w:p w14:paraId="7A59121F" w14:textId="77777777" w:rsidR="001F72C3" w:rsidRPr="00753FA0" w:rsidRDefault="001F72C3">
      <w:pPr>
        <w:pStyle w:val="10"/>
        <w:tabs>
          <w:tab w:val="left" w:pos="480"/>
          <w:tab w:val="right" w:leader="dot" w:pos="8291"/>
        </w:tabs>
        <w:rPr>
          <w:b w:val="0"/>
          <w:bCs w:val="0"/>
          <w:caps w:val="0"/>
          <w:noProof/>
          <w:kern w:val="2"/>
          <w:sz w:val="21"/>
          <w:szCs w:val="22"/>
          <w:lang w:eastAsia="zh-CN"/>
        </w:rPr>
      </w:pPr>
      <w:r>
        <w:t>8. data acquisition and analysis 16</w:t>
      </w:r>
    </w:p>
    <w:p w14:paraId="46193B4D" w14:textId="77777777" w:rsidR="001F72C3" w:rsidRPr="00753FA0" w:rsidRDefault="001F72C3">
      <w:pPr>
        <w:pStyle w:val="10"/>
        <w:tabs>
          <w:tab w:val="left" w:pos="480"/>
          <w:tab w:val="right" w:leader="dot" w:pos="8291"/>
        </w:tabs>
        <w:rPr>
          <w:b w:val="0"/>
          <w:bCs w:val="0"/>
          <w:caps w:val="0"/>
          <w:noProof/>
          <w:kern w:val="2"/>
          <w:sz w:val="21"/>
          <w:szCs w:val="22"/>
          <w:lang w:eastAsia="zh-CN"/>
        </w:rPr>
      </w:pPr>
      <w:r>
        <w:t>9. study protocol, amendments, and deviations 16</w:t>
      </w:r>
    </w:p>
    <w:p w14:paraId="5104E58B" w14:textId="77777777" w:rsidR="001F72C3" w:rsidRPr="00753FA0" w:rsidRDefault="001F72C3">
      <w:pPr>
        <w:pStyle w:val="10"/>
        <w:tabs>
          <w:tab w:val="left" w:pos="480"/>
          <w:tab w:val="right" w:leader="dot" w:pos="8291"/>
        </w:tabs>
        <w:rPr>
          <w:b w:val="0"/>
          <w:bCs w:val="0"/>
          <w:caps w:val="0"/>
          <w:noProof/>
          <w:kern w:val="2"/>
          <w:sz w:val="21"/>
          <w:szCs w:val="22"/>
          <w:lang w:eastAsia="zh-CN"/>
        </w:rPr>
      </w:pPr>
      <w:r>
        <w:t>10. Final report 16</w:t>
      </w:r>
    </w:p>
    <w:p w14:paraId="43E6E6E7" w14:textId="77777777" w:rsidR="001F72C3" w:rsidRPr="00753FA0" w:rsidRDefault="001F72C3">
      <w:pPr>
        <w:pStyle w:val="20"/>
        <w:tabs>
          <w:tab w:val="left" w:pos="960"/>
          <w:tab w:val="right" w:leader="dot" w:pos="8291"/>
        </w:tabs>
        <w:rPr>
          <w:smallCaps w:val="0"/>
          <w:noProof/>
          <w:kern w:val="2"/>
          <w:sz w:val="21"/>
          <w:szCs w:val="22"/>
          <w:lang w:eastAsia="zh-CN"/>
        </w:rPr>
      </w:pPr>
      <w:r>
        <w:t>10.1. Main contents of the report 16</w:t>
      </w:r>
    </w:p>
    <w:p w14:paraId="0C350ADB" w14:textId="77777777" w:rsidR="001F72C3" w:rsidRPr="00753FA0" w:rsidRDefault="001F72C3">
      <w:pPr>
        <w:pStyle w:val="20"/>
        <w:tabs>
          <w:tab w:val="left" w:pos="960"/>
          <w:tab w:val="right" w:leader="dot" w:pos="8291"/>
        </w:tabs>
        <w:rPr>
          <w:smallCaps w:val="0"/>
          <w:noProof/>
          <w:kern w:val="2"/>
          <w:sz w:val="21"/>
          <w:szCs w:val="22"/>
          <w:lang w:eastAsia="zh-CN"/>
        </w:rPr>
      </w:pPr>
      <w:r>
        <w:t>10.2. Writing Process 17</w:t>
      </w:r>
    </w:p>
    <w:p w14:paraId="69EE2C5A" w14:textId="77777777" w:rsidR="001F72C3" w:rsidRPr="00753FA0" w:rsidRDefault="001F72C3">
      <w:pPr>
        <w:pStyle w:val="10"/>
        <w:tabs>
          <w:tab w:val="left" w:pos="480"/>
          <w:tab w:val="right" w:leader="dot" w:pos="8291"/>
        </w:tabs>
        <w:rPr>
          <w:b w:val="0"/>
          <w:bCs w:val="0"/>
          <w:caps w:val="0"/>
          <w:noProof/>
          <w:kern w:val="2"/>
          <w:sz w:val="21"/>
          <w:szCs w:val="22"/>
          <w:lang w:eastAsia="zh-CN"/>
        </w:rPr>
      </w:pPr>
      <w:r>
        <w:t>11.</w:t>
        <w:tab/>
        <w:t>Storage of Relevant Data</w:t>
        <w:tab/>
        <w:t>17</w:t>
      </w:r>
    </w:p>
    <w:p w14:paraId="71286CC2" w14:textId="77777777" w:rsidR="001F72C3" w:rsidRPr="00753FA0" w:rsidRDefault="001F72C3">
      <w:pPr>
        <w:pStyle w:val="20"/>
        <w:tabs>
          <w:tab w:val="left" w:pos="960"/>
          <w:tab w:val="right" w:leader="dot" w:pos="8291"/>
        </w:tabs>
        <w:rPr>
          <w:smallCaps w:val="0"/>
          <w:noProof/>
          <w:kern w:val="2"/>
          <w:sz w:val="21"/>
          <w:szCs w:val="22"/>
          <w:lang w:eastAsia="zh-CN"/>
        </w:rPr>
      </w:pPr>
      <w:r>
        <w:t>11.1. Archiving Time and archive storage time 17</w:t>
      </w:r>
    </w:p>
    <w:p w14:paraId="36E1362E" w14:textId="77777777" w:rsidR="001F72C3" w:rsidRPr="00753FA0" w:rsidRDefault="001F72C3">
      <w:pPr>
        <w:pStyle w:val="20"/>
        <w:tabs>
          <w:tab w:val="left" w:pos="960"/>
          <w:tab w:val="right" w:leader="dot" w:pos="8291"/>
        </w:tabs>
        <w:rPr>
          <w:smallCaps w:val="0"/>
          <w:noProof/>
          <w:kern w:val="2"/>
          <w:sz w:val="21"/>
          <w:szCs w:val="22"/>
          <w:lang w:eastAsia="zh-CN"/>
        </w:rPr>
      </w:pPr>
      <w:r>
        <w:t>11.2. Archived Data 17</w:t>
      </w:r>
    </w:p>
    <w:p w14:paraId="78E8452B" w14:textId="77777777" w:rsidR="001F72C3" w:rsidRPr="00753FA0" w:rsidRDefault="001F72C3">
      <w:pPr>
        <w:pStyle w:val="20"/>
        <w:tabs>
          <w:tab w:val="left" w:pos="960"/>
          <w:tab w:val="right" w:leader="dot" w:pos="8291"/>
        </w:tabs>
        <w:rPr>
          <w:smallCaps w:val="0"/>
          <w:noProof/>
          <w:kern w:val="2"/>
          <w:sz w:val="21"/>
          <w:szCs w:val="22"/>
          <w:lang w:eastAsia="zh-CN"/>
        </w:rPr>
      </w:pPr>
      <w:r>
        <w:t>11.3. Storage location and storage condition 17</w:t>
      </w:r>
    </w:p>
    <w:p w14:paraId="01B28740" w14:textId="77777777" w:rsidR="001F72C3" w:rsidRPr="00753FA0" w:rsidRDefault="001F72C3">
      <w:pPr>
        <w:pStyle w:val="10"/>
        <w:tabs>
          <w:tab w:val="left" w:pos="480"/>
          <w:tab w:val="right" w:leader="dot" w:pos="8291"/>
        </w:tabs>
        <w:rPr>
          <w:b w:val="0"/>
          <w:bCs w:val="0"/>
          <w:caps w:val="0"/>
          <w:noProof/>
          <w:kern w:val="2"/>
          <w:sz w:val="21"/>
          <w:szCs w:val="22"/>
          <w:lang w:eastAsia="zh-CN"/>
        </w:rPr>
      </w:pPr>
      <w:r>
        <w:t>12. Study-related Main SOPs 18</w:t>
      </w:r>
    </w:p>
    <w:p w14:paraId="38FB42D8" w14:textId="77777777" w:rsidR="001F72C3" w:rsidRPr="00753FA0" w:rsidRDefault="001F72C3">
      <w:pPr>
        <w:pStyle w:val="10"/>
        <w:tabs>
          <w:tab w:val="left" w:pos="480"/>
          <w:tab w:val="right" w:leader="dot" w:pos="8291"/>
        </w:tabs>
        <w:rPr>
          <w:b w:val="0"/>
          <w:bCs w:val="0"/>
          <w:caps w:val="0"/>
          <w:noProof/>
          <w:kern w:val="2"/>
          <w:sz w:val="21"/>
          <w:szCs w:val="22"/>
          <w:lang w:eastAsia="zh-CN"/>
        </w:rPr>
      </w:pPr>
      <w:r>
        <w:t>13. Main reference documents 18</w:t>
      </w:r>
    </w:p>
    <w:p w14:paraId="1A4032D6" w14:textId="77777777" w:rsidR="006D6558" w:rsidRPr="00DC3CBD" w:rsidRDefault="006D6558" w:rsidP="0026480D">
      <w:pPr>
        <w:spacing w:line="312" w:lineRule="auto"/>
        <w:rPr>
          <w:sz w:val="21"/>
          <w:szCs w:val="21"/>
          <w:lang w:eastAsia="zh-CN"/>
        </w:rPr>
      </w:pPr>
      <w:r w:rsidRPr="003E4E1B">
        <w:rPr>
          <w:b/>
          <w:bCs/>
          <w:caps/>
          <w:sz w:val="21"/>
          <w:szCs w:val="21"/>
        </w:rPr>
        <w:fldChar w:fldCharType="end"/>
      </w:r>
    </w:p>
    <w:p w14:paraId="2BEB0878" w14:textId="77777777" w:rsidR="006D6558" w:rsidRPr="00956827" w:rsidRDefault="006D6558" w:rsidP="00684B93">
      <w:pPr>
        <w:pStyle w:val="WXBodyText"/>
        <w:spacing w:before="0" w:after="0"/>
        <w:rPr>
          <w:rFonts w:cs="Times New Roman"/>
        </w:rPr>
      </w:pPr>
      <w:r w:rsidRPr="00956827">
        <w:rPr>
          <w:rFonts w:cs="Times New Roman"/>
        </w:rPr>
        <w:br w:type="page"/>
      </w:r>
    </w:p>
    <w:p w14:paraId="72B0BD6E" w14:textId="77777777" w:rsidR="006D6558" w:rsidRPr="00956827" w:rsidRDefault="006D6558">
      <w:pPr>
        <w:pStyle w:val="1"/>
        <w:widowControl w:val="0"/>
        <w:numPr>
          <w:ilvl w:val="0"/>
          <w:numId w:val="4"/>
        </w:numPr>
        <w:tabs>
          <w:tab w:val="clear" w:pos="720"/>
        </w:tabs>
        <w:spacing w:before="0" w:after="0" w:line="360" w:lineRule="auto"/>
        <w:rPr>
          <w:caps/>
          <w:kern w:val="2"/>
          <w:sz w:val="28"/>
          <w:szCs w:val="28"/>
          <w:lang w:eastAsia="zh-CN"/>
        </w:rPr>
      </w:pPr>
      <w:r>
        <w:t>General Information</w:t>
      </w:r>
    </w:p>
    <w:p w14:paraId="01601D00" w14:textId="77777777" w:rsidR="006D6558" w:rsidRPr="00956827" w:rsidRDefault="006D6558">
      <w:pPr>
        <w:keepNext/>
        <w:widowControl w:val="0"/>
        <w:numPr>
          <w:ilvl w:val="1"/>
          <w:numId w:val="5"/>
        </w:numPr>
        <w:spacing w:line="360" w:lineRule="auto"/>
        <w:jc w:val="both"/>
        <w:outlineLvl w:val="1"/>
        <w:rPr>
          <w:b/>
          <w:kern w:val="2"/>
          <w:lang w:eastAsia="zh-CN"/>
        </w:rPr>
      </w:pPr>
      <w:r>
        <w:t>Study Name and number</w:t>
      </w:r>
    </w:p>
    <w:p w14:paraId="5F453C2D" w14:textId="77777777" w:rsidR="006D6558" w:rsidRPr="0000367A" w:rsidRDefault="006D6558" w:rsidP="00044B3B">
      <w:pPr>
        <w:spacing w:line="360" w:lineRule="auto"/>
        <w:ind w:firstLineChars="200" w:firstLine="480"/>
        <w:rPr>
          <w:color w:val="000000"/>
          <w:kern w:val="2"/>
          <w:szCs w:val="20"/>
          <w:lang w:eastAsia="zh-CN"/>
        </w:rPr>
      </w:pPr>
      <w:r>
        <w:t>Study Name: SD rats gavage administration of sbk002 and clopidogrel hydrogen sulfate intestinal absorption experiment;</w:t>
      </w:r>
    </w:p>
    <w:p w14:paraId="7E226682" w14:textId="77777777" w:rsidR="006D6558" w:rsidRPr="00A77F3C" w:rsidRDefault="006D6558">
      <w:pPr>
        <w:widowControl w:val="0"/>
        <w:spacing w:line="360" w:lineRule="auto"/>
        <w:ind w:firstLine="480"/>
        <w:jc w:val="both"/>
        <w:rPr>
          <w:kern w:val="2"/>
          <w:szCs w:val="20"/>
          <w:lang w:eastAsia="zh-CN"/>
        </w:rPr>
      </w:pPr>
      <w:r>
        <w:t>Study number: B2019023-K09-01.</w:t>
      </w:r>
    </w:p>
    <w:p w14:paraId="08C37E91" w14:textId="77777777" w:rsidR="006D6558" w:rsidRPr="00A77F3C" w:rsidRDefault="006D6558">
      <w:pPr>
        <w:keepNext/>
        <w:widowControl w:val="0"/>
        <w:numPr>
          <w:ilvl w:val="1"/>
          <w:numId w:val="5"/>
        </w:numPr>
        <w:spacing w:line="360" w:lineRule="auto"/>
        <w:jc w:val="both"/>
        <w:outlineLvl w:val="1"/>
        <w:rPr>
          <w:b/>
          <w:color w:val="000000"/>
          <w:kern w:val="2"/>
          <w:lang w:eastAsia="zh-CN"/>
        </w:rPr>
      </w:pPr>
      <w:r>
        <w:t>Study Objective</w:t>
      </w:r>
    </w:p>
    <w:p w14:paraId="4EDB4589" w14:textId="77777777" w:rsidR="006D6558" w:rsidRPr="00A77F3C" w:rsidRDefault="00283784" w:rsidP="00DA3B9E">
      <w:pPr>
        <w:adjustRightInd w:val="0"/>
        <w:snapToGrid w:val="0"/>
        <w:spacing w:line="360" w:lineRule="auto"/>
        <w:ind w:firstLineChars="200" w:firstLine="480"/>
        <w:jc w:val="both"/>
        <w:rPr>
          <w:color w:val="000000"/>
          <w:kern w:val="2"/>
          <w:lang w:eastAsia="zh-CN"/>
        </w:rPr>
      </w:pPr>
      <w:r>
        <w:t>Using healthy SD rats as test animals, study the intestinal absorption and metabolism of sbk002 and clopidogrel hydrogen sulfate in SD rats, evaluating their metabolic targets.</w:t>
      </w:r>
    </w:p>
    <w:p w14:paraId="4D076FD6" w14:textId="77777777" w:rsidR="006D6558" w:rsidRPr="00A77F3C" w:rsidRDefault="006D6558">
      <w:pPr>
        <w:keepNext/>
        <w:widowControl w:val="0"/>
        <w:numPr>
          <w:ilvl w:val="1"/>
          <w:numId w:val="5"/>
        </w:numPr>
        <w:spacing w:line="360" w:lineRule="auto"/>
        <w:jc w:val="both"/>
        <w:outlineLvl w:val="1"/>
        <w:rPr>
          <w:b/>
          <w:kern w:val="2"/>
          <w:lang w:eastAsia="zh-CN"/>
        </w:rPr>
      </w:pPr>
      <w:r>
        <w:t>test facility</w:t>
      </w:r>
    </w:p>
    <w:p w14:paraId="315A4121" w14:textId="77777777" w:rsidR="006D6558" w:rsidRPr="00A77F3C" w:rsidRDefault="006D6558">
      <w:pPr>
        <w:widowControl w:val="0"/>
        <w:spacing w:line="360" w:lineRule="auto"/>
        <w:ind w:firstLineChars="200" w:firstLine="480"/>
        <w:jc w:val="both"/>
        <w:rPr>
          <w:b/>
          <w:kern w:val="2"/>
          <w:szCs w:val="20"/>
          <w:lang w:eastAsia="zh-CN"/>
        </w:rPr>
      </w:pPr>
      <w:r>
        <w:t>Name: Suzhou Huace Bioscience Co., Ltd.;</w:t>
      </w:r>
    </w:p>
    <w:p w14:paraId="6E816767" w14:textId="77777777" w:rsidR="006D6558" w:rsidRPr="00A77F3C" w:rsidRDefault="006D6558">
      <w:pPr>
        <w:widowControl w:val="0"/>
        <w:spacing w:line="360" w:lineRule="auto"/>
        <w:ind w:firstLineChars="200" w:firstLine="480"/>
        <w:jc w:val="both"/>
        <w:rPr>
          <w:bCs/>
          <w:kern w:val="2"/>
          <w:szCs w:val="20"/>
          <w:lang w:eastAsia="zh-CN"/>
        </w:rPr>
      </w:pPr>
      <w:r>
        <w:t>Address: No. 166, Yuanfeng Road, New &amp; Hi-tech Industrial Development Zone, Kunshan City, Jiangsu Province;</w:t>
      </w:r>
    </w:p>
    <w:p w14:paraId="7568C124" w14:textId="77777777" w:rsidR="006D6558" w:rsidRPr="00A77F3C" w:rsidRDefault="006D6558">
      <w:pPr>
        <w:widowControl w:val="0"/>
        <w:spacing w:line="360" w:lineRule="auto"/>
        <w:ind w:firstLine="480"/>
        <w:jc w:val="both"/>
        <w:rPr>
          <w:bCs/>
          <w:kern w:val="2"/>
          <w:szCs w:val="20"/>
          <w:lang w:eastAsia="zh-CN"/>
        </w:rPr>
      </w:pPr>
      <w:r>
        <w:t>Postal code: 215300;</w:t>
      </w:r>
    </w:p>
    <w:p w14:paraId="4EC6837B" w14:textId="77777777" w:rsidR="006D6558" w:rsidRPr="00A77F3C" w:rsidRDefault="006D6558">
      <w:pPr>
        <w:widowControl w:val="0"/>
        <w:spacing w:line="360" w:lineRule="auto"/>
        <w:ind w:firstLineChars="200" w:firstLine="480"/>
        <w:jc w:val="both"/>
        <w:rPr>
          <w:kern w:val="2"/>
          <w:szCs w:val="20"/>
          <w:lang w:eastAsia="zh-CN"/>
        </w:rPr>
      </w:pPr>
      <w:r>
        <w:t>Contact: Xia Yuye;</w:t>
      </w:r>
    </w:p>
    <w:p w14:paraId="30AED3D6" w14:textId="77777777" w:rsidR="006D6558" w:rsidRPr="00A77F3C" w:rsidRDefault="006D6558">
      <w:pPr>
        <w:widowControl w:val="0"/>
        <w:spacing w:line="360" w:lineRule="auto"/>
        <w:ind w:firstLineChars="200" w:firstLine="480"/>
        <w:jc w:val="both"/>
        <w:rPr>
          <w:kern w:val="2"/>
          <w:szCs w:val="20"/>
          <w:lang w:eastAsia="zh-CN"/>
        </w:rPr>
      </w:pPr>
      <w:r>
        <w:t>Telephone: 0512-36801688;</w:t>
      </w:r>
    </w:p>
    <w:p w14:paraId="3E017D87" w14:textId="77777777" w:rsidR="006D6558" w:rsidRPr="00A77F3C" w:rsidRDefault="006D6558">
      <w:pPr>
        <w:widowControl w:val="0"/>
        <w:spacing w:line="360" w:lineRule="auto"/>
        <w:ind w:firstLineChars="200" w:firstLine="480"/>
        <w:jc w:val="both"/>
        <w:rPr>
          <w:kern w:val="2"/>
          <w:szCs w:val="20"/>
          <w:lang w:eastAsia="zh-CN"/>
        </w:rPr>
      </w:pPr>
      <w:r>
        <w:t>Fax: 0512-36802288;</w:t>
      </w:r>
    </w:p>
    <w:p w14:paraId="5A397424" w14:textId="77777777" w:rsidR="006D6558" w:rsidRPr="00A77F3C" w:rsidRDefault="006D6558">
      <w:pPr>
        <w:widowControl w:val="0"/>
        <w:spacing w:line="360" w:lineRule="auto"/>
        <w:ind w:firstLineChars="200" w:firstLine="480"/>
        <w:jc w:val="both"/>
        <w:rPr>
          <w:bCs/>
          <w:kern w:val="2"/>
          <w:szCs w:val="20"/>
          <w:lang w:eastAsia="zh-CN"/>
        </w:rPr>
      </w:pPr>
      <w:r>
        <w:t>Email: xiayuye@cti-cert.com.</w:t>
      </w:r>
    </w:p>
    <w:p w14:paraId="69296995" w14:textId="77777777" w:rsidR="006D6558" w:rsidRPr="00A77F3C" w:rsidRDefault="006D6558">
      <w:pPr>
        <w:keepNext/>
        <w:widowControl w:val="0"/>
        <w:numPr>
          <w:ilvl w:val="1"/>
          <w:numId w:val="5"/>
        </w:numPr>
        <w:spacing w:line="360" w:lineRule="auto"/>
        <w:jc w:val="both"/>
        <w:outlineLvl w:val="1"/>
        <w:rPr>
          <w:b/>
          <w:kern w:val="2"/>
          <w:lang w:eastAsia="zh-CN"/>
        </w:rPr>
      </w:pPr>
      <w:r>
        <w:t>Sponsor</w:t>
      </w:r>
    </w:p>
    <w:p w14:paraId="74C47788" w14:textId="77777777" w:rsidR="00837F6E" w:rsidRDefault="00DF1FF0" w:rsidP="00837F6E">
      <w:pPr>
        <w:widowControl w:val="0"/>
        <w:spacing w:line="360" w:lineRule="auto"/>
        <w:ind w:firstLineChars="200" w:firstLine="480"/>
        <w:jc w:val="both"/>
        <w:rPr>
          <w:rFonts w:hint="eastAsia"/>
          <w:kern w:val="2"/>
          <w:lang w:eastAsia="zh-CN"/>
        </w:rPr>
      </w:pPr>
      <w:r>
        <w:t>Name: Chengdu Sibikon Biopharmaceutical Technology Co., Ltd.;</w:t>
      </w:r>
    </w:p>
    <w:p w14:paraId="302A86A8" w14:textId="77777777" w:rsidR="00837F6E" w:rsidRDefault="00837F6E" w:rsidP="00837F6E">
      <w:pPr>
        <w:widowControl w:val="0"/>
        <w:spacing w:line="360" w:lineRule="auto"/>
        <w:ind w:firstLineChars="200" w:firstLine="480"/>
        <w:jc w:val="both"/>
        <w:rPr>
          <w:rFonts w:hint="eastAsia"/>
          <w:kern w:val="2"/>
          <w:lang w:eastAsia="zh-CN"/>
        </w:rPr>
      </w:pPr>
      <w:r>
        <w:t>Address: Chengdu New &amp; Hi-tech Industrial Development Zone (West District) Xixin Avenue No. 17;</w:t>
      </w:r>
    </w:p>
    <w:p w14:paraId="6A7CA462" w14:textId="77777777" w:rsidR="00837F6E" w:rsidRDefault="00837F6E" w:rsidP="00837F6E">
      <w:pPr>
        <w:widowControl w:val="0"/>
        <w:spacing w:line="360" w:lineRule="auto"/>
        <w:ind w:firstLineChars="200" w:firstLine="480"/>
        <w:jc w:val="both"/>
        <w:rPr>
          <w:rFonts w:hint="eastAsia"/>
          <w:kern w:val="2"/>
          <w:lang w:eastAsia="zh-CN"/>
        </w:rPr>
      </w:pPr>
      <w:r>
        <w:t>Zip code: 611731;</w:t>
      </w:r>
    </w:p>
    <w:p w14:paraId="4ABB3D23" w14:textId="77777777" w:rsidR="00837F6E" w:rsidRDefault="00837F6E" w:rsidP="00837F6E">
      <w:pPr>
        <w:widowControl w:val="0"/>
        <w:spacing w:line="360" w:lineRule="auto"/>
        <w:ind w:firstLineChars="200" w:firstLine="480"/>
        <w:jc w:val="both"/>
        <w:rPr>
          <w:rFonts w:hint="eastAsia"/>
          <w:kern w:val="2"/>
          <w:lang w:eastAsia="zh-CN"/>
        </w:rPr>
      </w:pPr>
      <w:r>
        <w:t>Contact person: Mu Xia;</w:t>
      </w:r>
    </w:p>
    <w:p w14:paraId="0C253305" w14:textId="77777777" w:rsidR="00837F6E" w:rsidRDefault="00837F6E" w:rsidP="00837F6E">
      <w:pPr>
        <w:widowControl w:val="0"/>
        <w:spacing w:line="360" w:lineRule="auto"/>
        <w:ind w:firstLineChars="200" w:firstLine="480"/>
        <w:jc w:val="both"/>
        <w:rPr>
          <w:rFonts w:hint="eastAsia"/>
          <w:kern w:val="2"/>
          <w:lang w:eastAsia="zh-CN"/>
        </w:rPr>
      </w:pPr>
      <w:r>
        <w:t>Telephone: 028-62532315;</w:t>
      </w:r>
    </w:p>
    <w:p w14:paraId="0A230F5A" w14:textId="77777777" w:rsidR="006D6558" w:rsidRPr="00A77F3C" w:rsidRDefault="00837F6E" w:rsidP="00837F6E">
      <w:pPr>
        <w:widowControl w:val="0"/>
        <w:spacing w:line="360" w:lineRule="auto"/>
        <w:ind w:firstLineChars="200" w:firstLine="480"/>
        <w:jc w:val="both"/>
        <w:rPr>
          <w:kern w:val="2"/>
          <w:szCs w:val="20"/>
          <w:lang w:eastAsia="zh-CN"/>
        </w:rPr>
      </w:pPr>
      <w:r>
        <w:t>Email：779061281@qq.com。</w:t>
      </w:r>
    </w:p>
    <w:p w14:paraId="7E109C93" w14:textId="77777777" w:rsidR="006D6558" w:rsidRPr="00A77F3C" w:rsidRDefault="006D6558">
      <w:pPr>
        <w:keepNext/>
        <w:widowControl w:val="0"/>
        <w:numPr>
          <w:ilvl w:val="1"/>
          <w:numId w:val="5"/>
        </w:numPr>
        <w:spacing w:line="360" w:lineRule="auto"/>
        <w:jc w:val="both"/>
        <w:outlineLvl w:val="1"/>
        <w:rPr>
          <w:b/>
          <w:kern w:val="2"/>
          <w:lang w:eastAsia="zh-CN"/>
        </w:rPr>
      </w:pPr>
      <w:r>
        <w:t>Study Personnel Composition</w:t>
      </w:r>
    </w:p>
    <w:p w14:paraId="5E53AC09" w14:textId="77777777" w:rsidR="006D6558" w:rsidRPr="00A77F3C" w:rsidRDefault="006D6558">
      <w:pPr>
        <w:keepNext/>
        <w:widowControl w:val="0"/>
        <w:numPr>
          <w:ilvl w:val="2"/>
          <w:numId w:val="5"/>
        </w:numPr>
        <w:spacing w:line="360" w:lineRule="auto"/>
        <w:ind w:left="711" w:hangingChars="295" w:hanging="711"/>
        <w:jc w:val="both"/>
        <w:rPr>
          <w:b/>
          <w:kern w:val="2"/>
          <w:lang w:eastAsia="zh-CN"/>
        </w:rPr>
      </w:pPr>
      <w:r>
        <w:t>study director</w:t>
      </w:r>
    </w:p>
    <w:p w14:paraId="4AFBC031" w14:textId="77777777" w:rsidR="006D6558" w:rsidRPr="00A77F3C" w:rsidRDefault="006D6558">
      <w:pPr>
        <w:spacing w:line="360" w:lineRule="auto"/>
        <w:ind w:firstLineChars="200" w:firstLine="480"/>
      </w:pPr>
      <w:r>
        <w:t>Name: Leng Minghong;</w:t>
      </w:r>
    </w:p>
    <w:p w14:paraId="3708F95C" w14:textId="77777777" w:rsidR="006D6558" w:rsidRPr="00A77F3C" w:rsidRDefault="006D6558">
      <w:pPr>
        <w:spacing w:line="360" w:lineRule="auto"/>
        <w:ind w:firstLineChars="200" w:firstLine="480"/>
        <w:rPr>
          <w:lang w:eastAsia="zh-CN"/>
        </w:rPr>
      </w:pPr>
      <w:r>
        <w:t>Address: No. 166, Yuanfeng Road, New &amp; Hi-tech Industrial Development Zone, Kunshan City, Jiangsu Province;</w:t>
      </w:r>
    </w:p>
    <w:p w14:paraId="6E5304ED" w14:textId="77777777" w:rsidR="006D6558" w:rsidRPr="00A77F3C" w:rsidRDefault="006D6558">
      <w:pPr>
        <w:spacing w:line="360" w:lineRule="auto"/>
        <w:ind w:firstLineChars="200" w:firstLine="480"/>
      </w:pPr>
      <w:r>
        <w:t>Telephone: 17312661834;</w:t>
      </w:r>
    </w:p>
    <w:p w14:paraId="01F0F562" w14:textId="77777777" w:rsidR="006D6558" w:rsidRPr="00A77F3C" w:rsidRDefault="006D6558">
      <w:pPr>
        <w:spacing w:line="360" w:lineRule="auto"/>
        <w:ind w:firstLineChars="200" w:firstLine="480"/>
      </w:pPr>
      <w:r>
        <w:t>Fax: 0512-36802288;</w:t>
      </w:r>
    </w:p>
    <w:p w14:paraId="140258B1" w14:textId="77777777" w:rsidR="006D6558" w:rsidRPr="00A77F3C" w:rsidRDefault="006D6558">
      <w:pPr>
        <w:widowControl w:val="0"/>
        <w:spacing w:line="360" w:lineRule="auto"/>
        <w:ind w:firstLineChars="200" w:firstLine="480"/>
        <w:jc w:val="both"/>
        <w:rPr>
          <w:kern w:val="2"/>
          <w:lang w:eastAsia="zh-CN"/>
        </w:rPr>
      </w:pPr>
      <w:r>
        <w:t>Email：lengminghong@cti-cert.com。</w:t>
      </w:r>
    </w:p>
    <w:p w14:paraId="39113899" w14:textId="77777777" w:rsidR="006D6558" w:rsidRPr="00A77F3C" w:rsidRDefault="006D6558">
      <w:pPr>
        <w:keepNext/>
        <w:widowControl w:val="0"/>
        <w:numPr>
          <w:ilvl w:val="2"/>
          <w:numId w:val="5"/>
        </w:numPr>
        <w:spacing w:line="360" w:lineRule="auto"/>
        <w:ind w:left="711" w:hangingChars="295" w:hanging="711"/>
        <w:jc w:val="both"/>
        <w:rPr>
          <w:b/>
          <w:bCs/>
          <w:lang w:eastAsia="zh-CN"/>
        </w:rPr>
      </w:pPr>
      <w:r>
        <w:t>Assay personnel</w:t>
      </w:r>
    </w:p>
    <w:p w14:paraId="64B51C32" w14:textId="77777777" w:rsidR="000460B9" w:rsidRPr="00A77F3C" w:rsidRDefault="006D6558" w:rsidP="000460B9">
      <w:pPr>
        <w:widowControl w:val="0"/>
        <w:spacing w:line="360" w:lineRule="auto"/>
        <w:ind w:firstLineChars="200" w:firstLine="480"/>
        <w:jc w:val="both"/>
        <w:rPr>
          <w:kern w:val="2"/>
          <w:lang w:eastAsia="zh-CN"/>
        </w:rPr>
      </w:pPr>
      <w:r>
        <w:t>Assay operations: Shen Min, Kan Jialin, Yang Li;</w:t>
      </w:r>
    </w:p>
    <w:p w14:paraId="1307A978" w14:textId="77777777" w:rsidR="000460B9" w:rsidRPr="00A77F3C" w:rsidRDefault="000460B9" w:rsidP="000460B9">
      <w:pPr>
        <w:widowControl w:val="0"/>
        <w:spacing w:line="360" w:lineRule="auto"/>
        <w:ind w:firstLineChars="200" w:firstLine="480"/>
        <w:jc w:val="both"/>
        <w:rPr>
          <w:kern w:val="2"/>
          <w:lang w:eastAsia="zh-CN"/>
        </w:rPr>
      </w:pPr>
      <w:r>
        <w:t>Veterinarian: Wang Haiyang, Xu Kun;</w:t>
      </w:r>
    </w:p>
    <w:p w14:paraId="27FD2B60" w14:textId="77777777" w:rsidR="000460B9" w:rsidRPr="00A77F3C" w:rsidRDefault="000460B9" w:rsidP="000460B9">
      <w:pPr>
        <w:widowControl w:val="0"/>
        <w:spacing w:line="360" w:lineRule="auto"/>
        <w:ind w:firstLineChars="200" w:firstLine="480"/>
        <w:jc w:val="both"/>
        <w:rPr>
          <w:kern w:val="2"/>
          <w:lang w:eastAsia="zh-CN"/>
        </w:rPr>
      </w:pPr>
      <w:r>
        <w:t>Animal Housing management: Li Yongchao;</w:t>
      </w:r>
    </w:p>
    <w:p w14:paraId="3675BFFE" w14:textId="77777777" w:rsidR="000460B9" w:rsidRPr="00A77F3C" w:rsidRDefault="000460B9" w:rsidP="000460B9">
      <w:pPr>
        <w:widowControl w:val="0"/>
        <w:spacing w:line="360" w:lineRule="auto"/>
        <w:ind w:firstLineChars="200" w:firstLine="480"/>
        <w:jc w:val="both"/>
        <w:rPr>
          <w:kern w:val="2"/>
          <w:lang w:eastAsia="zh-CN"/>
        </w:rPr>
      </w:pPr>
      <w:r>
        <w:t>Test article management: Chen Xiaoyan;</w:t>
      </w:r>
    </w:p>
    <w:p w14:paraId="5E533D00" w14:textId="77777777" w:rsidR="000460B9" w:rsidRPr="00A77F3C" w:rsidRDefault="000460B9" w:rsidP="000460B9">
      <w:pPr>
        <w:widowControl w:val="0"/>
        <w:spacing w:line="360" w:lineRule="auto"/>
        <w:ind w:firstLineChars="200" w:firstLine="480"/>
        <w:jc w:val="both"/>
        <w:rPr>
          <w:rFonts w:hint="eastAsia"/>
          <w:kern w:val="2"/>
          <w:lang w:eastAsia="zh-CN"/>
        </w:rPr>
      </w:pPr>
      <w:r>
        <w:t>Preparation of test article: Liu Lulu;</w:t>
      </w:r>
    </w:p>
    <w:p w14:paraId="3A581F03" w14:textId="77777777" w:rsidR="000460B9" w:rsidRPr="00A77F3C" w:rsidRDefault="000460B9" w:rsidP="00D01CB5">
      <w:pPr>
        <w:widowControl w:val="0"/>
        <w:spacing w:line="360" w:lineRule="auto"/>
        <w:ind w:firstLineChars="200" w:firstLine="480"/>
        <w:jc w:val="both"/>
        <w:rPr>
          <w:rFonts w:hint="eastAsia"/>
          <w:kern w:val="2"/>
          <w:lang w:eastAsia="zh-CN"/>
        </w:rPr>
      </w:pPr>
      <w:r>
        <w:t>sample analyzed: Wang Xiaotong, Ye Aihua;</w:t>
      </w:r>
    </w:p>
    <w:p w14:paraId="61AA9326" w14:textId="77777777" w:rsidR="000460B9" w:rsidRPr="00A77F3C" w:rsidRDefault="000460B9" w:rsidP="00D01CB5">
      <w:pPr>
        <w:widowControl w:val="0"/>
        <w:spacing w:line="360" w:lineRule="auto"/>
        <w:ind w:firstLineChars="200" w:firstLine="480"/>
        <w:jc w:val="both"/>
        <w:rPr>
          <w:rFonts w:hint="eastAsia"/>
          <w:kern w:val="2"/>
          <w:lang w:eastAsia="zh-CN"/>
        </w:rPr>
      </w:pPr>
      <w:r>
        <w:t>Data sorting and statistical analysis: Leng Minghong, Shuangshuang Ye, Ge Mingyu;</w:t>
      </w:r>
    </w:p>
    <w:p w14:paraId="67DC0992" w14:textId="77777777" w:rsidR="006D6558" w:rsidRPr="00A77F3C" w:rsidRDefault="000460B9" w:rsidP="000460B9">
      <w:pPr>
        <w:widowControl w:val="0"/>
        <w:tabs>
          <w:tab w:val="center" w:pos="4775"/>
        </w:tabs>
        <w:spacing w:line="360" w:lineRule="auto"/>
        <w:ind w:firstLineChars="200" w:firstLine="420"/>
        <w:jc w:val="both"/>
        <w:rPr>
          <w:kern w:val="2"/>
          <w:sz w:val="21"/>
          <w:szCs w:val="21"/>
          <w:lang w:eastAsia="zh-CN"/>
        </w:rPr>
      </w:pPr>
      <w:r>
        <w:t>Note: If there's any personnel change, specific information will be accurately represented in raw records and final report.</w:t>
      </w:r>
    </w:p>
    <w:p w14:paraId="7F680E09" w14:textId="77777777" w:rsidR="006D6558" w:rsidRPr="00A77F3C" w:rsidRDefault="006D6558">
      <w:pPr>
        <w:keepNext/>
        <w:widowControl w:val="0"/>
        <w:numPr>
          <w:ilvl w:val="1"/>
          <w:numId w:val="5"/>
        </w:numPr>
        <w:spacing w:line="360" w:lineRule="auto"/>
        <w:jc w:val="both"/>
        <w:outlineLvl w:val="1"/>
        <w:rPr>
          <w:b/>
          <w:kern w:val="2"/>
          <w:lang w:eastAsia="zh-CN"/>
        </w:rPr>
      </w:pPr>
      <w:r>
        <w:t>Complying with regulations and technical guidelines followed</w:t>
      </w:r>
    </w:p>
    <w:p w14:paraId="55EF73F7" w14:textId="77777777" w:rsidR="00D14B70" w:rsidRPr="00A77F3C" w:rsidRDefault="006D6558" w:rsidP="00D14B70">
      <w:pPr>
        <w:pStyle w:val="WXBodyText"/>
        <w:spacing w:before="0" w:after="0" w:line="360" w:lineRule="auto"/>
        <w:ind w:left="0" w:firstLineChars="200" w:firstLine="480"/>
        <w:rPr>
          <w:rFonts w:cs="Times New Roman"/>
        </w:rPr>
      </w:pPr>
      <w:r>
        <w:t>Regulations and technical guidelines followed in this assay, including but not limited to:</w:t>
      </w:r>
    </w:p>
    <w:p w14:paraId="5E40BEF1" w14:textId="77777777" w:rsidR="00D14B70" w:rsidRPr="00A77F3C" w:rsidRDefault="00D14B70" w:rsidP="00D14B70">
      <w:pPr>
        <w:widowControl w:val="0"/>
        <w:spacing w:line="360" w:lineRule="auto"/>
        <w:ind w:firstLineChars="200" w:firstLine="480"/>
        <w:jc w:val="both"/>
        <w:rPr>
          <w:kern w:val="2"/>
          <w:lang w:eastAsia="zh-CN"/>
        </w:rPr>
      </w:pPr>
      <w:r>
        <w:t>Pharmaceuticals Registration Management Measures (fCFDA, October 2007);</w:t>
      </w:r>
    </w:p>
    <w:p w14:paraId="74EA192F" w14:textId="77777777" w:rsidR="00D14B70" w:rsidRDefault="00D14B70" w:rsidP="00D14B70">
      <w:pPr>
        <w:tabs>
          <w:tab w:val="center" w:pos="4775"/>
        </w:tabs>
        <w:spacing w:line="360" w:lineRule="auto"/>
        <w:ind w:firstLineChars="200" w:firstLine="480"/>
        <w:rPr>
          <w:lang w:eastAsia="zh-CN"/>
        </w:rPr>
      </w:pPr>
      <w:r>
        <w:t>"Good Laboratory Practices (GLPs) for Non-clinical Studies of Medication" (fCFDA, September 2017);</w:t>
      </w:r>
    </w:p>
    <w:p w14:paraId="53D52705" w14:textId="77777777" w:rsidR="00D14B70" w:rsidRDefault="00D14B70" w:rsidP="00D14B70">
      <w:pPr>
        <w:tabs>
          <w:tab w:val="center" w:pos="4775"/>
        </w:tabs>
        <w:spacing w:line="360" w:lineRule="auto"/>
        <w:ind w:firstLineChars="200" w:firstLine="480"/>
        <w:rPr>
          <w:rFonts w:hint="eastAsia"/>
          <w:lang w:eastAsia="zh-CN"/>
        </w:rPr>
      </w:pPr>
      <w:r>
        <w:rPr>
          <w:rFonts w:hint="eastAsia"/>
          <w:lang w:eastAsia="zh-CN"/>
        </w:rPr>
        <w:t>Good laboratory practice for nonclinical laboratory studies (21 CFR 58, FDA)</w:t>
      </w:r>
      <w:r>
        <w:rPr>
          <w:rFonts w:hint="eastAsia"/>
          <w:lang w:eastAsia="zh-CN"/>
        </w:rPr>
        <w:t>；</w:t>
      </w:r>
    </w:p>
    <w:p w14:paraId="3346C9E7" w14:textId="77777777" w:rsidR="00D14B70" w:rsidRPr="00A77F3C" w:rsidRDefault="00D14B70" w:rsidP="00D14B70">
      <w:pPr>
        <w:tabs>
          <w:tab w:val="center" w:pos="4775"/>
        </w:tabs>
        <w:spacing w:line="360" w:lineRule="auto"/>
        <w:ind w:firstLineChars="200" w:firstLine="480"/>
        <w:rPr>
          <w:rFonts w:hint="eastAsia"/>
          <w:lang w:eastAsia="zh-CN"/>
        </w:rPr>
      </w:pPr>
      <w:r>
        <w:rPr>
          <w:rFonts w:hint="eastAsia"/>
          <w:lang w:eastAsia="zh-CN"/>
        </w:rPr>
        <w:t>OECD Principles of good laboratory practice [ENV/MC/CHEM (98)17, OECD]</w:t>
      </w:r>
      <w:r>
        <w:rPr>
          <w:rFonts w:hint="eastAsia"/>
          <w:lang w:eastAsia="zh-CN"/>
        </w:rPr>
        <w:t>；</w:t>
      </w:r>
    </w:p>
    <w:p w14:paraId="3DBC69A7" w14:textId="77777777" w:rsidR="00D14B70" w:rsidRPr="00A77F3C" w:rsidRDefault="00D14B70" w:rsidP="00D14B70">
      <w:pPr>
        <w:widowControl w:val="0"/>
        <w:spacing w:line="360" w:lineRule="auto"/>
        <w:ind w:firstLineChars="200" w:firstLine="480"/>
        <w:jc w:val="both"/>
        <w:rPr>
          <w:lang w:eastAsia="zh-CN"/>
        </w:rPr>
      </w:pPr>
      <w:r>
        <w:t>Non-clinical pharmacokinetics research technical guidance (fCFDA, May 2014);</w:t>
      </w:r>
    </w:p>
    <w:p w14:paraId="002DF121" w14:textId="77777777" w:rsidR="00D14B70" w:rsidRDefault="00D14B70" w:rsidP="00D14B70">
      <w:pPr>
        <w:widowControl w:val="0"/>
        <w:spacing w:line="360" w:lineRule="auto"/>
        <w:ind w:firstLineChars="200" w:firstLine="480"/>
        <w:jc w:val="both"/>
        <w:rPr>
          <w:kern w:val="2"/>
          <w:lang w:eastAsia="zh-CN"/>
        </w:rPr>
      </w:pPr>
      <w:r>
        <w:t>Guidelines for the Validation of Quantitative Analysis Methods of Biological Samples (Chinese Pharmacopoeia Commission, Pharmacopoeia of the People’s Republic of China, 2015 edition);</w:t>
      </w:r>
    </w:p>
    <w:p w14:paraId="7D884112" w14:textId="77777777" w:rsidR="006D6558" w:rsidRPr="00A77F3C" w:rsidRDefault="00D14B70" w:rsidP="00D14B70">
      <w:pPr>
        <w:pStyle w:val="WXBodyText"/>
        <w:spacing w:before="0" w:after="0" w:line="360" w:lineRule="auto"/>
        <w:ind w:left="0" w:firstLineChars="200" w:firstLine="480"/>
        <w:rPr>
          <w:kern w:val="2"/>
        </w:rPr>
      </w:pPr>
      <w:r w:rsidRPr="00430051">
        <w:rPr>
          <w:rFonts w:hint="eastAsia"/>
          <w:kern w:val="2"/>
        </w:rPr>
        <w:t xml:space="preserve">ICH M10: </w:t>
      </w:r>
      <w:proofErr w:type="spellStart"/>
      <w:r w:rsidRPr="00430051">
        <w:rPr>
          <w:rFonts w:hint="eastAsia"/>
          <w:kern w:val="2"/>
        </w:rPr>
        <w:t>Bioanalytical</w:t>
      </w:r>
      <w:proofErr w:type="spellEnd"/>
      <w:r w:rsidRPr="00430051">
        <w:rPr>
          <w:rFonts w:hint="eastAsia"/>
          <w:kern w:val="2"/>
        </w:rPr>
        <w:t xml:space="preserve"> method validation. Draft version, February 2019</w:t>
      </w:r>
      <w:r w:rsidR="00E3763A">
        <w:rPr>
          <w:rFonts w:hint="eastAsia"/>
          <w:kern w:val="2"/>
        </w:rPr>
        <w:t>。</w:t>
      </w:r>
    </w:p>
    <w:p w14:paraId="6F3557AF" w14:textId="77777777" w:rsidR="006D6558" w:rsidRPr="00A77F3C" w:rsidRDefault="006D6558">
      <w:pPr>
        <w:widowControl w:val="0"/>
        <w:spacing w:line="360" w:lineRule="auto"/>
        <w:ind w:firstLineChars="200" w:firstLine="480"/>
        <w:jc w:val="both"/>
        <w:rPr>
          <w:kern w:val="2"/>
          <w:lang w:eastAsia="zh-CN"/>
        </w:rPr>
      </w:pPr>
      <w:r>
        <w:t xml:space="preserve">The implementation of this assay, except for special instructions in the protocol, complies with the standard operating procedures of the testing facility (Standard Operating Procedures, SOPs). </w:t>
      </w:r>
    </w:p>
    <w:p w14:paraId="6C71BE72" w14:textId="77777777" w:rsidR="006D6558" w:rsidRPr="00A77F3C" w:rsidRDefault="006D6558">
      <w:pPr>
        <w:keepNext/>
        <w:widowControl w:val="0"/>
        <w:numPr>
          <w:ilvl w:val="1"/>
          <w:numId w:val="5"/>
        </w:numPr>
        <w:spacing w:line="360" w:lineRule="auto"/>
        <w:jc w:val="both"/>
        <w:outlineLvl w:val="1"/>
        <w:rPr>
          <w:b/>
          <w:kern w:val="2"/>
          <w:lang w:eastAsia="zh-CN"/>
        </w:rPr>
      </w:pPr>
      <w:r>
        <w:t>Assay time arrangement</w:t>
      </w:r>
    </w:p>
    <w:p w14:paraId="62A40E94" w14:textId="77777777" w:rsidR="006D6558" w:rsidRPr="00A77F3C" w:rsidRDefault="006D6558">
      <w:pPr>
        <w:spacing w:line="360" w:lineRule="auto"/>
        <w:ind w:firstLineChars="200" w:firstLine="480"/>
        <w:rPr>
          <w:bCs/>
          <w:color w:val="000000"/>
          <w:highlight w:val="yellow"/>
          <w:lang w:eastAsia="zh-CN"/>
        </w:rPr>
      </w:pPr>
      <w:r>
        <w:t>Scheduled dose date: 2019-09-16.</w:t>
      </w:r>
    </w:p>
    <w:p w14:paraId="4AD024A6" w14:textId="77777777" w:rsidR="006D6558" w:rsidRPr="00044B3B" w:rsidRDefault="006D6558">
      <w:pPr>
        <w:pStyle w:val="WXBodyText"/>
        <w:ind w:left="0"/>
        <w:rPr>
          <w:rFonts w:cs="Times New Roman"/>
          <w:highlight w:val="yellow"/>
        </w:rPr>
      </w:pPr>
    </w:p>
    <w:p w14:paraId="2E1AC8D3" w14:textId="77777777" w:rsidR="006D6558" w:rsidRPr="00A77F3C" w:rsidRDefault="006D6558">
      <w:pPr>
        <w:pStyle w:val="1"/>
        <w:widowControl w:val="0"/>
        <w:numPr>
          <w:ilvl w:val="0"/>
          <w:numId w:val="4"/>
        </w:numPr>
        <w:tabs>
          <w:tab w:val="clear" w:pos="720"/>
        </w:tabs>
        <w:spacing w:before="0" w:after="0" w:line="360" w:lineRule="auto"/>
        <w:rPr>
          <w:caps/>
          <w:kern w:val="2"/>
          <w:sz w:val="28"/>
          <w:szCs w:val="28"/>
          <w:lang w:eastAsia="zh-CN"/>
        </w:rPr>
      </w:pPr>
      <w:r>
        <w:t>Study Materials</w:t>
      </w:r>
    </w:p>
    <w:p w14:paraId="54971C4B" w14:textId="77777777" w:rsidR="006D6558" w:rsidRPr="00044B3B" w:rsidRDefault="006D6558">
      <w:pPr>
        <w:pStyle w:val="1-21"/>
        <w:keepNext/>
        <w:widowControl w:val="0"/>
        <w:numPr>
          <w:ilvl w:val="0"/>
          <w:numId w:val="5"/>
        </w:numPr>
        <w:spacing w:line="360" w:lineRule="auto"/>
        <w:ind w:firstLineChars="0"/>
        <w:jc w:val="both"/>
        <w:outlineLvl w:val="1"/>
        <w:rPr>
          <w:b/>
          <w:vanish/>
          <w:kern w:val="2"/>
          <w:highlight w:val="yellow"/>
          <w:lang w:eastAsia="zh-CN"/>
        </w:rPr>
      </w:pPr>
      <w:bookmarkStart w:id="115" w:name="_Toc322940816"/>
      <w:bookmarkStart w:id="116" w:name="_Toc330969316"/>
      <w:bookmarkStart w:id="117" w:name="_Toc325032960"/>
      <w:bookmarkStart w:id="118" w:name="_Toc325036122"/>
      <w:bookmarkStart w:id="119" w:name="_Toc325530603"/>
      <w:bookmarkStart w:id="120" w:name="_Toc325530723"/>
      <w:bookmarkStart w:id="121" w:name="_Toc329617251"/>
      <w:bookmarkStart w:id="122" w:name="_Toc330902671"/>
      <w:bookmarkStart w:id="123" w:name="_Toc335725402"/>
      <w:bookmarkStart w:id="124" w:name="_Toc335725542"/>
      <w:bookmarkStart w:id="125" w:name="_Toc475974621"/>
      <w:bookmarkStart w:id="126" w:name="_Toc476136015"/>
      <w:bookmarkStart w:id="127" w:name="_Toc483148135"/>
      <w:bookmarkStart w:id="128" w:name="_Toc459218152"/>
      <w:bookmarkStart w:id="129" w:name="_Toc459124098"/>
      <w:bookmarkStart w:id="130" w:name="_Toc461268266"/>
      <w:bookmarkStart w:id="131" w:name="_Toc484106693"/>
      <w:bookmarkStart w:id="132" w:name="_Toc484106821"/>
      <w:bookmarkStart w:id="133" w:name="_Toc484251178"/>
      <w:bookmarkStart w:id="134" w:name="_Toc487632845"/>
      <w:bookmarkStart w:id="135" w:name="_Toc500863162"/>
      <w:bookmarkStart w:id="136" w:name="_Toc501805406"/>
      <w:bookmarkStart w:id="137" w:name="_Toc501984932"/>
      <w:bookmarkStart w:id="138" w:name="_Toc514599278"/>
      <w:bookmarkStart w:id="139" w:name="_Toc514602837"/>
      <w:bookmarkStart w:id="140" w:name="_Toc461269891"/>
      <w:bookmarkStart w:id="141" w:name="_Toc521923249"/>
      <w:bookmarkStart w:id="142" w:name="_Toc523387292"/>
      <w:bookmarkStart w:id="143" w:name="_Toc523387808"/>
      <w:bookmarkStart w:id="144" w:name="_Toc523392490"/>
      <w:bookmarkStart w:id="145" w:name="_Toc523408613"/>
      <w:bookmarkStart w:id="146" w:name="_Toc529364207"/>
      <w:bookmarkStart w:id="147" w:name="_Toc529364321"/>
      <w:bookmarkStart w:id="148" w:name="_Toc529364398"/>
      <w:bookmarkStart w:id="149" w:name="_Toc461269982"/>
      <w:bookmarkStart w:id="150" w:name="_Toc458611565"/>
      <w:bookmarkStart w:id="151" w:name="_Toc514660264"/>
      <w:bookmarkStart w:id="152" w:name="_Toc463939871"/>
      <w:bookmarkStart w:id="153" w:name="_Toc465070997"/>
      <w:bookmarkStart w:id="154" w:name="_Toc456774944"/>
      <w:bookmarkStart w:id="155" w:name="_Toc457309458"/>
      <w:bookmarkStart w:id="156" w:name="_Toc458002846"/>
      <w:bookmarkStart w:id="157" w:name="_Toc458002948"/>
      <w:bookmarkStart w:id="158" w:name="_Toc458003049"/>
      <w:bookmarkStart w:id="159" w:name="_Toc458611658"/>
      <w:bookmarkStart w:id="160" w:name="_Toc459112919"/>
      <w:bookmarkStart w:id="161" w:name="_Toc462213350"/>
      <w:bookmarkStart w:id="162" w:name="_Toc458698738"/>
      <w:bookmarkStart w:id="163" w:name="_Toc458698828"/>
      <w:bookmarkStart w:id="164" w:name="_Toc458799431"/>
      <w:bookmarkStart w:id="165" w:name="_Toc458801980"/>
      <w:bookmarkStart w:id="166" w:name="_Toc458803901"/>
      <w:bookmarkStart w:id="167" w:name="_Toc458804028"/>
      <w:bookmarkStart w:id="168" w:name="_Toc458874577"/>
      <w:bookmarkStart w:id="169" w:name="_Toc459115180"/>
      <w:bookmarkStart w:id="170" w:name="_Toc459116192"/>
      <w:bookmarkStart w:id="171" w:name="_Toc458611751"/>
      <w:bookmarkStart w:id="172" w:name="_Toc459116282"/>
      <w:bookmarkStart w:id="173" w:name="_Toc459119626"/>
      <w:bookmarkStart w:id="174" w:name="_Toc466213223"/>
      <w:bookmarkStart w:id="175" w:name="_Toc466276454"/>
      <w:bookmarkStart w:id="176" w:name="_Toc467575864"/>
      <w:bookmarkStart w:id="177" w:name="_Toc475015955"/>
      <w:bookmarkStart w:id="178" w:name="_Toc475536423"/>
      <w:bookmarkStart w:id="179" w:name="_Toc531790204"/>
      <w:bookmarkStart w:id="180" w:name="_Toc532027757"/>
      <w:bookmarkStart w:id="181" w:name="_Toc532549834"/>
      <w:bookmarkStart w:id="182" w:name="_Toc533146533"/>
      <w:bookmarkStart w:id="183" w:name="_Toc533160689"/>
      <w:bookmarkStart w:id="184" w:name="_Toc535842993"/>
      <w:bookmarkStart w:id="185" w:name="_Toc16606311"/>
      <w:bookmarkStart w:id="186" w:name="_Toc16757837"/>
      <w:bookmarkStart w:id="187" w:name="_Toc16870393"/>
      <w:bookmarkStart w:id="188" w:name="_Toc17356862"/>
      <w:bookmarkStart w:id="189" w:name="_Toc17379108"/>
      <w:bookmarkStart w:id="190" w:name="_Toc18567605"/>
      <w:bookmarkStart w:id="191" w:name="_Toc18567660"/>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p>
    <w:p w14:paraId="44255AB0" w14:textId="77777777" w:rsidR="006D6558" w:rsidRPr="00A77F3C" w:rsidRDefault="006D6558">
      <w:pPr>
        <w:keepNext/>
        <w:widowControl w:val="0"/>
        <w:numPr>
          <w:ilvl w:val="1"/>
          <w:numId w:val="5"/>
        </w:numPr>
        <w:spacing w:line="360" w:lineRule="auto"/>
        <w:jc w:val="both"/>
        <w:outlineLvl w:val="1"/>
        <w:rPr>
          <w:b/>
          <w:kern w:val="2"/>
          <w:lang w:eastAsia="zh-CN"/>
        </w:rPr>
      </w:pPr>
      <w:r>
        <w:t>test article</w:t>
      </w:r>
    </w:p>
    <w:p w14:paraId="6814EBED" w14:textId="77777777" w:rsidR="002E2152" w:rsidRPr="00A77F3C" w:rsidRDefault="002E2152" w:rsidP="002E2152">
      <w:pPr>
        <w:keepNext/>
        <w:widowControl w:val="0"/>
        <w:numPr>
          <w:ilvl w:val="2"/>
          <w:numId w:val="10"/>
        </w:numPr>
        <w:spacing w:line="360" w:lineRule="auto"/>
        <w:jc w:val="both"/>
        <w:rPr>
          <w:rFonts w:hint="eastAsia"/>
          <w:b/>
          <w:kern w:val="2"/>
          <w:lang w:eastAsia="zh-CN"/>
        </w:rPr>
      </w:pPr>
      <w:r>
        <w:t>Test article 1 General Information</w:t>
      </w:r>
    </w:p>
    <w:p w14:paraId="05ABC2B6" w14:textId="77777777" w:rsidR="00837F6E" w:rsidRDefault="002E2152" w:rsidP="00837F6E">
      <w:pPr>
        <w:pStyle w:val="WXBodyText"/>
        <w:widowControl w:val="0"/>
        <w:kinsoku w:val="0"/>
        <w:overflowPunct w:val="0"/>
        <w:autoSpaceDE w:val="0"/>
        <w:autoSpaceDN w:val="0"/>
        <w:adjustRightInd w:val="0"/>
        <w:snapToGrid w:val="0"/>
        <w:spacing w:before="0" w:after="0" w:line="360" w:lineRule="auto"/>
        <w:ind w:left="0" w:firstLineChars="200" w:firstLine="480"/>
        <w:rPr>
          <w:rFonts w:cs="Times New Roman" w:hint="eastAsia"/>
        </w:rPr>
      </w:pPr>
      <w:r>
        <w:t>Name/Code: sbk002;</w:t>
      </w:r>
    </w:p>
    <w:p w14:paraId="29596AE7" w14:textId="77777777" w:rsidR="00837F6E" w:rsidRDefault="00837F6E" w:rsidP="00837F6E">
      <w:pPr>
        <w:pStyle w:val="WXBodyText"/>
        <w:widowControl w:val="0"/>
        <w:kinsoku w:val="0"/>
        <w:overflowPunct w:val="0"/>
        <w:autoSpaceDE w:val="0"/>
        <w:autoSpaceDN w:val="0"/>
        <w:adjustRightInd w:val="0"/>
        <w:snapToGrid w:val="0"/>
        <w:spacing w:before="0" w:after="0" w:line="360" w:lineRule="auto"/>
        <w:ind w:left="0" w:firstLineChars="200" w:firstLine="480"/>
        <w:rPr>
          <w:rFonts w:cs="Times New Roman" w:hint="eastAsia"/>
        </w:rPr>
      </w:pPr>
      <w:r>
        <w:t>Characterization: white crystalline powder-like;</w:t>
      </w:r>
    </w:p>
    <w:p w14:paraId="6666EEE4" w14:textId="77777777" w:rsidR="00837F6E" w:rsidRDefault="00837F6E" w:rsidP="00837F6E">
      <w:pPr>
        <w:pStyle w:val="WXBodyText"/>
        <w:widowControl w:val="0"/>
        <w:kinsoku w:val="0"/>
        <w:overflowPunct w:val="0"/>
        <w:autoSpaceDE w:val="0"/>
        <w:autoSpaceDN w:val="0"/>
        <w:adjustRightInd w:val="0"/>
        <w:snapToGrid w:val="0"/>
        <w:spacing w:before="0" w:after="0" w:line="360" w:lineRule="auto"/>
        <w:ind w:left="0" w:firstLineChars="200" w:firstLine="480"/>
        <w:rPr>
          <w:rFonts w:cs="Times New Roman" w:hint="eastAsia"/>
        </w:rPr>
      </w:pPr>
      <w:r>
        <w:t xml:space="preserve">Size: 51.8 g/bag; </w:t>
      </w:r>
    </w:p>
    <w:p w14:paraId="15E78BE7" w14:textId="77777777" w:rsidR="00837F6E" w:rsidRDefault="00837F6E" w:rsidP="00837F6E">
      <w:pPr>
        <w:pStyle w:val="WXBodyText"/>
        <w:spacing w:before="0" w:after="0" w:line="360" w:lineRule="auto"/>
        <w:ind w:left="0" w:firstLineChars="200" w:firstLine="480"/>
        <w:rPr>
          <w:rFonts w:cs="Times New Roman" w:hint="eastAsia"/>
        </w:rPr>
      </w:pPr>
      <w:r>
        <w:t xml:space="preserve">Content: 99.8 %; </w:t>
      </w:r>
    </w:p>
    <w:p w14:paraId="6EEEE60C" w14:textId="77777777" w:rsidR="00837F6E" w:rsidRDefault="00837F6E" w:rsidP="00837F6E">
      <w:pPr>
        <w:pStyle w:val="WXBodyText"/>
        <w:widowControl w:val="0"/>
        <w:kinsoku w:val="0"/>
        <w:overflowPunct w:val="0"/>
        <w:autoSpaceDE w:val="0"/>
        <w:autoSpaceDN w:val="0"/>
        <w:adjustRightInd w:val="0"/>
        <w:snapToGrid w:val="0"/>
        <w:spacing w:before="0" w:after="0" w:line="360" w:lineRule="auto"/>
        <w:ind w:left="0" w:firstLineChars="200" w:firstLine="480"/>
        <w:rPr>
          <w:rFonts w:cs="Times New Roman" w:hint="eastAsia"/>
        </w:rPr>
      </w:pPr>
      <w:r>
        <w:t>Batch number: 190603;</w:t>
      </w:r>
    </w:p>
    <w:p w14:paraId="5DFC3EFD" w14:textId="77777777" w:rsidR="00837F6E" w:rsidRDefault="00837F6E" w:rsidP="00837F6E">
      <w:pPr>
        <w:pStyle w:val="WXBodyText"/>
        <w:widowControl w:val="0"/>
        <w:kinsoku w:val="0"/>
        <w:overflowPunct w:val="0"/>
        <w:autoSpaceDE w:val="0"/>
        <w:autoSpaceDN w:val="0"/>
        <w:adjustRightInd w:val="0"/>
        <w:snapToGrid w:val="0"/>
        <w:spacing w:before="0" w:after="0" w:line="360" w:lineRule="auto"/>
        <w:ind w:left="0" w:firstLineChars="200" w:firstLine="480"/>
        <w:rPr>
          <w:rFonts w:cs="Times New Roman" w:hint="eastAsia"/>
        </w:rPr>
      </w:pPr>
      <w:r>
        <w:t xml:space="preserve">Expiry date: 2021-06-10 (tentative); </w:t>
      </w:r>
    </w:p>
    <w:p w14:paraId="310947A7" w14:textId="77777777" w:rsidR="00837F6E" w:rsidRDefault="00837F6E" w:rsidP="00837F6E">
      <w:pPr>
        <w:pStyle w:val="WXBodyText"/>
        <w:widowControl w:val="0"/>
        <w:kinsoku w:val="0"/>
        <w:overflowPunct w:val="0"/>
        <w:autoSpaceDE w:val="0"/>
        <w:autoSpaceDN w:val="0"/>
        <w:adjustRightInd w:val="0"/>
        <w:snapToGrid w:val="0"/>
        <w:spacing w:before="0" w:after="0" w:line="360" w:lineRule="auto"/>
        <w:ind w:left="0" w:firstLineChars="200" w:firstLine="480"/>
        <w:rPr>
          <w:rFonts w:cs="Times New Roman" w:hint="eastAsia"/>
        </w:rPr>
      </w:pPr>
      <w:r>
        <w:t>Storage condition: 15 ℃ ~ 25 ℃, airtight, shielded from light, dry;</w:t>
      </w:r>
    </w:p>
    <w:p w14:paraId="4C0EA00B" w14:textId="77777777" w:rsidR="00837F6E" w:rsidRDefault="00837F6E" w:rsidP="00837F6E">
      <w:pPr>
        <w:pStyle w:val="WXBodyText"/>
        <w:widowControl w:val="0"/>
        <w:kinsoku w:val="0"/>
        <w:overflowPunct w:val="0"/>
        <w:autoSpaceDE w:val="0"/>
        <w:autoSpaceDN w:val="0"/>
        <w:adjustRightInd w:val="0"/>
        <w:snapToGrid w:val="0"/>
        <w:spacing w:before="0" w:after="0" w:line="360" w:lineRule="auto"/>
        <w:ind w:left="0" w:firstLineChars="200" w:firstLine="480"/>
        <w:rPr>
          <w:rFonts w:cs="Times New Roman" w:hint="eastAsia"/>
        </w:rPr>
      </w:pPr>
      <w:r>
        <w:t>Manufacturer: Chengdu Shibaikang Biological Medical Technology Co., Ltd.;</w:t>
      </w:r>
    </w:p>
    <w:p w14:paraId="681E9FAF" w14:textId="77777777" w:rsidR="00661905" w:rsidRPr="00A77F3C" w:rsidRDefault="00837F6E" w:rsidP="00837F6E">
      <w:pPr>
        <w:pStyle w:val="WXBodyText"/>
        <w:spacing w:before="0" w:after="0" w:line="360" w:lineRule="auto"/>
        <w:ind w:left="0" w:firstLineChars="200" w:firstLine="480"/>
        <w:rPr>
          <w:rFonts w:cs="Times New Roman"/>
        </w:rPr>
      </w:pPr>
      <w:r>
        <w:t>Supplier: Chengdu Shibeikang Biomedical Technology Co., Ltd.</w:t>
      </w:r>
    </w:p>
    <w:p w14:paraId="79E0E6AB" w14:textId="77777777" w:rsidR="006D6558" w:rsidRPr="00A77F3C" w:rsidRDefault="006D6558">
      <w:pPr>
        <w:widowControl w:val="0"/>
        <w:spacing w:line="360" w:lineRule="auto"/>
        <w:ind w:firstLineChars="200" w:firstLine="420"/>
        <w:jc w:val="both"/>
        <w:rPr>
          <w:rFonts w:hint="eastAsia"/>
          <w:sz w:val="21"/>
          <w:szCs w:val="21"/>
          <w:lang w:eastAsia="zh-CN"/>
        </w:rPr>
      </w:pPr>
      <w:r>
        <w:t>Note: If other batch numbers are used in the assay, specific information will be accurately recorded and reflected in raw records and the final report.</w:t>
      </w:r>
    </w:p>
    <w:p w14:paraId="43FE361E" w14:textId="77777777" w:rsidR="00225C07" w:rsidRPr="00A77F3C" w:rsidRDefault="00225C07" w:rsidP="00225C07">
      <w:pPr>
        <w:keepNext/>
        <w:widowControl w:val="0"/>
        <w:numPr>
          <w:ilvl w:val="2"/>
          <w:numId w:val="5"/>
        </w:numPr>
        <w:spacing w:line="360" w:lineRule="auto"/>
        <w:ind w:left="711" w:hangingChars="295" w:hanging="711"/>
        <w:jc w:val="both"/>
        <w:rPr>
          <w:b/>
          <w:kern w:val="2"/>
          <w:lang w:eastAsia="zh-CN"/>
        </w:rPr>
      </w:pPr>
      <w:r>
        <w:t>Test article 2 General Information</w:t>
      </w:r>
    </w:p>
    <w:p w14:paraId="0A6EEA74" w14:textId="77777777" w:rsidR="00837F6E" w:rsidRDefault="00225C07" w:rsidP="00837F6E">
      <w:pPr>
        <w:pStyle w:val="WXBodyText"/>
        <w:widowControl w:val="0"/>
        <w:kinsoku w:val="0"/>
        <w:overflowPunct w:val="0"/>
        <w:autoSpaceDE w:val="0"/>
        <w:autoSpaceDN w:val="0"/>
        <w:adjustRightInd w:val="0"/>
        <w:snapToGrid w:val="0"/>
        <w:spacing w:before="0" w:after="0" w:line="360" w:lineRule="auto"/>
        <w:ind w:left="0" w:firstLineChars="200" w:firstLine="480"/>
        <w:rPr>
          <w:rFonts w:cs="Times New Roman" w:hint="eastAsia"/>
        </w:rPr>
      </w:pPr>
      <w:r>
        <w:t>Name/Code: Clopidogrel Sulfate/clo;</w:t>
      </w:r>
    </w:p>
    <w:p w14:paraId="5C25178A" w14:textId="77777777" w:rsidR="00837F6E" w:rsidRDefault="00837F6E" w:rsidP="00837F6E">
      <w:pPr>
        <w:pStyle w:val="WXBodyText"/>
        <w:widowControl w:val="0"/>
        <w:kinsoku w:val="0"/>
        <w:overflowPunct w:val="0"/>
        <w:autoSpaceDE w:val="0"/>
        <w:autoSpaceDN w:val="0"/>
        <w:adjustRightInd w:val="0"/>
        <w:snapToGrid w:val="0"/>
        <w:spacing w:before="0" w:after="0" w:line="360" w:lineRule="auto"/>
        <w:ind w:left="0" w:firstLineChars="200" w:firstLine="480"/>
        <w:rPr>
          <w:rFonts w:cs="Times New Roman" w:hint="eastAsia"/>
        </w:rPr>
      </w:pPr>
      <w:r>
        <w:t>Characterization: white powder-like;</w:t>
      </w:r>
    </w:p>
    <w:p w14:paraId="1604FA34" w14:textId="77777777" w:rsidR="00837F6E" w:rsidRDefault="00837F6E" w:rsidP="00837F6E">
      <w:pPr>
        <w:pStyle w:val="WXBodyText"/>
        <w:widowControl w:val="0"/>
        <w:kinsoku w:val="0"/>
        <w:overflowPunct w:val="0"/>
        <w:autoSpaceDE w:val="0"/>
        <w:autoSpaceDN w:val="0"/>
        <w:adjustRightInd w:val="0"/>
        <w:snapToGrid w:val="0"/>
        <w:spacing w:before="0" w:after="0" w:line="360" w:lineRule="auto"/>
        <w:ind w:left="0" w:firstLineChars="200" w:firstLine="480"/>
        <w:rPr>
          <w:rFonts w:cs="Times New Roman" w:hint="eastAsia"/>
        </w:rPr>
      </w:pPr>
      <w:r>
        <w:t xml:space="preserve">Size: 2.2 g/bag; </w:t>
      </w:r>
    </w:p>
    <w:p w14:paraId="57FF5409" w14:textId="77777777" w:rsidR="00837F6E" w:rsidRDefault="00837F6E" w:rsidP="00837F6E">
      <w:pPr>
        <w:pStyle w:val="WXBodyText"/>
        <w:spacing w:before="0" w:after="0" w:line="360" w:lineRule="auto"/>
        <w:ind w:left="0" w:firstLineChars="200" w:firstLine="480"/>
        <w:rPr>
          <w:rFonts w:cs="Times New Roman" w:hint="eastAsia"/>
        </w:rPr>
      </w:pPr>
      <w:r>
        <w:t xml:space="preserve">Purity：98.8 %； </w:t>
      </w:r>
    </w:p>
    <w:p w14:paraId="7947D17B" w14:textId="77777777" w:rsidR="00837F6E" w:rsidRDefault="00837F6E" w:rsidP="00837F6E">
      <w:pPr>
        <w:pStyle w:val="WXBodyText"/>
        <w:widowControl w:val="0"/>
        <w:kinsoku w:val="0"/>
        <w:overflowPunct w:val="0"/>
        <w:autoSpaceDE w:val="0"/>
        <w:autoSpaceDN w:val="0"/>
        <w:adjustRightInd w:val="0"/>
        <w:snapToGrid w:val="0"/>
        <w:spacing w:before="0" w:after="0" w:line="360" w:lineRule="auto"/>
        <w:ind w:left="0" w:firstLineChars="200" w:firstLine="480"/>
        <w:rPr>
          <w:rFonts w:cs="Times New Roman" w:hint="eastAsia"/>
        </w:rPr>
      </w:pPr>
      <w:r>
        <w:t>Batch number: 196766001;</w:t>
      </w:r>
    </w:p>
    <w:p w14:paraId="533C5152" w14:textId="77777777" w:rsidR="00837F6E" w:rsidRDefault="00837F6E" w:rsidP="00837F6E">
      <w:pPr>
        <w:pStyle w:val="WXBodyText"/>
        <w:widowControl w:val="0"/>
        <w:kinsoku w:val="0"/>
        <w:overflowPunct w:val="0"/>
        <w:autoSpaceDE w:val="0"/>
        <w:autoSpaceDN w:val="0"/>
        <w:adjustRightInd w:val="0"/>
        <w:snapToGrid w:val="0"/>
        <w:spacing w:before="0" w:after="0" w:line="360" w:lineRule="auto"/>
        <w:ind w:left="0" w:firstLineChars="200" w:firstLine="480"/>
        <w:rPr>
          <w:rFonts w:cs="Times New Roman" w:hint="eastAsia"/>
        </w:rPr>
      </w:pPr>
      <w:r>
        <w:t xml:space="preserve">Expiry date: 2021-06-24 (re-inspection date); </w:t>
      </w:r>
    </w:p>
    <w:p w14:paraId="4C089785" w14:textId="77777777" w:rsidR="00837F6E" w:rsidRDefault="00837F6E" w:rsidP="00837F6E">
      <w:pPr>
        <w:pStyle w:val="WXBodyText"/>
        <w:widowControl w:val="0"/>
        <w:kinsoku w:val="0"/>
        <w:overflowPunct w:val="0"/>
        <w:autoSpaceDE w:val="0"/>
        <w:autoSpaceDN w:val="0"/>
        <w:adjustRightInd w:val="0"/>
        <w:snapToGrid w:val="0"/>
        <w:spacing w:before="0" w:after="0" w:line="360" w:lineRule="auto"/>
        <w:ind w:left="0" w:firstLineChars="200" w:firstLine="480"/>
        <w:rPr>
          <w:rFonts w:cs="Times New Roman" w:hint="eastAsia"/>
        </w:rPr>
      </w:pPr>
      <w:r>
        <w:t>Storage condition: 15 ℃ ~ 25 ℃, airtight, shielded from light, dry;</w:t>
      </w:r>
    </w:p>
    <w:p w14:paraId="00A9B644" w14:textId="77777777" w:rsidR="00837F6E" w:rsidRDefault="00837F6E" w:rsidP="00837F6E">
      <w:pPr>
        <w:pStyle w:val="WXBodyText"/>
        <w:widowControl w:val="0"/>
        <w:kinsoku w:val="0"/>
        <w:overflowPunct w:val="0"/>
        <w:autoSpaceDE w:val="0"/>
        <w:autoSpaceDN w:val="0"/>
        <w:adjustRightInd w:val="0"/>
        <w:snapToGrid w:val="0"/>
        <w:spacing w:before="0" w:after="0" w:line="360" w:lineRule="auto"/>
        <w:ind w:left="0" w:firstLineChars="200" w:firstLine="480"/>
        <w:rPr>
          <w:rFonts w:cs="Times New Roman" w:hint="eastAsia"/>
        </w:rPr>
      </w:pPr>
      <w:r>
        <w:t>Manufacturer: Zhejiang Chutou Pharmaceutical Co., Ltd.;</w:t>
      </w:r>
    </w:p>
    <w:p w14:paraId="09C2063B" w14:textId="77777777" w:rsidR="00225C07" w:rsidRPr="00A77F3C" w:rsidRDefault="00837F6E" w:rsidP="00837F6E">
      <w:pPr>
        <w:pStyle w:val="WXBodyText"/>
        <w:spacing w:before="0" w:after="0" w:line="360" w:lineRule="auto"/>
        <w:ind w:left="0" w:firstLineChars="200" w:firstLine="480"/>
        <w:jc w:val="left"/>
        <w:rPr>
          <w:rFonts w:cs="Times New Roman"/>
        </w:rPr>
      </w:pPr>
      <w:r>
        <w:t>Supplier: Chengdu Shibeikang Biomedical Technology Co., Ltd.</w:t>
      </w:r>
    </w:p>
    <w:p w14:paraId="7375A966" w14:textId="77777777" w:rsidR="00225C07" w:rsidRDefault="00225C07" w:rsidP="00225C07">
      <w:pPr>
        <w:widowControl w:val="0"/>
        <w:spacing w:line="360" w:lineRule="auto"/>
        <w:ind w:firstLineChars="200" w:firstLine="420"/>
        <w:jc w:val="both"/>
        <w:rPr>
          <w:rFonts w:hint="eastAsia"/>
          <w:sz w:val="21"/>
          <w:szCs w:val="21"/>
          <w:lang w:eastAsia="zh-CN"/>
        </w:rPr>
      </w:pPr>
      <w:r>
        <w:t>Note: If other batch numbers are used in the assay, specific information will be accurately recorded and reflected in raw records and the final report.</w:t>
      </w:r>
    </w:p>
    <w:p w14:paraId="03F09A98" w14:textId="77777777" w:rsidR="00325619" w:rsidRPr="00921956" w:rsidRDefault="00325619" w:rsidP="00A77F3C">
      <w:pPr>
        <w:keepNext/>
        <w:widowControl w:val="0"/>
        <w:numPr>
          <w:ilvl w:val="2"/>
          <w:numId w:val="5"/>
        </w:numPr>
        <w:spacing w:line="360" w:lineRule="auto"/>
        <w:ind w:left="711" w:hangingChars="295" w:hanging="711"/>
        <w:jc w:val="both"/>
        <w:rPr>
          <w:rFonts w:hint="eastAsia"/>
          <w:b/>
          <w:kern w:val="2"/>
          <w:lang w:eastAsia="zh-CN"/>
        </w:rPr>
      </w:pPr>
      <w:r>
        <w:t>vehicleGeneral Information</w:t>
      </w:r>
    </w:p>
    <w:p w14:paraId="40675DB6" w14:textId="77777777" w:rsidR="00325619" w:rsidRPr="0095177F" w:rsidRDefault="00325619" w:rsidP="00325619">
      <w:pPr>
        <w:pStyle w:val="WXBodyText"/>
        <w:widowControl w:val="0"/>
        <w:kinsoku w:val="0"/>
        <w:overflowPunct w:val="0"/>
        <w:autoSpaceDE w:val="0"/>
        <w:autoSpaceDN w:val="0"/>
        <w:adjustRightInd w:val="0"/>
        <w:snapToGrid w:val="0"/>
        <w:spacing w:before="0" w:after="0" w:line="360" w:lineRule="auto"/>
        <w:ind w:left="0" w:firstLineChars="200" w:firstLine="480"/>
        <w:rPr>
          <w:rFonts w:cs="Times New Roman"/>
        </w:rPr>
      </w:pPr>
      <w:r>
        <w:t>Name/Code: Sodium Carboxymethyl Cellulose;</w:t>
      </w:r>
    </w:p>
    <w:p w14:paraId="5882D433" w14:textId="77777777" w:rsidR="00325619" w:rsidRPr="008155D2" w:rsidRDefault="00325619" w:rsidP="00325619">
      <w:pPr>
        <w:pStyle w:val="WXBodyText"/>
        <w:widowControl w:val="0"/>
        <w:kinsoku w:val="0"/>
        <w:overflowPunct w:val="0"/>
        <w:autoSpaceDE w:val="0"/>
        <w:autoSpaceDN w:val="0"/>
        <w:adjustRightInd w:val="0"/>
        <w:snapToGrid w:val="0"/>
        <w:spacing w:before="0" w:after="0" w:line="360" w:lineRule="auto"/>
        <w:ind w:left="0" w:firstLineChars="200" w:firstLine="480"/>
        <w:rPr>
          <w:rFonts w:cs="Times New Roman"/>
        </w:rPr>
      </w:pPr>
      <w:r>
        <w:t>Characterization: white to grey powder or crystals;</w:t>
      </w:r>
    </w:p>
    <w:p w14:paraId="2E139480" w14:textId="77777777" w:rsidR="00325619" w:rsidRPr="008155D2" w:rsidRDefault="00325619" w:rsidP="00325619">
      <w:pPr>
        <w:pStyle w:val="WXBodyText"/>
        <w:widowControl w:val="0"/>
        <w:kinsoku w:val="0"/>
        <w:overflowPunct w:val="0"/>
        <w:autoSpaceDE w:val="0"/>
        <w:autoSpaceDN w:val="0"/>
        <w:adjustRightInd w:val="0"/>
        <w:snapToGrid w:val="0"/>
        <w:spacing w:before="0" w:after="0" w:line="360" w:lineRule="auto"/>
        <w:ind w:left="0" w:firstLineChars="200" w:firstLine="480"/>
        <w:rPr>
          <w:rFonts w:cs="Times New Roman"/>
        </w:rPr>
      </w:pPr>
      <w:r>
        <w:t xml:space="preserve">size：500 g； </w:t>
      </w:r>
    </w:p>
    <w:p w14:paraId="4034C286" w14:textId="77777777" w:rsidR="00325619" w:rsidRPr="008155D2" w:rsidRDefault="00325619" w:rsidP="00325619">
      <w:pPr>
        <w:pStyle w:val="WXBodyText"/>
        <w:widowControl w:val="0"/>
        <w:kinsoku w:val="0"/>
        <w:overflowPunct w:val="0"/>
        <w:autoSpaceDE w:val="0"/>
        <w:autoSpaceDN w:val="0"/>
        <w:adjustRightInd w:val="0"/>
        <w:snapToGrid w:val="0"/>
        <w:spacing w:before="0" w:after="0" w:line="360" w:lineRule="auto"/>
        <w:ind w:left="0" w:firstLineChars="200" w:firstLine="480"/>
        <w:rPr>
          <w:rFonts w:cs="Times New Roman"/>
        </w:rPr>
      </w:pPr>
      <w:r>
        <w:t>Batch number: C1814029;</w:t>
      </w:r>
    </w:p>
    <w:p w14:paraId="43176838" w14:textId="77777777" w:rsidR="00325619" w:rsidRPr="008155D2" w:rsidRDefault="00325619" w:rsidP="00325619">
      <w:pPr>
        <w:pStyle w:val="WXBodyText"/>
        <w:widowControl w:val="0"/>
        <w:kinsoku w:val="0"/>
        <w:overflowPunct w:val="0"/>
        <w:autoSpaceDE w:val="0"/>
        <w:autoSpaceDN w:val="0"/>
        <w:adjustRightInd w:val="0"/>
        <w:snapToGrid w:val="0"/>
        <w:spacing w:before="0" w:after="0" w:line="360" w:lineRule="auto"/>
        <w:ind w:left="0" w:firstLineChars="200" w:firstLine="480"/>
        <w:rPr>
          <w:rFonts w:cs="Times New Roman"/>
        </w:rPr>
      </w:pPr>
      <w:r>
        <w:t xml:space="preserve">Expiry date：2022-03-14； </w:t>
      </w:r>
    </w:p>
    <w:p w14:paraId="74060881" w14:textId="77777777" w:rsidR="00325619" w:rsidRPr="008155D2" w:rsidRDefault="00325619" w:rsidP="00325619">
      <w:pPr>
        <w:pStyle w:val="WXBodyText"/>
        <w:widowControl w:val="0"/>
        <w:kinsoku w:val="0"/>
        <w:overflowPunct w:val="0"/>
        <w:autoSpaceDE w:val="0"/>
        <w:autoSpaceDN w:val="0"/>
        <w:adjustRightInd w:val="0"/>
        <w:snapToGrid w:val="0"/>
        <w:spacing w:before="0" w:after="0" w:line="360" w:lineRule="auto"/>
        <w:ind w:left="0" w:firstLineChars="200" w:firstLine="480"/>
        <w:rPr>
          <w:rFonts w:cs="Times New Roman"/>
        </w:rPr>
      </w:pPr>
      <w:r>
        <w:t>Storage condition：room temperature；</w:t>
      </w:r>
    </w:p>
    <w:p w14:paraId="268126BD" w14:textId="77777777" w:rsidR="00325619" w:rsidRPr="008155D2" w:rsidRDefault="00325619" w:rsidP="00325619">
      <w:pPr>
        <w:pStyle w:val="WXBodyText"/>
        <w:widowControl w:val="0"/>
        <w:kinsoku w:val="0"/>
        <w:overflowPunct w:val="0"/>
        <w:autoSpaceDE w:val="0"/>
        <w:autoSpaceDN w:val="0"/>
        <w:adjustRightInd w:val="0"/>
        <w:snapToGrid w:val="0"/>
        <w:spacing w:before="0" w:after="0" w:line="360" w:lineRule="auto"/>
        <w:ind w:left="0" w:firstLineChars="200" w:firstLine="480"/>
        <w:rPr>
          <w:rFonts w:cs="Times New Roman"/>
        </w:rPr>
      </w:pPr>
      <w:r>
        <w:t xml:space="preserve">Manufacturer: Aladdin; </w:t>
      </w:r>
    </w:p>
    <w:p w14:paraId="43B7ED76" w14:textId="77777777" w:rsidR="00325619" w:rsidRPr="00921956" w:rsidRDefault="00325619" w:rsidP="00325619">
      <w:pPr>
        <w:widowControl w:val="0"/>
        <w:kinsoku w:val="0"/>
        <w:overflowPunct w:val="0"/>
        <w:autoSpaceDE w:val="0"/>
        <w:autoSpaceDN w:val="0"/>
        <w:spacing w:line="360" w:lineRule="auto"/>
        <w:ind w:firstLineChars="200" w:firstLine="420"/>
        <w:jc w:val="both"/>
        <w:rPr>
          <w:bCs/>
          <w:highlight w:val="yellow"/>
          <w:lang w:eastAsia="zh-CN"/>
        </w:rPr>
      </w:pPr>
      <w:r>
        <w:t>Note: If other batch numbers are used in the assay, specific information will be accurately recorded and reflected in raw records and the final report.</w:t>
      </w:r>
    </w:p>
    <w:p w14:paraId="021DA8AE" w14:textId="77777777" w:rsidR="006D6558" w:rsidRPr="00A77F3C" w:rsidRDefault="006D6558">
      <w:pPr>
        <w:keepNext/>
        <w:widowControl w:val="0"/>
        <w:numPr>
          <w:ilvl w:val="2"/>
          <w:numId w:val="5"/>
        </w:numPr>
        <w:spacing w:line="360" w:lineRule="auto"/>
        <w:ind w:left="711" w:hangingChars="295" w:hanging="711"/>
        <w:jc w:val="both"/>
        <w:rPr>
          <w:b/>
          <w:color w:val="000000"/>
          <w:kern w:val="2"/>
          <w:lang w:eastAsia="zh-CN"/>
        </w:rPr>
      </w:pPr>
      <w:r>
        <w:t>Preparation of test article</w:t>
      </w:r>
    </w:p>
    <w:p w14:paraId="46DCC266" w14:textId="77777777" w:rsidR="009F08C1" w:rsidRPr="00A77F3C" w:rsidRDefault="00837F6E" w:rsidP="009F08C1">
      <w:pPr>
        <w:spacing w:line="360" w:lineRule="auto"/>
        <w:ind w:firstLineChars="200" w:firstLine="480"/>
        <w:jc w:val="both"/>
        <w:rPr>
          <w:rFonts w:hint="eastAsia"/>
          <w:kern w:val="2"/>
          <w:lang w:eastAsia="zh-CN"/>
        </w:rPr>
      </w:pPr>
      <w:r>
        <w:t>sbk002 dose formulations preparation method: According to the most recent body weight of SD rats and the required test article amount for dosage calculation, calculate the prepared volume based on the amount of test article and the preparation concentration [prepared volume = test article amount × content (99.4%) / preparation concentration]. At room temperature, protected from excessive light conditions, accurately weigh a certain amount of test article into a mortar, add an appropriate amount of vehicle and grind thoroughly, then completely transfer to a container of a certain volume, and fill to the scale with the vehicle to get the desired concentration of test article dose formulations.</w:t>
      </w:r>
    </w:p>
    <w:p w14:paraId="1E1A9CD3" w14:textId="77777777" w:rsidR="0023412A" w:rsidRPr="00A77F3C" w:rsidRDefault="00837F6E" w:rsidP="009F08C1">
      <w:pPr>
        <w:spacing w:line="360" w:lineRule="auto"/>
        <w:ind w:firstLineChars="200" w:firstLine="480"/>
        <w:jc w:val="both"/>
        <w:rPr>
          <w:bCs/>
          <w:lang w:eastAsia="zh-CN"/>
        </w:rPr>
      </w:pPr>
      <w:r>
        <w:t>clopidogrel hydrogen sulfate/clodose formulations preparation method: Based on the most recent body weight of SD rats and the dosage calculation to determine the amount of test article needed. Calculated preparation volume according to the test article amount and preparation concentration [prepared volume = test article amount × content (99.4%) / preparation concentration]. Under room temperature and protected from excessive light, accurately weigh a certain amount of test article into a mortar, add an appropriate amount of vehicle for thorough grinding, then completely transfer to a container of a certain volume and make up to the mark with the vehicle to obtain the required concentration of the test article dose group dose formulations.</w:t>
      </w:r>
    </w:p>
    <w:p w14:paraId="7DFF05FE" w14:textId="77777777" w:rsidR="009F08C1" w:rsidRPr="00A77F3C" w:rsidRDefault="009F08C1" w:rsidP="00247826">
      <w:pPr>
        <w:widowControl w:val="0"/>
        <w:spacing w:line="360" w:lineRule="auto"/>
        <w:ind w:firstLineChars="200" w:firstLine="480"/>
        <w:jc w:val="both"/>
        <w:rPr>
          <w:lang w:eastAsia="zh-CN"/>
        </w:rPr>
      </w:pPr>
      <w:r>
        <w:t>Preparation example of test article method: taking a preparation dose formulation of 100 mL as an example:</w:t>
      </w:r>
    </w:p>
    <w:tbl>
      <w:tblPr>
        <w:tblW w:w="5009" w:type="pct"/>
        <w:tblInd w:w="-3" w:type="dxa"/>
        <w:tblBorders>
          <w:top w:val="single" w:sz="12" w:space="0" w:color="auto"/>
          <w:bottom w:val="single" w:sz="12" w:space="0" w:color="auto"/>
          <w:insideH w:val="single" w:sz="6" w:space="0" w:color="auto"/>
        </w:tblBorders>
        <w:tblLayout w:type="fixed"/>
        <w:tblCellMar>
          <w:left w:w="0" w:type="dxa"/>
          <w:right w:w="0" w:type="dxa"/>
        </w:tblCellMar>
        <w:tblLook w:val="0000" w:firstRow="0" w:lastRow="0" w:firstColumn="0" w:lastColumn="0" w:noHBand="0" w:noVBand="0"/>
      </w:tblPr>
      <w:tblGrid>
        <w:gridCol w:w="1379"/>
        <w:gridCol w:w="1419"/>
        <w:gridCol w:w="5728"/>
      </w:tblGrid>
      <w:tr w:rsidR="0023412A" w:rsidRPr="00A77F3C" w14:paraId="15BEF6AE" w14:textId="77777777" w:rsidTr="00A77F3C">
        <w:trPr>
          <w:trHeight w:val="632"/>
          <w:tblHeader/>
        </w:trPr>
        <w:tc>
          <w:tcPr>
            <w:tcW w:w="809" w:type="pct"/>
            <w:tcMar>
              <w:top w:w="0" w:type="dxa"/>
              <w:left w:w="105" w:type="dxa"/>
              <w:bottom w:w="0" w:type="dxa"/>
              <w:right w:w="105" w:type="dxa"/>
            </w:tcMar>
            <w:vAlign w:val="center"/>
          </w:tcPr>
          <w:p w14:paraId="3B95DC15" w14:textId="77777777" w:rsidR="0023412A" w:rsidRPr="00A77F3C" w:rsidRDefault="0023412A" w:rsidP="0023412A">
            <w:pPr>
              <w:spacing w:line="360" w:lineRule="auto"/>
              <w:jc w:val="center"/>
              <w:rPr>
                <w:b/>
                <w:bCs/>
                <w:sz w:val="21"/>
                <w:szCs w:val="21"/>
                <w:lang w:eastAsia="zh-CN"/>
              </w:rPr>
            </w:pPr>
            <w:r>
              <w:t>group</w:t>
            </w:r>
          </w:p>
        </w:tc>
        <w:tc>
          <w:tcPr>
            <w:tcW w:w="832" w:type="pct"/>
            <w:tcMar>
              <w:top w:w="0" w:type="dxa"/>
              <w:left w:w="105" w:type="dxa"/>
              <w:bottom w:w="0" w:type="dxa"/>
              <w:right w:w="105" w:type="dxa"/>
            </w:tcMar>
            <w:vAlign w:val="center"/>
          </w:tcPr>
          <w:p w14:paraId="7F28E060" w14:textId="77777777" w:rsidR="0023412A" w:rsidRPr="00A77F3C" w:rsidRDefault="0023412A" w:rsidP="0023412A">
            <w:pPr>
              <w:spacing w:line="360" w:lineRule="auto"/>
              <w:jc w:val="center"/>
              <w:rPr>
                <w:b/>
                <w:bCs/>
                <w:sz w:val="21"/>
                <w:szCs w:val="21"/>
                <w:lang w:eastAsia="zh-CN"/>
              </w:rPr>
            </w:pPr>
            <w:r>
              <w:t>Concentration</w:t>
            </w:r>
          </w:p>
          <w:p w14:paraId="5E34BF68" w14:textId="77777777" w:rsidR="0023412A" w:rsidRPr="00A77F3C" w:rsidRDefault="0023412A" w:rsidP="0023412A">
            <w:pPr>
              <w:spacing w:line="360" w:lineRule="auto"/>
              <w:jc w:val="center"/>
              <w:rPr>
                <w:sz w:val="21"/>
                <w:szCs w:val="21"/>
                <w:lang w:eastAsia="zh-CN"/>
              </w:rPr>
            </w:pPr>
            <w:r w:rsidRPr="00A77F3C">
              <w:rPr>
                <w:b/>
                <w:bCs/>
                <w:sz w:val="21"/>
                <w:szCs w:val="21"/>
                <w:lang w:eastAsia="zh-CN"/>
              </w:rPr>
              <w:t>（</w:t>
            </w:r>
            <w:r w:rsidRPr="00A77F3C">
              <w:rPr>
                <w:b/>
                <w:bCs/>
                <w:sz w:val="21"/>
                <w:szCs w:val="21"/>
                <w:lang w:eastAsia="zh-CN"/>
              </w:rPr>
              <w:t>mg/mL</w:t>
            </w:r>
            <w:r w:rsidRPr="00A77F3C">
              <w:rPr>
                <w:b/>
                <w:bCs/>
                <w:sz w:val="21"/>
                <w:szCs w:val="21"/>
                <w:lang w:eastAsia="zh-CN"/>
              </w:rPr>
              <w:t>）</w:t>
            </w:r>
          </w:p>
        </w:tc>
        <w:tc>
          <w:tcPr>
            <w:tcW w:w="3359" w:type="pct"/>
            <w:tcMar>
              <w:top w:w="0" w:type="dxa"/>
              <w:left w:w="105" w:type="dxa"/>
              <w:bottom w:w="0" w:type="dxa"/>
              <w:right w:w="105" w:type="dxa"/>
            </w:tcMar>
            <w:vAlign w:val="center"/>
          </w:tcPr>
          <w:p w14:paraId="289FCE6D" w14:textId="77777777" w:rsidR="0023412A" w:rsidRPr="00A77F3C" w:rsidRDefault="0023412A" w:rsidP="0023412A">
            <w:pPr>
              <w:spacing w:line="360" w:lineRule="auto"/>
              <w:jc w:val="center"/>
              <w:rPr>
                <w:sz w:val="21"/>
                <w:szCs w:val="21"/>
                <w:lang w:eastAsia="zh-CN"/>
              </w:rPr>
            </w:pPr>
            <w:r>
              <w:t>Preparation method</w:t>
            </w:r>
          </w:p>
        </w:tc>
      </w:tr>
      <w:tr w:rsidR="0023412A" w:rsidRPr="00A77F3C" w14:paraId="32A0C120" w14:textId="77777777" w:rsidTr="00A77F3C">
        <w:trPr>
          <w:trHeight w:val="632"/>
        </w:trPr>
        <w:tc>
          <w:tcPr>
            <w:tcW w:w="809" w:type="pct"/>
            <w:tcMar>
              <w:top w:w="0" w:type="dxa"/>
              <w:left w:w="105" w:type="dxa"/>
              <w:bottom w:w="0" w:type="dxa"/>
              <w:right w:w="105" w:type="dxa"/>
            </w:tcMar>
            <w:vAlign w:val="center"/>
          </w:tcPr>
          <w:p w14:paraId="5A0A24D6" w14:textId="77777777" w:rsidR="00247826" w:rsidRDefault="00147ED2" w:rsidP="0000367A">
            <w:pPr>
              <w:spacing w:line="360" w:lineRule="auto"/>
              <w:jc w:val="both"/>
              <w:rPr>
                <w:rFonts w:hint="eastAsia"/>
                <w:bCs/>
                <w:color w:val="000000"/>
                <w:sz w:val="21"/>
                <w:szCs w:val="21"/>
                <w:lang w:eastAsia="zh-CN"/>
              </w:rPr>
            </w:pPr>
            <w:r w:rsidRPr="005C07BC">
              <w:rPr>
                <w:rFonts w:hint="eastAsia"/>
                <w:bCs/>
                <w:color w:val="000000"/>
                <w:sz w:val="21"/>
                <w:szCs w:val="21"/>
                <w:lang w:eastAsia="zh-CN"/>
              </w:rPr>
              <w:t>sbk002</w:t>
            </w:r>
          </w:p>
          <w:p w14:paraId="5234055A" w14:textId="77777777" w:rsidR="0023412A" w:rsidRPr="005C07BC" w:rsidRDefault="0023412A" w:rsidP="0000367A">
            <w:pPr>
              <w:spacing w:line="360" w:lineRule="auto"/>
              <w:jc w:val="both"/>
              <w:rPr>
                <w:sz w:val="21"/>
                <w:szCs w:val="21"/>
                <w:lang w:eastAsia="zh-CN"/>
              </w:rPr>
            </w:pPr>
            <w:r>
              <w:t>Dose group</w:t>
            </w:r>
          </w:p>
        </w:tc>
        <w:tc>
          <w:tcPr>
            <w:tcW w:w="832" w:type="pct"/>
            <w:tcMar>
              <w:top w:w="0" w:type="dxa"/>
              <w:left w:w="105" w:type="dxa"/>
              <w:bottom w:w="0" w:type="dxa"/>
              <w:right w:w="105" w:type="dxa"/>
            </w:tcMar>
            <w:vAlign w:val="center"/>
          </w:tcPr>
          <w:p w14:paraId="30BE1ED8" w14:textId="77777777" w:rsidR="0023412A" w:rsidRPr="005C07BC" w:rsidRDefault="00247826" w:rsidP="0023412A">
            <w:pPr>
              <w:spacing w:line="360" w:lineRule="auto"/>
              <w:jc w:val="center"/>
              <w:rPr>
                <w:sz w:val="21"/>
                <w:szCs w:val="21"/>
                <w:lang w:eastAsia="zh-CN"/>
              </w:rPr>
            </w:pPr>
            <w:r>
              <w:rPr>
                <w:rFonts w:hint="eastAsia"/>
                <w:sz w:val="21"/>
                <w:szCs w:val="21"/>
                <w:lang w:eastAsia="zh-CN"/>
              </w:rPr>
              <w:t>1</w:t>
            </w:r>
          </w:p>
        </w:tc>
        <w:tc>
          <w:tcPr>
            <w:tcW w:w="3359" w:type="pct"/>
            <w:tcMar>
              <w:top w:w="0" w:type="dxa"/>
              <w:left w:w="105" w:type="dxa"/>
              <w:bottom w:w="0" w:type="dxa"/>
              <w:right w:w="105" w:type="dxa"/>
            </w:tcMar>
            <w:vAlign w:val="center"/>
          </w:tcPr>
          <w:p w14:paraId="08B21372" w14:textId="77777777" w:rsidR="0023412A" w:rsidRPr="005C07BC" w:rsidRDefault="0023412A" w:rsidP="00247826">
            <w:pPr>
              <w:spacing w:line="360" w:lineRule="auto"/>
              <w:ind w:firstLineChars="200" w:firstLine="420"/>
              <w:jc w:val="both"/>
              <w:rPr>
                <w:b/>
                <w:bCs/>
                <w:sz w:val="21"/>
                <w:szCs w:val="21"/>
                <w:lang w:eastAsia="zh-CN"/>
              </w:rPr>
            </w:pPr>
            <w:r>
              <w:t>Accurately weigh 100.6 mg of sbk002 into a mortar, add an appropriate amount of 0.5% CMC-Na solution and grind thoroughly, then fully transfer to a calibrated volume container, add 0.5% CMC-Na to the calibration mark, and stir evenly to obtain sbk002 concentration of 1 mg/mL dose group formulation 100 mL.</w:t>
            </w:r>
          </w:p>
        </w:tc>
      </w:tr>
      <w:tr w:rsidR="0023412A" w:rsidRPr="00A77F3C" w14:paraId="5F4A22DB" w14:textId="77777777" w:rsidTr="00A77F3C">
        <w:trPr>
          <w:trHeight w:val="632"/>
        </w:trPr>
        <w:tc>
          <w:tcPr>
            <w:tcW w:w="809" w:type="pct"/>
            <w:tcMar>
              <w:top w:w="0" w:type="dxa"/>
              <w:left w:w="105" w:type="dxa"/>
              <w:bottom w:w="0" w:type="dxa"/>
              <w:right w:w="105" w:type="dxa"/>
            </w:tcMar>
            <w:vAlign w:val="center"/>
          </w:tcPr>
          <w:p w14:paraId="5C1DB1C1" w14:textId="77777777" w:rsidR="0023412A" w:rsidRPr="005C07BC" w:rsidRDefault="00B57CC6" w:rsidP="0000367A">
            <w:pPr>
              <w:spacing w:line="360" w:lineRule="auto"/>
              <w:rPr>
                <w:bCs/>
                <w:sz w:val="21"/>
                <w:szCs w:val="21"/>
                <w:lang w:eastAsia="zh-CN"/>
              </w:rPr>
            </w:pPr>
            <w:r>
              <w:t>clodose group</w:t>
            </w:r>
          </w:p>
        </w:tc>
        <w:tc>
          <w:tcPr>
            <w:tcW w:w="832" w:type="pct"/>
            <w:tcMar>
              <w:top w:w="0" w:type="dxa"/>
              <w:left w:w="105" w:type="dxa"/>
              <w:bottom w:w="0" w:type="dxa"/>
              <w:right w:w="105" w:type="dxa"/>
            </w:tcMar>
            <w:vAlign w:val="center"/>
          </w:tcPr>
          <w:p w14:paraId="7A391DBD" w14:textId="77777777" w:rsidR="0023412A" w:rsidRPr="005C07BC" w:rsidRDefault="00247826" w:rsidP="00247826">
            <w:pPr>
              <w:spacing w:line="360" w:lineRule="auto"/>
              <w:ind w:firstLineChars="250" w:firstLine="525"/>
              <w:rPr>
                <w:bCs/>
                <w:sz w:val="21"/>
                <w:szCs w:val="21"/>
                <w:lang w:eastAsia="zh-CN"/>
              </w:rPr>
            </w:pPr>
            <w:r>
              <w:rPr>
                <w:rFonts w:hint="eastAsia"/>
                <w:bCs/>
                <w:sz w:val="21"/>
                <w:szCs w:val="21"/>
                <w:lang w:eastAsia="zh-CN"/>
              </w:rPr>
              <w:t>3</w:t>
            </w:r>
          </w:p>
        </w:tc>
        <w:tc>
          <w:tcPr>
            <w:tcW w:w="3359" w:type="pct"/>
            <w:tcMar>
              <w:top w:w="0" w:type="dxa"/>
              <w:left w:w="105" w:type="dxa"/>
              <w:bottom w:w="0" w:type="dxa"/>
              <w:right w:w="105" w:type="dxa"/>
            </w:tcMar>
            <w:vAlign w:val="center"/>
          </w:tcPr>
          <w:p w14:paraId="7C36D9B0" w14:textId="77777777" w:rsidR="0023412A" w:rsidRPr="005C07BC" w:rsidRDefault="0023412A" w:rsidP="00342E07">
            <w:pPr>
              <w:spacing w:line="360" w:lineRule="auto"/>
              <w:ind w:firstLineChars="200" w:firstLine="420"/>
              <w:jc w:val="both"/>
              <w:rPr>
                <w:b/>
                <w:bCs/>
                <w:sz w:val="21"/>
                <w:szCs w:val="21"/>
                <w:lang w:eastAsia="zh-CN"/>
              </w:rPr>
            </w:pPr>
            <w:r>
              <w:t>Accurately weigh 303.6 mg of clo into a mortar, add an appropriate amount of 0.5% CMC-Na solution and grind thoroughly, then fully transfer to a calibrated volume container, add 0.5% CMC-Na to the calibration mark, and stir evenly to obtain a clo concentration of 3 mg/mL dose group formulation 100 mL.</w:t>
            </w:r>
          </w:p>
        </w:tc>
      </w:tr>
    </w:tbl>
    <w:p w14:paraId="3A281762" w14:textId="77777777" w:rsidR="00AE1A99" w:rsidRDefault="00AE1A99" w:rsidP="009F08C1">
      <w:pPr>
        <w:pStyle w:val="WXBodyText"/>
        <w:spacing w:before="0" w:after="0" w:line="360" w:lineRule="auto"/>
        <w:ind w:left="0" w:firstLineChars="200" w:firstLine="480"/>
        <w:rPr>
          <w:rFonts w:hint="eastAsia"/>
        </w:rPr>
      </w:pPr>
      <w:r>
        <w:t>Identification method: The prepared sbk002 dose group and clo dose group are characterized with green and red labels respectively, indicating study number, name, concentration, number, preparation date, preparer, storage conditions, expiry date, and finished product number.</w:t>
      </w:r>
    </w:p>
    <w:p w14:paraId="2F15CCB1" w14:textId="77777777" w:rsidR="00D14B70" w:rsidRPr="00107699" w:rsidRDefault="00E3763A" w:rsidP="00D14B70">
      <w:pPr>
        <w:keepNext/>
        <w:widowControl w:val="0"/>
        <w:numPr>
          <w:ilvl w:val="2"/>
          <w:numId w:val="5"/>
        </w:numPr>
        <w:spacing w:line="360" w:lineRule="auto"/>
        <w:ind w:left="711" w:hangingChars="295" w:hanging="711"/>
        <w:jc w:val="both"/>
        <w:rPr>
          <w:b/>
          <w:kern w:val="2"/>
          <w:lang w:eastAsia="zh-CN"/>
        </w:rPr>
      </w:pPr>
      <w:r>
        <w:t>Vehicle (0.5 % CMC-Na) solution preparation</w:t>
      </w:r>
    </w:p>
    <w:p w14:paraId="725A5DB7" w14:textId="77777777" w:rsidR="00D14B70" w:rsidRDefault="00D14B70" w:rsidP="00D14B70">
      <w:pPr>
        <w:spacing w:line="360" w:lineRule="auto"/>
        <w:ind w:firstLineChars="200" w:firstLine="480"/>
        <w:jc w:val="both"/>
        <w:rPr>
          <w:lang w:eastAsia="zh-CN"/>
        </w:rPr>
      </w:pPr>
      <w:r>
        <w:t>Preparation method: Accurately weigh a certain amount of CMC-Na powder, use a graduated cylinder to measure a certain volume of pure water, transfer to a beaker, uniformly disperse the CMC-Na powder in the beaker, add a stirring bar, and stir with a magnetic stirrer until completely dissolved, resulting in a 0.5% CMC-Na solution.</w:t>
      </w:r>
    </w:p>
    <w:p w14:paraId="0FCA3742" w14:textId="77777777" w:rsidR="00D14B70" w:rsidRPr="00A77F3C" w:rsidRDefault="00D14B70" w:rsidP="001F72C3">
      <w:pPr>
        <w:widowControl w:val="0"/>
        <w:kinsoku w:val="0"/>
        <w:overflowPunct w:val="0"/>
        <w:autoSpaceDE w:val="0"/>
        <w:autoSpaceDN w:val="0"/>
        <w:spacing w:line="360" w:lineRule="auto"/>
        <w:ind w:firstLineChars="200" w:firstLine="480"/>
        <w:jc w:val="both"/>
      </w:pPr>
      <w:r>
        <w:t>Preparation method example (using 1000 mL as an example): Accurately weigh 5.0 g of CMC-Na powder, measure 1000 mL of pure water with a graduated cylinder and transfer it to a beaker, evenly disperse the CMC-Na powder in the beaker, add a stirring rod, and stir with a magnetic stirrer until completely dissolved to obtain a 0.5% CMC-Na solution of 1000 mL. Store at room temperature, effective within 8 days.</w:t>
      </w:r>
    </w:p>
    <w:p w14:paraId="5BB6A987" w14:textId="77777777" w:rsidR="006D6558" w:rsidRPr="00A77F3C" w:rsidRDefault="006D6558">
      <w:pPr>
        <w:keepNext/>
        <w:widowControl w:val="0"/>
        <w:numPr>
          <w:ilvl w:val="2"/>
          <w:numId w:val="5"/>
        </w:numPr>
        <w:spacing w:line="360" w:lineRule="auto"/>
        <w:ind w:left="711" w:hangingChars="295" w:hanging="711"/>
        <w:jc w:val="both"/>
        <w:rPr>
          <w:b/>
          <w:kern w:val="2"/>
          <w:lang w:eastAsia="zh-CN"/>
        </w:rPr>
      </w:pPr>
      <w:r>
        <w:t>Retention samples and disposal of remaining dose formulations/test articles</w:t>
      </w:r>
    </w:p>
    <w:p w14:paraId="099295FC" w14:textId="77777777" w:rsidR="006D6558" w:rsidRPr="00A77F3C" w:rsidRDefault="006D6558">
      <w:pPr>
        <w:widowControl w:val="0"/>
        <w:spacing w:line="360" w:lineRule="auto"/>
        <w:ind w:firstLineChars="200" w:firstLine="480"/>
        <w:jc w:val="both"/>
        <w:rPr>
          <w:kern w:val="2"/>
          <w:szCs w:val="20"/>
          <w:lang w:eastAsia="zh-CN"/>
        </w:rPr>
      </w:pPr>
      <w:r>
        <w:t>Test article retention samples: Retention samples in non-finished formulation state;</w:t>
      </w:r>
    </w:p>
    <w:p w14:paraId="57909446" w14:textId="77777777" w:rsidR="00AE1A99" w:rsidRPr="00A77F3C" w:rsidRDefault="00AE1A99" w:rsidP="00AE1A99">
      <w:pPr>
        <w:widowControl w:val="0"/>
        <w:spacing w:line="360" w:lineRule="auto"/>
        <w:ind w:firstLineChars="200" w:firstLine="480"/>
        <w:jc w:val="both"/>
        <w:rPr>
          <w:kern w:val="2"/>
          <w:szCs w:val="20"/>
          <w:lang w:eastAsia="zh-CN"/>
        </w:rPr>
      </w:pPr>
      <w:r>
        <w:t xml:space="preserve">disposal of remaining dose formulations: return to Test Article Management Department, dispose as medication/chemical waste; </w:t>
      </w:r>
    </w:p>
    <w:p w14:paraId="60953651" w14:textId="77777777" w:rsidR="006D6558" w:rsidRPr="00A77F3C" w:rsidRDefault="006D6558">
      <w:pPr>
        <w:widowControl w:val="0"/>
        <w:spacing w:line="360" w:lineRule="auto"/>
        <w:ind w:firstLineChars="200" w:firstLine="480"/>
        <w:jc w:val="both"/>
        <w:rPr>
          <w:kern w:val="2"/>
          <w:szCs w:val="20"/>
          <w:lang w:eastAsia="zh-CN"/>
        </w:rPr>
      </w:pPr>
      <w:r>
        <w:t>disposal of retained test articles: transferred to Archives Management Department after the end of the project, stored in the retention samples archive room;</w:t>
      </w:r>
    </w:p>
    <w:p w14:paraId="5751A90D" w14:textId="77777777" w:rsidR="006D6558" w:rsidRPr="00A77F3C" w:rsidRDefault="006D6558">
      <w:pPr>
        <w:widowControl w:val="0"/>
        <w:spacing w:line="360" w:lineRule="auto"/>
        <w:ind w:firstLineChars="200" w:firstLine="480"/>
        <w:jc w:val="both"/>
        <w:rPr>
          <w:kern w:val="2"/>
          <w:szCs w:val="20"/>
          <w:lang w:eastAsia="zh-CN"/>
        </w:rPr>
      </w:pPr>
      <w:r>
        <w:t>Handling of remaining test articles: Return to the sponsor after all studies of this project end.</w:t>
      </w:r>
    </w:p>
    <w:p w14:paraId="72CF3994" w14:textId="77777777" w:rsidR="00AE1A99" w:rsidRPr="00A77F3C" w:rsidRDefault="006D6558" w:rsidP="00AE1A99">
      <w:pPr>
        <w:widowControl w:val="0"/>
        <w:spacing w:line="360" w:lineRule="auto"/>
        <w:ind w:firstLineChars="200" w:firstLine="420"/>
        <w:jc w:val="both"/>
        <w:rPr>
          <w:kern w:val="2"/>
          <w:sz w:val="21"/>
          <w:szCs w:val="21"/>
          <w:lang w:eastAsia="zh-CN"/>
        </w:rPr>
      </w:pPr>
      <w:r>
        <w:t>Note: The total retention sample volume of the test article for this project is subject to the retention sample record related to the Test Article Management Department.</w:t>
      </w:r>
    </w:p>
    <w:p w14:paraId="12E0C526" w14:textId="77777777" w:rsidR="006D6558" w:rsidRPr="00A77F3C" w:rsidRDefault="006D6558" w:rsidP="005759A9">
      <w:pPr>
        <w:pStyle w:val="1-21"/>
        <w:keepNext/>
        <w:widowControl w:val="0"/>
        <w:spacing w:line="360" w:lineRule="auto"/>
        <w:ind w:firstLineChars="0" w:firstLine="0"/>
        <w:jc w:val="both"/>
        <w:outlineLvl w:val="1"/>
        <w:rPr>
          <w:b/>
          <w:bCs/>
          <w:vanish/>
          <w:lang w:eastAsia="zh-CN"/>
        </w:rPr>
      </w:pPr>
      <w:bookmarkStart w:id="200" w:name="_Toc438910785"/>
      <w:bookmarkStart w:id="201" w:name="_Toc456081740"/>
      <w:bookmarkStart w:id="202" w:name="_Toc295231078"/>
      <w:bookmarkStart w:id="203" w:name="_Toc437680696"/>
      <w:bookmarkStart w:id="204" w:name="_Toc2993"/>
      <w:bookmarkStart w:id="205" w:name="_Toc418068276"/>
      <w:bookmarkStart w:id="206" w:name="_Toc27113"/>
      <w:bookmarkStart w:id="207" w:name="_Toc372881537"/>
      <w:bookmarkStart w:id="208" w:name="_Toc8439"/>
      <w:bookmarkStart w:id="209" w:name="_Toc338160925"/>
      <w:bookmarkStart w:id="210" w:name="_Toc335745353"/>
      <w:bookmarkStart w:id="211" w:name="_Toc417050462"/>
      <w:bookmarkStart w:id="212" w:name="_Toc8531"/>
      <w:bookmarkStart w:id="213" w:name="_Toc381708296"/>
      <w:bookmarkStart w:id="214" w:name="_Toc414463074"/>
      <w:bookmarkStart w:id="215" w:name="_Toc409181785"/>
      <w:bookmarkStart w:id="216" w:name="_Toc9432"/>
      <w:bookmarkStart w:id="217" w:name="_Toc1844"/>
      <w:bookmarkStart w:id="218" w:name="_Toc279136481"/>
      <w:bookmarkStart w:id="219" w:name="_Toc529364210"/>
      <w:bookmarkStart w:id="220" w:name="_Toc529364324"/>
      <w:bookmarkStart w:id="221" w:name="_Toc529364401"/>
      <w:bookmarkStart w:id="222" w:name="_Toc521923254"/>
      <w:bookmarkStart w:id="223" w:name="_Toc523387297"/>
      <w:bookmarkStart w:id="224" w:name="_Toc523387813"/>
      <w:bookmarkStart w:id="225" w:name="_Toc523392494"/>
      <w:bookmarkStart w:id="226" w:name="_Toc523408617"/>
      <w:bookmarkStart w:id="227" w:name="_Toc531790206"/>
      <w:bookmarkStart w:id="228" w:name="_Toc532027759"/>
      <w:bookmarkStart w:id="229" w:name="_Toc532549836"/>
      <w:bookmarkStart w:id="230" w:name="_Toc533146535"/>
      <w:bookmarkStart w:id="231" w:name="_Toc533160691"/>
      <w:bookmarkStart w:id="232" w:name="_Toc535842995"/>
      <w:bookmarkStart w:id="233" w:name="_Toc16606313"/>
      <w:bookmarkStart w:id="234" w:name="_Toc16757839"/>
      <w:bookmarkStart w:id="235" w:name="_Toc16870395"/>
      <w:bookmarkStart w:id="236" w:name="_Toc17356864"/>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p>
    <w:p w14:paraId="53F80950" w14:textId="77777777" w:rsidR="00AE1A99" w:rsidRPr="00A77F3C" w:rsidRDefault="00AE1A99" w:rsidP="00AE1A99">
      <w:pPr>
        <w:pStyle w:val="WXBodyText"/>
        <w:spacing w:before="0" w:after="0" w:line="360" w:lineRule="auto"/>
        <w:ind w:left="0" w:firstLineChars="200" w:firstLine="480"/>
        <w:jc w:val="left"/>
        <w:rPr>
          <w:rFonts w:cs="Times New Roman"/>
        </w:rPr>
      </w:pPr>
      <w:r>
        <w:t>Supplier: Chengdu Shibeikang Biomedical Technology Co., Ltd.</w:t>
      </w:r>
    </w:p>
    <w:p w14:paraId="6D8A18FA" w14:textId="77777777" w:rsidR="00AE1A99" w:rsidRDefault="00AE1A99" w:rsidP="00AE1A99">
      <w:pPr>
        <w:widowControl w:val="0"/>
        <w:spacing w:line="360" w:lineRule="auto"/>
        <w:ind w:firstLineChars="200" w:firstLine="420"/>
        <w:jc w:val="both"/>
        <w:rPr>
          <w:rFonts w:hint="eastAsia"/>
          <w:sz w:val="21"/>
          <w:szCs w:val="21"/>
          <w:lang w:eastAsia="zh-CN"/>
        </w:rPr>
      </w:pPr>
      <w:r>
        <w:t>Note: If other batch numbers are used in the assay, specific information will be accurately recorded and reflected in raw records and the final report.</w:t>
      </w:r>
    </w:p>
    <w:p w14:paraId="65ED23A2" w14:textId="77777777" w:rsidR="00AE1A99" w:rsidRPr="00044B3B" w:rsidRDefault="00AE1A99" w:rsidP="00AE1A99">
      <w:pPr>
        <w:keepNext/>
        <w:widowControl w:val="0"/>
        <w:numPr>
          <w:ilvl w:val="1"/>
          <w:numId w:val="4"/>
        </w:numPr>
        <w:spacing w:line="360" w:lineRule="auto"/>
        <w:jc w:val="both"/>
        <w:outlineLvl w:val="1"/>
        <w:rPr>
          <w:b/>
          <w:bCs/>
          <w:vanish/>
          <w:highlight w:val="yellow"/>
          <w:lang w:eastAsia="zh-CN"/>
        </w:rPr>
      </w:pPr>
      <w:bookmarkStart w:id="278" w:name="_Toc527726748"/>
      <w:bookmarkStart w:id="279" w:name="_Toc531790209"/>
      <w:bookmarkStart w:id="280" w:name="_Toc532027762"/>
      <w:bookmarkStart w:id="281" w:name="_Toc532549839"/>
      <w:bookmarkStart w:id="282" w:name="_Toc533146537"/>
      <w:bookmarkStart w:id="283" w:name="_Toc533160693"/>
      <w:bookmarkStart w:id="284" w:name="_Toc535842997"/>
      <w:bookmarkStart w:id="285" w:name="_Toc16606314"/>
      <w:bookmarkStart w:id="286" w:name="_Toc16757840"/>
      <w:bookmarkStart w:id="287" w:name="_Toc16870396"/>
      <w:bookmarkStart w:id="288" w:name="_Toc17356865"/>
      <w:bookmarkStart w:id="289" w:name="_Toc17379110"/>
      <w:bookmarkStart w:id="290" w:name="_Toc18567607"/>
      <w:bookmarkStart w:id="291" w:name="_Toc18567662"/>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p>
    <w:p w14:paraId="557CDE95" w14:textId="77777777" w:rsidR="00AE1A99" w:rsidRPr="00A77F3C" w:rsidRDefault="00AE1A99" w:rsidP="00AE1A99">
      <w:pPr>
        <w:keepNext/>
        <w:widowControl w:val="0"/>
        <w:numPr>
          <w:ilvl w:val="1"/>
          <w:numId w:val="5"/>
        </w:numPr>
        <w:spacing w:line="360" w:lineRule="auto"/>
        <w:jc w:val="both"/>
        <w:outlineLvl w:val="1"/>
        <w:rPr>
          <w:b/>
          <w:kern w:val="2"/>
          <w:lang w:eastAsia="zh-CN"/>
        </w:rPr>
      </w:pPr>
      <w:r>
        <w:t xml:space="preserve">Operations/Safety Measures </w:t>
      </w:r>
    </w:p>
    <w:p w14:paraId="3273E713" w14:textId="77777777" w:rsidR="00AE1A99" w:rsidRPr="00A77F3C" w:rsidRDefault="00AE1A99" w:rsidP="00AE1A99">
      <w:pPr>
        <w:widowControl w:val="0"/>
        <w:kinsoku w:val="0"/>
        <w:overflowPunct w:val="0"/>
        <w:autoSpaceDE w:val="0"/>
        <w:autoSpaceDN w:val="0"/>
        <w:adjustRightInd w:val="0"/>
        <w:snapToGrid w:val="0"/>
        <w:spacing w:line="360" w:lineRule="auto"/>
        <w:ind w:firstLineChars="200" w:firstLine="480"/>
        <w:rPr>
          <w:rFonts w:eastAsia="黑体"/>
          <w:b/>
          <w:kern w:val="2"/>
          <w:highlight w:val="yellow"/>
          <w:lang w:eastAsia="zh-CN"/>
        </w:rPr>
      </w:pPr>
      <w:r>
        <w:t xml:space="preserve">Test facility operates according to the "Occupational Health Safety and Protection Manual." During assay operations, wear appropriate personal protective equipment (PPE) and goggles.                                                                                                   </w:t>
      </w:r>
    </w:p>
    <w:p w14:paraId="2374A1CA" w14:textId="77777777" w:rsidR="00AE1A99" w:rsidRPr="00A77F3C" w:rsidRDefault="00AE1A99" w:rsidP="00AE1A99">
      <w:pPr>
        <w:keepNext/>
        <w:widowControl w:val="0"/>
        <w:numPr>
          <w:ilvl w:val="1"/>
          <w:numId w:val="5"/>
        </w:numPr>
        <w:spacing w:line="360" w:lineRule="auto"/>
        <w:jc w:val="both"/>
        <w:outlineLvl w:val="1"/>
        <w:rPr>
          <w:b/>
          <w:kern w:val="2"/>
          <w:lang w:eastAsia="zh-CN"/>
        </w:rPr>
      </w:pPr>
      <w:r>
        <w:t>Dose formulations metastasis within the test facility</w:t>
      </w:r>
    </w:p>
    <w:p w14:paraId="4C6F8CB6" w14:textId="77777777" w:rsidR="00AE1A99" w:rsidRPr="00A77F3C" w:rsidRDefault="00AE1A99" w:rsidP="00AE1A99">
      <w:pPr>
        <w:widowControl w:val="0"/>
        <w:kinsoku w:val="0"/>
        <w:overflowPunct w:val="0"/>
        <w:autoSpaceDE w:val="0"/>
        <w:autoSpaceDN w:val="0"/>
        <w:adjustRightInd w:val="0"/>
        <w:snapToGrid w:val="0"/>
        <w:spacing w:line="360" w:lineRule="auto"/>
        <w:ind w:firstLineChars="200" w:firstLine="480"/>
        <w:rPr>
          <w:kern w:val="2"/>
          <w:lang w:eastAsia="zh-CN"/>
        </w:rPr>
      </w:pPr>
      <w:r>
        <w:t>Test article dose formulations are transferred from the Test article management department to the Animal Housing room at room temperature, airtight, and shielded from light. Dose formulations received from the Test article management department should be stored at room temperature and shielded from light when not in use.</w:t>
      </w:r>
    </w:p>
    <w:p w14:paraId="6E760326" w14:textId="77777777" w:rsidR="00AE1A99" w:rsidRPr="00A77F3C" w:rsidRDefault="00AE1A99" w:rsidP="00AE1A99">
      <w:pPr>
        <w:keepNext/>
        <w:widowControl w:val="0"/>
        <w:numPr>
          <w:ilvl w:val="1"/>
          <w:numId w:val="5"/>
        </w:numPr>
        <w:spacing w:line="360" w:lineRule="auto"/>
        <w:jc w:val="both"/>
        <w:outlineLvl w:val="1"/>
        <w:rPr>
          <w:b/>
          <w:kern w:val="2"/>
          <w:lang w:eastAsia="zh-CN"/>
        </w:rPr>
      </w:pPr>
      <w:r>
        <w:t xml:space="preserve">Major Instruments; </w:t>
      </w:r>
    </w:p>
    <w:tbl>
      <w:tblPr>
        <w:tblW w:w="5000" w:type="pct"/>
        <w:jc w:val="center"/>
        <w:tblInd w:w="0" w:type="dxa"/>
        <w:tblBorders>
          <w:top w:val="single" w:sz="4" w:space="0" w:color="auto"/>
          <w:bottom w:val="single" w:sz="4" w:space="0" w:color="auto"/>
          <w:insideH w:val="single" w:sz="4" w:space="0" w:color="auto"/>
        </w:tblBorders>
        <w:tblCellMar>
          <w:left w:w="28" w:type="dxa"/>
          <w:right w:w="28" w:type="dxa"/>
        </w:tblCellMar>
        <w:tblLook w:val="0000" w:firstRow="0" w:lastRow="0" w:firstColumn="0" w:lastColumn="0" w:noHBand="0" w:noVBand="0"/>
      </w:tblPr>
      <w:tblGrid>
        <w:gridCol w:w="1737"/>
        <w:gridCol w:w="4245"/>
        <w:gridCol w:w="2375"/>
      </w:tblGrid>
      <w:tr w:rsidR="00AE1A99" w:rsidRPr="00A77F3C" w14:paraId="11042BED" w14:textId="77777777" w:rsidTr="00AE1A99">
        <w:trPr>
          <w:trHeight w:val="483"/>
          <w:tblHeader/>
          <w:jc w:val="center"/>
        </w:trPr>
        <w:tc>
          <w:tcPr>
            <w:tcW w:w="1039" w:type="pct"/>
            <w:tcBorders>
              <w:top w:val="single" w:sz="12" w:space="0" w:color="auto"/>
            </w:tcBorders>
            <w:vAlign w:val="center"/>
          </w:tcPr>
          <w:p w14:paraId="4063AB43" w14:textId="77777777" w:rsidR="00AE1A99" w:rsidRPr="00A77F3C" w:rsidRDefault="00AE1A99" w:rsidP="00481541">
            <w:pPr>
              <w:spacing w:line="360" w:lineRule="auto"/>
              <w:jc w:val="center"/>
              <w:rPr>
                <w:b/>
                <w:sz w:val="21"/>
                <w:szCs w:val="21"/>
              </w:rPr>
            </w:pPr>
            <w:r>
              <w:t>Device name</w:t>
            </w:r>
          </w:p>
        </w:tc>
        <w:tc>
          <w:tcPr>
            <w:tcW w:w="2540" w:type="pct"/>
            <w:tcBorders>
              <w:top w:val="single" w:sz="12" w:space="0" w:color="auto"/>
            </w:tcBorders>
            <w:vAlign w:val="center"/>
          </w:tcPr>
          <w:p w14:paraId="4AADF6E4" w14:textId="77777777" w:rsidR="00AE1A99" w:rsidRPr="00A77F3C" w:rsidRDefault="00AE1A99" w:rsidP="00481541">
            <w:pPr>
              <w:spacing w:line="360" w:lineRule="auto"/>
              <w:jc w:val="center"/>
              <w:rPr>
                <w:b/>
                <w:sz w:val="21"/>
                <w:szCs w:val="21"/>
              </w:rPr>
            </w:pPr>
            <w:r>
              <w:t>Manufacturer</w:t>
            </w:r>
          </w:p>
        </w:tc>
        <w:tc>
          <w:tcPr>
            <w:tcW w:w="1421" w:type="pct"/>
            <w:tcBorders>
              <w:top w:val="single" w:sz="12" w:space="0" w:color="auto"/>
            </w:tcBorders>
            <w:vAlign w:val="center"/>
          </w:tcPr>
          <w:p w14:paraId="0EE56298" w14:textId="77777777" w:rsidR="00AE1A99" w:rsidRPr="00A77F3C" w:rsidRDefault="00AE1A99" w:rsidP="00481541">
            <w:pPr>
              <w:spacing w:line="360" w:lineRule="auto"/>
              <w:jc w:val="center"/>
              <w:rPr>
                <w:b/>
                <w:sz w:val="21"/>
                <w:szCs w:val="21"/>
              </w:rPr>
            </w:pPr>
            <w:r>
              <w:t>Model</w:t>
            </w:r>
          </w:p>
        </w:tc>
      </w:tr>
      <w:tr w:rsidR="00AE1A99" w:rsidRPr="00A77F3C" w14:paraId="4F019E68" w14:textId="77777777" w:rsidTr="00AE1A99">
        <w:trPr>
          <w:trHeight w:val="483"/>
          <w:jc w:val="center"/>
        </w:trPr>
        <w:tc>
          <w:tcPr>
            <w:tcW w:w="1039" w:type="pct"/>
            <w:tcBorders>
              <w:top w:val="nil"/>
              <w:bottom w:val="single" w:sz="12" w:space="0" w:color="auto"/>
            </w:tcBorders>
            <w:vAlign w:val="center"/>
          </w:tcPr>
          <w:p w14:paraId="6815DA3E" w14:textId="77777777" w:rsidR="00AE1A99" w:rsidRPr="00A77F3C" w:rsidRDefault="005765C7" w:rsidP="00481541">
            <w:pPr>
              <w:spacing w:line="360" w:lineRule="auto"/>
              <w:jc w:val="center"/>
              <w:rPr>
                <w:sz w:val="21"/>
                <w:szCs w:val="21"/>
                <w:lang w:eastAsia="zh-CN"/>
              </w:rPr>
            </w:pPr>
            <w:r>
              <w:t>liquid chromatography-mass spectrometry</w:t>
            </w:r>
          </w:p>
        </w:tc>
        <w:tc>
          <w:tcPr>
            <w:tcW w:w="2540" w:type="pct"/>
            <w:tcBorders>
              <w:top w:val="nil"/>
              <w:bottom w:val="single" w:sz="12" w:space="0" w:color="auto"/>
            </w:tcBorders>
            <w:vAlign w:val="center"/>
          </w:tcPr>
          <w:p w14:paraId="296270BD" w14:textId="77777777" w:rsidR="00AE1A99" w:rsidRPr="00A77F3C" w:rsidRDefault="005765C7" w:rsidP="00481541">
            <w:pPr>
              <w:spacing w:line="360" w:lineRule="auto"/>
              <w:ind w:firstLineChars="350" w:firstLine="735"/>
              <w:jc w:val="center"/>
              <w:rPr>
                <w:sz w:val="21"/>
                <w:szCs w:val="21"/>
                <w:lang w:eastAsia="zh-CN"/>
              </w:rPr>
            </w:pPr>
            <w:r>
              <w:t>Waters (Shanghai) Co., Ltd.</w:t>
            </w:r>
          </w:p>
        </w:tc>
        <w:tc>
          <w:tcPr>
            <w:tcW w:w="1421" w:type="pct"/>
            <w:tcBorders>
              <w:top w:val="nil"/>
              <w:bottom w:val="single" w:sz="12" w:space="0" w:color="auto"/>
            </w:tcBorders>
            <w:vAlign w:val="center"/>
          </w:tcPr>
          <w:p w14:paraId="408BD1EF" w14:textId="77777777" w:rsidR="00AE1A99" w:rsidRPr="00A77F3C" w:rsidRDefault="001674AE" w:rsidP="00481541">
            <w:pPr>
              <w:spacing w:line="360" w:lineRule="auto"/>
              <w:jc w:val="center"/>
              <w:rPr>
                <w:sz w:val="21"/>
                <w:szCs w:val="21"/>
                <w:lang w:eastAsia="zh-CN"/>
              </w:rPr>
            </w:pPr>
            <w:proofErr w:type="spellStart"/>
            <w:r w:rsidRPr="00A77F3C">
              <w:rPr>
                <w:sz w:val="21"/>
                <w:szCs w:val="21"/>
                <w:lang w:eastAsia="zh-CN"/>
              </w:rPr>
              <w:t>Xevo</w:t>
            </w:r>
            <w:proofErr w:type="spellEnd"/>
            <w:r w:rsidRPr="00A77F3C">
              <w:rPr>
                <w:sz w:val="21"/>
                <w:szCs w:val="21"/>
                <w:lang w:eastAsia="zh-CN"/>
              </w:rPr>
              <w:t xml:space="preserve"> TQ-S</w:t>
            </w:r>
          </w:p>
        </w:tc>
      </w:tr>
    </w:tbl>
    <w:p w14:paraId="0C26DACB" w14:textId="77777777" w:rsidR="006D6558" w:rsidRPr="00A77F3C" w:rsidRDefault="00AE1A99" w:rsidP="009B7C85">
      <w:pPr>
        <w:spacing w:beforeLines="50" w:before="120"/>
        <w:ind w:firstLineChars="200" w:firstLine="420"/>
        <w:rPr>
          <w:rFonts w:hint="eastAsia"/>
          <w:sz w:val="21"/>
          <w:szCs w:val="21"/>
          <w:lang w:eastAsia="zh-CN"/>
        </w:rPr>
      </w:pPr>
      <w:r>
        <w:t>Note: If there is any change in the apparatus information, the final report shall prevail.</w:t>
      </w:r>
    </w:p>
    <w:p w14:paraId="49A45D83" w14:textId="77777777" w:rsidR="009B7C85" w:rsidRPr="001D13B7" w:rsidRDefault="009B7C85" w:rsidP="009B7C85">
      <w:pPr>
        <w:spacing w:beforeLines="50" w:before="120"/>
        <w:ind w:firstLineChars="200" w:firstLine="480"/>
        <w:rPr>
          <w:highlight w:val="yellow"/>
          <w:lang w:eastAsia="zh-CN"/>
        </w:rPr>
      </w:pPr>
    </w:p>
    <w:p w14:paraId="41A4342B" w14:textId="77777777" w:rsidR="006D6558" w:rsidRPr="00A77F3C" w:rsidRDefault="006D6558">
      <w:pPr>
        <w:pStyle w:val="1"/>
        <w:widowControl w:val="0"/>
        <w:numPr>
          <w:ilvl w:val="0"/>
          <w:numId w:val="4"/>
        </w:numPr>
        <w:tabs>
          <w:tab w:val="clear" w:pos="720"/>
        </w:tabs>
        <w:spacing w:before="0" w:after="0" w:line="360" w:lineRule="auto"/>
        <w:rPr>
          <w:caps/>
          <w:kern w:val="2"/>
          <w:sz w:val="28"/>
          <w:szCs w:val="28"/>
          <w:lang w:eastAsia="zh-CN"/>
        </w:rPr>
      </w:pPr>
      <w:r>
        <w:t>Test system</w:t>
      </w:r>
    </w:p>
    <w:p w14:paraId="53723DB2" w14:textId="77777777" w:rsidR="006D6558" w:rsidRPr="00A77F3C" w:rsidRDefault="006D6558">
      <w:pPr>
        <w:keepNext/>
        <w:widowControl w:val="0"/>
        <w:numPr>
          <w:ilvl w:val="1"/>
          <w:numId w:val="4"/>
        </w:numPr>
        <w:spacing w:line="360" w:lineRule="auto"/>
        <w:jc w:val="both"/>
        <w:outlineLvl w:val="1"/>
        <w:rPr>
          <w:b/>
          <w:bCs/>
          <w:lang w:eastAsia="zh-CN"/>
        </w:rPr>
      </w:pPr>
      <w:r>
        <w:t>Species/strain/grade</w:t>
      </w:r>
    </w:p>
    <w:p w14:paraId="60B5BAF7" w14:textId="77777777" w:rsidR="006D6558" w:rsidRPr="00A77F3C" w:rsidRDefault="006D6558">
      <w:pPr>
        <w:pStyle w:val="WXBodyText"/>
        <w:spacing w:before="0" w:after="0" w:line="360" w:lineRule="auto"/>
        <w:ind w:left="0" w:firstLineChars="200" w:firstLine="480"/>
        <w:rPr>
          <w:rFonts w:cs="Times New Roman"/>
        </w:rPr>
      </w:pPr>
      <w:r>
        <w:t xml:space="preserve">Strain: SD rats; </w:t>
      </w:r>
    </w:p>
    <w:p w14:paraId="36D285C0" w14:textId="77777777" w:rsidR="006D6558" w:rsidRPr="00A77F3C" w:rsidRDefault="006D6558">
      <w:pPr>
        <w:pStyle w:val="WXBodyText"/>
        <w:spacing w:before="0" w:after="0" w:line="360" w:lineRule="auto"/>
        <w:ind w:left="0" w:firstLineChars="200" w:firstLine="480"/>
        <w:rPr>
          <w:rFonts w:cs="Times New Roman"/>
        </w:rPr>
      </w:pPr>
      <w:r>
        <w:t>Grade: SPF grade.</w:t>
      </w:r>
    </w:p>
    <w:p w14:paraId="4561DF6E" w14:textId="77777777" w:rsidR="006D6558" w:rsidRPr="00A77F3C" w:rsidRDefault="006D6558">
      <w:pPr>
        <w:keepNext/>
        <w:widowControl w:val="0"/>
        <w:numPr>
          <w:ilvl w:val="1"/>
          <w:numId w:val="4"/>
        </w:numPr>
        <w:spacing w:line="360" w:lineRule="auto"/>
        <w:jc w:val="both"/>
        <w:outlineLvl w:val="1"/>
        <w:rPr>
          <w:b/>
          <w:bCs/>
          <w:lang w:eastAsia="zh-CN"/>
        </w:rPr>
      </w:pPr>
      <w:r>
        <w:t>Sex and Number</w:t>
      </w:r>
    </w:p>
    <w:p w14:paraId="56C56024" w14:textId="77777777" w:rsidR="006D6558" w:rsidRPr="00A77F3C" w:rsidRDefault="006D6558">
      <w:pPr>
        <w:pStyle w:val="WXBodyText"/>
        <w:spacing w:before="0" w:after="0" w:line="360" w:lineRule="auto"/>
        <w:ind w:left="0" w:firstLineChars="200" w:firstLine="480"/>
        <w:rPr>
          <w:rFonts w:cs="Times New Roman"/>
        </w:rPr>
      </w:pPr>
      <w:r>
        <w:t>Scheduled number and sex of animals entering the pretest phase: 20, half male and half female;</w:t>
      </w:r>
    </w:p>
    <w:p w14:paraId="6D063578" w14:textId="77777777" w:rsidR="006D6558" w:rsidRPr="00A77F3C" w:rsidRDefault="006D6558">
      <w:pPr>
        <w:pStyle w:val="WXBodyText"/>
        <w:spacing w:before="0" w:after="0" w:line="360" w:lineRule="auto"/>
        <w:ind w:left="0" w:firstLineChars="200" w:firstLine="480"/>
        <w:rPr>
          <w:rFonts w:cs="Times New Roman"/>
        </w:rPr>
      </w:pPr>
      <w:r>
        <w:t>Predetermined number and sex of animals to be used: 16, with equal numbers of males and females;</w:t>
      </w:r>
    </w:p>
    <w:p w14:paraId="223E281E" w14:textId="77777777" w:rsidR="006D6558" w:rsidRPr="00A77F3C" w:rsidRDefault="006D6558">
      <w:pPr>
        <w:pStyle w:val="WXBodyText"/>
        <w:spacing w:before="0" w:after="0" w:line="360" w:lineRule="auto"/>
        <w:ind w:left="0" w:firstLineChars="200" w:firstLine="480"/>
        <w:rPr>
          <w:rFonts w:cs="Times New Roman"/>
        </w:rPr>
      </w:pPr>
      <w:r>
        <w:t>Disposition of remaining animals: The remaining laboratory animals from this assay will be transferred to the Toxicology Operations Department within one week after the first dose.</w:t>
      </w:r>
    </w:p>
    <w:p w14:paraId="4595D38D" w14:textId="77777777" w:rsidR="006D6558" w:rsidRPr="00A77F3C" w:rsidRDefault="006D6558">
      <w:pPr>
        <w:keepNext/>
        <w:widowControl w:val="0"/>
        <w:numPr>
          <w:ilvl w:val="1"/>
          <w:numId w:val="4"/>
        </w:numPr>
        <w:spacing w:line="360" w:lineRule="auto"/>
        <w:jc w:val="both"/>
        <w:outlineLvl w:val="1"/>
        <w:rPr>
          <w:b/>
          <w:bCs/>
          <w:lang w:eastAsia="zh-CN"/>
        </w:rPr>
      </w:pPr>
      <w:r>
        <w:t>Source</w:t>
      </w:r>
    </w:p>
    <w:p w14:paraId="1FE19B18" w14:textId="77777777" w:rsidR="00892E90" w:rsidRPr="00A77F3C" w:rsidRDefault="00455036" w:rsidP="00892E90">
      <w:pPr>
        <w:pStyle w:val="WXBodyText"/>
        <w:spacing w:before="0" w:after="0" w:line="360" w:lineRule="auto"/>
        <w:ind w:left="0" w:firstLineChars="200" w:firstLine="480"/>
        <w:rPr>
          <w:rFonts w:cs="Times New Roman"/>
        </w:rPr>
      </w:pPr>
      <w:r>
        <w:t>Supplier: Beijing Vitonlihua Laboratory Animals Technique Co., Ltd.;</w:t>
      </w:r>
    </w:p>
    <w:p w14:paraId="2D07BD83" w14:textId="77777777" w:rsidR="00892E90" w:rsidRPr="00A77F3C" w:rsidRDefault="00892E90" w:rsidP="00892E90">
      <w:pPr>
        <w:pStyle w:val="WXBodyText"/>
        <w:spacing w:before="0" w:after="0" w:line="360" w:lineRule="auto"/>
        <w:ind w:left="0" w:firstLineChars="200" w:firstLine="480"/>
        <w:jc w:val="left"/>
        <w:rPr>
          <w:rFonts w:cs="Times New Roman"/>
        </w:rPr>
      </w:pPr>
      <w:r>
        <w:t>Production license No: SCXK(Beijing)2016-0011;</w:t>
      </w:r>
    </w:p>
    <w:p w14:paraId="1CFE239B" w14:textId="77777777" w:rsidR="006D6558" w:rsidRPr="00A77F3C" w:rsidRDefault="00892E90" w:rsidP="00892E90">
      <w:pPr>
        <w:pStyle w:val="WXBodyText"/>
        <w:spacing w:before="0" w:after="0" w:line="360" w:lineRule="auto"/>
        <w:ind w:left="0" w:firstLineChars="200" w:firstLine="480"/>
        <w:rPr>
          <w:rFonts w:cs="Times New Roman"/>
          <w:kern w:val="2"/>
        </w:rPr>
      </w:pPr>
      <w:r>
        <w:t>Animal quality certificate number: see raw records and summary report.</w:t>
      </w:r>
    </w:p>
    <w:p w14:paraId="5CA8C30E" w14:textId="77777777" w:rsidR="006D6558" w:rsidRPr="00A77F3C" w:rsidRDefault="006D6558">
      <w:pPr>
        <w:widowControl w:val="0"/>
        <w:spacing w:line="360" w:lineRule="auto"/>
        <w:ind w:firstLineChars="200" w:firstLine="420"/>
        <w:jc w:val="both"/>
        <w:rPr>
          <w:kern w:val="2"/>
          <w:lang w:eastAsia="zh-CN"/>
        </w:rPr>
      </w:pPr>
      <w:r>
        <w:t>Note: Specific animal information is subject to the final report.</w:t>
      </w:r>
    </w:p>
    <w:p w14:paraId="514FD071" w14:textId="77777777" w:rsidR="006D6558" w:rsidRPr="00A77F3C" w:rsidRDefault="006D6558">
      <w:pPr>
        <w:keepNext/>
        <w:widowControl w:val="0"/>
        <w:numPr>
          <w:ilvl w:val="1"/>
          <w:numId w:val="4"/>
        </w:numPr>
        <w:spacing w:line="360" w:lineRule="auto"/>
        <w:jc w:val="both"/>
        <w:outlineLvl w:val="1"/>
        <w:rPr>
          <w:b/>
          <w:bCs/>
          <w:color w:val="000000"/>
          <w:lang w:eastAsia="zh-CN"/>
        </w:rPr>
      </w:pPr>
      <w:r>
        <w:t>Body Weight and Age</w:t>
      </w:r>
    </w:p>
    <w:p w14:paraId="7DFC6F84" w14:textId="77777777" w:rsidR="00455036" w:rsidRPr="00A77F3C" w:rsidRDefault="00455036" w:rsidP="00455036">
      <w:pPr>
        <w:autoSpaceDE w:val="0"/>
        <w:autoSpaceDN w:val="0"/>
        <w:adjustRightInd w:val="0"/>
        <w:spacing w:line="360" w:lineRule="auto"/>
        <w:ind w:firstLineChars="200" w:firstLine="480"/>
        <w:rPr>
          <w:bCs/>
          <w:color w:val="000000"/>
          <w:kern w:val="32"/>
          <w:lang w:eastAsia="zh-CN"/>
        </w:rPr>
      </w:pPr>
      <w:r>
        <w:t>Body weight: at purchase: male 280 ~ 360 g, female 180 ~ 250 g, at group assignment: male 300 ~ 380 g, female 200 ~ 270 g, individual body weight at group assignment should be within ± 20% of the same sex mean body weight range;</w:t>
      </w:r>
    </w:p>
    <w:p w14:paraId="584F0D71" w14:textId="77777777" w:rsidR="00455036" w:rsidRPr="00A77F3C" w:rsidRDefault="00455036" w:rsidP="00455036">
      <w:pPr>
        <w:autoSpaceDE w:val="0"/>
        <w:autoSpaceDN w:val="0"/>
        <w:adjustRightInd w:val="0"/>
        <w:spacing w:line="360" w:lineRule="auto"/>
        <w:ind w:firstLineChars="200" w:firstLine="480"/>
        <w:rPr>
          <w:bCs/>
          <w:color w:val="000000"/>
          <w:kern w:val="32"/>
          <w:lang w:eastAsia="zh-CN"/>
        </w:rPr>
      </w:pPr>
      <w:r>
        <w:t>Age: about 8 ~ 10 weeks at the time of purchase, about 9 ~ 11 weeks at the time of Group Assignment;</w:t>
      </w:r>
    </w:p>
    <w:p w14:paraId="6BC396DE" w14:textId="77777777" w:rsidR="006D6558" w:rsidRPr="00A77F3C" w:rsidRDefault="00455036" w:rsidP="00455036">
      <w:pPr>
        <w:pStyle w:val="WXBodyText"/>
        <w:spacing w:before="0" w:after="0" w:line="360" w:lineRule="auto"/>
        <w:ind w:left="0" w:firstLineChars="200" w:firstLine="420"/>
        <w:rPr>
          <w:rFonts w:cs="Times New Roman"/>
        </w:rPr>
      </w:pPr>
      <w:r>
        <w:t>Note: If the animal's age or body weight is outside the above range, it can be included in the assay upon confirmation by the study director.</w:t>
      </w:r>
    </w:p>
    <w:p w14:paraId="497FB54A" w14:textId="77777777" w:rsidR="006D6558" w:rsidRPr="00A77F3C" w:rsidRDefault="006D6558">
      <w:pPr>
        <w:keepNext/>
        <w:widowControl w:val="0"/>
        <w:numPr>
          <w:ilvl w:val="1"/>
          <w:numId w:val="4"/>
        </w:numPr>
        <w:spacing w:line="360" w:lineRule="auto"/>
        <w:jc w:val="both"/>
        <w:outlineLvl w:val="1"/>
        <w:rPr>
          <w:b/>
          <w:bCs/>
          <w:lang w:eastAsia="zh-CN"/>
        </w:rPr>
      </w:pPr>
      <w:r>
        <w:t>Animal identification</w:t>
      </w:r>
    </w:p>
    <w:p w14:paraId="435AAE6D" w14:textId="77777777" w:rsidR="006D6558" w:rsidRPr="00A77F3C" w:rsidRDefault="00455036">
      <w:pPr>
        <w:widowControl w:val="0"/>
        <w:kinsoku w:val="0"/>
        <w:overflowPunct w:val="0"/>
        <w:autoSpaceDE w:val="0"/>
        <w:autoSpaceDN w:val="0"/>
        <w:spacing w:line="360" w:lineRule="auto"/>
        <w:ind w:firstLineChars="200" w:firstLine="480"/>
        <w:jc w:val="both"/>
        <w:rPr>
          <w:bCs/>
          <w:kern w:val="32"/>
          <w:lang w:eastAsia="zh-CN"/>
        </w:rPr>
      </w:pPr>
      <w:r>
        <w:t>Create cage cards according to the SOPs of the test facility, each animal is identified by tail labeling and cage cards.</w:t>
      </w:r>
    </w:p>
    <w:p w14:paraId="08E25D93" w14:textId="77777777" w:rsidR="006D6558" w:rsidRPr="00A77F3C" w:rsidRDefault="006D6558">
      <w:pPr>
        <w:keepNext/>
        <w:widowControl w:val="0"/>
        <w:numPr>
          <w:ilvl w:val="1"/>
          <w:numId w:val="4"/>
        </w:numPr>
        <w:spacing w:line="360" w:lineRule="auto"/>
        <w:jc w:val="both"/>
        <w:outlineLvl w:val="1"/>
        <w:rPr>
          <w:b/>
          <w:bCs/>
          <w:lang w:eastAsia="zh-CN"/>
        </w:rPr>
      </w:pPr>
      <w:r>
        <w:t>Laboratory animals selection justification and number</w:t>
      </w:r>
    </w:p>
    <w:p w14:paraId="6F2C78F0" w14:textId="77777777" w:rsidR="00904EDE" w:rsidRPr="00A77F3C" w:rsidRDefault="00904EDE" w:rsidP="00904EDE">
      <w:pPr>
        <w:pStyle w:val="WXBodyText"/>
        <w:spacing w:before="0" w:after="0" w:line="360" w:lineRule="auto"/>
        <w:ind w:left="0" w:firstLineChars="200" w:firstLine="480"/>
        <w:rPr>
          <w:rFonts w:cs="Times New Roman"/>
        </w:rPr>
      </w:pPr>
      <w:r>
        <w:t>Reason for laboratory animals selection: Referring to the Technical Guidelines for Non-clinical Pharmacokinetic Studies of Medication (fCFDA, May 2014), and previous experimental data, SD rats are sensitive animals for this study. Therefore, SD rats are also chosen as test animals in this assay due to their clear genetic and biological background (including the normal range of various data such as anatomy, physiology, Clinical Pathology, etc.).</w:t>
      </w:r>
    </w:p>
    <w:p w14:paraId="1828734B" w14:textId="77777777" w:rsidR="006D6558" w:rsidRPr="00A77F3C" w:rsidRDefault="00904EDE">
      <w:pPr>
        <w:spacing w:line="360" w:lineRule="auto"/>
        <w:ind w:firstLineChars="200" w:firstLine="480"/>
        <w:jc w:val="both"/>
        <w:rPr>
          <w:lang w:eastAsia="zh-CN"/>
        </w:rPr>
      </w:pPr>
      <w:r>
        <w:t>Justification for the selection of the number of laboratory animals: under the premise of meeting research objectives, scientific standards, and regulatory requirements, use as few animals as possible. The assay is divided into 2 groups, each with 8 rats, with equal numbers of males and females, using a total of 16 SD rats, which is sufficient to obtain the minimum number of experimental data. To prevent the inability to meet assay needs due to unknown reasons affecting purchased laboratory animals, an additional 2 animals/sex will be purchased.</w:t>
      </w:r>
    </w:p>
    <w:p w14:paraId="62DBD17F" w14:textId="77777777" w:rsidR="00684B93" w:rsidRPr="00044B3B" w:rsidRDefault="00684B93" w:rsidP="00956827">
      <w:pPr>
        <w:spacing w:line="360" w:lineRule="auto"/>
        <w:jc w:val="both"/>
        <w:rPr>
          <w:highlight w:val="yellow"/>
          <w:lang w:eastAsia="zh-CN"/>
        </w:rPr>
      </w:pPr>
    </w:p>
    <w:p w14:paraId="2600D965" w14:textId="77777777" w:rsidR="006D6558" w:rsidRPr="00A77F3C" w:rsidRDefault="006D6558">
      <w:pPr>
        <w:pStyle w:val="1"/>
        <w:widowControl w:val="0"/>
        <w:numPr>
          <w:ilvl w:val="0"/>
          <w:numId w:val="4"/>
        </w:numPr>
        <w:tabs>
          <w:tab w:val="clear" w:pos="720"/>
        </w:tabs>
        <w:spacing w:before="0" w:after="0" w:line="360" w:lineRule="auto"/>
        <w:rPr>
          <w:caps/>
          <w:kern w:val="2"/>
          <w:sz w:val="28"/>
          <w:szCs w:val="28"/>
          <w:lang w:eastAsia="zh-CN"/>
        </w:rPr>
      </w:pPr>
      <w:r>
        <w:t>Animal feeding and management</w:t>
      </w:r>
    </w:p>
    <w:p w14:paraId="09A0AC85" w14:textId="77777777" w:rsidR="006D6558" w:rsidRPr="00A77F3C" w:rsidRDefault="006D6558">
      <w:pPr>
        <w:keepNext/>
        <w:widowControl w:val="0"/>
        <w:numPr>
          <w:ilvl w:val="1"/>
          <w:numId w:val="4"/>
        </w:numPr>
        <w:spacing w:line="360" w:lineRule="auto"/>
        <w:jc w:val="both"/>
        <w:outlineLvl w:val="1"/>
        <w:rPr>
          <w:b/>
          <w:bCs/>
          <w:lang w:eastAsia="zh-CN"/>
        </w:rPr>
      </w:pPr>
      <w:r>
        <w:t>animal management and use</w:t>
      </w:r>
    </w:p>
    <w:p w14:paraId="74071FF6" w14:textId="77777777" w:rsidR="005F185B" w:rsidRDefault="005F185B" w:rsidP="005F185B">
      <w:pPr>
        <w:adjustRightInd w:val="0"/>
        <w:snapToGrid w:val="0"/>
        <w:spacing w:line="360" w:lineRule="auto"/>
        <w:ind w:firstLineChars="200" w:firstLine="480"/>
        <w:jc w:val="both"/>
        <w:rPr>
          <w:rFonts w:cs="Arial" w:hint="eastAsia"/>
          <w:bCs/>
          <w:kern w:val="32"/>
          <w:lang w:eastAsia="zh-CN"/>
        </w:rPr>
      </w:pPr>
      <w:r>
        <w:t>Suzhou Huatest Biological Technology Co., Ltd. is accredited by the "Association for Assessment and Accreditation of Laboratory Animal Care International (AAALAC International)," and laboratory animal use is approved by the Jiangsu Province Administration of Science and Technology.</w:t>
      </w:r>
    </w:p>
    <w:p w14:paraId="506222AB" w14:textId="77777777" w:rsidR="005F185B" w:rsidRPr="00AC492A" w:rsidRDefault="005F185B" w:rsidP="005F185B">
      <w:pPr>
        <w:pStyle w:val="WXBodyText"/>
        <w:spacing w:line="360" w:lineRule="auto"/>
        <w:ind w:left="0" w:firstLineChars="200" w:firstLine="480"/>
      </w:pPr>
      <w:r>
        <w:t>This assay is not a simple repeat of any previous assay; there is no alternative assay to solve the problem; and literature search shows no other methods that can cause less pain and tension to replace the operations mentioned in this assay.</w:t>
      </w:r>
    </w:p>
    <w:p w14:paraId="5FD8CF2A" w14:textId="77777777" w:rsidR="005F5472" w:rsidRPr="00A77F3C" w:rsidRDefault="005F185B" w:rsidP="005F185B">
      <w:pPr>
        <w:pStyle w:val="WXBodyText"/>
        <w:spacing w:before="0" w:after="0" w:line="360" w:lineRule="auto"/>
        <w:ind w:left="0" w:firstLineChars="200" w:firstLine="480"/>
        <w:rPr>
          <w:rFonts w:cs="Times New Roman"/>
          <w:highlight w:val="yellow"/>
        </w:rPr>
      </w:pPr>
      <w:r>
        <w:t>All contents and procedures related to animal experiments involved in this assay comply with related regulations and guidelines on the use and management of laboratory animals and related provisions of the Institutional Animal Care and Use Committee (IACUC) of this institution. The number of animals, study design, and disposal of animals have been approved by the IACUC of this institution (approval batch number: IACUC-B2019023-K09-01) and strictly executed following the content approved by IACUC.</w:t>
      </w:r>
    </w:p>
    <w:p w14:paraId="1B905E52" w14:textId="77777777" w:rsidR="006D6558" w:rsidRPr="00A77F3C" w:rsidRDefault="006D6558">
      <w:pPr>
        <w:keepNext/>
        <w:widowControl w:val="0"/>
        <w:numPr>
          <w:ilvl w:val="1"/>
          <w:numId w:val="4"/>
        </w:numPr>
        <w:spacing w:line="360" w:lineRule="auto"/>
        <w:jc w:val="both"/>
        <w:outlineLvl w:val="1"/>
        <w:rPr>
          <w:b/>
          <w:kern w:val="2"/>
          <w:lang w:eastAsia="zh-CN"/>
        </w:rPr>
      </w:pPr>
      <w:r>
        <w:t>Animal Receipt and Acclimation</w:t>
      </w:r>
    </w:p>
    <w:p w14:paraId="0C7F1E06" w14:textId="77777777" w:rsidR="006D6558" w:rsidRPr="00A77F3C" w:rsidRDefault="0049641F">
      <w:pPr>
        <w:spacing w:line="360" w:lineRule="auto"/>
        <w:ind w:firstLineChars="200" w:firstLine="480"/>
        <w:rPr>
          <w:lang w:eastAsia="zh-CN"/>
        </w:rPr>
      </w:pPr>
      <w:r>
        <w:t>Laboratory animals need acclimation for at least 5 days after reception.</w:t>
      </w:r>
    </w:p>
    <w:p w14:paraId="03AF826F" w14:textId="77777777" w:rsidR="006D6558" w:rsidRPr="00A77F3C" w:rsidRDefault="006D6558">
      <w:pPr>
        <w:keepNext/>
        <w:widowControl w:val="0"/>
        <w:numPr>
          <w:ilvl w:val="1"/>
          <w:numId w:val="4"/>
        </w:numPr>
        <w:spacing w:line="360" w:lineRule="auto"/>
        <w:jc w:val="both"/>
        <w:outlineLvl w:val="1"/>
        <w:rPr>
          <w:b/>
          <w:bCs/>
          <w:lang w:eastAsia="zh-CN"/>
        </w:rPr>
      </w:pPr>
      <w:r>
        <w:t>Animal Housing</w:t>
      </w:r>
    </w:p>
    <w:p w14:paraId="7F2B7CEA" w14:textId="77777777" w:rsidR="005F185B" w:rsidRPr="00A77F3C" w:rsidRDefault="00D70E6A" w:rsidP="005F185B">
      <w:pPr>
        <w:pStyle w:val="WXBodyText"/>
        <w:spacing w:before="0" w:after="0" w:line="360" w:lineRule="auto"/>
        <w:ind w:left="0" w:firstLineChars="200" w:firstLine="480"/>
        <w:rPr>
          <w:rFonts w:cs="Times New Roman"/>
          <w:bCs w:val="0"/>
        </w:rPr>
      </w:pPr>
      <w:r>
        <w:t>This institution's laboratory animal use license number: SYXK (Jiangsu) 2018-0051;</w:t>
      </w:r>
    </w:p>
    <w:p w14:paraId="42641DBC" w14:textId="77777777" w:rsidR="005F185B" w:rsidRPr="00A77F3C" w:rsidRDefault="005F185B" w:rsidP="005F185B">
      <w:pPr>
        <w:pStyle w:val="WXBodyText"/>
        <w:spacing w:before="0" w:after="0" w:line="360" w:lineRule="auto"/>
        <w:ind w:left="0" w:firstLineChars="200" w:firstLine="480"/>
        <w:rPr>
          <w:rFonts w:cs="Times New Roman"/>
          <w:bCs w:val="0"/>
        </w:rPr>
      </w:pPr>
      <w:r>
        <w:t>Laboratory animal use license No: Suzhou Huace Biological Technology Co., Ltd., Building 1, Floor 2 Barrier System;</w:t>
      </w:r>
    </w:p>
    <w:p w14:paraId="15D59189" w14:textId="77777777" w:rsidR="005F185B" w:rsidRPr="00A77F3C" w:rsidRDefault="005F185B" w:rsidP="005F185B">
      <w:pPr>
        <w:pStyle w:val="WXBodyText"/>
        <w:spacing w:before="0" w:after="0" w:line="360" w:lineRule="auto"/>
        <w:ind w:left="0" w:firstLineChars="200" w:firstLine="480"/>
        <w:rPr>
          <w:rFonts w:cs="Times New Roman"/>
        </w:rPr>
      </w:pPr>
      <w:r>
        <w:t>Cage type: Polysulfone rat cages, size (L×W×H): 50 cm × 36 cm × 20 cm;</w:t>
      </w:r>
    </w:p>
    <w:p w14:paraId="3D3CFF40" w14:textId="77777777" w:rsidR="006D6558" w:rsidRPr="00A77F3C" w:rsidRDefault="005F185B" w:rsidP="005F185B">
      <w:pPr>
        <w:pStyle w:val="WXBodyText"/>
        <w:spacing w:before="0" w:after="0" w:line="360" w:lineRule="auto"/>
        <w:ind w:left="0" w:firstLineChars="200" w:firstLine="480"/>
        <w:rPr>
          <w:rFonts w:cs="Times New Roman"/>
        </w:rPr>
      </w:pPr>
      <w:r>
        <w:t>Housing density: ≤4 per cage.</w:t>
      </w:r>
    </w:p>
    <w:p w14:paraId="681902DA" w14:textId="77777777" w:rsidR="006D6558" w:rsidRPr="00A77F3C" w:rsidRDefault="006D6558">
      <w:pPr>
        <w:keepNext/>
        <w:widowControl w:val="0"/>
        <w:numPr>
          <w:ilvl w:val="1"/>
          <w:numId w:val="4"/>
        </w:numPr>
        <w:spacing w:line="360" w:lineRule="auto"/>
        <w:jc w:val="both"/>
        <w:outlineLvl w:val="1"/>
        <w:rPr>
          <w:b/>
          <w:bCs/>
          <w:lang w:eastAsia="zh-CN"/>
        </w:rPr>
      </w:pPr>
      <w:r>
        <w:t>Housing Environment</w:t>
      </w:r>
    </w:p>
    <w:p w14:paraId="228F65C6" w14:textId="77777777" w:rsidR="005F185B" w:rsidRPr="00A77F3C" w:rsidRDefault="0049641F" w:rsidP="005F185B">
      <w:pPr>
        <w:pStyle w:val="WXBodyText"/>
        <w:spacing w:before="0" w:after="0" w:line="360" w:lineRule="auto"/>
        <w:ind w:left="0" w:firstLineChars="200" w:firstLine="480"/>
        <w:rPr>
          <w:rFonts w:cs="Times New Roman"/>
        </w:rPr>
      </w:pPr>
      <w:r>
        <w:t>Housing Environment Standards: National Standards of the People's Republic of China GB14925-2010;</w:t>
      </w:r>
    </w:p>
    <w:p w14:paraId="72402B14" w14:textId="77777777" w:rsidR="005F185B" w:rsidRPr="00A77F3C" w:rsidRDefault="005F185B" w:rsidP="005F185B">
      <w:pPr>
        <w:pStyle w:val="WXBodyText"/>
        <w:spacing w:before="0" w:after="0" w:line="360" w:lineRule="auto"/>
        <w:ind w:left="0" w:firstLineChars="200" w:firstLine="480"/>
        <w:rPr>
          <w:rFonts w:cs="Times New Roman"/>
        </w:rPr>
      </w:pPr>
      <w:r>
        <w:t>Housing environment control system: MSEA-MVE 6.0 Johnson animal housing environment monitoring system;</w:t>
      </w:r>
    </w:p>
    <w:p w14:paraId="22C1896A" w14:textId="77777777" w:rsidR="005F185B" w:rsidRPr="00A77F3C" w:rsidRDefault="005F185B" w:rsidP="005F185B">
      <w:pPr>
        <w:pStyle w:val="WXBodyText"/>
        <w:spacing w:before="0" w:after="0" w:line="360" w:lineRule="auto"/>
        <w:ind w:left="0" w:firstLineChars="200" w:firstLine="480"/>
        <w:rPr>
          <w:rFonts w:cs="Times New Roman"/>
        </w:rPr>
      </w:pPr>
      <w:r>
        <w:t>Temperature: 20 ~ 26 ℃ (daily temperature variation ≤ 4 ℃);</w:t>
      </w:r>
    </w:p>
    <w:p w14:paraId="75C177C1" w14:textId="77777777" w:rsidR="005F185B" w:rsidRPr="00A77F3C" w:rsidRDefault="005F185B" w:rsidP="005F185B">
      <w:pPr>
        <w:pStyle w:val="WXBodyText"/>
        <w:spacing w:before="0" w:after="0" w:line="360" w:lineRule="auto"/>
        <w:ind w:left="0" w:firstLineChars="200" w:firstLine="480"/>
        <w:rPr>
          <w:rFonts w:cs="Times New Roman"/>
        </w:rPr>
      </w:pPr>
      <w:r>
        <w:t>Relative humidity: 40% ~ 70%.</w:t>
      </w:r>
    </w:p>
    <w:p w14:paraId="1A1C158F" w14:textId="77777777" w:rsidR="005F185B" w:rsidRPr="00A77F3C" w:rsidRDefault="005F185B" w:rsidP="005F185B">
      <w:pPr>
        <w:pStyle w:val="WXBodyText"/>
        <w:spacing w:before="0" w:after="0" w:line="360" w:lineRule="auto"/>
        <w:ind w:left="0" w:firstLineChars="200" w:firstLine="480"/>
        <w:rPr>
          <w:rFonts w:cs="Times New Roman"/>
        </w:rPr>
      </w:pPr>
      <w:r>
        <w:t>Lighting: Artificial lighting, 12-hour light-dark cycle;</w:t>
      </w:r>
    </w:p>
    <w:p w14:paraId="4273DEE6" w14:textId="77777777" w:rsidR="006D6558" w:rsidRPr="00A77F3C" w:rsidRDefault="005F185B" w:rsidP="005F185B">
      <w:pPr>
        <w:pStyle w:val="WXBodyText"/>
        <w:spacing w:before="0" w:after="0" w:line="360" w:lineRule="auto"/>
        <w:ind w:left="0" w:firstLineChars="200" w:firstLine="480"/>
        <w:rPr>
          <w:rFonts w:cs="Times New Roman"/>
        </w:rPr>
      </w:pPr>
      <w:r>
        <w:t>Ventilation rate: no less than 15 air changes per hour.</w:t>
      </w:r>
    </w:p>
    <w:p w14:paraId="723AF01F" w14:textId="77777777" w:rsidR="006D6558" w:rsidRPr="00A77F3C" w:rsidRDefault="006D6558">
      <w:pPr>
        <w:keepNext/>
        <w:widowControl w:val="0"/>
        <w:numPr>
          <w:ilvl w:val="1"/>
          <w:numId w:val="4"/>
        </w:numPr>
        <w:spacing w:line="360" w:lineRule="auto"/>
        <w:jc w:val="both"/>
        <w:outlineLvl w:val="1"/>
        <w:rPr>
          <w:b/>
          <w:bCs/>
          <w:lang w:eastAsia="zh-CN"/>
        </w:rPr>
      </w:pPr>
      <w:r>
        <w:t>Environmental Enrichment</w:t>
      </w:r>
    </w:p>
    <w:p w14:paraId="5A1ADBE8" w14:textId="77777777" w:rsidR="006D6558" w:rsidRPr="00A77F3C" w:rsidRDefault="006D6558">
      <w:pPr>
        <w:pStyle w:val="WXBodyText"/>
        <w:spacing w:before="0" w:after="0" w:line="360" w:lineRule="auto"/>
        <w:ind w:left="0" w:firstLineChars="200" w:firstLine="480"/>
        <w:rPr>
          <w:rFonts w:cs="Times New Roman"/>
        </w:rPr>
      </w:pPr>
      <w:r>
        <w:t>Provide toys for laboratory animals as Environmental Enrichment measures.</w:t>
      </w:r>
    </w:p>
    <w:p w14:paraId="53733CDB" w14:textId="77777777" w:rsidR="006D6558" w:rsidRPr="00A77F3C" w:rsidRDefault="006D6558">
      <w:pPr>
        <w:keepNext/>
        <w:widowControl w:val="0"/>
        <w:numPr>
          <w:ilvl w:val="1"/>
          <w:numId w:val="4"/>
        </w:numPr>
        <w:spacing w:line="360" w:lineRule="auto"/>
        <w:jc w:val="both"/>
        <w:outlineLvl w:val="1"/>
        <w:rPr>
          <w:b/>
          <w:bCs/>
          <w:lang w:eastAsia="zh-CN"/>
        </w:rPr>
      </w:pPr>
      <w:r>
        <w:t>Feed</w:t>
      </w:r>
    </w:p>
    <w:p w14:paraId="06F274C7" w14:textId="77777777" w:rsidR="005F185B" w:rsidRPr="00A77F3C" w:rsidRDefault="0049641F" w:rsidP="00247826">
      <w:pPr>
        <w:pStyle w:val="WXBodyText"/>
        <w:spacing w:before="0" w:after="0" w:line="360" w:lineRule="auto"/>
        <w:ind w:left="0" w:firstLineChars="200" w:firstLine="480"/>
        <w:rPr>
          <w:rFonts w:cs="Times New Roman"/>
        </w:rPr>
      </w:pPr>
      <w:r>
        <w:t>Type: SPF large mouse maintenance feed;</w:t>
      </w:r>
    </w:p>
    <w:p w14:paraId="1E76BA41" w14:textId="77777777" w:rsidR="005F185B" w:rsidRPr="00A77F3C" w:rsidRDefault="005F185B" w:rsidP="00247826">
      <w:pPr>
        <w:pStyle w:val="WXBodyText"/>
        <w:spacing w:before="0" w:after="0" w:line="360" w:lineRule="auto"/>
        <w:ind w:left="0" w:firstLineChars="200" w:firstLine="480"/>
        <w:rPr>
          <w:rFonts w:cs="Times New Roman"/>
        </w:rPr>
      </w:pPr>
      <w:r>
        <w:t>feed batch number: actual use batch number can be seen in raw records and final report;</w:t>
      </w:r>
    </w:p>
    <w:p w14:paraId="4BD41FC9" w14:textId="77777777" w:rsidR="005F185B" w:rsidRPr="00A77F3C" w:rsidRDefault="005F185B" w:rsidP="00247826">
      <w:pPr>
        <w:pStyle w:val="WXBodyText"/>
        <w:spacing w:before="0" w:after="0" w:line="360" w:lineRule="auto"/>
        <w:ind w:left="0" w:firstLineChars="200" w:firstLine="480"/>
        <w:rPr>
          <w:rFonts w:cs="Times New Roman"/>
        </w:rPr>
      </w:pPr>
      <w:r>
        <w:t>Manufacturer: Beijing Keao Xieli Feed Co., Ltd.;</w:t>
      </w:r>
    </w:p>
    <w:p w14:paraId="23D4497F" w14:textId="77777777" w:rsidR="005F185B" w:rsidRPr="00A77F3C" w:rsidRDefault="005F185B" w:rsidP="00247826">
      <w:pPr>
        <w:pStyle w:val="WXBodyText"/>
        <w:spacing w:before="0" w:after="0" w:line="360" w:lineRule="auto"/>
        <w:ind w:left="0" w:firstLineChars="200" w:firstLine="480"/>
        <w:rPr>
          <w:rFonts w:cs="Times New Roman"/>
        </w:rPr>
      </w:pPr>
      <w:r>
        <w:t>Production license No: SCXK(Bei)2014-0010;</w:t>
      </w:r>
    </w:p>
    <w:p w14:paraId="2214610F" w14:textId="77777777" w:rsidR="005F185B" w:rsidRPr="00A77F3C" w:rsidRDefault="005F185B" w:rsidP="00247826">
      <w:pPr>
        <w:pStyle w:val="WXBodyText"/>
        <w:spacing w:before="0" w:after="0" w:line="360" w:lineRule="auto"/>
        <w:ind w:left="0" w:firstLineChars="200" w:firstLine="480"/>
        <w:rPr>
          <w:rFonts w:cs="Times New Roman"/>
        </w:rPr>
      </w:pPr>
      <w:r>
        <w:t>Feeding method: ad libitum (except for special assay requirements);</w:t>
      </w:r>
    </w:p>
    <w:p w14:paraId="02DC40B7" w14:textId="77777777" w:rsidR="006D6558" w:rsidRPr="00A77F3C" w:rsidRDefault="005F185B" w:rsidP="00247826">
      <w:pPr>
        <w:pStyle w:val="WXBodyText"/>
        <w:spacing w:before="0" w:after="0" w:line="360" w:lineRule="auto"/>
        <w:ind w:left="0" w:firstLineChars="200" w:firstLine="480"/>
        <w:rPr>
          <w:rFonts w:cs="Times New Roman"/>
        </w:rPr>
      </w:pPr>
      <w:r>
        <w:t>feed testing: The supplier provides a certificate of quality for each batch of feed, and a qualified third-party unit conducts routine testing for nutrient composition, chemical pollutants, and microbial indicators. Testing results should meet the requirements of China's National Standards (GB/T 14924.2-2001). Feed should not contain known contaminants that may interfere with assay results and animal health.</w:t>
      </w:r>
    </w:p>
    <w:p w14:paraId="56AB4BCD" w14:textId="77777777" w:rsidR="00D70E6A" w:rsidRDefault="00D70E6A" w:rsidP="00247826">
      <w:pPr>
        <w:pStyle w:val="WXBodyText"/>
        <w:spacing w:before="0" w:after="0" w:line="360" w:lineRule="auto"/>
        <w:ind w:left="0" w:firstLineChars="200" w:firstLine="420"/>
        <w:rPr>
          <w:rFonts w:cs="Times New Roman" w:hint="eastAsia"/>
          <w:sz w:val="21"/>
        </w:rPr>
      </w:pPr>
      <w:r>
        <w:t>Note: If there is any change in the above feed information, the final report and raw record shall prevail.</w:t>
      </w:r>
    </w:p>
    <w:p w14:paraId="0487CE78" w14:textId="77777777" w:rsidR="005F185B" w:rsidRPr="00107699" w:rsidRDefault="005F185B" w:rsidP="00A77F3C">
      <w:pPr>
        <w:keepNext/>
        <w:widowControl w:val="0"/>
        <w:numPr>
          <w:ilvl w:val="1"/>
          <w:numId w:val="4"/>
        </w:numPr>
        <w:spacing w:line="360" w:lineRule="auto"/>
        <w:jc w:val="both"/>
        <w:outlineLvl w:val="1"/>
        <w:rPr>
          <w:b/>
          <w:kern w:val="2"/>
          <w:lang w:eastAsia="zh-CN"/>
        </w:rPr>
      </w:pPr>
      <w:r>
        <w:t>bedding</w:t>
      </w:r>
    </w:p>
    <w:p w14:paraId="690897A6" w14:textId="77777777" w:rsidR="005F185B" w:rsidRPr="00107699" w:rsidRDefault="005F185B" w:rsidP="005F185B">
      <w:pPr>
        <w:pStyle w:val="WXBodyText"/>
        <w:spacing w:before="0" w:after="0" w:line="360" w:lineRule="auto"/>
        <w:ind w:left="0" w:firstLineChars="200" w:firstLine="480"/>
        <w:rPr>
          <w:rFonts w:cs="Times New Roman"/>
        </w:rPr>
      </w:pPr>
      <w:r>
        <w:t>Bedding type: Corncob;</w:t>
      </w:r>
    </w:p>
    <w:p w14:paraId="09AEB524" w14:textId="77777777" w:rsidR="005F185B" w:rsidRPr="00107699" w:rsidRDefault="005F185B" w:rsidP="005F185B">
      <w:pPr>
        <w:pStyle w:val="WXBodyText"/>
        <w:spacing w:before="0" w:after="0" w:line="360" w:lineRule="auto"/>
        <w:ind w:left="0" w:firstLineChars="200" w:firstLine="480"/>
        <w:rPr>
          <w:rFonts w:cs="Times New Roman"/>
        </w:rPr>
      </w:pPr>
      <w:r>
        <w:t>Bedding batch number: Actual use batch number is shown in raw record and final report;</w:t>
      </w:r>
    </w:p>
    <w:p w14:paraId="0E67E6E5" w14:textId="77777777" w:rsidR="005F185B" w:rsidRPr="00107699" w:rsidRDefault="005F185B" w:rsidP="005F185B">
      <w:pPr>
        <w:pStyle w:val="WXBodyText"/>
        <w:spacing w:before="0" w:after="0" w:line="360" w:lineRule="auto"/>
        <w:ind w:left="0" w:firstLineChars="200" w:firstLine="480"/>
        <w:rPr>
          <w:rFonts w:cs="Times New Roman"/>
        </w:rPr>
      </w:pPr>
      <w:r>
        <w:t>Manufacturer: Beijing Keao Xieli Feed Co., Ltd.;</w:t>
      </w:r>
    </w:p>
    <w:p w14:paraId="4311973D" w14:textId="77777777" w:rsidR="005F185B" w:rsidRPr="00107699" w:rsidRDefault="005F185B" w:rsidP="005F185B">
      <w:pPr>
        <w:pStyle w:val="WXBodyText"/>
        <w:spacing w:before="0" w:after="0" w:line="360" w:lineRule="auto"/>
        <w:ind w:left="0" w:firstLineChars="200" w:firstLine="480"/>
        <w:rPr>
          <w:rFonts w:cs="Times New Roman" w:hint="eastAsia"/>
        </w:rPr>
      </w:pPr>
      <w:r>
        <w:t>Production license No: SCXK (Beijing) 2015-0013;</w:t>
      </w:r>
    </w:p>
    <w:p w14:paraId="14E3D3E8" w14:textId="77777777" w:rsidR="005F185B" w:rsidRPr="00107699" w:rsidRDefault="005F185B" w:rsidP="005F185B">
      <w:pPr>
        <w:pStyle w:val="WXBodyText"/>
        <w:spacing w:before="0" w:after="0" w:line="360" w:lineRule="auto"/>
        <w:ind w:left="0" w:firstLineChars="200" w:firstLine="480"/>
        <w:rPr>
          <w:rFonts w:cs="Times New Roman"/>
        </w:rPr>
      </w:pPr>
      <w:r>
        <w:t>Storage and use: low temperature, dry, hygienic; lay sterilized bedding at the bottom of the rat cages to cover the entire bottom;</w:t>
      </w:r>
    </w:p>
    <w:p w14:paraId="03452F78" w14:textId="77777777" w:rsidR="005F185B" w:rsidRDefault="005F185B" w:rsidP="00A77F3C">
      <w:pPr>
        <w:pStyle w:val="WXBodyText"/>
        <w:spacing w:before="0" w:after="0" w:line="360" w:lineRule="auto"/>
        <w:ind w:left="0" w:firstLineChars="200" w:firstLine="480"/>
        <w:rPr>
          <w:rFonts w:hint="eastAsia"/>
        </w:rPr>
      </w:pPr>
      <w:r>
        <w:t>bedding testing: Annually performed by qualified third-party professionals for chemical contaminant parameters testing on bedding;</w:t>
      </w:r>
    </w:p>
    <w:p w14:paraId="103ACD50" w14:textId="77777777" w:rsidR="005C07BC" w:rsidRPr="005C07BC" w:rsidRDefault="005C07BC" w:rsidP="005C07BC">
      <w:pPr>
        <w:pStyle w:val="WXBodyText"/>
        <w:spacing w:before="0" w:after="0" w:line="360" w:lineRule="auto"/>
        <w:ind w:leftChars="150" w:left="360" w:firstLineChars="50" w:firstLine="105"/>
        <w:jc w:val="left"/>
        <w:rPr>
          <w:rFonts w:cs="Times New Roman"/>
        </w:rPr>
      </w:pPr>
      <w:r>
        <w:t>Note: Bedding supplier and production license No: are based on original data and the final report.</w:t>
      </w:r>
    </w:p>
    <w:p w14:paraId="3AE32AD1" w14:textId="77777777" w:rsidR="006D6558" w:rsidRPr="00A77F3C" w:rsidRDefault="006D6558">
      <w:pPr>
        <w:keepNext/>
        <w:widowControl w:val="0"/>
        <w:numPr>
          <w:ilvl w:val="1"/>
          <w:numId w:val="4"/>
        </w:numPr>
        <w:spacing w:line="360" w:lineRule="auto"/>
        <w:jc w:val="both"/>
        <w:outlineLvl w:val="1"/>
        <w:rPr>
          <w:b/>
          <w:bCs/>
          <w:lang w:eastAsia="zh-CN"/>
        </w:rPr>
      </w:pPr>
      <w:r>
        <w:t>Drinking Water</w:t>
      </w:r>
    </w:p>
    <w:p w14:paraId="37EE599C" w14:textId="77777777" w:rsidR="00D70E6A" w:rsidRPr="00A77F3C" w:rsidRDefault="0049641F" w:rsidP="00D70E6A">
      <w:pPr>
        <w:pStyle w:val="WXBodyText"/>
        <w:spacing w:before="0" w:after="0" w:line="360" w:lineRule="auto"/>
        <w:ind w:left="0" w:firstLineChars="250" w:firstLine="600"/>
        <w:jc w:val="left"/>
        <w:rPr>
          <w:rFonts w:cs="Times New Roman"/>
        </w:rPr>
      </w:pPr>
      <w:r>
        <w:t>Type: reverse osmosis water (domestic drinking water);</w:t>
      </w:r>
    </w:p>
    <w:p w14:paraId="4DF08CAA" w14:textId="77777777" w:rsidR="00D70E6A" w:rsidRPr="00A77F3C" w:rsidRDefault="00D70E6A" w:rsidP="00D70E6A">
      <w:pPr>
        <w:pStyle w:val="WXBodyText"/>
        <w:spacing w:before="0" w:after="0" w:line="360" w:lineRule="auto"/>
        <w:ind w:left="0" w:firstLineChars="250" w:firstLine="600"/>
        <w:jc w:val="left"/>
        <w:rPr>
          <w:rFonts w:cs="Times New Roman"/>
        </w:rPr>
      </w:pPr>
      <w:r>
        <w:t>water supply method: Drinking water bottled, ad libitum;</w:t>
      </w:r>
    </w:p>
    <w:p w14:paraId="20512B2E" w14:textId="77777777" w:rsidR="006D6558" w:rsidRPr="00A77F3C" w:rsidRDefault="00D70E6A" w:rsidP="00D70E6A">
      <w:pPr>
        <w:pStyle w:val="WXBodyText"/>
        <w:spacing w:before="0" w:after="0" w:line="360" w:lineRule="auto"/>
        <w:ind w:left="0" w:firstLineChars="250" w:firstLine="600"/>
        <w:jc w:val="left"/>
        <w:rPr>
          <w:rFonts w:cs="Times New Roman"/>
        </w:rPr>
      </w:pPr>
      <w:r>
        <w:t>Routine water quality indicator testing: According to the relevant requirements of China's National Standards GB5749-2006, commissioned to a qualified third-party unit for testing at least quarterly.</w:t>
      </w:r>
    </w:p>
    <w:p w14:paraId="64F239E2" w14:textId="77777777" w:rsidR="006D6558" w:rsidRPr="00A77F3C" w:rsidRDefault="006D6558">
      <w:pPr>
        <w:keepNext/>
        <w:widowControl w:val="0"/>
        <w:numPr>
          <w:ilvl w:val="1"/>
          <w:numId w:val="4"/>
        </w:numPr>
        <w:spacing w:line="360" w:lineRule="auto"/>
        <w:jc w:val="both"/>
        <w:outlineLvl w:val="1"/>
        <w:rPr>
          <w:b/>
          <w:bCs/>
          <w:lang w:eastAsia="zh-CN"/>
        </w:rPr>
      </w:pPr>
      <w:r>
        <w:t>Animal Selection</w:t>
      </w:r>
    </w:p>
    <w:p w14:paraId="3BA37974" w14:textId="77777777" w:rsidR="00D70E6A" w:rsidRPr="00A77F3C" w:rsidRDefault="0049641F" w:rsidP="00D70E6A">
      <w:pPr>
        <w:spacing w:line="360" w:lineRule="auto"/>
        <w:ind w:firstLineChars="200" w:firstLine="480"/>
        <w:rPr>
          <w:lang w:eastAsia="zh-CN"/>
        </w:rPr>
      </w:pPr>
      <w:r>
        <w:t>Selection of healthy (female must be non-pregnant and nulliparous) rats as test animals;</w:t>
      </w:r>
    </w:p>
    <w:p w14:paraId="097735A1" w14:textId="77777777" w:rsidR="006D6558" w:rsidRPr="00A77F3C" w:rsidRDefault="00E13CE7" w:rsidP="003C5F4E">
      <w:pPr>
        <w:spacing w:line="360" w:lineRule="auto"/>
        <w:ind w:firstLineChars="200" w:firstLine="480"/>
        <w:rPr>
          <w:rFonts w:hint="eastAsia"/>
          <w:lang w:eastAsia="zh-CN"/>
        </w:rPr>
      </w:pPr>
      <w:r>
        <w:t>Pre-dose observation of general states was performed on all rats that entered the pretest phase, and animals that did not meet the requirements were not included in the assay.</w:t>
      </w:r>
    </w:p>
    <w:p w14:paraId="3D5116D6" w14:textId="77777777" w:rsidR="00D30741" w:rsidRPr="00044B3B" w:rsidRDefault="00D30741" w:rsidP="003C5F4E">
      <w:pPr>
        <w:spacing w:line="360" w:lineRule="auto"/>
        <w:ind w:firstLineChars="200" w:firstLine="480"/>
        <w:rPr>
          <w:highlight w:val="yellow"/>
          <w:lang w:eastAsia="zh-CN"/>
        </w:rPr>
      </w:pPr>
    </w:p>
    <w:p w14:paraId="6AE5F62B" w14:textId="77777777" w:rsidR="006D6558" w:rsidRPr="00A77F3C" w:rsidRDefault="0049641F">
      <w:pPr>
        <w:pStyle w:val="1"/>
        <w:widowControl w:val="0"/>
        <w:numPr>
          <w:ilvl w:val="0"/>
          <w:numId w:val="4"/>
        </w:numPr>
        <w:tabs>
          <w:tab w:val="clear" w:pos="720"/>
        </w:tabs>
        <w:spacing w:before="0" w:after="0" w:line="360" w:lineRule="auto"/>
        <w:rPr>
          <w:caps/>
          <w:kern w:val="2"/>
          <w:sz w:val="28"/>
          <w:szCs w:val="28"/>
          <w:lang w:eastAsia="zh-CN"/>
        </w:rPr>
      </w:pPr>
      <w:r>
        <w:t>study design</w:t>
      </w:r>
    </w:p>
    <w:p w14:paraId="1321B514" w14:textId="77777777" w:rsidR="0049641F" w:rsidRPr="00A77F3C" w:rsidRDefault="0049641F" w:rsidP="0049641F">
      <w:pPr>
        <w:spacing w:line="360" w:lineRule="auto"/>
        <w:ind w:firstLineChars="200" w:firstLine="480"/>
        <w:jc w:val="both"/>
        <w:rPr>
          <w:bCs/>
          <w:kern w:val="32"/>
          <w:lang w:eastAsia="zh-CN"/>
        </w:rPr>
      </w:pPr>
      <w:r>
        <w:t>Group design: sbk002 dose group, clodose group;</w:t>
      </w:r>
    </w:p>
    <w:p w14:paraId="0F2C71A6" w14:textId="77777777" w:rsidR="0049641F" w:rsidRPr="00A77F3C" w:rsidRDefault="0049641F" w:rsidP="0049641F">
      <w:pPr>
        <w:spacing w:line="360" w:lineRule="auto"/>
        <w:ind w:firstLineChars="200" w:firstLine="480"/>
        <w:jc w:val="both"/>
        <w:rPr>
          <w:bCs/>
          <w:kern w:val="32"/>
          <w:lang w:eastAsia="zh-CN"/>
        </w:rPr>
      </w:pPr>
      <w:r>
        <w:t>Animal number: 8 animals/group; total 16 animals;</w:t>
      </w:r>
    </w:p>
    <w:p w14:paraId="37109551" w14:textId="77777777" w:rsidR="0049641F" w:rsidRPr="0094212E" w:rsidRDefault="0049641F" w:rsidP="0049641F">
      <w:pPr>
        <w:spacing w:line="360" w:lineRule="auto"/>
        <w:ind w:firstLineChars="200" w:firstLine="480"/>
        <w:jc w:val="both"/>
        <w:rPr>
          <w:bCs/>
          <w:kern w:val="32"/>
          <w:lang w:eastAsia="zh-CN"/>
        </w:rPr>
      </w:pPr>
      <w:r>
        <w:t>Sex ratio: half male and half female;</w:t>
      </w:r>
    </w:p>
    <w:p w14:paraId="123D1E1E" w14:textId="77777777" w:rsidR="0049641F" w:rsidRPr="00A77F3C" w:rsidRDefault="0049641F" w:rsidP="0049641F">
      <w:pPr>
        <w:spacing w:line="360" w:lineRule="auto"/>
        <w:ind w:firstLineChars="200" w:firstLine="480"/>
        <w:jc w:val="both"/>
        <w:rPr>
          <w:bCs/>
          <w:kern w:val="32"/>
          <w:lang w:eastAsia="zh-CN"/>
        </w:rPr>
      </w:pPr>
      <w:r>
        <w:t>Group Assignment method: Random Group Assignment according to sex and body weight.</w:t>
      </w:r>
    </w:p>
    <w:p w14:paraId="4DB928A2" w14:textId="77777777" w:rsidR="0049641F" w:rsidRPr="00A77F3C" w:rsidRDefault="0049641F" w:rsidP="0049641F">
      <w:pPr>
        <w:spacing w:line="360" w:lineRule="auto"/>
        <w:ind w:firstLineChars="200" w:firstLine="480"/>
        <w:jc w:val="both"/>
        <w:rPr>
          <w:bCs/>
          <w:kern w:val="32"/>
          <w:lang w:eastAsia="zh-CN"/>
        </w:rPr>
      </w:pPr>
      <w:r>
        <w:t>Animal group assignment and dose information are as follows:</w:t>
      </w:r>
    </w:p>
    <w:p w14:paraId="5358B07B" w14:textId="77777777" w:rsidR="00C637C5" w:rsidRPr="00A77F3C" w:rsidRDefault="00C637C5" w:rsidP="00247826">
      <w:pPr>
        <w:pStyle w:val="WXBodyText"/>
        <w:ind w:left="0" w:firstLineChars="200" w:firstLine="480"/>
      </w:pPr>
      <w:r>
        <w:t>Group Assignment dose is shown in the table below:</w:t>
      </w:r>
    </w:p>
    <w:tbl>
      <w:tblPr>
        <w:tblW w:w="4967" w:type="pct"/>
        <w:tblInd w:w="0" w:type="dxa"/>
        <w:tblLayout w:type="fixed"/>
        <w:tblLook w:val="04A0" w:firstRow="1" w:lastRow="0" w:firstColumn="1" w:lastColumn="0" w:noHBand="0" w:noVBand="1"/>
      </w:tblPr>
      <w:tblGrid>
        <w:gridCol w:w="1668"/>
        <w:gridCol w:w="1134"/>
        <w:gridCol w:w="2550"/>
        <w:gridCol w:w="1359"/>
        <w:gridCol w:w="1750"/>
      </w:tblGrid>
      <w:tr w:rsidR="003F642A" w:rsidRPr="00A77F3C" w14:paraId="252B4B24" w14:textId="77777777" w:rsidTr="003F642A">
        <w:trPr>
          <w:trHeight w:val="281"/>
          <w:tblHeader/>
        </w:trPr>
        <w:tc>
          <w:tcPr>
            <w:tcW w:w="986" w:type="pct"/>
            <w:vMerge w:val="restart"/>
            <w:tcBorders>
              <w:top w:val="single" w:sz="12" w:space="0" w:color="auto"/>
              <w:left w:val="nil"/>
              <w:bottom w:val="nil"/>
              <w:right w:val="nil"/>
            </w:tcBorders>
            <w:shd w:val="clear" w:color="auto" w:fill="auto"/>
            <w:noWrap/>
            <w:vAlign w:val="center"/>
            <w:hideMark/>
          </w:tcPr>
          <w:p w14:paraId="0C775287" w14:textId="77777777" w:rsidR="003F642A" w:rsidRPr="00A77F3C" w:rsidRDefault="003F642A" w:rsidP="0049641F">
            <w:pPr>
              <w:jc w:val="center"/>
              <w:rPr>
                <w:b/>
                <w:color w:val="000000"/>
                <w:sz w:val="21"/>
                <w:szCs w:val="21"/>
                <w:lang w:eastAsia="zh-CN"/>
              </w:rPr>
            </w:pPr>
            <w:r>
              <w:t>group</w:t>
            </w:r>
          </w:p>
        </w:tc>
        <w:tc>
          <w:tcPr>
            <w:tcW w:w="670" w:type="pct"/>
            <w:vMerge w:val="restart"/>
            <w:tcBorders>
              <w:top w:val="single" w:sz="12" w:space="0" w:color="auto"/>
              <w:left w:val="nil"/>
              <w:bottom w:val="nil"/>
              <w:right w:val="nil"/>
            </w:tcBorders>
            <w:shd w:val="clear" w:color="auto" w:fill="auto"/>
            <w:noWrap/>
            <w:vAlign w:val="center"/>
            <w:hideMark/>
          </w:tcPr>
          <w:p w14:paraId="58A5B179" w14:textId="77777777" w:rsidR="003F642A" w:rsidRPr="00A77F3C" w:rsidRDefault="003F642A" w:rsidP="0049641F">
            <w:pPr>
              <w:jc w:val="center"/>
              <w:rPr>
                <w:b/>
                <w:color w:val="000000"/>
                <w:sz w:val="21"/>
                <w:szCs w:val="21"/>
                <w:lang w:eastAsia="zh-CN"/>
              </w:rPr>
            </w:pPr>
            <w:r>
              <w:t>test article</w:t>
            </w:r>
          </w:p>
        </w:tc>
        <w:tc>
          <w:tcPr>
            <w:tcW w:w="1507" w:type="pct"/>
            <w:vMerge w:val="restart"/>
            <w:tcBorders>
              <w:top w:val="single" w:sz="12" w:space="0" w:color="auto"/>
              <w:left w:val="nil"/>
              <w:right w:val="nil"/>
            </w:tcBorders>
            <w:shd w:val="clear" w:color="auto" w:fill="auto"/>
            <w:vAlign w:val="center"/>
            <w:hideMark/>
          </w:tcPr>
          <w:p w14:paraId="67966425" w14:textId="77777777" w:rsidR="003F642A" w:rsidRPr="00A77F3C" w:rsidRDefault="003F642A" w:rsidP="00A77F3C">
            <w:pPr>
              <w:jc w:val="center"/>
              <w:rPr>
                <w:b/>
                <w:color w:val="000000"/>
                <w:sz w:val="21"/>
                <w:szCs w:val="21"/>
                <w:lang w:eastAsia="zh-CN"/>
              </w:rPr>
            </w:pPr>
            <w:r>
              <w:t>dose (mg / kg)</w:t>
            </w:r>
          </w:p>
        </w:tc>
        <w:tc>
          <w:tcPr>
            <w:tcW w:w="1837" w:type="pct"/>
            <w:gridSpan w:val="2"/>
            <w:tcBorders>
              <w:top w:val="single" w:sz="12" w:space="0" w:color="auto"/>
              <w:left w:val="nil"/>
              <w:bottom w:val="nil"/>
              <w:right w:val="nil"/>
            </w:tcBorders>
            <w:shd w:val="clear" w:color="auto" w:fill="auto"/>
            <w:noWrap/>
            <w:vAlign w:val="center"/>
            <w:hideMark/>
          </w:tcPr>
          <w:p w14:paraId="0F8CBC95" w14:textId="77777777" w:rsidR="003F642A" w:rsidRPr="00A77F3C" w:rsidRDefault="003F642A" w:rsidP="0049641F">
            <w:pPr>
              <w:jc w:val="center"/>
              <w:rPr>
                <w:b/>
                <w:color w:val="000000"/>
                <w:sz w:val="21"/>
                <w:szCs w:val="21"/>
                <w:lang w:eastAsia="zh-CN"/>
              </w:rPr>
            </w:pPr>
            <w:r>
              <w:t>animal number</w:t>
            </w:r>
          </w:p>
        </w:tc>
      </w:tr>
      <w:tr w:rsidR="003F642A" w:rsidRPr="00A77F3C" w14:paraId="205A50EE" w14:textId="77777777" w:rsidTr="003F642A">
        <w:trPr>
          <w:trHeight w:val="281"/>
          <w:tblHeader/>
        </w:trPr>
        <w:tc>
          <w:tcPr>
            <w:tcW w:w="986" w:type="pct"/>
            <w:vMerge/>
            <w:tcBorders>
              <w:top w:val="single" w:sz="8" w:space="0" w:color="auto"/>
              <w:left w:val="nil"/>
              <w:bottom w:val="nil"/>
              <w:right w:val="nil"/>
            </w:tcBorders>
            <w:vAlign w:val="center"/>
            <w:hideMark/>
          </w:tcPr>
          <w:p w14:paraId="08EE6199" w14:textId="77777777" w:rsidR="003F642A" w:rsidRPr="00A77F3C" w:rsidRDefault="003F642A" w:rsidP="0049641F">
            <w:pPr>
              <w:rPr>
                <w:b/>
                <w:color w:val="000000"/>
                <w:sz w:val="21"/>
                <w:szCs w:val="21"/>
                <w:lang w:eastAsia="zh-CN"/>
              </w:rPr>
            </w:pPr>
          </w:p>
        </w:tc>
        <w:tc>
          <w:tcPr>
            <w:tcW w:w="670" w:type="pct"/>
            <w:vMerge/>
            <w:tcBorders>
              <w:top w:val="single" w:sz="8" w:space="0" w:color="auto"/>
              <w:left w:val="nil"/>
              <w:bottom w:val="nil"/>
              <w:right w:val="nil"/>
            </w:tcBorders>
            <w:vAlign w:val="center"/>
            <w:hideMark/>
          </w:tcPr>
          <w:p w14:paraId="3C22E2EE" w14:textId="77777777" w:rsidR="003F642A" w:rsidRPr="00A77F3C" w:rsidRDefault="003F642A" w:rsidP="0049641F">
            <w:pPr>
              <w:rPr>
                <w:b/>
                <w:color w:val="000000"/>
                <w:sz w:val="21"/>
                <w:szCs w:val="21"/>
                <w:lang w:eastAsia="zh-CN"/>
              </w:rPr>
            </w:pPr>
          </w:p>
        </w:tc>
        <w:tc>
          <w:tcPr>
            <w:tcW w:w="1507" w:type="pct"/>
            <w:vMerge/>
            <w:tcBorders>
              <w:left w:val="nil"/>
              <w:bottom w:val="nil"/>
              <w:right w:val="nil"/>
            </w:tcBorders>
            <w:vAlign w:val="center"/>
            <w:hideMark/>
          </w:tcPr>
          <w:p w14:paraId="21688EB8" w14:textId="77777777" w:rsidR="003F642A" w:rsidRPr="00A77F3C" w:rsidRDefault="003F642A" w:rsidP="0049641F">
            <w:pPr>
              <w:rPr>
                <w:b/>
                <w:color w:val="000000"/>
                <w:sz w:val="21"/>
                <w:szCs w:val="21"/>
                <w:lang w:eastAsia="zh-CN"/>
              </w:rPr>
            </w:pPr>
          </w:p>
        </w:tc>
        <w:tc>
          <w:tcPr>
            <w:tcW w:w="803" w:type="pct"/>
            <w:tcBorders>
              <w:top w:val="single" w:sz="4" w:space="0" w:color="auto"/>
              <w:left w:val="nil"/>
              <w:bottom w:val="single" w:sz="4" w:space="0" w:color="auto"/>
              <w:right w:val="nil"/>
            </w:tcBorders>
            <w:shd w:val="clear" w:color="auto" w:fill="auto"/>
            <w:noWrap/>
            <w:vAlign w:val="center"/>
            <w:hideMark/>
          </w:tcPr>
          <w:p w14:paraId="4337DC8B" w14:textId="77777777" w:rsidR="003F642A" w:rsidRPr="00A77F3C" w:rsidRDefault="003F642A" w:rsidP="0049641F">
            <w:pPr>
              <w:jc w:val="center"/>
              <w:rPr>
                <w:b/>
                <w:color w:val="000000"/>
                <w:sz w:val="21"/>
                <w:szCs w:val="21"/>
                <w:lang w:eastAsia="zh-CN"/>
              </w:rPr>
            </w:pPr>
            <w:r>
              <w:t>Female</w:t>
            </w:r>
          </w:p>
        </w:tc>
        <w:tc>
          <w:tcPr>
            <w:tcW w:w="1034" w:type="pct"/>
            <w:tcBorders>
              <w:top w:val="single" w:sz="4" w:space="0" w:color="auto"/>
              <w:left w:val="nil"/>
              <w:bottom w:val="single" w:sz="4" w:space="0" w:color="auto"/>
              <w:right w:val="nil"/>
            </w:tcBorders>
            <w:shd w:val="clear" w:color="auto" w:fill="auto"/>
            <w:noWrap/>
            <w:vAlign w:val="center"/>
            <w:hideMark/>
          </w:tcPr>
          <w:p w14:paraId="5114A712" w14:textId="77777777" w:rsidR="003F642A" w:rsidRPr="00A77F3C" w:rsidRDefault="003F642A" w:rsidP="0049641F">
            <w:pPr>
              <w:jc w:val="center"/>
              <w:rPr>
                <w:b/>
                <w:color w:val="000000"/>
                <w:sz w:val="21"/>
                <w:szCs w:val="21"/>
                <w:lang w:eastAsia="zh-CN"/>
              </w:rPr>
            </w:pPr>
            <w:r>
              <w:t>male</w:t>
            </w:r>
          </w:p>
        </w:tc>
      </w:tr>
      <w:tr w:rsidR="003F642A" w:rsidRPr="00A77F3C" w14:paraId="13F09F48" w14:textId="77777777" w:rsidTr="003F642A">
        <w:trPr>
          <w:trHeight w:val="657"/>
        </w:trPr>
        <w:tc>
          <w:tcPr>
            <w:tcW w:w="986" w:type="pct"/>
            <w:tcBorders>
              <w:top w:val="single" w:sz="4" w:space="0" w:color="auto"/>
              <w:left w:val="nil"/>
              <w:bottom w:val="nil"/>
              <w:right w:val="nil"/>
            </w:tcBorders>
            <w:shd w:val="clear" w:color="auto" w:fill="auto"/>
            <w:vAlign w:val="center"/>
            <w:hideMark/>
          </w:tcPr>
          <w:p w14:paraId="43DF89CF" w14:textId="77777777" w:rsidR="003F642A" w:rsidRPr="00A77F3C" w:rsidRDefault="00CA2B5F" w:rsidP="002E683C">
            <w:pPr>
              <w:jc w:val="center"/>
              <w:rPr>
                <w:bCs/>
                <w:sz w:val="18"/>
                <w:szCs w:val="18"/>
                <w:lang w:eastAsia="zh-CN"/>
              </w:rPr>
            </w:pPr>
            <w:r>
              <w:t>sbk002 dose group</w:t>
            </w:r>
          </w:p>
        </w:tc>
        <w:tc>
          <w:tcPr>
            <w:tcW w:w="670" w:type="pct"/>
            <w:tcBorders>
              <w:top w:val="single" w:sz="4" w:space="0" w:color="auto"/>
              <w:left w:val="nil"/>
              <w:bottom w:val="nil"/>
              <w:right w:val="nil"/>
            </w:tcBorders>
            <w:shd w:val="clear" w:color="auto" w:fill="auto"/>
            <w:noWrap/>
            <w:vAlign w:val="center"/>
            <w:hideMark/>
          </w:tcPr>
          <w:p w14:paraId="71B6B1BF" w14:textId="77777777" w:rsidR="003F642A" w:rsidRPr="00A77F3C" w:rsidRDefault="00CA2B5F" w:rsidP="002E683C">
            <w:pPr>
              <w:jc w:val="center"/>
              <w:rPr>
                <w:bCs/>
                <w:sz w:val="18"/>
                <w:szCs w:val="18"/>
                <w:lang w:eastAsia="zh-CN"/>
              </w:rPr>
            </w:pPr>
            <w:r w:rsidRPr="005B7DE7">
              <w:rPr>
                <w:rFonts w:hint="eastAsia"/>
                <w:bCs/>
                <w:sz w:val="18"/>
                <w:szCs w:val="18"/>
                <w:lang w:eastAsia="zh-CN"/>
              </w:rPr>
              <w:t>sbk002</w:t>
            </w:r>
          </w:p>
        </w:tc>
        <w:tc>
          <w:tcPr>
            <w:tcW w:w="1507" w:type="pct"/>
            <w:tcBorders>
              <w:top w:val="single" w:sz="4" w:space="0" w:color="auto"/>
              <w:left w:val="nil"/>
              <w:bottom w:val="nil"/>
              <w:right w:val="nil"/>
            </w:tcBorders>
            <w:shd w:val="clear" w:color="auto" w:fill="auto"/>
            <w:noWrap/>
            <w:vAlign w:val="center"/>
            <w:hideMark/>
          </w:tcPr>
          <w:p w14:paraId="08CDEDA4" w14:textId="77777777" w:rsidR="003F642A" w:rsidRPr="00A77F3C" w:rsidRDefault="00CA2B5F" w:rsidP="00A77F3C">
            <w:pPr>
              <w:jc w:val="center"/>
              <w:rPr>
                <w:bCs/>
                <w:sz w:val="18"/>
                <w:szCs w:val="18"/>
                <w:lang w:eastAsia="zh-CN"/>
              </w:rPr>
            </w:pPr>
            <w:r>
              <w:rPr>
                <w:rFonts w:hint="eastAsia"/>
                <w:bCs/>
                <w:sz w:val="18"/>
                <w:szCs w:val="18"/>
                <w:lang w:eastAsia="zh-CN"/>
              </w:rPr>
              <w:t>10</w:t>
            </w:r>
          </w:p>
        </w:tc>
        <w:tc>
          <w:tcPr>
            <w:tcW w:w="803" w:type="pct"/>
            <w:tcBorders>
              <w:top w:val="nil"/>
              <w:left w:val="nil"/>
              <w:bottom w:val="nil"/>
              <w:right w:val="nil"/>
            </w:tcBorders>
            <w:shd w:val="clear" w:color="auto" w:fill="auto"/>
            <w:noWrap/>
            <w:vAlign w:val="center"/>
            <w:hideMark/>
          </w:tcPr>
          <w:p w14:paraId="5F226CCA" w14:textId="77777777" w:rsidR="003F642A" w:rsidRPr="00A77F3C" w:rsidRDefault="003F642A" w:rsidP="00927BB7">
            <w:pPr>
              <w:jc w:val="center"/>
              <w:rPr>
                <w:bCs/>
                <w:sz w:val="18"/>
                <w:szCs w:val="18"/>
                <w:lang w:eastAsia="zh-CN"/>
              </w:rPr>
            </w:pPr>
            <w:r w:rsidRPr="00A77F3C">
              <w:rPr>
                <w:bCs/>
                <w:sz w:val="18"/>
                <w:szCs w:val="18"/>
                <w:lang w:eastAsia="zh-CN"/>
              </w:rPr>
              <w:t>1F00</w:t>
            </w:r>
            <w:r w:rsidR="00C60986">
              <w:rPr>
                <w:rFonts w:hint="eastAsia"/>
                <w:bCs/>
                <w:sz w:val="18"/>
                <w:szCs w:val="18"/>
                <w:lang w:eastAsia="zh-CN"/>
              </w:rPr>
              <w:t>1</w:t>
            </w:r>
            <w:r w:rsidRPr="00A77F3C">
              <w:rPr>
                <w:bCs/>
                <w:sz w:val="18"/>
                <w:szCs w:val="18"/>
                <w:lang w:eastAsia="zh-CN"/>
              </w:rPr>
              <w:t>~1F00</w:t>
            </w:r>
            <w:r w:rsidR="00C60986">
              <w:rPr>
                <w:rFonts w:hint="eastAsia"/>
                <w:bCs/>
                <w:sz w:val="18"/>
                <w:szCs w:val="18"/>
                <w:lang w:eastAsia="zh-CN"/>
              </w:rPr>
              <w:t>4</w:t>
            </w:r>
          </w:p>
        </w:tc>
        <w:tc>
          <w:tcPr>
            <w:tcW w:w="1034" w:type="pct"/>
            <w:tcBorders>
              <w:top w:val="nil"/>
              <w:left w:val="nil"/>
              <w:bottom w:val="nil"/>
              <w:right w:val="nil"/>
            </w:tcBorders>
            <w:shd w:val="clear" w:color="auto" w:fill="auto"/>
            <w:noWrap/>
            <w:vAlign w:val="center"/>
            <w:hideMark/>
          </w:tcPr>
          <w:p w14:paraId="46B474C6" w14:textId="77777777" w:rsidR="003F642A" w:rsidRPr="00A77F3C" w:rsidRDefault="003F642A" w:rsidP="00D36DC2">
            <w:pPr>
              <w:jc w:val="center"/>
              <w:rPr>
                <w:bCs/>
                <w:sz w:val="18"/>
                <w:szCs w:val="18"/>
                <w:lang w:eastAsia="zh-CN"/>
              </w:rPr>
            </w:pPr>
            <w:r w:rsidRPr="00A77F3C">
              <w:rPr>
                <w:bCs/>
                <w:sz w:val="18"/>
                <w:szCs w:val="18"/>
                <w:lang w:eastAsia="zh-CN"/>
              </w:rPr>
              <w:t>1M00</w:t>
            </w:r>
            <w:r w:rsidR="00C60986">
              <w:rPr>
                <w:rFonts w:hint="eastAsia"/>
                <w:bCs/>
                <w:sz w:val="18"/>
                <w:szCs w:val="18"/>
                <w:lang w:eastAsia="zh-CN"/>
              </w:rPr>
              <w:t>1</w:t>
            </w:r>
            <w:r w:rsidRPr="00A77F3C">
              <w:rPr>
                <w:bCs/>
                <w:sz w:val="18"/>
                <w:szCs w:val="18"/>
                <w:lang w:eastAsia="zh-CN"/>
              </w:rPr>
              <w:t>~1M00</w:t>
            </w:r>
            <w:r w:rsidR="00C60986">
              <w:rPr>
                <w:rFonts w:hint="eastAsia"/>
                <w:bCs/>
                <w:sz w:val="18"/>
                <w:szCs w:val="18"/>
                <w:lang w:eastAsia="zh-CN"/>
              </w:rPr>
              <w:t>4</w:t>
            </w:r>
          </w:p>
        </w:tc>
      </w:tr>
      <w:tr w:rsidR="003F642A" w:rsidRPr="00A77F3C" w14:paraId="084396DD" w14:textId="77777777" w:rsidTr="003F642A">
        <w:trPr>
          <w:trHeight w:val="657"/>
        </w:trPr>
        <w:tc>
          <w:tcPr>
            <w:tcW w:w="986" w:type="pct"/>
            <w:tcBorders>
              <w:top w:val="nil"/>
              <w:left w:val="nil"/>
              <w:bottom w:val="single" w:sz="12" w:space="0" w:color="auto"/>
              <w:right w:val="nil"/>
            </w:tcBorders>
            <w:shd w:val="clear" w:color="auto" w:fill="auto"/>
            <w:vAlign w:val="center"/>
            <w:hideMark/>
          </w:tcPr>
          <w:p w14:paraId="111B4E59" w14:textId="77777777" w:rsidR="003F642A" w:rsidRPr="00A77F3C" w:rsidRDefault="005C07BC" w:rsidP="00342E07">
            <w:pPr>
              <w:jc w:val="center"/>
              <w:rPr>
                <w:bCs/>
                <w:sz w:val="18"/>
                <w:szCs w:val="18"/>
                <w:lang w:eastAsia="zh-CN"/>
              </w:rPr>
            </w:pPr>
            <w:r>
              <w:t>clodose group</w:t>
            </w:r>
          </w:p>
        </w:tc>
        <w:tc>
          <w:tcPr>
            <w:tcW w:w="670" w:type="pct"/>
            <w:tcBorders>
              <w:top w:val="nil"/>
              <w:left w:val="nil"/>
              <w:bottom w:val="single" w:sz="12" w:space="0" w:color="auto"/>
              <w:right w:val="nil"/>
            </w:tcBorders>
            <w:shd w:val="clear" w:color="auto" w:fill="auto"/>
            <w:noWrap/>
            <w:vAlign w:val="center"/>
            <w:hideMark/>
          </w:tcPr>
          <w:p w14:paraId="5F9960DB" w14:textId="77777777" w:rsidR="003F642A" w:rsidRPr="00A77F3C" w:rsidRDefault="001F72C3" w:rsidP="00AA321B">
            <w:pPr>
              <w:jc w:val="center"/>
              <w:rPr>
                <w:bCs/>
                <w:sz w:val="18"/>
                <w:szCs w:val="18"/>
                <w:lang w:eastAsia="zh-CN"/>
              </w:rPr>
            </w:pPr>
            <w:proofErr w:type="spellStart"/>
            <w:r w:rsidRPr="00247826">
              <w:rPr>
                <w:rFonts w:hint="eastAsia"/>
                <w:bCs/>
                <w:sz w:val="18"/>
                <w:szCs w:val="18"/>
                <w:lang w:eastAsia="zh-CN"/>
              </w:rPr>
              <w:t>clo</w:t>
            </w:r>
            <w:proofErr w:type="spellEnd"/>
          </w:p>
        </w:tc>
        <w:tc>
          <w:tcPr>
            <w:tcW w:w="1507" w:type="pct"/>
            <w:tcBorders>
              <w:top w:val="nil"/>
              <w:left w:val="nil"/>
              <w:bottom w:val="single" w:sz="12" w:space="0" w:color="auto"/>
              <w:right w:val="nil"/>
            </w:tcBorders>
            <w:shd w:val="clear" w:color="auto" w:fill="auto"/>
            <w:noWrap/>
            <w:vAlign w:val="center"/>
            <w:hideMark/>
          </w:tcPr>
          <w:p w14:paraId="1A259810" w14:textId="77777777" w:rsidR="003F642A" w:rsidRPr="00A77F3C" w:rsidRDefault="00293A5D" w:rsidP="00A77F3C">
            <w:pPr>
              <w:jc w:val="center"/>
              <w:rPr>
                <w:bCs/>
                <w:sz w:val="18"/>
                <w:szCs w:val="18"/>
                <w:lang w:eastAsia="zh-CN"/>
              </w:rPr>
            </w:pPr>
            <w:r>
              <w:rPr>
                <w:rFonts w:hint="eastAsia"/>
                <w:bCs/>
                <w:sz w:val="18"/>
                <w:szCs w:val="18"/>
                <w:lang w:eastAsia="zh-CN"/>
              </w:rPr>
              <w:t>3</w:t>
            </w:r>
            <w:r w:rsidR="00CA2B5F">
              <w:rPr>
                <w:rFonts w:hint="eastAsia"/>
                <w:bCs/>
                <w:sz w:val="18"/>
                <w:szCs w:val="18"/>
                <w:lang w:eastAsia="zh-CN"/>
              </w:rPr>
              <w:t>0</w:t>
            </w:r>
          </w:p>
        </w:tc>
        <w:tc>
          <w:tcPr>
            <w:tcW w:w="803" w:type="pct"/>
            <w:tcBorders>
              <w:top w:val="nil"/>
              <w:left w:val="nil"/>
              <w:bottom w:val="single" w:sz="12" w:space="0" w:color="auto"/>
              <w:right w:val="nil"/>
            </w:tcBorders>
            <w:shd w:val="clear" w:color="auto" w:fill="auto"/>
            <w:noWrap/>
            <w:vAlign w:val="center"/>
          </w:tcPr>
          <w:p w14:paraId="2F4763DF" w14:textId="77777777" w:rsidR="003F642A" w:rsidRPr="00A77F3C" w:rsidRDefault="003F642A" w:rsidP="00B57F7A">
            <w:pPr>
              <w:jc w:val="center"/>
              <w:rPr>
                <w:bCs/>
                <w:sz w:val="18"/>
                <w:szCs w:val="18"/>
                <w:lang w:eastAsia="zh-CN"/>
              </w:rPr>
            </w:pPr>
            <w:r>
              <w:rPr>
                <w:rFonts w:hint="eastAsia"/>
                <w:bCs/>
                <w:sz w:val="18"/>
                <w:szCs w:val="18"/>
                <w:lang w:eastAsia="zh-CN"/>
              </w:rPr>
              <w:t>2</w:t>
            </w:r>
            <w:r w:rsidRPr="00A77F3C">
              <w:rPr>
                <w:bCs/>
                <w:sz w:val="18"/>
                <w:szCs w:val="18"/>
                <w:lang w:eastAsia="zh-CN"/>
              </w:rPr>
              <w:t>F00</w:t>
            </w:r>
            <w:r w:rsidR="00C60986">
              <w:rPr>
                <w:rFonts w:hint="eastAsia"/>
                <w:bCs/>
                <w:sz w:val="18"/>
                <w:szCs w:val="18"/>
                <w:lang w:eastAsia="zh-CN"/>
              </w:rPr>
              <w:t>1</w:t>
            </w:r>
            <w:r w:rsidRPr="00A77F3C">
              <w:rPr>
                <w:bCs/>
                <w:sz w:val="18"/>
                <w:szCs w:val="18"/>
                <w:lang w:eastAsia="zh-CN"/>
              </w:rPr>
              <w:t>~</w:t>
            </w:r>
            <w:r>
              <w:rPr>
                <w:rFonts w:hint="eastAsia"/>
                <w:bCs/>
                <w:sz w:val="18"/>
                <w:szCs w:val="18"/>
                <w:lang w:eastAsia="zh-CN"/>
              </w:rPr>
              <w:t>2</w:t>
            </w:r>
            <w:r w:rsidRPr="00A77F3C">
              <w:rPr>
                <w:bCs/>
                <w:sz w:val="18"/>
                <w:szCs w:val="18"/>
                <w:lang w:eastAsia="zh-CN"/>
              </w:rPr>
              <w:t>F00</w:t>
            </w:r>
            <w:r w:rsidR="00C60986">
              <w:rPr>
                <w:rFonts w:hint="eastAsia"/>
                <w:bCs/>
                <w:sz w:val="18"/>
                <w:szCs w:val="18"/>
                <w:lang w:eastAsia="zh-CN"/>
              </w:rPr>
              <w:t>4</w:t>
            </w:r>
          </w:p>
        </w:tc>
        <w:tc>
          <w:tcPr>
            <w:tcW w:w="1034" w:type="pct"/>
            <w:tcBorders>
              <w:top w:val="nil"/>
              <w:left w:val="nil"/>
              <w:bottom w:val="single" w:sz="12" w:space="0" w:color="auto"/>
              <w:right w:val="nil"/>
            </w:tcBorders>
            <w:shd w:val="clear" w:color="auto" w:fill="auto"/>
            <w:noWrap/>
            <w:vAlign w:val="center"/>
          </w:tcPr>
          <w:p w14:paraId="60CF357B" w14:textId="77777777" w:rsidR="003F642A" w:rsidRPr="00A77F3C" w:rsidRDefault="003F642A" w:rsidP="00931FE7">
            <w:pPr>
              <w:jc w:val="center"/>
              <w:rPr>
                <w:bCs/>
                <w:sz w:val="18"/>
                <w:szCs w:val="18"/>
                <w:lang w:eastAsia="zh-CN"/>
              </w:rPr>
            </w:pPr>
            <w:r>
              <w:rPr>
                <w:rFonts w:hint="eastAsia"/>
                <w:bCs/>
                <w:sz w:val="18"/>
                <w:szCs w:val="18"/>
                <w:lang w:eastAsia="zh-CN"/>
              </w:rPr>
              <w:t>2</w:t>
            </w:r>
            <w:r w:rsidRPr="00A77F3C">
              <w:rPr>
                <w:bCs/>
                <w:sz w:val="18"/>
                <w:szCs w:val="18"/>
                <w:lang w:eastAsia="zh-CN"/>
              </w:rPr>
              <w:t>M00</w:t>
            </w:r>
            <w:r w:rsidR="00C60986">
              <w:rPr>
                <w:rFonts w:hint="eastAsia"/>
                <w:bCs/>
                <w:sz w:val="18"/>
                <w:szCs w:val="18"/>
                <w:lang w:eastAsia="zh-CN"/>
              </w:rPr>
              <w:t>1</w:t>
            </w:r>
            <w:r w:rsidRPr="00A77F3C">
              <w:rPr>
                <w:bCs/>
                <w:sz w:val="18"/>
                <w:szCs w:val="18"/>
                <w:lang w:eastAsia="zh-CN"/>
              </w:rPr>
              <w:t>~</w:t>
            </w:r>
            <w:r>
              <w:rPr>
                <w:rFonts w:hint="eastAsia"/>
                <w:bCs/>
                <w:sz w:val="18"/>
                <w:szCs w:val="18"/>
                <w:lang w:eastAsia="zh-CN"/>
              </w:rPr>
              <w:t>2</w:t>
            </w:r>
            <w:r w:rsidRPr="00A77F3C">
              <w:rPr>
                <w:bCs/>
                <w:sz w:val="18"/>
                <w:szCs w:val="18"/>
                <w:lang w:eastAsia="zh-CN"/>
              </w:rPr>
              <w:t>M00</w:t>
            </w:r>
            <w:r w:rsidR="00C60986">
              <w:rPr>
                <w:rFonts w:hint="eastAsia"/>
                <w:bCs/>
                <w:sz w:val="18"/>
                <w:szCs w:val="18"/>
                <w:lang w:eastAsia="zh-CN"/>
              </w:rPr>
              <w:t>4</w:t>
            </w:r>
          </w:p>
        </w:tc>
      </w:tr>
    </w:tbl>
    <w:p w14:paraId="23FF5455" w14:textId="77777777" w:rsidR="00695071" w:rsidRPr="003E4E1B" w:rsidRDefault="00695071" w:rsidP="003E4E1B">
      <w:pPr>
        <w:spacing w:beforeLines="50" w:before="120" w:line="360" w:lineRule="auto"/>
        <w:ind w:firstLineChars="200" w:firstLine="420"/>
        <w:jc w:val="both"/>
        <w:rPr>
          <w:bCs/>
          <w:kern w:val="32"/>
          <w:sz w:val="21"/>
          <w:szCs w:val="21"/>
          <w:lang w:eastAsia="zh-CN"/>
        </w:rPr>
      </w:pPr>
      <w:r>
        <w:t>Note: The first digit of the animal number represents the group (1 and 2 represent sbk002 dose group and clo dose group, respectively), the second letter F represents female, M represents male. The last 3 digits represent the animal serial number.</w:t>
      </w:r>
    </w:p>
    <w:p w14:paraId="155315A0" w14:textId="77777777" w:rsidR="0049641F" w:rsidRPr="00A77F3C" w:rsidRDefault="0049641F" w:rsidP="0049641F">
      <w:pPr>
        <w:keepNext/>
        <w:widowControl w:val="0"/>
        <w:numPr>
          <w:ilvl w:val="1"/>
          <w:numId w:val="4"/>
        </w:numPr>
        <w:spacing w:line="360" w:lineRule="auto"/>
        <w:jc w:val="both"/>
        <w:outlineLvl w:val="1"/>
        <w:rPr>
          <w:b/>
          <w:bCs/>
          <w:lang w:eastAsia="zh-CN"/>
        </w:rPr>
      </w:pPr>
      <w:r>
        <w:t>Dosing Information</w:t>
      </w:r>
    </w:p>
    <w:p w14:paraId="2F715F50" w14:textId="77777777" w:rsidR="00695071" w:rsidRPr="00A77F3C" w:rsidRDefault="0094212E" w:rsidP="0000367A">
      <w:pPr>
        <w:spacing w:line="360" w:lineRule="auto"/>
        <w:ind w:firstLineChars="200" w:firstLine="480"/>
        <w:jc w:val="both"/>
        <w:rPr>
          <w:bCs/>
          <w:kern w:val="32"/>
          <w:lang w:val="en-US" w:eastAsia="zh-CN"/>
        </w:rPr>
      </w:pPr>
      <w:r>
        <w:t>Dosage: sbk002 dose group single dosage 10 mg/kg. clodose group single dosage 30 mg/kg.</w:t>
      </w:r>
    </w:p>
    <w:p w14:paraId="2B623EC7" w14:textId="77777777" w:rsidR="0049641F" w:rsidRPr="00044B3B" w:rsidRDefault="00603F51" w:rsidP="00A77F3C">
      <w:pPr>
        <w:spacing w:line="360" w:lineRule="auto"/>
        <w:ind w:firstLineChars="200" w:firstLine="480"/>
        <w:jc w:val="both"/>
        <w:rPr>
          <w:bCs/>
          <w:kern w:val="32"/>
          <w:highlight w:val="yellow"/>
          <w:lang w:eastAsia="zh-CN"/>
        </w:rPr>
      </w:pPr>
      <w:r>
        <w:t>dose volume: single dose volume is 10 mL/kg. The dose amount for each animal is adjusted according to the most recent body weight measurement;</w:t>
      </w:r>
    </w:p>
    <w:p w14:paraId="730F3367" w14:textId="77777777" w:rsidR="0049641F" w:rsidRPr="00A77F3C" w:rsidRDefault="0049641F" w:rsidP="001F58C4">
      <w:pPr>
        <w:spacing w:line="360" w:lineRule="auto"/>
        <w:ind w:firstLineChars="200" w:firstLine="480"/>
        <w:jc w:val="both"/>
        <w:rPr>
          <w:bCs/>
          <w:kern w:val="32"/>
          <w:lang w:eastAsia="zh-CN"/>
        </w:rPr>
      </w:pPr>
      <w:r>
        <w:t xml:space="preserve">Route of administration: gavage. </w:t>
      </w:r>
    </w:p>
    <w:p w14:paraId="2933F1D4" w14:textId="77777777" w:rsidR="0049641F" w:rsidRDefault="0049641F" w:rsidP="0049641F">
      <w:pPr>
        <w:spacing w:line="360" w:lineRule="auto"/>
        <w:ind w:firstLineChars="200" w:firstLine="480"/>
        <w:jc w:val="both"/>
        <w:rPr>
          <w:rFonts w:hint="eastAsia"/>
          <w:bCs/>
          <w:kern w:val="32"/>
          <w:lang w:eastAsia="zh-CN"/>
        </w:rPr>
      </w:pPr>
      <w:r>
        <w:t xml:space="preserve">Selection reasons: Consistent with clinical administration route; </w:t>
      </w:r>
    </w:p>
    <w:p w14:paraId="48D10BC9" w14:textId="77777777" w:rsidR="002E4173" w:rsidRPr="00A77F3C" w:rsidRDefault="002E4173" w:rsidP="0049641F">
      <w:pPr>
        <w:spacing w:line="360" w:lineRule="auto"/>
        <w:ind w:firstLineChars="200" w:firstLine="480"/>
        <w:jc w:val="both"/>
        <w:rPr>
          <w:bCs/>
          <w:kern w:val="32"/>
          <w:lang w:eastAsia="zh-CN"/>
        </w:rPr>
      </w:pPr>
      <w:r>
        <w:t>Fasting feed: pre-dose fasting for more than 12 hours, no water restriction during assay.</w:t>
      </w:r>
    </w:p>
    <w:p w14:paraId="16BDF996" w14:textId="77777777" w:rsidR="0049641F" w:rsidRPr="00A77F3C" w:rsidRDefault="0049641F" w:rsidP="0049641F">
      <w:pPr>
        <w:spacing w:line="360" w:lineRule="auto"/>
        <w:ind w:firstLineChars="200" w:firstLine="480"/>
        <w:jc w:val="both"/>
        <w:rPr>
          <w:bCs/>
          <w:kern w:val="32"/>
          <w:lang w:eastAsia="zh-CN"/>
        </w:rPr>
      </w:pPr>
      <w:r>
        <w:t>frequency of administration and period: single dose;</w:t>
      </w:r>
    </w:p>
    <w:p w14:paraId="111CA19F" w14:textId="77777777" w:rsidR="0049641F" w:rsidRPr="00A77F3C" w:rsidRDefault="0049641F" w:rsidP="0049641F">
      <w:pPr>
        <w:spacing w:line="360" w:lineRule="auto"/>
        <w:ind w:firstLineChars="200" w:firstLine="480"/>
        <w:jc w:val="both"/>
        <w:rPr>
          <w:bCs/>
          <w:kern w:val="32"/>
          <w:lang w:eastAsia="zh-CN"/>
        </w:rPr>
      </w:pPr>
      <w:r>
        <w:t>Day 1 of the pretest phase is defined as P1, and the first dose day is defined as Day 1 of the dosing phase (day 1, D1).</w:t>
      </w:r>
    </w:p>
    <w:p w14:paraId="12711819" w14:textId="77777777" w:rsidR="0049641F" w:rsidRPr="00A77F3C" w:rsidRDefault="0049641F" w:rsidP="0049641F">
      <w:pPr>
        <w:keepNext/>
        <w:widowControl w:val="0"/>
        <w:numPr>
          <w:ilvl w:val="1"/>
          <w:numId w:val="4"/>
        </w:numPr>
        <w:spacing w:line="360" w:lineRule="auto"/>
        <w:jc w:val="both"/>
        <w:outlineLvl w:val="1"/>
        <w:rPr>
          <w:b/>
          <w:bCs/>
          <w:lang w:eastAsia="zh-CN"/>
        </w:rPr>
      </w:pPr>
      <w:r>
        <w:t>Dose design justification</w:t>
      </w:r>
    </w:p>
    <w:p w14:paraId="17B62790" w14:textId="77777777" w:rsidR="00293A5D" w:rsidRPr="00A77F3C" w:rsidRDefault="002A5099" w:rsidP="00293A5D">
      <w:pPr>
        <w:spacing w:line="360" w:lineRule="auto"/>
        <w:ind w:firstLine="480"/>
        <w:jc w:val="both"/>
        <w:rPr>
          <w:lang w:eastAsia="zh-CN"/>
        </w:rPr>
      </w:pPr>
      <w:r>
        <w:t>According to the client's dose requirements and the Study Objective, this experiment explores the metabolic characteristics of sbk002 and clo in rats in vivo. After dosing for 3 hours, immediately perform CO2 anesthesia, perform surgery, expose the portal vein and jugular vein, and collect 0.4 mL blood from each. Determine sbk002 blood concentration, qualitatively confirm the presence of active metabolic products [perform semi-quantitative study (i.e., the ratio of mass spectrometry signals of active metabolic products to sbk002)], and calculate the blood concentration ratio of sbk002 in the portal vein/jugular vein of each rat.</w:t>
      </w:r>
    </w:p>
    <w:bookmarkEnd w:id="512"/>
    <w:p w14:paraId="421886CB" w14:textId="77777777" w:rsidR="00D30741" w:rsidRPr="00AA321B" w:rsidRDefault="00D30741" w:rsidP="001F72C3">
      <w:pPr>
        <w:spacing w:line="360" w:lineRule="auto"/>
        <w:jc w:val="both"/>
        <w:rPr>
          <w:highlight w:val="yellow"/>
          <w:lang w:eastAsia="zh-CN"/>
        </w:rPr>
      </w:pPr>
    </w:p>
    <w:p w14:paraId="41F7FE86" w14:textId="77777777" w:rsidR="0049641F" w:rsidRPr="00A77F3C" w:rsidRDefault="0049641F" w:rsidP="0049641F">
      <w:pPr>
        <w:keepNext/>
        <w:widowControl w:val="0"/>
        <w:numPr>
          <w:ilvl w:val="0"/>
          <w:numId w:val="4"/>
        </w:numPr>
        <w:spacing w:line="360" w:lineRule="auto"/>
        <w:contextualSpacing/>
        <w:outlineLvl w:val="0"/>
        <w:rPr>
          <w:b/>
          <w:bCs/>
          <w:caps/>
          <w:kern w:val="2"/>
          <w:sz w:val="28"/>
          <w:szCs w:val="28"/>
          <w:lang w:eastAsia="zh-CN"/>
        </w:rPr>
      </w:pPr>
      <w:r>
        <w:t>Observation</w:t>
      </w:r>
    </w:p>
    <w:p w14:paraId="61EC4048" w14:textId="77777777" w:rsidR="0058349B" w:rsidRPr="00A77F3C" w:rsidRDefault="0058349B" w:rsidP="00956827">
      <w:pPr>
        <w:keepNext/>
        <w:widowControl w:val="0"/>
        <w:numPr>
          <w:ilvl w:val="1"/>
          <w:numId w:val="4"/>
        </w:numPr>
        <w:spacing w:line="360" w:lineRule="auto"/>
        <w:jc w:val="both"/>
        <w:outlineLvl w:val="1"/>
        <w:rPr>
          <w:b/>
          <w:kern w:val="2"/>
          <w:lang w:eastAsia="zh-CN"/>
        </w:rPr>
      </w:pPr>
      <w:r>
        <w:t>General states observation</w:t>
      </w:r>
    </w:p>
    <w:p w14:paraId="3F6AEFAF" w14:textId="77777777" w:rsidR="0058349B" w:rsidRPr="00A77F3C" w:rsidRDefault="0058349B" w:rsidP="0058349B">
      <w:pPr>
        <w:spacing w:line="360" w:lineRule="auto"/>
        <w:ind w:firstLineChars="200" w:firstLine="480"/>
        <w:jc w:val="both"/>
        <w:rPr>
          <w:lang w:eastAsia="zh-CN"/>
        </w:rPr>
      </w:pPr>
      <w:r>
        <w:t>Observation time: Once every morning or afternoon;</w:t>
      </w:r>
    </w:p>
    <w:p w14:paraId="0479EB23" w14:textId="77777777" w:rsidR="0058349B" w:rsidRPr="00A77F3C" w:rsidRDefault="0058349B" w:rsidP="0058349B">
      <w:pPr>
        <w:spacing w:line="360" w:lineRule="auto"/>
        <w:ind w:firstLineChars="200" w:firstLine="480"/>
        <w:jc w:val="both"/>
        <w:rPr>
          <w:lang w:eastAsia="zh-CN"/>
        </w:rPr>
      </w:pPr>
      <w:r>
        <w:t>Observation items: including but not limited to general conditions, behavioral status, eyes, oral cavity, muzzle, ears, hair and skin, feces, urine, genitalia, and other toxicity symptoms;</w:t>
      </w:r>
    </w:p>
    <w:p w14:paraId="543E5A08" w14:textId="77777777" w:rsidR="0058349B" w:rsidRPr="00A77F3C" w:rsidRDefault="0058349B" w:rsidP="00956827">
      <w:pPr>
        <w:spacing w:line="360" w:lineRule="auto"/>
        <w:ind w:firstLineChars="200" w:firstLine="480"/>
        <w:jc w:val="both"/>
        <w:rPr>
          <w:rFonts w:hint="eastAsia"/>
          <w:lang w:eastAsia="zh-CN"/>
        </w:rPr>
      </w:pPr>
      <w:r>
        <w:t>Animals to be observed: all surviving assay animals.</w:t>
      </w:r>
    </w:p>
    <w:p w14:paraId="7710C736" w14:textId="77777777" w:rsidR="008D4BCF" w:rsidRPr="00453A85" w:rsidRDefault="008D4BCF" w:rsidP="00A77F3C">
      <w:pPr>
        <w:keepNext/>
        <w:widowControl w:val="0"/>
        <w:numPr>
          <w:ilvl w:val="1"/>
          <w:numId w:val="4"/>
        </w:numPr>
        <w:spacing w:line="360" w:lineRule="auto"/>
        <w:jc w:val="both"/>
        <w:outlineLvl w:val="1"/>
        <w:rPr>
          <w:b/>
          <w:bCs/>
          <w:lang w:eastAsia="zh-CN"/>
        </w:rPr>
      </w:pPr>
      <w:r>
        <w:t>body weight</w:t>
      </w:r>
    </w:p>
    <w:p w14:paraId="59B74872" w14:textId="77777777" w:rsidR="008D4BCF" w:rsidRPr="00453A85" w:rsidRDefault="008D4BCF" w:rsidP="008D4BCF">
      <w:pPr>
        <w:pStyle w:val="WXBodyText"/>
        <w:spacing w:before="0" w:after="0" w:line="360" w:lineRule="auto"/>
        <w:ind w:left="0" w:firstLineChars="200" w:firstLine="480"/>
        <w:rPr>
          <w:rFonts w:cs="Times New Roman"/>
        </w:rPr>
      </w:pPr>
      <w:r>
        <w:t>Measurement time: pre-dose determination once.</w:t>
      </w:r>
    </w:p>
    <w:p w14:paraId="6763118E" w14:textId="77777777" w:rsidR="008D4BCF" w:rsidRPr="00453A85" w:rsidRDefault="008D4BCF" w:rsidP="008D4BCF">
      <w:pPr>
        <w:pStyle w:val="WXBodyText"/>
        <w:spacing w:before="0" w:after="0" w:line="360" w:lineRule="auto"/>
        <w:ind w:left="0" w:firstLineChars="200" w:firstLine="480"/>
      </w:pPr>
      <w:r>
        <w:t>Animals to be measured: All surviving assay animals.</w:t>
      </w:r>
    </w:p>
    <w:p w14:paraId="5EA5741D" w14:textId="77777777" w:rsidR="00D30741" w:rsidRPr="00A77F3C" w:rsidRDefault="00D30741" w:rsidP="00956827">
      <w:pPr>
        <w:spacing w:line="360" w:lineRule="auto"/>
        <w:ind w:firstLineChars="200" w:firstLine="480"/>
        <w:jc w:val="both"/>
        <w:rPr>
          <w:color w:val="00B0F0"/>
          <w:highlight w:val="yellow"/>
          <w:lang w:eastAsia="zh-CN"/>
        </w:rPr>
      </w:pPr>
    </w:p>
    <w:p w14:paraId="0C645C39" w14:textId="77777777" w:rsidR="0049641F" w:rsidRPr="00A77F3C" w:rsidRDefault="0049641F" w:rsidP="0049641F">
      <w:pPr>
        <w:keepNext/>
        <w:widowControl w:val="0"/>
        <w:numPr>
          <w:ilvl w:val="0"/>
          <w:numId w:val="4"/>
        </w:numPr>
        <w:spacing w:line="360" w:lineRule="auto"/>
        <w:contextualSpacing/>
        <w:outlineLvl w:val="0"/>
        <w:rPr>
          <w:b/>
          <w:bCs/>
          <w:caps/>
          <w:kern w:val="2"/>
          <w:sz w:val="28"/>
          <w:szCs w:val="28"/>
          <w:lang w:eastAsia="zh-CN"/>
        </w:rPr>
      </w:pPr>
      <w:r>
        <w:t>Blood sample collection and testing analyzed</w:t>
      </w:r>
    </w:p>
    <w:p w14:paraId="0132A877" w14:textId="77777777" w:rsidR="0049641F" w:rsidRPr="00A77F3C" w:rsidRDefault="0049641F" w:rsidP="0049641F">
      <w:pPr>
        <w:keepNext/>
        <w:widowControl w:val="0"/>
        <w:numPr>
          <w:ilvl w:val="1"/>
          <w:numId w:val="4"/>
        </w:numPr>
        <w:spacing w:line="360" w:lineRule="auto"/>
        <w:jc w:val="both"/>
        <w:outlineLvl w:val="1"/>
        <w:rPr>
          <w:b/>
          <w:bCs/>
          <w:lang w:eastAsia="zh-CN"/>
        </w:rPr>
      </w:pPr>
      <w:r>
        <w:t>Blood sample collection</w:t>
      </w:r>
    </w:p>
    <w:p w14:paraId="0F7581B9" w14:textId="77777777" w:rsidR="00161BF4" w:rsidRPr="00CD2141" w:rsidRDefault="00E4082F" w:rsidP="005C07BC">
      <w:pPr>
        <w:widowControl w:val="0"/>
        <w:spacing w:line="360" w:lineRule="auto"/>
        <w:ind w:firstLine="482"/>
        <w:jc w:val="both"/>
        <w:rPr>
          <w:rFonts w:hint="eastAsia"/>
          <w:lang w:eastAsia="zh-CN"/>
        </w:rPr>
      </w:pPr>
      <w:r>
        <w:t>Pharmacokinetic assay Blood Sampling Time and animal number are shown in the table below:</w:t>
      </w:r>
    </w:p>
    <w:tbl>
      <w:tblPr>
        <w:tblW w:w="5000" w:type="pct"/>
        <w:tblInd w:w="0" w:type="dxa"/>
        <w:tblBorders>
          <w:top w:val="single" w:sz="4" w:space="0" w:color="auto"/>
          <w:bottom w:val="single" w:sz="4" w:space="0" w:color="auto"/>
        </w:tblBorders>
        <w:tblLook w:val="0000" w:firstRow="0" w:lastRow="0" w:firstColumn="0" w:lastColumn="0" w:noHBand="0" w:noVBand="0"/>
      </w:tblPr>
      <w:tblGrid>
        <w:gridCol w:w="2860"/>
        <w:gridCol w:w="5657"/>
      </w:tblGrid>
      <w:tr w:rsidR="00161BF4" w:rsidRPr="00E3414E" w14:paraId="2BD00ABB" w14:textId="77777777" w:rsidTr="0000367A">
        <w:trPr>
          <w:cantSplit/>
          <w:trHeight w:val="279"/>
          <w:tblHeader/>
        </w:trPr>
        <w:tc>
          <w:tcPr>
            <w:tcW w:w="1679" w:type="pct"/>
            <w:tcBorders>
              <w:top w:val="single" w:sz="12" w:space="0" w:color="auto"/>
              <w:bottom w:val="single" w:sz="4" w:space="0" w:color="auto"/>
            </w:tcBorders>
            <w:vAlign w:val="center"/>
          </w:tcPr>
          <w:p w14:paraId="29FE5B4B" w14:textId="77777777" w:rsidR="00161BF4" w:rsidRPr="00E3414E" w:rsidRDefault="00161BF4" w:rsidP="00E4082F">
            <w:pPr>
              <w:spacing w:line="360" w:lineRule="auto"/>
              <w:jc w:val="center"/>
              <w:rPr>
                <w:sz w:val="21"/>
                <w:szCs w:val="21"/>
                <w:lang w:eastAsia="zh-CN"/>
              </w:rPr>
            </w:pPr>
            <w:r>
              <w:t>group</w:t>
            </w:r>
          </w:p>
        </w:tc>
        <w:tc>
          <w:tcPr>
            <w:tcW w:w="3321" w:type="pct"/>
            <w:tcBorders>
              <w:top w:val="single" w:sz="12" w:space="0" w:color="auto"/>
              <w:bottom w:val="single" w:sz="4" w:space="0" w:color="auto"/>
            </w:tcBorders>
            <w:vAlign w:val="center"/>
          </w:tcPr>
          <w:p w14:paraId="1E011D5C" w14:textId="77777777" w:rsidR="00161BF4" w:rsidRPr="00E3414E" w:rsidRDefault="00161BF4" w:rsidP="001D13B7">
            <w:pPr>
              <w:spacing w:line="360" w:lineRule="auto"/>
              <w:ind w:firstLineChars="147" w:firstLine="310"/>
              <w:jc w:val="center"/>
              <w:rPr>
                <w:b/>
                <w:sz w:val="21"/>
                <w:szCs w:val="21"/>
                <w:lang w:eastAsia="zh-CN"/>
              </w:rPr>
            </w:pPr>
            <w:r>
              <w:t>After dosing 3 hours</w:t>
            </w:r>
          </w:p>
        </w:tc>
      </w:tr>
      <w:tr w:rsidR="00161BF4" w:rsidRPr="00E3414E" w14:paraId="2040B946" w14:textId="77777777" w:rsidTr="0000367A">
        <w:trPr>
          <w:cantSplit/>
          <w:trHeight w:val="330"/>
        </w:trPr>
        <w:tc>
          <w:tcPr>
            <w:tcW w:w="1679" w:type="pct"/>
            <w:tcBorders>
              <w:top w:val="single" w:sz="4" w:space="0" w:color="auto"/>
              <w:bottom w:val="dotted" w:sz="4" w:space="0" w:color="auto"/>
            </w:tcBorders>
            <w:vAlign w:val="center"/>
          </w:tcPr>
          <w:p w14:paraId="673881E2" w14:textId="77777777" w:rsidR="00161BF4" w:rsidRPr="0000367A" w:rsidRDefault="00161BF4" w:rsidP="0000367A">
            <w:pPr>
              <w:jc w:val="center"/>
              <w:rPr>
                <w:sz w:val="21"/>
                <w:szCs w:val="21"/>
                <w:lang w:eastAsia="zh-CN"/>
              </w:rPr>
            </w:pPr>
            <w:r>
              <w:t>sbk002 dose group</w:t>
            </w:r>
          </w:p>
        </w:tc>
        <w:tc>
          <w:tcPr>
            <w:tcW w:w="3321" w:type="pct"/>
            <w:tcBorders>
              <w:top w:val="single" w:sz="4" w:space="0" w:color="auto"/>
              <w:bottom w:val="dotted" w:sz="4" w:space="0" w:color="auto"/>
            </w:tcBorders>
            <w:vAlign w:val="center"/>
          </w:tcPr>
          <w:p w14:paraId="7DDBAA67" w14:textId="77777777" w:rsidR="00161BF4" w:rsidRPr="0000367A" w:rsidRDefault="00161BF4" w:rsidP="0000367A">
            <w:pPr>
              <w:keepNext/>
              <w:jc w:val="center"/>
              <w:rPr>
                <w:sz w:val="21"/>
                <w:szCs w:val="21"/>
                <w:lang w:eastAsia="zh-CN"/>
              </w:rPr>
            </w:pPr>
            <w:r w:rsidRPr="0000367A">
              <w:rPr>
                <w:sz w:val="21"/>
                <w:szCs w:val="21"/>
                <w:lang w:eastAsia="zh-CN"/>
              </w:rPr>
              <w:t>(♀</w:t>
            </w:r>
            <w:r w:rsidRPr="0000367A">
              <w:rPr>
                <w:rFonts w:hint="eastAsia"/>
                <w:sz w:val="21"/>
                <w:szCs w:val="21"/>
                <w:lang w:eastAsia="zh-CN"/>
              </w:rPr>
              <w:t>4</w:t>
            </w:r>
            <w:r w:rsidRPr="0000367A">
              <w:rPr>
                <w:sz w:val="21"/>
                <w:szCs w:val="21"/>
                <w:lang w:eastAsia="zh-CN"/>
              </w:rPr>
              <w:t>/♂</w:t>
            </w:r>
            <w:r w:rsidRPr="0000367A">
              <w:rPr>
                <w:rFonts w:hint="eastAsia"/>
                <w:sz w:val="21"/>
                <w:szCs w:val="21"/>
                <w:lang w:eastAsia="zh-CN"/>
              </w:rPr>
              <w:t>4</w:t>
            </w:r>
            <w:r w:rsidRPr="0000367A">
              <w:rPr>
                <w:sz w:val="21"/>
                <w:szCs w:val="21"/>
                <w:lang w:eastAsia="zh-CN"/>
              </w:rPr>
              <w:t>)</w:t>
            </w:r>
          </w:p>
          <w:p w14:paraId="6F253E21" w14:textId="77777777" w:rsidR="00161BF4" w:rsidRPr="0000367A" w:rsidRDefault="00161BF4" w:rsidP="0000367A">
            <w:pPr>
              <w:keepNext/>
              <w:widowControl w:val="0"/>
              <w:jc w:val="center"/>
              <w:rPr>
                <w:sz w:val="21"/>
                <w:szCs w:val="21"/>
                <w:lang w:eastAsia="zh-CN"/>
              </w:rPr>
            </w:pPr>
            <w:r w:rsidRPr="0000367A">
              <w:rPr>
                <w:rFonts w:hint="eastAsia"/>
                <w:sz w:val="21"/>
                <w:szCs w:val="21"/>
                <w:lang w:eastAsia="zh-CN"/>
              </w:rPr>
              <w:t>1</w:t>
            </w:r>
            <w:r w:rsidRPr="0000367A">
              <w:rPr>
                <w:sz w:val="21"/>
                <w:szCs w:val="21"/>
                <w:lang w:eastAsia="zh-CN"/>
              </w:rPr>
              <w:t>F0</w:t>
            </w:r>
            <w:r w:rsidRPr="0000367A">
              <w:rPr>
                <w:rFonts w:hint="eastAsia"/>
                <w:sz w:val="21"/>
                <w:szCs w:val="21"/>
                <w:lang w:eastAsia="zh-CN"/>
              </w:rPr>
              <w:t>01</w:t>
            </w:r>
            <w:r w:rsidRPr="0000367A">
              <w:rPr>
                <w:sz w:val="21"/>
                <w:szCs w:val="21"/>
                <w:lang w:eastAsia="zh-CN"/>
              </w:rPr>
              <w:t xml:space="preserve"> ~ </w:t>
            </w:r>
            <w:r w:rsidRPr="0000367A">
              <w:rPr>
                <w:rFonts w:hint="eastAsia"/>
                <w:sz w:val="21"/>
                <w:szCs w:val="21"/>
                <w:lang w:eastAsia="zh-CN"/>
              </w:rPr>
              <w:t>1</w:t>
            </w:r>
            <w:r w:rsidRPr="0000367A">
              <w:rPr>
                <w:sz w:val="21"/>
                <w:szCs w:val="21"/>
                <w:lang w:eastAsia="zh-CN"/>
              </w:rPr>
              <w:t>F0</w:t>
            </w:r>
            <w:r w:rsidRPr="0000367A">
              <w:rPr>
                <w:rFonts w:hint="eastAsia"/>
                <w:sz w:val="21"/>
                <w:szCs w:val="21"/>
                <w:lang w:eastAsia="zh-CN"/>
              </w:rPr>
              <w:t>0</w:t>
            </w:r>
            <w:r w:rsidR="005C07BC">
              <w:rPr>
                <w:rFonts w:hint="eastAsia"/>
                <w:sz w:val="21"/>
                <w:szCs w:val="21"/>
                <w:lang w:eastAsia="zh-CN"/>
              </w:rPr>
              <w:t>4</w:t>
            </w:r>
          </w:p>
          <w:p w14:paraId="02CD7CFD" w14:textId="77777777" w:rsidR="00161BF4" w:rsidRPr="0000367A" w:rsidRDefault="00161BF4" w:rsidP="0000367A">
            <w:pPr>
              <w:jc w:val="center"/>
              <w:rPr>
                <w:sz w:val="21"/>
                <w:szCs w:val="21"/>
                <w:lang w:eastAsia="zh-CN"/>
              </w:rPr>
            </w:pPr>
            <w:r w:rsidRPr="0000367A">
              <w:rPr>
                <w:rFonts w:hint="eastAsia"/>
                <w:sz w:val="21"/>
                <w:szCs w:val="21"/>
                <w:lang w:eastAsia="zh-CN"/>
              </w:rPr>
              <w:t>1</w:t>
            </w:r>
            <w:r w:rsidRPr="0000367A">
              <w:rPr>
                <w:sz w:val="21"/>
                <w:szCs w:val="21"/>
                <w:lang w:eastAsia="zh-CN"/>
              </w:rPr>
              <w:t>M0</w:t>
            </w:r>
            <w:r w:rsidRPr="0000367A">
              <w:rPr>
                <w:rFonts w:hint="eastAsia"/>
                <w:sz w:val="21"/>
                <w:szCs w:val="21"/>
                <w:lang w:eastAsia="zh-CN"/>
              </w:rPr>
              <w:t>01</w:t>
            </w:r>
            <w:r w:rsidRPr="0000367A">
              <w:rPr>
                <w:sz w:val="21"/>
                <w:szCs w:val="21"/>
                <w:lang w:eastAsia="zh-CN"/>
              </w:rPr>
              <w:t xml:space="preserve"> ~ </w:t>
            </w:r>
            <w:r w:rsidRPr="0000367A">
              <w:rPr>
                <w:rFonts w:hint="eastAsia"/>
                <w:sz w:val="21"/>
                <w:szCs w:val="21"/>
                <w:lang w:eastAsia="zh-CN"/>
              </w:rPr>
              <w:t>1</w:t>
            </w:r>
            <w:r w:rsidRPr="0000367A">
              <w:rPr>
                <w:sz w:val="21"/>
                <w:szCs w:val="21"/>
                <w:lang w:eastAsia="zh-CN"/>
              </w:rPr>
              <w:t>M</w:t>
            </w:r>
            <w:r w:rsidRPr="0000367A">
              <w:rPr>
                <w:rFonts w:hint="eastAsia"/>
                <w:sz w:val="21"/>
                <w:szCs w:val="21"/>
                <w:lang w:eastAsia="zh-CN"/>
              </w:rPr>
              <w:t>0</w:t>
            </w:r>
            <w:r w:rsidRPr="0000367A">
              <w:rPr>
                <w:sz w:val="21"/>
                <w:szCs w:val="21"/>
                <w:lang w:eastAsia="zh-CN"/>
              </w:rPr>
              <w:t>0</w:t>
            </w:r>
            <w:r w:rsidR="005C07BC">
              <w:rPr>
                <w:rFonts w:hint="eastAsia"/>
                <w:sz w:val="21"/>
                <w:szCs w:val="21"/>
                <w:lang w:eastAsia="zh-CN"/>
              </w:rPr>
              <w:t>4</w:t>
            </w:r>
          </w:p>
        </w:tc>
      </w:tr>
      <w:tr w:rsidR="00161BF4" w:rsidRPr="00E3414E" w14:paraId="631B1038" w14:textId="77777777" w:rsidTr="0000367A">
        <w:trPr>
          <w:cantSplit/>
          <w:trHeight w:val="330"/>
        </w:trPr>
        <w:tc>
          <w:tcPr>
            <w:tcW w:w="1679" w:type="pct"/>
            <w:tcBorders>
              <w:top w:val="dotted" w:sz="4" w:space="0" w:color="auto"/>
              <w:bottom w:val="dotted" w:sz="4" w:space="0" w:color="auto"/>
            </w:tcBorders>
            <w:vAlign w:val="center"/>
          </w:tcPr>
          <w:p w14:paraId="6E107138" w14:textId="77777777" w:rsidR="00161BF4" w:rsidRPr="0000367A" w:rsidRDefault="005C07BC" w:rsidP="0000367A">
            <w:pPr>
              <w:jc w:val="center"/>
              <w:rPr>
                <w:sz w:val="21"/>
                <w:szCs w:val="21"/>
                <w:lang w:eastAsia="zh-CN"/>
              </w:rPr>
            </w:pPr>
            <w:r>
              <w:t>clodose group</w:t>
            </w:r>
          </w:p>
        </w:tc>
        <w:tc>
          <w:tcPr>
            <w:tcW w:w="3321" w:type="pct"/>
            <w:tcBorders>
              <w:top w:val="dotted" w:sz="4" w:space="0" w:color="auto"/>
              <w:bottom w:val="dotted" w:sz="4" w:space="0" w:color="auto"/>
            </w:tcBorders>
            <w:vAlign w:val="center"/>
          </w:tcPr>
          <w:p w14:paraId="07D46A6E" w14:textId="77777777" w:rsidR="00161BF4" w:rsidRPr="0000367A" w:rsidRDefault="00161BF4" w:rsidP="0000367A">
            <w:pPr>
              <w:keepNext/>
              <w:jc w:val="center"/>
              <w:rPr>
                <w:sz w:val="21"/>
                <w:szCs w:val="21"/>
                <w:lang w:eastAsia="zh-CN"/>
              </w:rPr>
            </w:pPr>
            <w:r w:rsidRPr="0000367A">
              <w:rPr>
                <w:sz w:val="21"/>
                <w:szCs w:val="21"/>
                <w:lang w:eastAsia="zh-CN"/>
              </w:rPr>
              <w:t>(♀</w:t>
            </w:r>
            <w:r w:rsidRPr="0000367A">
              <w:rPr>
                <w:rFonts w:hint="eastAsia"/>
                <w:sz w:val="21"/>
                <w:szCs w:val="21"/>
                <w:lang w:eastAsia="zh-CN"/>
              </w:rPr>
              <w:t>4</w:t>
            </w:r>
            <w:r w:rsidRPr="0000367A">
              <w:rPr>
                <w:sz w:val="21"/>
                <w:szCs w:val="21"/>
                <w:lang w:eastAsia="zh-CN"/>
              </w:rPr>
              <w:t>/♂</w:t>
            </w:r>
            <w:r w:rsidRPr="0000367A">
              <w:rPr>
                <w:rFonts w:hint="eastAsia"/>
                <w:sz w:val="21"/>
                <w:szCs w:val="21"/>
                <w:lang w:eastAsia="zh-CN"/>
              </w:rPr>
              <w:t>4</w:t>
            </w:r>
            <w:r w:rsidRPr="0000367A">
              <w:rPr>
                <w:sz w:val="21"/>
                <w:szCs w:val="21"/>
                <w:lang w:eastAsia="zh-CN"/>
              </w:rPr>
              <w:t>)</w:t>
            </w:r>
          </w:p>
          <w:p w14:paraId="7B03C5D0" w14:textId="77777777" w:rsidR="00161BF4" w:rsidRPr="0000367A" w:rsidRDefault="00161BF4" w:rsidP="0000367A">
            <w:pPr>
              <w:keepNext/>
              <w:widowControl w:val="0"/>
              <w:jc w:val="center"/>
              <w:rPr>
                <w:sz w:val="21"/>
                <w:szCs w:val="21"/>
                <w:lang w:eastAsia="zh-CN"/>
              </w:rPr>
            </w:pPr>
            <w:r w:rsidRPr="0000367A">
              <w:rPr>
                <w:rFonts w:hint="eastAsia"/>
                <w:sz w:val="21"/>
                <w:szCs w:val="21"/>
                <w:lang w:eastAsia="zh-CN"/>
              </w:rPr>
              <w:t>2</w:t>
            </w:r>
            <w:r w:rsidRPr="0000367A">
              <w:rPr>
                <w:sz w:val="21"/>
                <w:szCs w:val="21"/>
                <w:lang w:eastAsia="zh-CN"/>
              </w:rPr>
              <w:t>F0</w:t>
            </w:r>
            <w:r w:rsidRPr="0000367A">
              <w:rPr>
                <w:rFonts w:hint="eastAsia"/>
                <w:sz w:val="21"/>
                <w:szCs w:val="21"/>
                <w:lang w:eastAsia="zh-CN"/>
              </w:rPr>
              <w:t>01</w:t>
            </w:r>
            <w:r w:rsidRPr="0000367A">
              <w:rPr>
                <w:sz w:val="21"/>
                <w:szCs w:val="21"/>
                <w:lang w:eastAsia="zh-CN"/>
              </w:rPr>
              <w:t xml:space="preserve"> ~ </w:t>
            </w:r>
            <w:r w:rsidRPr="0000367A">
              <w:rPr>
                <w:rFonts w:hint="eastAsia"/>
                <w:sz w:val="21"/>
                <w:szCs w:val="21"/>
                <w:lang w:eastAsia="zh-CN"/>
              </w:rPr>
              <w:t>2</w:t>
            </w:r>
            <w:r w:rsidRPr="0000367A">
              <w:rPr>
                <w:sz w:val="21"/>
                <w:szCs w:val="21"/>
                <w:lang w:eastAsia="zh-CN"/>
              </w:rPr>
              <w:t>F0</w:t>
            </w:r>
            <w:r w:rsidRPr="0000367A">
              <w:rPr>
                <w:rFonts w:hint="eastAsia"/>
                <w:sz w:val="21"/>
                <w:szCs w:val="21"/>
                <w:lang w:eastAsia="zh-CN"/>
              </w:rPr>
              <w:t>0</w:t>
            </w:r>
            <w:r w:rsidR="005C07BC">
              <w:rPr>
                <w:rFonts w:hint="eastAsia"/>
                <w:sz w:val="21"/>
                <w:szCs w:val="21"/>
                <w:lang w:eastAsia="zh-CN"/>
              </w:rPr>
              <w:t>4</w:t>
            </w:r>
          </w:p>
          <w:p w14:paraId="5AC8C42E" w14:textId="77777777" w:rsidR="00161BF4" w:rsidRPr="0000367A" w:rsidRDefault="00161BF4" w:rsidP="0000367A">
            <w:pPr>
              <w:jc w:val="center"/>
              <w:rPr>
                <w:sz w:val="21"/>
                <w:szCs w:val="21"/>
                <w:lang w:eastAsia="zh-CN"/>
              </w:rPr>
            </w:pPr>
            <w:r w:rsidRPr="0000367A">
              <w:rPr>
                <w:rFonts w:hint="eastAsia"/>
                <w:sz w:val="21"/>
                <w:szCs w:val="21"/>
                <w:lang w:eastAsia="zh-CN"/>
              </w:rPr>
              <w:t>2</w:t>
            </w:r>
            <w:r w:rsidRPr="0000367A">
              <w:rPr>
                <w:sz w:val="21"/>
                <w:szCs w:val="21"/>
                <w:lang w:eastAsia="zh-CN"/>
              </w:rPr>
              <w:t>M0</w:t>
            </w:r>
            <w:r w:rsidRPr="0000367A">
              <w:rPr>
                <w:rFonts w:hint="eastAsia"/>
                <w:sz w:val="21"/>
                <w:szCs w:val="21"/>
                <w:lang w:eastAsia="zh-CN"/>
              </w:rPr>
              <w:t>01</w:t>
            </w:r>
            <w:r w:rsidRPr="0000367A">
              <w:rPr>
                <w:sz w:val="21"/>
                <w:szCs w:val="21"/>
                <w:lang w:eastAsia="zh-CN"/>
              </w:rPr>
              <w:t xml:space="preserve"> ~ </w:t>
            </w:r>
            <w:r w:rsidRPr="0000367A">
              <w:rPr>
                <w:rFonts w:hint="eastAsia"/>
                <w:sz w:val="21"/>
                <w:szCs w:val="21"/>
                <w:lang w:eastAsia="zh-CN"/>
              </w:rPr>
              <w:t>2</w:t>
            </w:r>
            <w:r w:rsidRPr="0000367A">
              <w:rPr>
                <w:sz w:val="21"/>
                <w:szCs w:val="21"/>
                <w:lang w:eastAsia="zh-CN"/>
              </w:rPr>
              <w:t>M</w:t>
            </w:r>
            <w:r w:rsidRPr="0000367A">
              <w:rPr>
                <w:rFonts w:hint="eastAsia"/>
                <w:sz w:val="21"/>
                <w:szCs w:val="21"/>
                <w:lang w:eastAsia="zh-CN"/>
              </w:rPr>
              <w:t>0</w:t>
            </w:r>
            <w:r w:rsidRPr="0000367A">
              <w:rPr>
                <w:sz w:val="21"/>
                <w:szCs w:val="21"/>
                <w:lang w:eastAsia="zh-CN"/>
              </w:rPr>
              <w:t>0</w:t>
            </w:r>
            <w:r w:rsidR="005C07BC">
              <w:rPr>
                <w:rFonts w:hint="eastAsia"/>
                <w:sz w:val="21"/>
                <w:szCs w:val="21"/>
                <w:lang w:eastAsia="zh-CN"/>
              </w:rPr>
              <w:t>4</w:t>
            </w:r>
          </w:p>
        </w:tc>
      </w:tr>
      <w:tr w:rsidR="00161BF4" w:rsidRPr="00E3414E" w14:paraId="737530A6" w14:textId="77777777" w:rsidTr="0000367A">
        <w:trPr>
          <w:cantSplit/>
          <w:trHeight w:val="330"/>
        </w:trPr>
        <w:tc>
          <w:tcPr>
            <w:tcW w:w="1679" w:type="pct"/>
            <w:tcBorders>
              <w:top w:val="single" w:sz="4" w:space="0" w:color="auto"/>
              <w:bottom w:val="single" w:sz="12" w:space="0" w:color="auto"/>
            </w:tcBorders>
            <w:vAlign w:val="center"/>
          </w:tcPr>
          <w:p w14:paraId="204A29AF" w14:textId="77777777" w:rsidR="00161BF4" w:rsidRPr="00E3414E" w:rsidRDefault="00161BF4" w:rsidP="00E4082F">
            <w:pPr>
              <w:jc w:val="center"/>
              <w:rPr>
                <w:sz w:val="21"/>
                <w:szCs w:val="21"/>
                <w:lang w:eastAsia="zh-CN"/>
              </w:rPr>
            </w:pPr>
            <w:r>
              <w:t>Total</w:t>
            </w:r>
          </w:p>
        </w:tc>
        <w:tc>
          <w:tcPr>
            <w:tcW w:w="3321" w:type="pct"/>
            <w:tcBorders>
              <w:top w:val="single" w:sz="4" w:space="0" w:color="auto"/>
              <w:bottom w:val="single" w:sz="12" w:space="0" w:color="auto"/>
            </w:tcBorders>
            <w:vAlign w:val="center"/>
          </w:tcPr>
          <w:p w14:paraId="582DE348" w14:textId="77777777" w:rsidR="00161BF4" w:rsidRPr="00E3414E" w:rsidRDefault="00161BF4" w:rsidP="00E4082F">
            <w:pPr>
              <w:spacing w:line="360" w:lineRule="auto"/>
              <w:jc w:val="center"/>
              <w:rPr>
                <w:color w:val="000000"/>
                <w:sz w:val="21"/>
                <w:szCs w:val="21"/>
              </w:rPr>
            </w:pPr>
            <w:r>
              <w:t>16</w:t>
            </w:r>
          </w:p>
        </w:tc>
      </w:tr>
    </w:tbl>
    <w:p w14:paraId="71D834EE" w14:textId="77777777" w:rsidR="00966EE7" w:rsidRPr="00966EE7" w:rsidRDefault="00966EE7" w:rsidP="00966EE7">
      <w:pPr>
        <w:widowControl w:val="0"/>
        <w:spacing w:line="360" w:lineRule="auto"/>
        <w:ind w:firstLine="482"/>
        <w:jc w:val="both"/>
        <w:rPr>
          <w:rFonts w:hint="eastAsia"/>
          <w:kern w:val="2"/>
          <w:szCs w:val="20"/>
          <w:lang w:eastAsia="zh-CN"/>
        </w:rPr>
      </w:pPr>
      <w:r>
        <w:t>All dose group sampling time: 3 hours after dosing (± 15 min).</w:t>
      </w:r>
    </w:p>
    <w:p w14:paraId="0E738C92" w14:textId="77777777" w:rsidR="0049641F" w:rsidRPr="00A77F3C" w:rsidRDefault="0049641F" w:rsidP="0049641F">
      <w:pPr>
        <w:spacing w:line="360" w:lineRule="auto"/>
        <w:ind w:firstLineChars="200" w:firstLine="480"/>
        <w:jc w:val="both"/>
        <w:rPr>
          <w:lang w:eastAsia="zh-CN"/>
        </w:rPr>
      </w:pPr>
      <w:r>
        <w:t>Sampling method and sampling volume: Collect about 0.4 mL of blood from the portal vein and jugular vein into anticoagulant tubes containing 4 μL TCEP (100 mg/mL) and EDTA-K2, mix gently;</w:t>
      </w:r>
    </w:p>
    <w:p w14:paraId="01E46521" w14:textId="77777777" w:rsidR="0049641F" w:rsidRPr="00A77F3C" w:rsidRDefault="0049641F" w:rsidP="0049641F">
      <w:pPr>
        <w:spacing w:line="360" w:lineRule="auto"/>
        <w:ind w:firstLineChars="200" w:firstLine="480"/>
        <w:jc w:val="both"/>
        <w:rPr>
          <w:lang w:eastAsia="zh-CN"/>
        </w:rPr>
      </w:pPr>
      <w:r>
        <w:t>Blood sample disposal: Place whole blood samples in an ice box before centrifuging, transport in an ice box, centrifuge at 4000 r/min for 10 min at 2 ~ 8 ℃; separate plasma and store in 2 tubes, label format example as follows:</w:t>
      </w:r>
    </w:p>
    <w:p w14:paraId="32085D49" w14:textId="77777777" w:rsidR="0049641F" w:rsidRPr="00A77F3C" w:rsidRDefault="0049641F" w:rsidP="0049641F">
      <w:pPr>
        <w:spacing w:line="360" w:lineRule="auto"/>
        <w:ind w:firstLineChars="200" w:firstLine="480"/>
        <w:jc w:val="both"/>
        <w:rPr>
          <w:lang w:eastAsia="zh-CN"/>
        </w:rPr>
      </w:pPr>
      <w:r w:rsidRPr="00A77F3C">
        <w:rPr>
          <w:noProof/>
          <w:lang w:eastAsia="zh-CN"/>
        </w:rPr>
        <w:pict w14:anchorId="67C42E92">
          <v:shapetype id="_x0000_t202" coordsize="21600,21600" o:spt="202" path="m,l,21600r21600,l21600,xe">
            <v:stroke joinstyle="miter"/>
            <v:path gradientshapeok="t" o:connecttype="rect"/>
          </v:shapetype>
          <v:shape id="_x0000_s2080" type="#_x0000_t202" style="position:absolute;left:0;text-align:left;margin-left:222.4pt;margin-top:1.6pt;width:149.8pt;height:54.5pt;z-index: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" strokeweight="3pt">
            <v:stroke linestyle="thinThin"/>
            <v:textbox style="mso-next-textbox:#_x0000_s2080">
              <w:txbxContent>
                <w:p w14:paraId="5C43492A" w14:textId="77777777" w:rsidR="0094212E" w:rsidRPr="002C0429" w:rsidRDefault="00ED5A56" w:rsidP="0049641F">
                  <w:pPr>
                    <w:jc w:val="center"/>
                    <w:rPr>
                      <w:rFonts w:hint="eastAsia"/>
                      <w:sz w:val="21"/>
                      <w:szCs w:val="21"/>
                      <w:lang w:eastAsia="zh-CN"/>
                    </w:rPr>
                  </w:pPr>
                  <w:r>
                    <w:rPr>
                      <w:rFonts w:hint="eastAsia"/>
                      <w:sz w:val="21"/>
                      <w:szCs w:val="21"/>
                      <w:lang w:eastAsia="zh-CN"/>
                    </w:rPr>
                    <w:t>B2019023</w:t>
                  </w:r>
                  <w:r w:rsidR="0094212E" w:rsidRPr="002C0429">
                    <w:rPr>
                      <w:rFonts w:hint="eastAsia"/>
                      <w:sz w:val="21"/>
                      <w:szCs w:val="21"/>
                      <w:lang w:eastAsia="zh-CN"/>
                    </w:rPr>
                    <w:t>-K</w:t>
                  </w:r>
                  <w:r w:rsidR="0094212E">
                    <w:rPr>
                      <w:rFonts w:hint="eastAsia"/>
                      <w:sz w:val="21"/>
                      <w:szCs w:val="21"/>
                      <w:lang w:eastAsia="zh-CN"/>
                    </w:rPr>
                    <w:t>09</w:t>
                  </w:r>
                  <w:r w:rsidR="0094212E" w:rsidRPr="002C0429">
                    <w:rPr>
                      <w:rFonts w:hint="eastAsia"/>
                      <w:sz w:val="21"/>
                      <w:szCs w:val="21"/>
                      <w:lang w:eastAsia="zh-CN"/>
                    </w:rPr>
                    <w:t>-01</w:t>
                  </w:r>
                </w:p>
                <w:p w14:paraId="1C5AC8E5" w14:textId="77777777" w:rsidR="0094212E" w:rsidRPr="002C0429" w:rsidRDefault="0094212E" w:rsidP="0049641F">
                  <w:pPr>
                    <w:jc w:val="center"/>
                    <w:rPr>
                      <w:rFonts w:hint="eastAsia"/>
                      <w:sz w:val="21"/>
                      <w:szCs w:val="21"/>
                      <w:lang w:eastAsia="zh-CN"/>
                    </w:rPr>
                  </w:pPr>
                  <w:r>
                    <w:rPr>
                      <w:rFonts w:hint="eastAsia"/>
                      <w:sz w:val="21"/>
                      <w:szCs w:val="21"/>
                      <w:lang w:eastAsia="zh-CN"/>
                    </w:rPr>
                    <w:t>D1-</w:t>
                  </w:r>
                  <w:r w:rsidRPr="002C0429">
                    <w:rPr>
                      <w:rFonts w:hint="eastAsia"/>
                      <w:sz w:val="21"/>
                      <w:szCs w:val="21"/>
                      <w:lang w:eastAsia="zh-CN"/>
                    </w:rPr>
                    <w:t>1F</w:t>
                  </w:r>
                  <w:r w:rsidRPr="002C0429">
                    <w:rPr>
                      <w:sz w:val="21"/>
                      <w:szCs w:val="21"/>
                    </w:rPr>
                    <w:t>00</w:t>
                  </w:r>
                  <w:r w:rsidRPr="002C0429">
                    <w:rPr>
                      <w:rFonts w:hint="eastAsia"/>
                      <w:sz w:val="21"/>
                      <w:szCs w:val="21"/>
                      <w:lang w:eastAsia="zh-CN"/>
                    </w:rPr>
                    <w:t>1</w:t>
                  </w:r>
                  <w:r w:rsidRPr="002C0429">
                    <w:rPr>
                      <w:sz w:val="21"/>
                      <w:szCs w:val="21"/>
                    </w:rPr>
                    <w:t>-</w:t>
                  </w:r>
                  <w:r w:rsidR="00ED5A56">
                    <w:rPr>
                      <w:rFonts w:hint="eastAsia"/>
                      <w:sz w:val="21"/>
                      <w:szCs w:val="21"/>
                      <w:lang w:eastAsia="zh-CN"/>
                    </w:rPr>
                    <w:t>3h-</w:t>
                  </w:r>
                  <w:r w:rsidR="00ED5A56">
                    <w:rPr>
                      <w:rFonts w:hint="eastAsia"/>
                      <w:sz w:val="21"/>
                      <w:szCs w:val="21"/>
                      <w:lang w:eastAsia="zh-CN"/>
                    </w:rPr>
                    <w:t>颈静脉</w:t>
                  </w:r>
                </w:p>
                <w:p w14:paraId="61D9BD99" w14:textId="77777777" w:rsidR="0094212E" w:rsidRPr="002C0429" w:rsidRDefault="0094212E" w:rsidP="0049641F">
                  <w:pPr>
                    <w:jc w:val="center"/>
                    <w:rPr>
                      <w:rFonts w:hint="eastAsia"/>
                      <w:sz w:val="21"/>
                      <w:szCs w:val="21"/>
                      <w:lang w:eastAsia="zh-CN"/>
                    </w:rPr>
                  </w:pPr>
                  <w:r w:rsidRPr="002C0429">
                    <w:rPr>
                      <w:sz w:val="21"/>
                      <w:szCs w:val="21"/>
                    </w:rPr>
                    <w:t>1</w:t>
                  </w:r>
                  <w:r w:rsidRPr="002C0429">
                    <w:rPr>
                      <w:rFonts w:hint="eastAsia"/>
                      <w:sz w:val="21"/>
                      <w:szCs w:val="21"/>
                      <w:lang w:eastAsia="zh-CN"/>
                    </w:rPr>
                    <w:t>9</w:t>
                  </w:r>
                  <w:r>
                    <w:rPr>
                      <w:rFonts w:hint="eastAsia"/>
                      <w:sz w:val="21"/>
                      <w:szCs w:val="21"/>
                      <w:lang w:eastAsia="zh-CN"/>
                    </w:rPr>
                    <w:t>0910</w:t>
                  </w:r>
                  <w:r w:rsidRPr="002C0429">
                    <w:rPr>
                      <w:sz w:val="21"/>
                      <w:szCs w:val="21"/>
                    </w:rPr>
                    <w:t>-</w:t>
                  </w:r>
                  <w:r w:rsidRPr="002C0429">
                    <w:rPr>
                      <w:rFonts w:hint="eastAsia"/>
                      <w:sz w:val="21"/>
                      <w:szCs w:val="21"/>
                      <w:lang w:eastAsia="zh-CN"/>
                    </w:rPr>
                    <w:t>PK</w:t>
                  </w:r>
                  <w:r>
                    <w:rPr>
                      <w:rFonts w:hint="eastAsia"/>
                      <w:sz w:val="21"/>
                      <w:szCs w:val="21"/>
                      <w:lang w:eastAsia="zh-CN"/>
                    </w:rPr>
                    <w:t xml:space="preserve"> </w:t>
                  </w:r>
                  <w:r w:rsidRPr="002C0429">
                    <w:rPr>
                      <w:rFonts w:hint="eastAsia"/>
                      <w:sz w:val="21"/>
                      <w:szCs w:val="21"/>
                      <w:lang w:eastAsia="zh-CN"/>
                    </w:rPr>
                    <w:t>(</w:t>
                  </w:r>
                  <w:r>
                    <w:rPr>
                      <w:rFonts w:hint="eastAsia"/>
                      <w:sz w:val="21"/>
                      <w:szCs w:val="21"/>
                      <w:lang w:eastAsia="zh-CN"/>
                    </w:rPr>
                    <w:t>Plasma</w:t>
                  </w:r>
                  <w:r w:rsidRPr="002C0429">
                    <w:rPr>
                      <w:rFonts w:hint="eastAsia"/>
                      <w:sz w:val="21"/>
                      <w:szCs w:val="21"/>
                      <w:lang w:eastAsia="zh-CN"/>
                    </w:rPr>
                    <w:t>-</w:t>
                  </w:r>
                  <w:r w:rsidR="00ED5A56">
                    <w:rPr>
                      <w:rFonts w:hint="eastAsia"/>
                      <w:sz w:val="21"/>
                      <w:szCs w:val="21"/>
                      <w:lang w:eastAsia="zh-CN"/>
                    </w:rPr>
                    <w:t>1</w:t>
                  </w:r>
                  <w:r w:rsidRPr="002C0429">
                    <w:rPr>
                      <w:rFonts w:hint="eastAsia"/>
                      <w:sz w:val="21"/>
                      <w:szCs w:val="21"/>
                      <w:lang w:eastAsia="zh-CN"/>
                    </w:rPr>
                    <w:t>)</w:t>
                  </w:r>
                </w:p>
              </w:txbxContent>
            </v:textbox>
          </v:shape>
        </w:pict>
      </w:r>
      <w:r w:rsidRPr="00A77F3C">
        <w:pict w14:anchorId="6C3B7BD1">
          <v:shape id="文本框 2" o:spid="_x0000_s2079" type="#_x0000_t202" style="position:absolute;left:0;text-align:left;margin-left:37.15pt;margin-top:1.6pt;width:149.8pt;height:54.5pt;z-index:5;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" strokeweight="3pt">
            <v:stroke linestyle="thinThin"/>
            <v:textbox style="mso-next-textbox:#文本框 2">
              <w:txbxContent>
                <w:p w14:paraId="62F5D96C" w14:textId="77777777" w:rsidR="0094212E" w:rsidRPr="002C0429" w:rsidRDefault="00ED5A56" w:rsidP="0049641F">
                  <w:pPr>
                    <w:jc w:val="center"/>
                    <w:rPr>
                      <w:rFonts w:hint="eastAsia"/>
                      <w:sz w:val="21"/>
                      <w:szCs w:val="21"/>
                      <w:lang w:eastAsia="zh-CN"/>
                    </w:rPr>
                  </w:pPr>
                  <w:r>
                    <w:rPr>
                      <w:rFonts w:hint="eastAsia"/>
                      <w:sz w:val="21"/>
                      <w:szCs w:val="21"/>
                      <w:lang w:eastAsia="zh-CN"/>
                    </w:rPr>
                    <w:t>B2019023</w:t>
                  </w:r>
                  <w:r w:rsidR="0094212E" w:rsidRPr="002C0429">
                    <w:rPr>
                      <w:rFonts w:hint="eastAsia"/>
                      <w:sz w:val="21"/>
                      <w:szCs w:val="21"/>
                      <w:lang w:eastAsia="zh-CN"/>
                    </w:rPr>
                    <w:t>-K</w:t>
                  </w:r>
                  <w:r w:rsidR="0094212E">
                    <w:rPr>
                      <w:rFonts w:hint="eastAsia"/>
                      <w:sz w:val="21"/>
                      <w:szCs w:val="21"/>
                      <w:lang w:eastAsia="zh-CN"/>
                    </w:rPr>
                    <w:t>09</w:t>
                  </w:r>
                  <w:r w:rsidR="0094212E" w:rsidRPr="002C0429">
                    <w:rPr>
                      <w:rFonts w:hint="eastAsia"/>
                      <w:sz w:val="21"/>
                      <w:szCs w:val="21"/>
                      <w:lang w:eastAsia="zh-CN"/>
                    </w:rPr>
                    <w:t>-01</w:t>
                  </w:r>
                </w:p>
                <w:p w14:paraId="0CA300D8" w14:textId="77777777" w:rsidR="0094212E" w:rsidRPr="002C0429" w:rsidRDefault="0094212E" w:rsidP="0049641F">
                  <w:pPr>
                    <w:jc w:val="center"/>
                    <w:rPr>
                      <w:rFonts w:hint="eastAsia"/>
                      <w:sz w:val="21"/>
                      <w:szCs w:val="21"/>
                      <w:lang w:eastAsia="zh-CN"/>
                    </w:rPr>
                  </w:pPr>
                  <w:r>
                    <w:rPr>
                      <w:rFonts w:hint="eastAsia"/>
                      <w:sz w:val="21"/>
                      <w:szCs w:val="21"/>
                      <w:lang w:eastAsia="zh-CN"/>
                    </w:rPr>
                    <w:t>D1-</w:t>
                  </w:r>
                  <w:r w:rsidRPr="002C0429">
                    <w:rPr>
                      <w:rFonts w:hint="eastAsia"/>
                      <w:sz w:val="21"/>
                      <w:szCs w:val="21"/>
                      <w:lang w:eastAsia="zh-CN"/>
                    </w:rPr>
                    <w:t>1</w:t>
                  </w:r>
                  <w:r>
                    <w:rPr>
                      <w:rFonts w:hint="eastAsia"/>
                      <w:sz w:val="21"/>
                      <w:szCs w:val="21"/>
                      <w:lang w:eastAsia="zh-CN"/>
                    </w:rPr>
                    <w:t>F</w:t>
                  </w:r>
                  <w:r w:rsidRPr="002C0429">
                    <w:rPr>
                      <w:sz w:val="21"/>
                      <w:szCs w:val="21"/>
                    </w:rPr>
                    <w:t>001-</w:t>
                  </w:r>
                  <w:r w:rsidR="00ED5A56">
                    <w:rPr>
                      <w:rFonts w:hint="eastAsia"/>
                      <w:sz w:val="21"/>
                      <w:szCs w:val="21"/>
                      <w:lang w:eastAsia="zh-CN"/>
                    </w:rPr>
                    <w:t>3h-</w:t>
                  </w:r>
                  <w:r w:rsidR="00ED5A56">
                    <w:rPr>
                      <w:rFonts w:hint="eastAsia"/>
                      <w:sz w:val="21"/>
                      <w:szCs w:val="21"/>
                      <w:lang w:eastAsia="zh-CN"/>
                    </w:rPr>
                    <w:t>门静脉</w:t>
                  </w:r>
                </w:p>
                <w:p w14:paraId="64641491" w14:textId="77777777" w:rsidR="0094212E" w:rsidRPr="002C0429" w:rsidRDefault="0094212E" w:rsidP="0049641F">
                  <w:pPr>
                    <w:jc w:val="center"/>
                    <w:rPr>
                      <w:rFonts w:hint="eastAsia"/>
                      <w:sz w:val="21"/>
                      <w:szCs w:val="21"/>
                      <w:lang w:eastAsia="zh-CN"/>
                    </w:rPr>
                  </w:pPr>
                  <w:r w:rsidRPr="002C0429">
                    <w:rPr>
                      <w:sz w:val="21"/>
                      <w:szCs w:val="21"/>
                    </w:rPr>
                    <w:t>1</w:t>
                  </w:r>
                  <w:r w:rsidRPr="002C0429">
                    <w:rPr>
                      <w:rFonts w:hint="eastAsia"/>
                      <w:sz w:val="21"/>
                      <w:szCs w:val="21"/>
                      <w:lang w:eastAsia="zh-CN"/>
                    </w:rPr>
                    <w:t>90</w:t>
                  </w:r>
                  <w:r>
                    <w:rPr>
                      <w:rFonts w:hint="eastAsia"/>
                      <w:sz w:val="21"/>
                      <w:szCs w:val="21"/>
                      <w:lang w:eastAsia="zh-CN"/>
                    </w:rPr>
                    <w:t>910</w:t>
                  </w:r>
                  <w:r w:rsidRPr="002C0429">
                    <w:rPr>
                      <w:sz w:val="21"/>
                      <w:szCs w:val="21"/>
                    </w:rPr>
                    <w:t>-</w:t>
                  </w:r>
                  <w:r w:rsidRPr="002C0429">
                    <w:rPr>
                      <w:rFonts w:hint="eastAsia"/>
                      <w:sz w:val="21"/>
                      <w:szCs w:val="21"/>
                      <w:lang w:eastAsia="zh-CN"/>
                    </w:rPr>
                    <w:t>PK</w:t>
                  </w:r>
                  <w:r>
                    <w:rPr>
                      <w:rFonts w:hint="eastAsia"/>
                      <w:sz w:val="21"/>
                      <w:szCs w:val="21"/>
                      <w:lang w:eastAsia="zh-CN"/>
                    </w:rPr>
                    <w:t xml:space="preserve"> </w:t>
                  </w:r>
                  <w:r w:rsidRPr="002C0429">
                    <w:rPr>
                      <w:rFonts w:hint="eastAsia"/>
                      <w:sz w:val="21"/>
                      <w:szCs w:val="21"/>
                      <w:lang w:eastAsia="zh-CN"/>
                    </w:rPr>
                    <w:t>(</w:t>
                  </w:r>
                  <w:r>
                    <w:rPr>
                      <w:rFonts w:hint="eastAsia"/>
                      <w:sz w:val="21"/>
                      <w:szCs w:val="21"/>
                      <w:lang w:eastAsia="zh-CN"/>
                    </w:rPr>
                    <w:t>Plasma</w:t>
                  </w:r>
                  <w:r w:rsidRPr="002C0429">
                    <w:rPr>
                      <w:rFonts w:hint="eastAsia"/>
                      <w:sz w:val="21"/>
                      <w:szCs w:val="21"/>
                      <w:lang w:eastAsia="zh-CN"/>
                    </w:rPr>
                    <w:t>-1)</w:t>
                  </w:r>
                </w:p>
              </w:txbxContent>
            </v:textbox>
          </v:shape>
        </w:pict>
      </w:r>
    </w:p>
    <w:p w14:paraId="05EF7924" w14:textId="77777777" w:rsidR="0049641F" w:rsidRPr="00A77F3C" w:rsidRDefault="0049641F" w:rsidP="0049641F">
      <w:pPr>
        <w:spacing w:line="360" w:lineRule="auto"/>
        <w:ind w:firstLineChars="200" w:firstLine="480"/>
        <w:jc w:val="both"/>
        <w:rPr>
          <w:lang w:eastAsia="zh-CN"/>
        </w:rPr>
      </w:pPr>
    </w:p>
    <w:p w14:paraId="4F07065C" w14:textId="77777777" w:rsidR="0049641F" w:rsidRPr="00A77F3C" w:rsidRDefault="0049641F" w:rsidP="0049641F">
      <w:pPr>
        <w:spacing w:line="360" w:lineRule="auto"/>
        <w:jc w:val="both"/>
        <w:rPr>
          <w:lang w:eastAsia="zh-CN"/>
        </w:rPr>
      </w:pPr>
    </w:p>
    <w:p w14:paraId="5B8BDEAC" w14:textId="77777777" w:rsidR="0049641F" w:rsidRPr="00A77F3C" w:rsidRDefault="0049641F" w:rsidP="0049641F">
      <w:pPr>
        <w:spacing w:line="360" w:lineRule="auto"/>
        <w:ind w:firstLineChars="200" w:firstLine="480"/>
        <w:jc w:val="both"/>
        <w:rPr>
          <w:lang w:eastAsia="zh-CN"/>
        </w:rPr>
      </w:pPr>
      <w:r>
        <w:t>Among them, "Plasma-1" is the first test sample, with a sub-packed plasma volume of 100 μL, and the remaining plasma sample is stored as a backup in the "Plasma-2" tube. Stored below ≤ -60 ℃. The remaining plasma samples are destroyed or transferred to the sponsor according to the sponsor's authorization opinion 6 months after analysis.</w:t>
      </w:r>
    </w:p>
    <w:p w14:paraId="1FEA51DD" w14:textId="77777777" w:rsidR="0049641F" w:rsidRPr="00A77F3C" w:rsidRDefault="0049641F" w:rsidP="0049641F">
      <w:pPr>
        <w:keepNext/>
        <w:widowControl w:val="0"/>
        <w:numPr>
          <w:ilvl w:val="1"/>
          <w:numId w:val="4"/>
        </w:numPr>
        <w:spacing w:line="360" w:lineRule="auto"/>
        <w:jc w:val="both"/>
        <w:outlineLvl w:val="1"/>
        <w:rPr>
          <w:b/>
          <w:bCs/>
          <w:lang w:eastAsia="zh-CN"/>
        </w:rPr>
      </w:pPr>
      <w:r>
        <w:t>PK blood concentration testing</w:t>
      </w:r>
    </w:p>
    <w:p w14:paraId="7B535BE8" w14:textId="77777777" w:rsidR="0049641F" w:rsidRPr="00A77F3C" w:rsidRDefault="0049641F" w:rsidP="0049641F">
      <w:pPr>
        <w:spacing w:line="360" w:lineRule="auto"/>
        <w:ind w:firstLineChars="200" w:firstLine="480"/>
        <w:jc w:val="both"/>
        <w:rPr>
          <w:snapToGrid w:val="0"/>
          <w:lang w:eastAsia="zh-CN"/>
        </w:rPr>
      </w:pPr>
      <w:r>
        <w:t>Use validated LC-MS/MS methodology to test for sbk002 concentration in plasma samples.</w:t>
      </w:r>
    </w:p>
    <w:p w14:paraId="47F9BE34" w14:textId="77777777" w:rsidR="0049641F" w:rsidRPr="00A77F3C" w:rsidRDefault="0049641F" w:rsidP="0049641F">
      <w:pPr>
        <w:keepNext/>
        <w:widowControl w:val="0"/>
        <w:numPr>
          <w:ilvl w:val="1"/>
          <w:numId w:val="4"/>
        </w:numPr>
        <w:spacing w:line="360" w:lineRule="auto"/>
        <w:jc w:val="both"/>
        <w:outlineLvl w:val="1"/>
        <w:rPr>
          <w:b/>
          <w:bCs/>
          <w:lang w:eastAsia="zh-CN"/>
        </w:rPr>
      </w:pPr>
      <w:r>
        <w:t>resultanalyzed</w:t>
      </w:r>
    </w:p>
    <w:p w14:paraId="5302B285" w14:textId="77777777" w:rsidR="0049641F" w:rsidRDefault="00CB508D" w:rsidP="00247826">
      <w:pPr>
        <w:widowControl w:val="0"/>
        <w:spacing w:line="360" w:lineRule="auto"/>
        <w:ind w:firstLineChars="200" w:firstLine="480"/>
        <w:rPr>
          <w:rFonts w:hint="eastAsia"/>
          <w:lang w:eastAsia="zh-CN"/>
        </w:rPr>
      </w:pPr>
      <w:r>
        <w:t>Determination of sbk002 blood concentration, qualitative determination of the presence of active metabolic products [perform semi-quantitative study (i.e. the ratio of active metabolic products to sbk002 mass spectrometry signals)], and calculation of the sbk002 portal vein/neck vein blood concentration ratio for each rat.</w:t>
      </w:r>
    </w:p>
    <w:p w14:paraId="29878C28" w14:textId="77777777" w:rsidR="005C07BC" w:rsidRPr="0000367A" w:rsidRDefault="005C07BC" w:rsidP="0000367A">
      <w:pPr>
        <w:widowControl w:val="0"/>
        <w:spacing w:line="600" w:lineRule="exact"/>
        <w:ind w:firstLineChars="196" w:firstLine="470"/>
        <w:rPr>
          <w:lang w:eastAsia="zh-CN"/>
        </w:rPr>
      </w:pPr>
    </w:p>
    <w:p w14:paraId="5018AD54" w14:textId="77777777" w:rsidR="006D6558" w:rsidRPr="00A77F3C" w:rsidRDefault="006D6558">
      <w:pPr>
        <w:pStyle w:val="1"/>
        <w:widowControl w:val="0"/>
        <w:numPr>
          <w:ilvl w:val="0"/>
          <w:numId w:val="4"/>
        </w:numPr>
        <w:tabs>
          <w:tab w:val="clear" w:pos="720"/>
        </w:tabs>
        <w:spacing w:before="0" w:after="0" w:line="360" w:lineRule="auto"/>
        <w:ind w:left="498" w:hangingChars="177" w:hanging="498"/>
        <w:rPr>
          <w:caps/>
          <w:kern w:val="2"/>
          <w:sz w:val="28"/>
          <w:szCs w:val="28"/>
          <w:lang w:eastAsia="zh-CN"/>
        </w:rPr>
      </w:pPr>
      <w:r>
        <w:t xml:space="preserve">data acquisition and analysis </w:t>
      </w:r>
    </w:p>
    <w:p w14:paraId="5DBE3E57" w14:textId="77777777" w:rsidR="006D6558" w:rsidRPr="00A77F3C" w:rsidRDefault="006D6558">
      <w:pPr>
        <w:pStyle w:val="WXBodyText"/>
        <w:spacing w:before="0" w:after="0" w:line="360" w:lineRule="auto"/>
        <w:ind w:left="0" w:firstLineChars="200" w:firstLine="480"/>
        <w:rPr>
          <w:rFonts w:cs="Times New Roman"/>
        </w:rPr>
      </w:pPr>
      <w:r>
        <w:t>All raw data within the facility are manually collected or collected through a data acquisition system according to the study protocol and SOP of Suzhou Huace Biological Technique Co., Ltd. Manually collected data can be transcribed into Excel tables for analysis and reporting.</w:t>
      </w:r>
    </w:p>
    <w:p w14:paraId="666A6CBD" w14:textId="77777777" w:rsidR="006D6558" w:rsidRPr="00A77F3C" w:rsidRDefault="006D6558">
      <w:pPr>
        <w:pStyle w:val="WXBodyText"/>
        <w:spacing w:before="0" w:after="0" w:line="360" w:lineRule="auto"/>
        <w:ind w:left="0" w:firstLineChars="200" w:firstLine="480"/>
        <w:rPr>
          <w:rFonts w:cs="Times New Roman"/>
        </w:rPr>
      </w:pPr>
      <w:r>
        <w:t>The system for collecting and reporting electronic data is as follows:</w:t>
      </w:r>
    </w:p>
    <w:tbl>
      <w:tblPr>
        <w:tblW w:w="0" w:type="auto"/>
        <w:tblInd w:w="0" w:type="dxa"/>
        <w:tblBorders>
          <w:top w:val="single" w:sz="4" w:space="0" w:color="auto"/>
          <w:bottom w:val="single" w:sz="4" w:space="0" w:color="auto"/>
        </w:tblBorders>
        <w:tblLayout w:type="fixed"/>
        <w:tblLook w:val="0000" w:firstRow="0" w:lastRow="0" w:firstColumn="0" w:lastColumn="0" w:noHBand="0" w:noVBand="0"/>
      </w:tblPr>
      <w:tblGrid>
        <w:gridCol w:w="2492"/>
        <w:gridCol w:w="2165"/>
        <w:gridCol w:w="3860"/>
      </w:tblGrid>
      <w:tr w:rsidR="006D6558" w:rsidRPr="00A77F3C" w14:paraId="48864701" w14:textId="77777777" w:rsidTr="00247826">
        <w:tc>
          <w:tcPr>
            <w:tcW w:w="2492" w:type="dxa"/>
            <w:tcBorders>
              <w:top w:val="single" w:sz="12" w:space="0" w:color="auto"/>
              <w:bottom w:val="single" w:sz="4" w:space="0" w:color="auto"/>
            </w:tcBorders>
            <w:vAlign w:val="center"/>
          </w:tcPr>
          <w:p w14:paraId="1BDA8666" w14:textId="77777777" w:rsidR="006D6558" w:rsidRPr="00A77F3C" w:rsidRDefault="006D6558">
            <w:pPr>
              <w:jc w:val="both"/>
              <w:rPr>
                <w:b/>
                <w:kern w:val="32"/>
                <w:sz w:val="21"/>
                <w:szCs w:val="21"/>
                <w:lang w:eastAsia="zh-CN"/>
              </w:rPr>
            </w:pPr>
            <w:r>
              <w:t>System</w:t>
            </w:r>
          </w:p>
        </w:tc>
        <w:tc>
          <w:tcPr>
            <w:tcW w:w="2165" w:type="dxa"/>
            <w:tcBorders>
              <w:top w:val="single" w:sz="12" w:space="0" w:color="auto"/>
              <w:bottom w:val="single" w:sz="4" w:space="0" w:color="auto"/>
            </w:tcBorders>
            <w:vAlign w:val="center"/>
          </w:tcPr>
          <w:p w14:paraId="2962B493" w14:textId="77777777" w:rsidR="006D6558" w:rsidRPr="00A77F3C" w:rsidRDefault="006D6558">
            <w:pPr>
              <w:pStyle w:val="WXBodyText"/>
              <w:keepLines/>
              <w:widowControl w:val="0"/>
              <w:kinsoku w:val="0"/>
              <w:overflowPunct w:val="0"/>
              <w:autoSpaceDE w:val="0"/>
              <w:autoSpaceDN w:val="0"/>
              <w:ind w:left="0"/>
              <w:rPr>
                <w:rFonts w:cs="Times New Roman"/>
                <w:b/>
                <w:bCs w:val="0"/>
                <w:sz w:val="21"/>
                <w:szCs w:val="21"/>
              </w:rPr>
            </w:pPr>
            <w:r>
              <w:t>Version</w:t>
            </w:r>
          </w:p>
        </w:tc>
        <w:tc>
          <w:tcPr>
            <w:tcW w:w="3860" w:type="dxa"/>
            <w:tcBorders>
              <w:top w:val="single" w:sz="12" w:space="0" w:color="auto"/>
              <w:bottom w:val="single" w:sz="4" w:space="0" w:color="auto"/>
            </w:tcBorders>
            <w:vAlign w:val="center"/>
          </w:tcPr>
          <w:p w14:paraId="4AB623C0" w14:textId="77777777" w:rsidR="006D6558" w:rsidRPr="00A77F3C" w:rsidRDefault="006D6558">
            <w:pPr>
              <w:pStyle w:val="WXBodyText"/>
              <w:keepLines/>
              <w:widowControl w:val="0"/>
              <w:kinsoku w:val="0"/>
              <w:overflowPunct w:val="0"/>
              <w:autoSpaceDE w:val="0"/>
              <w:autoSpaceDN w:val="0"/>
              <w:ind w:left="0"/>
              <w:rPr>
                <w:rFonts w:cs="Times New Roman"/>
                <w:b/>
                <w:bCs w:val="0"/>
                <w:sz w:val="21"/>
                <w:szCs w:val="21"/>
              </w:rPr>
            </w:pPr>
            <w:r>
              <w:t>Purpose</w:t>
            </w:r>
          </w:p>
        </w:tc>
      </w:tr>
      <w:tr w:rsidR="006D6558" w:rsidRPr="00A77F3C" w14:paraId="4688C439" w14:textId="77777777" w:rsidTr="00247826">
        <w:trPr>
          <w:trHeight w:val="512"/>
        </w:trPr>
        <w:tc>
          <w:tcPr>
            <w:tcW w:w="2492" w:type="dxa"/>
            <w:tcBorders>
              <w:top w:val="single" w:sz="4" w:space="0" w:color="auto"/>
              <w:bottom w:val="single" w:sz="12" w:space="0" w:color="auto"/>
            </w:tcBorders>
            <w:vAlign w:val="center"/>
          </w:tcPr>
          <w:p w14:paraId="625ECB6D" w14:textId="77777777" w:rsidR="006D6558" w:rsidRPr="00A77F3C" w:rsidRDefault="006D6558">
            <w:pPr>
              <w:jc w:val="both"/>
              <w:rPr>
                <w:kern w:val="32"/>
                <w:sz w:val="21"/>
                <w:szCs w:val="21"/>
                <w:lang w:eastAsia="zh-CN"/>
              </w:rPr>
            </w:pPr>
            <w:r w:rsidRPr="00A77F3C">
              <w:rPr>
                <w:kern w:val="32"/>
                <w:sz w:val="21"/>
                <w:szCs w:val="21"/>
                <w:lang w:eastAsia="zh-CN"/>
              </w:rPr>
              <w:t>Johnson Control</w:t>
            </w:r>
          </w:p>
        </w:tc>
        <w:tc>
          <w:tcPr>
            <w:tcW w:w="2165" w:type="dxa"/>
            <w:tcBorders>
              <w:top w:val="single" w:sz="4" w:space="0" w:color="auto"/>
              <w:bottom w:val="single" w:sz="12" w:space="0" w:color="auto"/>
            </w:tcBorders>
            <w:vAlign w:val="center"/>
          </w:tcPr>
          <w:p w14:paraId="69AEFB2C" w14:textId="77777777" w:rsidR="006D6558" w:rsidRPr="00A77F3C" w:rsidRDefault="006D6558">
            <w:pPr>
              <w:pStyle w:val="WXBodyText"/>
              <w:keepLines/>
              <w:widowControl w:val="0"/>
              <w:kinsoku w:val="0"/>
              <w:overflowPunct w:val="0"/>
              <w:autoSpaceDE w:val="0"/>
              <w:autoSpaceDN w:val="0"/>
              <w:ind w:left="0"/>
              <w:rPr>
                <w:rFonts w:cs="Times New Roman"/>
                <w:bCs w:val="0"/>
                <w:sz w:val="21"/>
                <w:szCs w:val="21"/>
              </w:rPr>
            </w:pPr>
            <w:r w:rsidRPr="00A77F3C">
              <w:rPr>
                <w:rFonts w:cs="Times New Roman"/>
                <w:sz w:val="21"/>
                <w:szCs w:val="21"/>
              </w:rPr>
              <w:t>MSEA-MVE 6.0</w:t>
            </w:r>
          </w:p>
        </w:tc>
        <w:tc>
          <w:tcPr>
            <w:tcW w:w="3860" w:type="dxa"/>
            <w:tcBorders>
              <w:top w:val="single" w:sz="4" w:space="0" w:color="auto"/>
              <w:bottom w:val="single" w:sz="12" w:space="0" w:color="auto"/>
            </w:tcBorders>
            <w:vAlign w:val="center"/>
          </w:tcPr>
          <w:p w14:paraId="78E6BA5F" w14:textId="77777777" w:rsidR="006D6558" w:rsidRPr="00A77F3C" w:rsidRDefault="006D6558">
            <w:pPr>
              <w:pStyle w:val="WXBodyText"/>
              <w:keepLines/>
              <w:widowControl w:val="0"/>
              <w:kinsoku w:val="0"/>
              <w:overflowPunct w:val="0"/>
              <w:autoSpaceDE w:val="0"/>
              <w:autoSpaceDN w:val="0"/>
              <w:ind w:left="0"/>
              <w:rPr>
                <w:rFonts w:cs="Times New Roman"/>
                <w:bCs w:val="0"/>
                <w:sz w:val="21"/>
                <w:szCs w:val="21"/>
              </w:rPr>
            </w:pPr>
            <w:r>
              <w:t>Environmental control and testing of the animal room</w:t>
            </w:r>
          </w:p>
        </w:tc>
      </w:tr>
    </w:tbl>
    <w:p w14:paraId="07DCA656" w14:textId="77777777" w:rsidR="006D6558" w:rsidRPr="00A77F3C" w:rsidRDefault="006D6558">
      <w:pPr>
        <w:spacing w:line="360" w:lineRule="auto"/>
        <w:ind w:firstLineChars="200" w:firstLine="420"/>
        <w:rPr>
          <w:sz w:val="21"/>
          <w:szCs w:val="21"/>
          <w:lang w:eastAsia="zh-CN"/>
        </w:rPr>
      </w:pPr>
      <w:r>
        <w:t>Note: If other electronic data acquisition or analysis systems are used in the assay, relevant information will be faithfully reflected in the raw record and final report. If necessary, paper records can be used to perform data records (as raw data).</w:t>
      </w:r>
    </w:p>
    <w:p w14:paraId="36E5ECBC" w14:textId="77777777" w:rsidR="006D6558" w:rsidRPr="00044B3B" w:rsidRDefault="006D6558">
      <w:pPr>
        <w:ind w:leftChars="177" w:left="425" w:firstLineChars="50" w:firstLine="120"/>
        <w:rPr>
          <w:bCs/>
          <w:kern w:val="2"/>
          <w:szCs w:val="20"/>
          <w:highlight w:val="yellow"/>
          <w:lang w:eastAsia="zh-CN"/>
        </w:rPr>
      </w:pPr>
    </w:p>
    <w:p w14:paraId="2DB7CAAE" w14:textId="77777777" w:rsidR="006D6558" w:rsidRPr="00A77F3C" w:rsidRDefault="006D6558">
      <w:pPr>
        <w:keepNext/>
        <w:widowControl w:val="0"/>
        <w:numPr>
          <w:ilvl w:val="0"/>
          <w:numId w:val="4"/>
        </w:numPr>
        <w:spacing w:line="360" w:lineRule="auto"/>
        <w:jc w:val="both"/>
        <w:outlineLvl w:val="0"/>
        <w:rPr>
          <w:b/>
          <w:kern w:val="2"/>
          <w:sz w:val="28"/>
          <w:szCs w:val="28"/>
          <w:lang w:eastAsia="zh-CN"/>
        </w:rPr>
      </w:pPr>
      <w:r>
        <w:t>Study protocol, amendments, and deviations</w:t>
      </w:r>
    </w:p>
    <w:p w14:paraId="7EE73BA4" w14:textId="77777777" w:rsidR="006D6558" w:rsidRPr="00A77F3C" w:rsidRDefault="006D6558">
      <w:pPr>
        <w:spacing w:line="360" w:lineRule="auto"/>
        <w:ind w:firstLineChars="200" w:firstLine="480"/>
        <w:jc w:val="both"/>
        <w:rPr>
          <w:bCs/>
          <w:kern w:val="32"/>
          <w:lang w:eastAsia="zh-CN"/>
        </w:rPr>
      </w:pPr>
      <w:r>
        <w:t>Any amendments to the study protocol and plan (if any) will be effective in writing signed by the study director; the sponsor representative signs on the signature page or approves the study protocol by sending an email; protocol amendments (if necessary) need to be signed by the sponsor representative or confirmed by email. Any deviation from the study protocol should be recorded, analyzed in writing by the study director for any potential impact on the study, and necessary corrective measures should be taken if needed.</w:t>
      </w:r>
    </w:p>
    <w:p w14:paraId="07E7F8E5" w14:textId="77777777" w:rsidR="006D6558" w:rsidRPr="00044B3B" w:rsidRDefault="006D6558">
      <w:pPr>
        <w:spacing w:line="360" w:lineRule="auto"/>
        <w:ind w:firstLineChars="200" w:firstLine="480"/>
        <w:rPr>
          <w:highlight w:val="yellow"/>
          <w:lang w:eastAsia="zh-CN"/>
        </w:rPr>
      </w:pPr>
    </w:p>
    <w:p w14:paraId="69441579" w14:textId="77777777" w:rsidR="006D6558" w:rsidRPr="00A77F3C" w:rsidRDefault="006D6558">
      <w:pPr>
        <w:keepNext/>
        <w:widowControl w:val="0"/>
        <w:numPr>
          <w:ilvl w:val="0"/>
          <w:numId w:val="4"/>
        </w:numPr>
        <w:spacing w:line="360" w:lineRule="auto"/>
        <w:jc w:val="both"/>
        <w:outlineLvl w:val="0"/>
        <w:rPr>
          <w:b/>
          <w:kern w:val="2"/>
          <w:sz w:val="28"/>
          <w:szCs w:val="28"/>
          <w:lang w:eastAsia="zh-CN"/>
        </w:rPr>
      </w:pPr>
      <w:r>
        <w:t>final report</w:t>
      </w:r>
    </w:p>
    <w:p w14:paraId="73F8AA35" w14:textId="77777777" w:rsidR="006D6558" w:rsidRPr="00A77F3C" w:rsidRDefault="006D6558">
      <w:pPr>
        <w:keepNext/>
        <w:widowControl w:val="0"/>
        <w:numPr>
          <w:ilvl w:val="1"/>
          <w:numId w:val="4"/>
        </w:numPr>
        <w:spacing w:line="360" w:lineRule="auto"/>
        <w:jc w:val="both"/>
        <w:outlineLvl w:val="1"/>
        <w:rPr>
          <w:b/>
          <w:kern w:val="2"/>
          <w:lang w:eastAsia="zh-CN"/>
        </w:rPr>
      </w:pPr>
      <w:r>
        <w:t>Main contents to be recorded in the report</w:t>
      </w:r>
    </w:p>
    <w:bookmarkEnd w:id="1259"/>
    <w:bookmarkEnd w:id="1260"/>
    <w:bookmarkEnd w:id="1261"/>
    <w:bookmarkEnd w:id="1262"/>
    <w:bookmarkEnd w:id="1263"/>
    <w:p w14:paraId="25A698A2" w14:textId="77777777" w:rsidR="006D6558" w:rsidRPr="00A77F3C" w:rsidRDefault="006D6558">
      <w:pPr>
        <w:spacing w:line="360" w:lineRule="auto"/>
        <w:ind w:firstLineChars="200" w:firstLine="482"/>
        <w:rPr>
          <w:b/>
          <w:lang w:eastAsia="zh-CN"/>
        </w:rPr>
      </w:pPr>
      <w:r>
        <w:t xml:space="preserve">Including but not limited to the following contents: </w:t>
      </w:r>
    </w:p>
    <w:p w14:paraId="033A4F8E" w14:textId="77777777" w:rsidR="006D6558" w:rsidRPr="00A77F3C" w:rsidRDefault="006D6558">
      <w:pPr>
        <w:widowControl w:val="0"/>
        <w:numPr>
          <w:ilvl w:val="0"/>
          <w:numId w:val="7"/>
        </w:numPr>
        <w:tabs>
          <w:tab w:val="left" w:pos="900"/>
        </w:tabs>
        <w:spacing w:line="360" w:lineRule="auto"/>
        <w:ind w:left="900"/>
        <w:jc w:val="both"/>
        <w:rPr>
          <w:lang w:eastAsia="zh-CN"/>
        </w:rPr>
      </w:pPr>
      <w:r>
        <w:t>Study Name, Number, and Study Objective;</w:t>
      </w:r>
    </w:p>
    <w:p w14:paraId="6F0A9FBF" w14:textId="77777777" w:rsidR="006D6558" w:rsidRPr="00A77F3C" w:rsidRDefault="006D6558">
      <w:pPr>
        <w:widowControl w:val="0"/>
        <w:numPr>
          <w:ilvl w:val="0"/>
          <w:numId w:val="7"/>
        </w:numPr>
        <w:tabs>
          <w:tab w:val="left" w:pos="900"/>
        </w:tabs>
        <w:spacing w:line="360" w:lineRule="auto"/>
        <w:ind w:left="900"/>
        <w:jc w:val="both"/>
        <w:rPr>
          <w:lang w:eastAsia="zh-CN"/>
        </w:rPr>
      </w:pPr>
      <w:r>
        <w:t>test facility and Sponsor's name, address, and contact information;</w:t>
      </w:r>
    </w:p>
    <w:p w14:paraId="059F6631" w14:textId="77777777" w:rsidR="006D6558" w:rsidRPr="00A77F3C" w:rsidRDefault="006D6558">
      <w:pPr>
        <w:widowControl w:val="0"/>
        <w:numPr>
          <w:ilvl w:val="0"/>
          <w:numId w:val="7"/>
        </w:numPr>
        <w:tabs>
          <w:tab w:val="left" w:pos="900"/>
        </w:tabs>
        <w:spacing w:line="360" w:lineRule="auto"/>
        <w:ind w:left="900"/>
        <w:jc w:val="both"/>
        <w:rPr>
          <w:lang w:eastAsia="zh-CN"/>
        </w:rPr>
      </w:pPr>
      <w:r>
        <w:t>Study start and end dates;</w:t>
      </w:r>
    </w:p>
    <w:p w14:paraId="4F201D52" w14:textId="77777777" w:rsidR="006D6558" w:rsidRPr="00A77F3C" w:rsidRDefault="006D6558">
      <w:pPr>
        <w:widowControl w:val="0"/>
        <w:numPr>
          <w:ilvl w:val="0"/>
          <w:numId w:val="7"/>
        </w:numPr>
        <w:tabs>
          <w:tab w:val="left" w:pos="900"/>
        </w:tabs>
        <w:spacing w:line="360" w:lineRule="auto"/>
        <w:ind w:left="900"/>
        <w:jc w:val="both"/>
        <w:rPr>
          <w:lang w:eastAsia="zh-CN"/>
        </w:rPr>
      </w:pPr>
      <w:r>
        <w:t>Characteristics such as the name/abbreviated name/code, batch number, content of the test article and vehicle; analysis result of test article formulation;</w:t>
      </w:r>
    </w:p>
    <w:p w14:paraId="1E11C37C" w14:textId="77777777" w:rsidR="006D6558" w:rsidRPr="00A77F3C" w:rsidRDefault="006D6558">
      <w:pPr>
        <w:widowControl w:val="0"/>
        <w:numPr>
          <w:ilvl w:val="0"/>
          <w:numId w:val="7"/>
        </w:numPr>
        <w:tabs>
          <w:tab w:val="left" w:pos="900"/>
        </w:tabs>
        <w:spacing w:line="360" w:lineRule="auto"/>
        <w:ind w:left="900"/>
        <w:jc w:val="both"/>
        <w:rPr>
          <w:lang w:eastAsia="zh-CN"/>
        </w:rPr>
      </w:pPr>
      <w:r>
        <w:t>Species, strain, number, age, sex, body weight range, source, animal qualification certificate number, issuing unit, receipt date, and housing conditions of laboratory animals;</w:t>
      </w:r>
    </w:p>
    <w:p w14:paraId="2A8526B8" w14:textId="77777777" w:rsidR="006D6558" w:rsidRPr="00A77F3C" w:rsidRDefault="006D6558">
      <w:pPr>
        <w:widowControl w:val="0"/>
        <w:numPr>
          <w:ilvl w:val="0"/>
          <w:numId w:val="7"/>
        </w:numPr>
        <w:tabs>
          <w:tab w:val="left" w:pos="900"/>
        </w:tabs>
        <w:spacing w:line="360" w:lineRule="auto"/>
        <w:ind w:left="900"/>
        <w:jc w:val="both"/>
        <w:rPr>
          <w:lang w:eastAsia="zh-CN"/>
        </w:rPr>
      </w:pPr>
      <w:r>
        <w:t>Information on animal feed, bedding, and type, source, batch number of Drinking Water;</w:t>
      </w:r>
    </w:p>
    <w:p w14:paraId="512B1CEF" w14:textId="77777777" w:rsidR="006D6558" w:rsidRPr="00A77F3C" w:rsidRDefault="006D6558">
      <w:pPr>
        <w:widowControl w:val="0"/>
        <w:numPr>
          <w:ilvl w:val="0"/>
          <w:numId w:val="7"/>
        </w:numPr>
        <w:tabs>
          <w:tab w:val="left" w:pos="900"/>
        </w:tabs>
        <w:spacing w:line="360" w:lineRule="auto"/>
        <w:ind w:left="900"/>
        <w:jc w:val="both"/>
        <w:rPr>
          <w:lang w:eastAsia="zh-CN"/>
        </w:rPr>
      </w:pPr>
      <w:r>
        <w:t>Route of administration, dose, method, frequency, and dosing phase limits of the test article;</w:t>
      </w:r>
    </w:p>
    <w:p w14:paraId="7E01F096" w14:textId="77777777" w:rsidR="006D6558" w:rsidRPr="00A77F3C" w:rsidRDefault="006D6558">
      <w:pPr>
        <w:widowControl w:val="0"/>
        <w:numPr>
          <w:ilvl w:val="0"/>
          <w:numId w:val="7"/>
        </w:numPr>
        <w:tabs>
          <w:tab w:val="left" w:pos="900"/>
        </w:tabs>
        <w:spacing w:line="360" w:lineRule="auto"/>
        <w:ind w:left="900"/>
        <w:jc w:val="both"/>
        <w:rPr>
          <w:lang w:eastAsia="zh-CN"/>
        </w:rPr>
      </w:pPr>
      <w:r>
        <w:t>Test article dose design justification;</w:t>
      </w:r>
    </w:p>
    <w:p w14:paraId="2B779CAF" w14:textId="77777777" w:rsidR="006D6558" w:rsidRPr="00A77F3C" w:rsidRDefault="006D6558">
      <w:pPr>
        <w:widowControl w:val="0"/>
        <w:numPr>
          <w:ilvl w:val="0"/>
          <w:numId w:val="7"/>
        </w:numPr>
        <w:tabs>
          <w:tab w:val="left" w:pos="900"/>
        </w:tabs>
        <w:spacing w:line="360" w:lineRule="auto"/>
        <w:ind w:left="900"/>
        <w:jc w:val="both"/>
        <w:rPr>
          <w:lang w:eastAsia="zh-CN"/>
        </w:rPr>
      </w:pPr>
      <w:r>
        <w:t>Frequency and method of various index tests;</w:t>
      </w:r>
    </w:p>
    <w:p w14:paraId="26C2B886" w14:textId="77777777" w:rsidR="006D6558" w:rsidRPr="00A77F3C" w:rsidRDefault="006D6558">
      <w:pPr>
        <w:widowControl w:val="0"/>
        <w:numPr>
          <w:ilvl w:val="0"/>
          <w:numId w:val="7"/>
        </w:numPr>
        <w:tabs>
          <w:tab w:val="left" w:pos="900"/>
        </w:tabs>
        <w:spacing w:line="360" w:lineRule="auto"/>
        <w:ind w:left="900"/>
        <w:jc w:val="both"/>
        <w:rPr>
          <w:lang w:eastAsia="zh-CN"/>
        </w:rPr>
      </w:pPr>
      <w:r>
        <w:t>Study director and participating assay personnel names and roles;</w:t>
      </w:r>
    </w:p>
    <w:p w14:paraId="172DA315" w14:textId="77777777" w:rsidR="006D6558" w:rsidRPr="00A77F3C" w:rsidRDefault="006D6558">
      <w:pPr>
        <w:widowControl w:val="0"/>
        <w:numPr>
          <w:ilvl w:val="0"/>
          <w:numId w:val="7"/>
        </w:numPr>
        <w:tabs>
          <w:tab w:val="left" w:pos="900"/>
        </w:tabs>
        <w:spacing w:line="360" w:lineRule="auto"/>
        <w:ind w:left="900"/>
        <w:jc w:val="both"/>
        <w:rPr>
          <w:lang w:eastAsia="zh-CN"/>
        </w:rPr>
      </w:pPr>
      <w:r>
        <w:t>Assay results, discussion/conclusion;</w:t>
      </w:r>
    </w:p>
    <w:p w14:paraId="4CD60B29" w14:textId="77777777" w:rsidR="006D6558" w:rsidRPr="00A77F3C" w:rsidRDefault="006D6558">
      <w:pPr>
        <w:widowControl w:val="0"/>
        <w:numPr>
          <w:ilvl w:val="0"/>
          <w:numId w:val="7"/>
        </w:numPr>
        <w:tabs>
          <w:tab w:val="left" w:pos="900"/>
        </w:tabs>
        <w:spacing w:line="360" w:lineRule="auto"/>
        <w:ind w:left="900"/>
        <w:jc w:val="both"/>
        <w:rPr>
          <w:lang w:eastAsia="zh-CN"/>
        </w:rPr>
      </w:pPr>
      <w:r>
        <w:t>affect the reliability of the study and cause abnormal deviations in the study protocol;</w:t>
      </w:r>
    </w:p>
    <w:p w14:paraId="4A76F604" w14:textId="77777777" w:rsidR="006D6558" w:rsidRPr="00A77F3C" w:rsidRDefault="006D6558">
      <w:pPr>
        <w:widowControl w:val="0"/>
        <w:numPr>
          <w:ilvl w:val="0"/>
          <w:numId w:val="7"/>
        </w:numPr>
        <w:tabs>
          <w:tab w:val="left" w:pos="900"/>
        </w:tabs>
        <w:spacing w:line="360" w:lineRule="auto"/>
        <w:ind w:left="900"/>
        <w:jc w:val="both"/>
        <w:rPr>
          <w:lang w:eastAsia="zh-CN"/>
        </w:rPr>
      </w:pPr>
      <w:r>
        <w:t>Storage location of raw data.</w:t>
      </w:r>
    </w:p>
    <w:p w14:paraId="50C8D44A" w14:textId="77777777" w:rsidR="006D6558" w:rsidRPr="00A77F3C" w:rsidRDefault="006D6558">
      <w:pPr>
        <w:keepNext/>
        <w:widowControl w:val="0"/>
        <w:numPr>
          <w:ilvl w:val="1"/>
          <w:numId w:val="4"/>
        </w:numPr>
        <w:spacing w:line="360" w:lineRule="auto"/>
        <w:jc w:val="both"/>
        <w:outlineLvl w:val="1"/>
        <w:rPr>
          <w:b/>
          <w:kern w:val="2"/>
          <w:lang w:eastAsia="zh-CN"/>
        </w:rPr>
      </w:pPr>
      <w:r>
        <w:t>Writing Process</w:t>
      </w:r>
    </w:p>
    <w:p w14:paraId="4384F6BF" w14:textId="77777777" w:rsidR="006D6558" w:rsidRPr="00A77F3C" w:rsidRDefault="006D6558">
      <w:pPr>
        <w:spacing w:line="360" w:lineRule="auto"/>
        <w:ind w:firstLineChars="200" w:firstLine="480"/>
        <w:rPr>
          <w:lang w:eastAsia="zh-CN"/>
        </w:rPr>
      </w:pPr>
      <w:r>
        <w:t>Draft report will be compiled with input from important personnel participating in the assay, finalized, signed by the study director, and delivered to the sponsor.</w:t>
      </w:r>
    </w:p>
    <w:p w14:paraId="5EFACB63" w14:textId="77777777" w:rsidR="006D6558" w:rsidRPr="00A77F3C" w:rsidRDefault="006D6558">
      <w:pPr>
        <w:spacing w:line="360" w:lineRule="auto"/>
        <w:ind w:firstLineChars="200" w:firstLine="480"/>
        <w:rPr>
          <w:lang w:eastAsia="zh-CN"/>
        </w:rPr>
      </w:pPr>
    </w:p>
    <w:p w14:paraId="5659722D" w14:textId="77777777" w:rsidR="006D6558" w:rsidRPr="00A77F3C" w:rsidRDefault="006D6558">
      <w:pPr>
        <w:keepNext/>
        <w:widowControl w:val="0"/>
        <w:numPr>
          <w:ilvl w:val="0"/>
          <w:numId w:val="4"/>
        </w:numPr>
        <w:spacing w:line="360" w:lineRule="auto"/>
        <w:ind w:left="0" w:firstLine="0"/>
        <w:jc w:val="both"/>
        <w:outlineLvl w:val="0"/>
        <w:rPr>
          <w:b/>
          <w:kern w:val="2"/>
          <w:sz w:val="28"/>
          <w:szCs w:val="28"/>
          <w:lang w:eastAsia="zh-CN"/>
        </w:rPr>
      </w:pPr>
      <w:r>
        <w:t>Storage of relevant data</w:t>
      </w:r>
    </w:p>
    <w:p w14:paraId="407E00B0" w14:textId="77777777" w:rsidR="006D6558" w:rsidRPr="00A77F3C" w:rsidRDefault="006D6558">
      <w:pPr>
        <w:keepNext/>
        <w:widowControl w:val="0"/>
        <w:numPr>
          <w:ilvl w:val="1"/>
          <w:numId w:val="4"/>
        </w:numPr>
        <w:spacing w:line="360" w:lineRule="auto"/>
        <w:ind w:left="0" w:firstLine="0"/>
        <w:jc w:val="both"/>
        <w:outlineLvl w:val="1"/>
        <w:rPr>
          <w:b/>
          <w:kern w:val="2"/>
          <w:lang w:eastAsia="zh-CN"/>
        </w:rPr>
      </w:pPr>
      <w:r>
        <w:t>Archiving time and archives storage time</w:t>
      </w:r>
    </w:p>
    <w:p w14:paraId="3CED3FB2" w14:textId="77777777" w:rsidR="006D6558" w:rsidRPr="00A77F3C" w:rsidRDefault="006D6558">
      <w:pPr>
        <w:spacing w:line="360" w:lineRule="auto"/>
        <w:ind w:firstLineChars="200" w:firstLine="480"/>
        <w:rPr>
          <w:lang w:eastAsia="zh-CN"/>
        </w:rPr>
      </w:pPr>
      <w:r>
        <w:t>(1) Within 2 weeks after the final report is signed, the study director ensures all research materials are transferred to the archives room for archiving.</w:t>
      </w:r>
    </w:p>
    <w:p w14:paraId="74B16EBF" w14:textId="77777777" w:rsidR="006D6558" w:rsidRPr="00A77F3C" w:rsidRDefault="006D6558">
      <w:pPr>
        <w:spacing w:line="360" w:lineRule="auto"/>
        <w:ind w:firstLineChars="200" w:firstLine="480"/>
        <w:rPr>
          <w:lang w:eastAsia="zh-CN"/>
        </w:rPr>
      </w:pPr>
      <w:r>
        <w:t>(2) If this study is for registration application, the archive storage period is at least five years after the medication is marketed; if the study is not for registration application, the archive storage period is at least five years after the approval date of the assay report.</w:t>
      </w:r>
    </w:p>
    <w:p w14:paraId="55F2827B" w14:textId="77777777" w:rsidR="006D6558" w:rsidRPr="00A77F3C" w:rsidRDefault="006D6558">
      <w:pPr>
        <w:keepNext/>
        <w:widowControl w:val="0"/>
        <w:numPr>
          <w:ilvl w:val="1"/>
          <w:numId w:val="4"/>
        </w:numPr>
        <w:spacing w:line="360" w:lineRule="auto"/>
        <w:ind w:left="0" w:firstLine="0"/>
        <w:jc w:val="both"/>
        <w:outlineLvl w:val="1"/>
        <w:rPr>
          <w:b/>
          <w:kern w:val="2"/>
          <w:lang w:eastAsia="zh-CN"/>
        </w:rPr>
      </w:pPr>
      <w:r>
        <w:t>Archived Data</w:t>
      </w:r>
    </w:p>
    <w:p w14:paraId="53849481" w14:textId="77777777" w:rsidR="006D6558" w:rsidRPr="00A77F3C" w:rsidRDefault="006D6558">
      <w:pPr>
        <w:spacing w:line="360" w:lineRule="auto"/>
        <w:ind w:firstLineChars="200" w:firstLine="482"/>
        <w:rPr>
          <w:b/>
          <w:lang w:eastAsia="zh-CN"/>
        </w:rPr>
      </w:pPr>
      <w:r>
        <w:t xml:space="preserve">Including but not limited to the following contents: </w:t>
      </w:r>
    </w:p>
    <w:p w14:paraId="20420151" w14:textId="77777777" w:rsidR="006D6558" w:rsidRPr="00A77F3C" w:rsidRDefault="006D6558">
      <w:pPr>
        <w:widowControl w:val="0"/>
        <w:numPr>
          <w:ilvl w:val="0"/>
          <w:numId w:val="8"/>
        </w:numPr>
        <w:tabs>
          <w:tab w:val="left" w:pos="900"/>
        </w:tabs>
        <w:spacing w:line="360" w:lineRule="auto"/>
        <w:jc w:val="both"/>
      </w:pPr>
      <w:r>
        <w:t>Appointment letter of the study director</w:t>
      </w:r>
    </w:p>
    <w:p w14:paraId="1F393BD9" w14:textId="77777777" w:rsidR="006D6558" w:rsidRPr="00A77F3C" w:rsidRDefault="006D6558">
      <w:pPr>
        <w:widowControl w:val="0"/>
        <w:numPr>
          <w:ilvl w:val="0"/>
          <w:numId w:val="8"/>
        </w:numPr>
        <w:tabs>
          <w:tab w:val="left" w:pos="900"/>
        </w:tabs>
        <w:spacing w:line="360" w:lineRule="auto"/>
        <w:jc w:val="both"/>
        <w:rPr>
          <w:lang w:eastAsia="zh-CN"/>
        </w:rPr>
      </w:pPr>
      <w:r>
        <w:t>Study protocol and protocol amendments (if any)</w:t>
      </w:r>
    </w:p>
    <w:p w14:paraId="71B9A8E1" w14:textId="77777777" w:rsidR="006D6558" w:rsidRPr="00A77F3C" w:rsidRDefault="006D6558">
      <w:pPr>
        <w:widowControl w:val="0"/>
        <w:numPr>
          <w:ilvl w:val="0"/>
          <w:numId w:val="8"/>
        </w:numPr>
        <w:tabs>
          <w:tab w:val="left" w:pos="900"/>
        </w:tabs>
        <w:spacing w:line="360" w:lineRule="auto"/>
        <w:jc w:val="both"/>
        <w:rPr>
          <w:lang w:eastAsia="zh-CN"/>
        </w:rPr>
      </w:pPr>
      <w:r>
        <w:t>All writings or reports related to the assay</w:t>
      </w:r>
    </w:p>
    <w:p w14:paraId="7A90B0A7" w14:textId="77777777" w:rsidR="006D6558" w:rsidRPr="00A77F3C" w:rsidRDefault="006D6558">
      <w:pPr>
        <w:widowControl w:val="0"/>
        <w:numPr>
          <w:ilvl w:val="0"/>
          <w:numId w:val="8"/>
        </w:numPr>
        <w:tabs>
          <w:tab w:val="left" w:pos="900"/>
        </w:tabs>
        <w:spacing w:line="360" w:lineRule="auto"/>
        <w:jc w:val="both"/>
        <w:rPr>
          <w:lang w:eastAsia="zh-CN"/>
        </w:rPr>
      </w:pPr>
      <w:r>
        <w:t>Assay raw data (including electronic data)</w:t>
      </w:r>
    </w:p>
    <w:p w14:paraId="1BD5ECAF" w14:textId="77777777" w:rsidR="006D6558" w:rsidRPr="00A77F3C" w:rsidRDefault="006D6558">
      <w:pPr>
        <w:widowControl w:val="0"/>
        <w:numPr>
          <w:ilvl w:val="0"/>
          <w:numId w:val="8"/>
        </w:numPr>
        <w:tabs>
          <w:tab w:val="left" w:pos="900"/>
        </w:tabs>
        <w:spacing w:line="360" w:lineRule="auto"/>
        <w:jc w:val="both"/>
      </w:pPr>
      <w:r>
        <w:t>Final report and related materials</w:t>
      </w:r>
    </w:p>
    <w:p w14:paraId="78E5AC58" w14:textId="77777777" w:rsidR="006D6558" w:rsidRPr="00A77F3C" w:rsidRDefault="006D6558">
      <w:pPr>
        <w:widowControl w:val="0"/>
        <w:numPr>
          <w:ilvl w:val="0"/>
          <w:numId w:val="8"/>
        </w:numPr>
        <w:tabs>
          <w:tab w:val="left" w:pos="900"/>
        </w:tabs>
        <w:spacing w:line="360" w:lineRule="auto"/>
        <w:jc w:val="both"/>
        <w:rPr>
          <w:lang w:eastAsia="zh-CN"/>
        </w:rPr>
      </w:pPr>
      <w:r>
        <w:t>Feed, bedding, and drinking water testing report copies; animal room temperature and humidity reports, etc.</w:t>
      </w:r>
    </w:p>
    <w:p w14:paraId="1E11A3B5" w14:textId="77777777" w:rsidR="006D6558" w:rsidRPr="00A77F3C" w:rsidRDefault="006D6558">
      <w:pPr>
        <w:widowControl w:val="0"/>
        <w:numPr>
          <w:ilvl w:val="0"/>
          <w:numId w:val="8"/>
        </w:numPr>
        <w:tabs>
          <w:tab w:val="left" w:pos="900"/>
        </w:tabs>
        <w:spacing w:line="360" w:lineRule="auto"/>
        <w:jc w:val="both"/>
        <w:rPr>
          <w:lang w:eastAsia="zh-CN"/>
        </w:rPr>
      </w:pPr>
      <w:r>
        <w:t>Retained test articles</w:t>
      </w:r>
    </w:p>
    <w:p w14:paraId="25C2146C" w14:textId="77777777" w:rsidR="006D6558" w:rsidRPr="00A77F3C" w:rsidRDefault="006D6558">
      <w:pPr>
        <w:widowControl w:val="0"/>
        <w:numPr>
          <w:ilvl w:val="0"/>
          <w:numId w:val="8"/>
        </w:numPr>
        <w:tabs>
          <w:tab w:val="left" w:pos="900"/>
        </w:tabs>
        <w:spacing w:line="360" w:lineRule="auto"/>
        <w:jc w:val="both"/>
      </w:pPr>
      <w:r>
        <w:t>Other materials</w:t>
      </w:r>
    </w:p>
    <w:p w14:paraId="21963985" w14:textId="77777777" w:rsidR="006D6558" w:rsidRPr="00A77F3C" w:rsidRDefault="006D6558">
      <w:pPr>
        <w:keepNext/>
        <w:widowControl w:val="0"/>
        <w:numPr>
          <w:ilvl w:val="1"/>
          <w:numId w:val="4"/>
        </w:numPr>
        <w:spacing w:line="360" w:lineRule="auto"/>
        <w:ind w:left="0" w:firstLine="0"/>
        <w:jc w:val="both"/>
        <w:outlineLvl w:val="1"/>
        <w:rPr>
          <w:b/>
          <w:kern w:val="2"/>
          <w:lang w:eastAsia="zh-CN"/>
        </w:rPr>
      </w:pPr>
      <w:r>
        <w:t>Storage location and conditions</w:t>
      </w:r>
    </w:p>
    <w:p w14:paraId="1B296555" w14:textId="77777777" w:rsidR="006D6558" w:rsidRPr="00A77F3C" w:rsidRDefault="006D6558">
      <w:pPr>
        <w:widowControl w:val="0"/>
        <w:tabs>
          <w:tab w:val="left" w:pos="900"/>
        </w:tabs>
        <w:spacing w:line="360" w:lineRule="auto"/>
        <w:ind w:firstLineChars="200" w:firstLine="480"/>
        <w:jc w:val="both"/>
        <w:rPr>
          <w:kern w:val="2"/>
          <w:szCs w:val="20"/>
          <w:lang w:eastAsia="zh-CN"/>
        </w:rPr>
      </w:pPr>
      <w:r>
        <w:t>Storage location: Archives Management Department, Suzhou Huace Biological Technology Co., Ltd.;</w:t>
      </w:r>
    </w:p>
    <w:p w14:paraId="1E212255" w14:textId="77777777" w:rsidR="006D6558" w:rsidRPr="00A77F3C" w:rsidRDefault="006D6558">
      <w:pPr>
        <w:widowControl w:val="0"/>
        <w:tabs>
          <w:tab w:val="left" w:pos="900"/>
        </w:tabs>
        <w:spacing w:line="360" w:lineRule="auto"/>
        <w:ind w:firstLineChars="200" w:firstLine="480"/>
        <w:jc w:val="both"/>
        <w:rPr>
          <w:kern w:val="2"/>
          <w:szCs w:val="20"/>
          <w:lang w:eastAsia="zh-CN"/>
        </w:rPr>
      </w:pPr>
      <w:r>
        <w:t>Storage condition: Routine;</w:t>
      </w:r>
    </w:p>
    <w:p w14:paraId="782ED00C" w14:textId="77777777" w:rsidR="006D6558" w:rsidRPr="00A77F3C" w:rsidRDefault="006D6558">
      <w:pPr>
        <w:widowControl w:val="0"/>
        <w:spacing w:line="360" w:lineRule="auto"/>
        <w:ind w:firstLineChars="200" w:firstLine="480"/>
        <w:jc w:val="both"/>
        <w:rPr>
          <w:kern w:val="2"/>
          <w:szCs w:val="20"/>
          <w:lang w:eastAsia="zh-CN"/>
        </w:rPr>
      </w:pPr>
      <w:r>
        <w:t>Contact: Wu Li;</w:t>
      </w:r>
    </w:p>
    <w:p w14:paraId="36F04CE7" w14:textId="77777777" w:rsidR="006D6558" w:rsidRPr="00A77F3C" w:rsidRDefault="006D6558">
      <w:pPr>
        <w:widowControl w:val="0"/>
        <w:tabs>
          <w:tab w:val="left" w:pos="900"/>
        </w:tabs>
        <w:spacing w:line="360" w:lineRule="auto"/>
        <w:ind w:firstLineChars="200" w:firstLine="480"/>
        <w:jc w:val="both"/>
        <w:rPr>
          <w:kern w:val="2"/>
          <w:szCs w:val="20"/>
          <w:lang w:eastAsia="zh-CN"/>
        </w:rPr>
      </w:pPr>
      <w:r>
        <w:t>Contact telephone: 0512-36801688.</w:t>
      </w:r>
    </w:p>
    <w:p w14:paraId="3BC30D2A" w14:textId="77777777" w:rsidR="006D6558" w:rsidRPr="00A77F3C" w:rsidRDefault="006D6558">
      <w:pPr>
        <w:widowControl w:val="0"/>
        <w:spacing w:line="360" w:lineRule="auto"/>
        <w:jc w:val="both"/>
        <w:rPr>
          <w:kern w:val="2"/>
          <w:szCs w:val="20"/>
          <w:lang w:eastAsia="zh-CN"/>
        </w:rPr>
      </w:pPr>
    </w:p>
    <w:p w14:paraId="44DCD687" w14:textId="77777777" w:rsidR="006D6558" w:rsidRPr="00A77F3C" w:rsidRDefault="006D6558">
      <w:pPr>
        <w:keepNext/>
        <w:widowControl w:val="0"/>
        <w:numPr>
          <w:ilvl w:val="0"/>
          <w:numId w:val="4"/>
        </w:numPr>
        <w:spacing w:line="360" w:lineRule="auto"/>
        <w:ind w:left="0" w:firstLine="0"/>
        <w:jc w:val="both"/>
        <w:outlineLvl w:val="0"/>
        <w:rPr>
          <w:b/>
          <w:kern w:val="2"/>
          <w:sz w:val="28"/>
          <w:szCs w:val="28"/>
          <w:lang w:eastAsia="zh-CN"/>
        </w:rPr>
      </w:pPr>
      <w:r>
        <w:t>Study-related Main SOPs</w:t>
      </w:r>
    </w:p>
    <w:tbl>
      <w:tblPr>
        <w:tblW w:w="0" w:type="auto"/>
        <w:tblInd w:w="0" w:type="dxa"/>
        <w:tblLayout w:type="fixed"/>
        <w:tblLook w:val="0000" w:firstRow="0" w:lastRow="0" w:firstColumn="0" w:lastColumn="0" w:noHBand="0" w:noVBand="0"/>
      </w:tblPr>
      <w:tblGrid>
        <w:gridCol w:w="5556"/>
        <w:gridCol w:w="2903"/>
      </w:tblGrid>
      <w:tr w:rsidR="006D6558" w:rsidRPr="00A77F3C" w14:paraId="2980759C" w14:textId="77777777">
        <w:trPr>
          <w:trHeight w:val="270"/>
        </w:trPr>
        <w:tc>
          <w:tcPr>
            <w:tcW w:w="5556" w:type="dxa"/>
            <w:tcBorders>
              <w:top w:val="nil"/>
              <w:left w:val="nil"/>
              <w:bottom w:val="nil"/>
              <w:right w:val="nil"/>
            </w:tcBorders>
          </w:tcPr>
          <w:p w14:paraId="671EE3D0" w14:textId="77777777" w:rsidR="006D6558" w:rsidRPr="00A77F3C" w:rsidRDefault="006D6558">
            <w:pPr>
              <w:pStyle w:val="WXHeadingAppendix"/>
              <w:keepNext w:val="0"/>
              <w:keepLines w:val="0"/>
              <w:widowControl w:val="0"/>
              <w:kinsoku w:val="0"/>
              <w:overflowPunct w:val="0"/>
              <w:autoSpaceDE w:val="0"/>
              <w:autoSpaceDN w:val="0"/>
              <w:adjustRightInd w:val="0"/>
              <w:spacing w:before="0" w:after="0" w:line="360" w:lineRule="auto"/>
              <w:ind w:left="0" w:firstLineChars="100" w:firstLine="240"/>
              <w:rPr>
                <w:rFonts w:ascii="Times New Roman" w:hAnsi="Times New Roman" w:cs="Times New Roman"/>
                <w:b w:val="0"/>
                <w:sz w:val="24"/>
                <w:szCs w:val="24"/>
              </w:rPr>
            </w:pPr>
            <w:r>
              <w:t>Laboratory animals group assignment</w:t>
            </w:r>
          </w:p>
        </w:tc>
        <w:tc>
          <w:tcPr>
            <w:tcW w:w="2903" w:type="dxa"/>
            <w:tcBorders>
              <w:top w:val="nil"/>
              <w:left w:val="nil"/>
              <w:bottom w:val="nil"/>
              <w:right w:val="nil"/>
            </w:tcBorders>
          </w:tcPr>
          <w:p w14:paraId="27169C8C" w14:textId="77777777" w:rsidR="006D6558" w:rsidRPr="00A77F3C" w:rsidRDefault="006D6558">
            <w:pPr>
              <w:pStyle w:val="WXHeadingAppendix"/>
              <w:keepNext w:val="0"/>
              <w:keepLines w:val="0"/>
              <w:widowControl w:val="0"/>
              <w:kinsoku w:val="0"/>
              <w:overflowPunct w:val="0"/>
              <w:autoSpaceDE w:val="0"/>
              <w:autoSpaceDN w:val="0"/>
              <w:adjustRightInd w:val="0"/>
              <w:spacing w:before="0" w:after="0" w:line="360" w:lineRule="auto"/>
              <w:ind w:hangingChars="900"/>
              <w:jc w:val="center"/>
              <w:rPr>
                <w:rFonts w:ascii="Times New Roman" w:hAnsi="Times New Roman" w:cs="Times New Roman"/>
                <w:b w:val="0"/>
                <w:sz w:val="24"/>
                <w:szCs w:val="24"/>
              </w:rPr>
            </w:pPr>
            <w:r w:rsidRPr="00A77F3C">
              <w:rPr>
                <w:rFonts w:ascii="Times New Roman" w:hAnsi="Times New Roman" w:cs="Times New Roman"/>
                <w:b w:val="0"/>
                <w:sz w:val="24"/>
                <w:szCs w:val="24"/>
              </w:rPr>
              <w:t>Q/CTI MR-BTC-MAN-001</w:t>
            </w:r>
          </w:p>
        </w:tc>
      </w:tr>
      <w:tr w:rsidR="006D6558" w:rsidRPr="00A77F3C" w14:paraId="19A63917" w14:textId="77777777">
        <w:trPr>
          <w:trHeight w:val="270"/>
        </w:trPr>
        <w:tc>
          <w:tcPr>
            <w:tcW w:w="5556" w:type="dxa"/>
            <w:tcBorders>
              <w:top w:val="nil"/>
              <w:left w:val="nil"/>
              <w:bottom w:val="nil"/>
              <w:right w:val="nil"/>
            </w:tcBorders>
          </w:tcPr>
          <w:p w14:paraId="402CB7D7" w14:textId="77777777" w:rsidR="006D6558" w:rsidRPr="00A77F3C" w:rsidRDefault="006D6558">
            <w:pPr>
              <w:pStyle w:val="WXHeadingAppendix"/>
              <w:keepNext w:val="0"/>
              <w:keepLines w:val="0"/>
              <w:widowControl w:val="0"/>
              <w:kinsoku w:val="0"/>
              <w:overflowPunct w:val="0"/>
              <w:autoSpaceDE w:val="0"/>
              <w:autoSpaceDN w:val="0"/>
              <w:adjustRightInd w:val="0"/>
              <w:spacing w:before="0" w:after="0" w:line="360" w:lineRule="auto"/>
              <w:ind w:left="0" w:firstLineChars="100" w:firstLine="240"/>
              <w:rPr>
                <w:rFonts w:ascii="Times New Roman" w:hAnsi="Times New Roman" w:cs="Times New Roman"/>
                <w:b w:val="0"/>
                <w:sz w:val="24"/>
                <w:szCs w:val="24"/>
              </w:rPr>
            </w:pPr>
            <w:r>
              <w:t>General dose method</w:t>
            </w:r>
          </w:p>
        </w:tc>
        <w:tc>
          <w:tcPr>
            <w:tcW w:w="2903" w:type="dxa"/>
            <w:tcBorders>
              <w:top w:val="nil"/>
              <w:left w:val="nil"/>
              <w:bottom w:val="nil"/>
              <w:right w:val="nil"/>
            </w:tcBorders>
          </w:tcPr>
          <w:p w14:paraId="0E95889A" w14:textId="77777777" w:rsidR="006D6558" w:rsidRPr="00A77F3C" w:rsidRDefault="006D6558">
            <w:pPr>
              <w:pStyle w:val="WXHeadingAppendix"/>
              <w:keepNext w:val="0"/>
              <w:keepLines w:val="0"/>
              <w:widowControl w:val="0"/>
              <w:kinsoku w:val="0"/>
              <w:overflowPunct w:val="0"/>
              <w:autoSpaceDE w:val="0"/>
              <w:autoSpaceDN w:val="0"/>
              <w:adjustRightInd w:val="0"/>
              <w:spacing w:before="0" w:after="0" w:line="360" w:lineRule="auto"/>
              <w:ind w:hangingChars="900"/>
              <w:jc w:val="center"/>
              <w:rPr>
                <w:rFonts w:ascii="Times New Roman" w:hAnsi="Times New Roman" w:cs="Times New Roman"/>
                <w:b w:val="0"/>
                <w:sz w:val="24"/>
                <w:szCs w:val="24"/>
              </w:rPr>
            </w:pPr>
            <w:r w:rsidRPr="00A77F3C">
              <w:rPr>
                <w:rFonts w:ascii="Times New Roman" w:hAnsi="Times New Roman" w:cs="Times New Roman"/>
                <w:b w:val="0"/>
                <w:sz w:val="24"/>
                <w:szCs w:val="24"/>
              </w:rPr>
              <w:t>Q/CTI MR-BTC-MAN-012</w:t>
            </w:r>
          </w:p>
        </w:tc>
      </w:tr>
      <w:tr w:rsidR="006D6558" w:rsidRPr="00A77F3C" w14:paraId="7AF0F2DD" w14:textId="77777777">
        <w:trPr>
          <w:trHeight w:val="270"/>
        </w:trPr>
        <w:tc>
          <w:tcPr>
            <w:tcW w:w="5556" w:type="dxa"/>
            <w:tcBorders>
              <w:top w:val="nil"/>
              <w:left w:val="nil"/>
              <w:bottom w:val="nil"/>
              <w:right w:val="nil"/>
            </w:tcBorders>
          </w:tcPr>
          <w:p w14:paraId="18E8E33A" w14:textId="77777777" w:rsidR="006D6558" w:rsidRPr="00A77F3C" w:rsidRDefault="006D6558">
            <w:pPr>
              <w:pStyle w:val="WXHeadingAppendix"/>
              <w:keepNext w:val="0"/>
              <w:keepLines w:val="0"/>
              <w:widowControl w:val="0"/>
              <w:kinsoku w:val="0"/>
              <w:overflowPunct w:val="0"/>
              <w:autoSpaceDE w:val="0"/>
              <w:autoSpaceDN w:val="0"/>
              <w:adjustRightInd w:val="0"/>
              <w:spacing w:before="0" w:after="0" w:line="360" w:lineRule="auto"/>
              <w:ind w:left="0" w:firstLineChars="100" w:firstLine="240"/>
              <w:rPr>
                <w:rFonts w:ascii="Times New Roman" w:hAnsi="Times New Roman" w:cs="Times New Roman"/>
                <w:b w:val="0"/>
                <w:sz w:val="24"/>
                <w:szCs w:val="24"/>
              </w:rPr>
            </w:pPr>
            <w:r>
              <w:t>General observation of laboratory animals' health</w:t>
            </w:r>
          </w:p>
        </w:tc>
        <w:tc>
          <w:tcPr>
            <w:tcW w:w="2903" w:type="dxa"/>
            <w:tcBorders>
              <w:top w:val="nil"/>
              <w:left w:val="nil"/>
              <w:bottom w:val="nil"/>
              <w:right w:val="nil"/>
            </w:tcBorders>
          </w:tcPr>
          <w:p w14:paraId="3961E091" w14:textId="77777777" w:rsidR="006D6558" w:rsidRPr="00A77F3C" w:rsidRDefault="006D6558">
            <w:pPr>
              <w:pStyle w:val="WXHeadingAppendix"/>
              <w:keepNext w:val="0"/>
              <w:keepLines w:val="0"/>
              <w:widowControl w:val="0"/>
              <w:kinsoku w:val="0"/>
              <w:overflowPunct w:val="0"/>
              <w:autoSpaceDE w:val="0"/>
              <w:autoSpaceDN w:val="0"/>
              <w:adjustRightInd w:val="0"/>
              <w:spacing w:before="0" w:after="0" w:line="360" w:lineRule="auto"/>
              <w:ind w:hangingChars="900"/>
              <w:jc w:val="center"/>
              <w:rPr>
                <w:rFonts w:ascii="Times New Roman" w:hAnsi="Times New Roman" w:cs="Times New Roman"/>
                <w:b w:val="0"/>
                <w:sz w:val="24"/>
                <w:szCs w:val="24"/>
              </w:rPr>
            </w:pPr>
            <w:r w:rsidRPr="00A77F3C">
              <w:rPr>
                <w:rFonts w:ascii="Times New Roman" w:hAnsi="Times New Roman" w:cs="Times New Roman"/>
                <w:b w:val="0"/>
                <w:sz w:val="24"/>
                <w:szCs w:val="24"/>
              </w:rPr>
              <w:t>Q/CTI MR-BTC-MAN-017</w:t>
            </w:r>
          </w:p>
        </w:tc>
      </w:tr>
      <w:tr w:rsidR="006D6558" w:rsidRPr="00A77F3C" w14:paraId="6C263DB7" w14:textId="77777777">
        <w:trPr>
          <w:trHeight w:val="270"/>
        </w:trPr>
        <w:tc>
          <w:tcPr>
            <w:tcW w:w="5556" w:type="dxa"/>
            <w:tcBorders>
              <w:top w:val="nil"/>
              <w:left w:val="nil"/>
              <w:bottom w:val="nil"/>
              <w:right w:val="nil"/>
            </w:tcBorders>
          </w:tcPr>
          <w:p w14:paraId="08A20079" w14:textId="77777777" w:rsidR="006D6558" w:rsidRPr="00A77F3C" w:rsidRDefault="006D6558">
            <w:pPr>
              <w:pStyle w:val="WXHeadingAppendix"/>
              <w:keepNext w:val="0"/>
              <w:keepLines w:val="0"/>
              <w:widowControl w:val="0"/>
              <w:kinsoku w:val="0"/>
              <w:overflowPunct w:val="0"/>
              <w:autoSpaceDE w:val="0"/>
              <w:autoSpaceDN w:val="0"/>
              <w:adjustRightInd w:val="0"/>
              <w:spacing w:before="0" w:after="0" w:line="360" w:lineRule="auto"/>
              <w:ind w:left="0" w:firstLineChars="100" w:firstLine="240"/>
              <w:rPr>
                <w:rFonts w:ascii="Times New Roman" w:hAnsi="Times New Roman" w:cs="Times New Roman"/>
                <w:b w:val="0"/>
                <w:sz w:val="24"/>
                <w:szCs w:val="24"/>
              </w:rPr>
            </w:pPr>
            <w:r>
              <w:t>Laboratory animals body weight determination</w:t>
            </w:r>
          </w:p>
        </w:tc>
        <w:tc>
          <w:tcPr>
            <w:tcW w:w="2903" w:type="dxa"/>
            <w:tcBorders>
              <w:top w:val="nil"/>
              <w:left w:val="nil"/>
              <w:bottom w:val="nil"/>
              <w:right w:val="nil"/>
            </w:tcBorders>
          </w:tcPr>
          <w:p w14:paraId="49F8E2EB" w14:textId="77777777" w:rsidR="006D6558" w:rsidRPr="00A77F3C" w:rsidRDefault="006D6558">
            <w:pPr>
              <w:pStyle w:val="WXHeadingAppendix"/>
              <w:keepNext w:val="0"/>
              <w:keepLines w:val="0"/>
              <w:widowControl w:val="0"/>
              <w:kinsoku w:val="0"/>
              <w:overflowPunct w:val="0"/>
              <w:autoSpaceDE w:val="0"/>
              <w:autoSpaceDN w:val="0"/>
              <w:adjustRightInd w:val="0"/>
              <w:spacing w:before="0" w:after="0" w:line="360" w:lineRule="auto"/>
              <w:ind w:hangingChars="900"/>
              <w:jc w:val="center"/>
              <w:rPr>
                <w:rFonts w:ascii="Times New Roman" w:hAnsi="Times New Roman" w:cs="Times New Roman"/>
                <w:b w:val="0"/>
                <w:sz w:val="24"/>
                <w:szCs w:val="24"/>
              </w:rPr>
            </w:pPr>
            <w:r w:rsidRPr="00A77F3C">
              <w:rPr>
                <w:rFonts w:ascii="Times New Roman" w:hAnsi="Times New Roman" w:cs="Times New Roman"/>
                <w:b w:val="0"/>
                <w:sz w:val="24"/>
                <w:szCs w:val="24"/>
              </w:rPr>
              <w:t>Q/CTI WI-BTC-MAN-020</w:t>
            </w:r>
          </w:p>
        </w:tc>
      </w:tr>
      <w:tr w:rsidR="006D6558" w:rsidRPr="00A77F3C" w14:paraId="18D4859D" w14:textId="77777777">
        <w:trPr>
          <w:trHeight w:val="270"/>
        </w:trPr>
        <w:tc>
          <w:tcPr>
            <w:tcW w:w="5556" w:type="dxa"/>
            <w:tcBorders>
              <w:top w:val="nil"/>
              <w:left w:val="nil"/>
              <w:bottom w:val="nil"/>
              <w:right w:val="nil"/>
            </w:tcBorders>
          </w:tcPr>
          <w:p w14:paraId="121A8859" w14:textId="77777777" w:rsidR="006D6558" w:rsidRPr="00A77F3C" w:rsidRDefault="006D6558">
            <w:pPr>
              <w:pStyle w:val="WXHeadingAppendix"/>
              <w:keepNext w:val="0"/>
              <w:keepLines w:val="0"/>
              <w:widowControl w:val="0"/>
              <w:kinsoku w:val="0"/>
              <w:overflowPunct w:val="0"/>
              <w:autoSpaceDE w:val="0"/>
              <w:autoSpaceDN w:val="0"/>
              <w:adjustRightInd w:val="0"/>
              <w:spacing w:before="0" w:after="0" w:line="360" w:lineRule="auto"/>
              <w:ind w:left="0" w:firstLineChars="100" w:firstLine="240"/>
              <w:rPr>
                <w:rFonts w:ascii="Times New Roman" w:hAnsi="Times New Roman" w:cs="Times New Roman"/>
                <w:b w:val="0"/>
                <w:sz w:val="24"/>
                <w:szCs w:val="24"/>
              </w:rPr>
            </w:pPr>
            <w:r>
              <w:t>analysis of transported biological samples, handling and disposal;</w:t>
            </w:r>
          </w:p>
        </w:tc>
        <w:tc>
          <w:tcPr>
            <w:tcW w:w="2903" w:type="dxa"/>
            <w:tcBorders>
              <w:top w:val="nil"/>
              <w:left w:val="nil"/>
              <w:bottom w:val="nil"/>
              <w:right w:val="nil"/>
            </w:tcBorders>
          </w:tcPr>
          <w:p w14:paraId="1EED8358" w14:textId="77777777" w:rsidR="006D6558" w:rsidRPr="00A77F3C" w:rsidRDefault="006D6558">
            <w:pPr>
              <w:pStyle w:val="WXHeadingAppendix"/>
              <w:keepNext w:val="0"/>
              <w:keepLines w:val="0"/>
              <w:widowControl w:val="0"/>
              <w:kinsoku w:val="0"/>
              <w:overflowPunct w:val="0"/>
              <w:autoSpaceDE w:val="0"/>
              <w:autoSpaceDN w:val="0"/>
              <w:adjustRightInd w:val="0"/>
              <w:spacing w:before="0" w:after="0" w:line="360" w:lineRule="auto"/>
              <w:ind w:hangingChars="900"/>
              <w:jc w:val="center"/>
              <w:rPr>
                <w:rFonts w:ascii="Times New Roman" w:hAnsi="Times New Roman" w:cs="Times New Roman"/>
                <w:b w:val="0"/>
                <w:sz w:val="24"/>
                <w:szCs w:val="24"/>
              </w:rPr>
            </w:pPr>
            <w:r w:rsidRPr="00A77F3C">
              <w:rPr>
                <w:rFonts w:ascii="Times New Roman" w:hAnsi="Times New Roman" w:cs="Times New Roman"/>
                <w:b w:val="0"/>
                <w:sz w:val="24"/>
                <w:szCs w:val="24"/>
              </w:rPr>
              <w:t>Q/CTI WI-BTC-MAN-138</w:t>
            </w:r>
          </w:p>
        </w:tc>
      </w:tr>
      <w:tr w:rsidR="006D6558" w:rsidRPr="00A77F3C" w14:paraId="015D5E0B" w14:textId="77777777">
        <w:trPr>
          <w:trHeight w:val="270"/>
        </w:trPr>
        <w:tc>
          <w:tcPr>
            <w:tcW w:w="5556" w:type="dxa"/>
            <w:tcBorders>
              <w:top w:val="nil"/>
              <w:left w:val="nil"/>
              <w:bottom w:val="nil"/>
              <w:right w:val="nil"/>
            </w:tcBorders>
          </w:tcPr>
          <w:p w14:paraId="2C1685D1" w14:textId="77777777" w:rsidR="006D6558" w:rsidRPr="00A77F3C" w:rsidRDefault="006D6558">
            <w:pPr>
              <w:pStyle w:val="WXHeadingAppendix"/>
              <w:keepNext w:val="0"/>
              <w:keepLines w:val="0"/>
              <w:widowControl w:val="0"/>
              <w:kinsoku w:val="0"/>
              <w:overflowPunct w:val="0"/>
              <w:autoSpaceDE w:val="0"/>
              <w:autoSpaceDN w:val="0"/>
              <w:adjustRightInd w:val="0"/>
              <w:spacing w:before="0" w:after="0" w:line="360" w:lineRule="auto"/>
              <w:ind w:left="0" w:firstLineChars="100" w:firstLine="240"/>
              <w:rPr>
                <w:rFonts w:ascii="Times New Roman" w:hAnsi="Times New Roman" w:cs="Times New Roman"/>
                <w:b w:val="0"/>
                <w:sz w:val="24"/>
                <w:szCs w:val="24"/>
              </w:rPr>
            </w:pPr>
            <w:r>
              <w:t>Execution process of the study</w:t>
            </w:r>
          </w:p>
        </w:tc>
        <w:tc>
          <w:tcPr>
            <w:tcW w:w="2903" w:type="dxa"/>
            <w:tcBorders>
              <w:top w:val="nil"/>
              <w:left w:val="nil"/>
              <w:bottom w:val="nil"/>
              <w:right w:val="nil"/>
            </w:tcBorders>
          </w:tcPr>
          <w:p w14:paraId="77187C16" w14:textId="77777777" w:rsidR="006D6558" w:rsidRPr="00A77F3C" w:rsidRDefault="006D6558">
            <w:pPr>
              <w:pStyle w:val="WXHeadingAppendix"/>
              <w:keepNext w:val="0"/>
              <w:keepLines w:val="0"/>
              <w:widowControl w:val="0"/>
              <w:kinsoku w:val="0"/>
              <w:overflowPunct w:val="0"/>
              <w:autoSpaceDE w:val="0"/>
              <w:autoSpaceDN w:val="0"/>
              <w:adjustRightInd w:val="0"/>
              <w:spacing w:before="0" w:after="0" w:line="360" w:lineRule="auto"/>
              <w:ind w:hangingChars="900"/>
              <w:jc w:val="center"/>
              <w:rPr>
                <w:rFonts w:ascii="Times New Roman" w:hAnsi="Times New Roman" w:cs="Times New Roman"/>
                <w:b w:val="0"/>
                <w:sz w:val="24"/>
                <w:szCs w:val="24"/>
              </w:rPr>
            </w:pPr>
            <w:r w:rsidRPr="00A77F3C">
              <w:rPr>
                <w:rFonts w:ascii="Times New Roman" w:hAnsi="Times New Roman" w:cs="Times New Roman"/>
                <w:b w:val="0"/>
                <w:sz w:val="24"/>
                <w:szCs w:val="24"/>
              </w:rPr>
              <w:t>Q/CTI MR-BTC-GEN-030</w:t>
            </w:r>
          </w:p>
        </w:tc>
      </w:tr>
      <w:tr w:rsidR="006D6558" w:rsidRPr="00A77F3C" w14:paraId="42A3E9D2" w14:textId="77777777">
        <w:trPr>
          <w:trHeight w:val="270"/>
        </w:trPr>
        <w:tc>
          <w:tcPr>
            <w:tcW w:w="5556" w:type="dxa"/>
            <w:tcBorders>
              <w:top w:val="nil"/>
              <w:left w:val="nil"/>
              <w:bottom w:val="nil"/>
              <w:right w:val="nil"/>
            </w:tcBorders>
          </w:tcPr>
          <w:p w14:paraId="75ED7DD2" w14:textId="77777777" w:rsidR="006D6558" w:rsidRPr="00A77F3C" w:rsidRDefault="006D6558">
            <w:pPr>
              <w:pStyle w:val="WXHeadingAppendix"/>
              <w:keepNext w:val="0"/>
              <w:keepLines w:val="0"/>
              <w:widowControl w:val="0"/>
              <w:kinsoku w:val="0"/>
              <w:overflowPunct w:val="0"/>
              <w:autoSpaceDE w:val="0"/>
              <w:autoSpaceDN w:val="0"/>
              <w:adjustRightInd w:val="0"/>
              <w:spacing w:before="0" w:after="0" w:line="360" w:lineRule="auto"/>
              <w:ind w:left="0" w:firstLineChars="100" w:firstLine="240"/>
              <w:rPr>
                <w:rFonts w:ascii="Times New Roman" w:hAnsi="Times New Roman" w:cs="Times New Roman"/>
                <w:b w:val="0"/>
                <w:sz w:val="24"/>
                <w:szCs w:val="24"/>
              </w:rPr>
            </w:pPr>
            <w:r>
              <w:t>Handling of Deviations</w:t>
            </w:r>
          </w:p>
        </w:tc>
        <w:tc>
          <w:tcPr>
            <w:tcW w:w="2903" w:type="dxa"/>
            <w:tcBorders>
              <w:top w:val="nil"/>
              <w:left w:val="nil"/>
              <w:bottom w:val="nil"/>
              <w:right w:val="nil"/>
            </w:tcBorders>
          </w:tcPr>
          <w:p w14:paraId="3300D97A" w14:textId="77777777" w:rsidR="006D6558" w:rsidRPr="00A77F3C" w:rsidRDefault="006D6558">
            <w:pPr>
              <w:pStyle w:val="WXHeadingAppendix"/>
              <w:keepNext w:val="0"/>
              <w:keepLines w:val="0"/>
              <w:widowControl w:val="0"/>
              <w:kinsoku w:val="0"/>
              <w:overflowPunct w:val="0"/>
              <w:autoSpaceDE w:val="0"/>
              <w:autoSpaceDN w:val="0"/>
              <w:adjustRightInd w:val="0"/>
              <w:spacing w:before="0" w:after="0" w:line="360" w:lineRule="auto"/>
              <w:ind w:hangingChars="900"/>
              <w:jc w:val="center"/>
              <w:rPr>
                <w:rFonts w:ascii="Times New Roman" w:hAnsi="Times New Roman" w:cs="Times New Roman"/>
                <w:b w:val="0"/>
                <w:sz w:val="24"/>
                <w:szCs w:val="24"/>
              </w:rPr>
            </w:pPr>
            <w:r w:rsidRPr="00A77F3C">
              <w:rPr>
                <w:rFonts w:ascii="Times New Roman" w:hAnsi="Times New Roman" w:cs="Times New Roman"/>
                <w:b w:val="0"/>
                <w:sz w:val="24"/>
                <w:szCs w:val="24"/>
              </w:rPr>
              <w:t>Q/CTI WI-BTC-GEN-037</w:t>
            </w:r>
          </w:p>
        </w:tc>
      </w:tr>
      <w:tr w:rsidR="006D6558" w:rsidRPr="00A77F3C" w14:paraId="14345350" w14:textId="77777777">
        <w:trPr>
          <w:trHeight w:val="270"/>
        </w:trPr>
        <w:tc>
          <w:tcPr>
            <w:tcW w:w="5556" w:type="dxa"/>
            <w:tcBorders>
              <w:top w:val="nil"/>
              <w:left w:val="nil"/>
              <w:bottom w:val="nil"/>
              <w:right w:val="nil"/>
            </w:tcBorders>
          </w:tcPr>
          <w:p w14:paraId="254E0897" w14:textId="77777777" w:rsidR="006D6558" w:rsidRPr="00A77F3C" w:rsidRDefault="006D6558">
            <w:pPr>
              <w:pStyle w:val="WXHeadingAppendix"/>
              <w:keepNext w:val="0"/>
              <w:keepLines w:val="0"/>
              <w:widowControl w:val="0"/>
              <w:kinsoku w:val="0"/>
              <w:overflowPunct w:val="0"/>
              <w:autoSpaceDE w:val="0"/>
              <w:autoSpaceDN w:val="0"/>
              <w:adjustRightInd w:val="0"/>
              <w:spacing w:before="0" w:after="0" w:line="360" w:lineRule="auto"/>
              <w:ind w:left="0" w:firstLineChars="100" w:firstLine="240"/>
              <w:rPr>
                <w:rFonts w:ascii="Times New Roman" w:hAnsi="Times New Roman" w:cs="Times New Roman"/>
                <w:b w:val="0"/>
                <w:sz w:val="24"/>
                <w:szCs w:val="24"/>
              </w:rPr>
            </w:pPr>
            <w:r>
              <w:t>management of assay records</w:t>
            </w:r>
          </w:p>
        </w:tc>
        <w:tc>
          <w:tcPr>
            <w:tcW w:w="2903" w:type="dxa"/>
            <w:tcBorders>
              <w:top w:val="nil"/>
              <w:left w:val="nil"/>
              <w:bottom w:val="nil"/>
              <w:right w:val="nil"/>
            </w:tcBorders>
          </w:tcPr>
          <w:p w14:paraId="3DAC4087" w14:textId="77777777" w:rsidR="006D6558" w:rsidRPr="00A77F3C" w:rsidRDefault="006D6558">
            <w:pPr>
              <w:pStyle w:val="WXHeadingAppendix"/>
              <w:keepNext w:val="0"/>
              <w:keepLines w:val="0"/>
              <w:widowControl w:val="0"/>
              <w:kinsoku w:val="0"/>
              <w:overflowPunct w:val="0"/>
              <w:autoSpaceDE w:val="0"/>
              <w:autoSpaceDN w:val="0"/>
              <w:adjustRightInd w:val="0"/>
              <w:spacing w:before="0" w:after="0" w:line="360" w:lineRule="auto"/>
              <w:ind w:left="0" w:firstLine="0"/>
              <w:jc w:val="center"/>
              <w:rPr>
                <w:rFonts w:ascii="Times New Roman" w:hAnsi="Times New Roman" w:cs="Times New Roman"/>
                <w:b w:val="0"/>
                <w:sz w:val="24"/>
                <w:szCs w:val="24"/>
              </w:rPr>
            </w:pPr>
            <w:r w:rsidRPr="00A77F3C">
              <w:rPr>
                <w:rFonts w:ascii="Times New Roman" w:hAnsi="Times New Roman" w:cs="Times New Roman"/>
                <w:b w:val="0"/>
                <w:sz w:val="24"/>
                <w:szCs w:val="24"/>
              </w:rPr>
              <w:t>Q/CTI MR-BTC-GEN-054</w:t>
            </w:r>
          </w:p>
        </w:tc>
      </w:tr>
      <w:tr w:rsidR="006D6558" w:rsidRPr="00A77F3C" w14:paraId="6686DFC1" w14:textId="77777777">
        <w:trPr>
          <w:trHeight w:val="270"/>
        </w:trPr>
        <w:tc>
          <w:tcPr>
            <w:tcW w:w="5556" w:type="dxa"/>
            <w:tcBorders>
              <w:top w:val="nil"/>
              <w:left w:val="nil"/>
              <w:bottom w:val="nil"/>
              <w:right w:val="nil"/>
            </w:tcBorders>
          </w:tcPr>
          <w:p w14:paraId="366CD67D" w14:textId="77777777" w:rsidR="006D6558" w:rsidRPr="00A77F3C" w:rsidRDefault="006D6558">
            <w:pPr>
              <w:pStyle w:val="WXHeadingAppendix"/>
              <w:keepNext w:val="0"/>
              <w:keepLines w:val="0"/>
              <w:widowControl w:val="0"/>
              <w:kinsoku w:val="0"/>
              <w:overflowPunct w:val="0"/>
              <w:autoSpaceDE w:val="0"/>
              <w:autoSpaceDN w:val="0"/>
              <w:adjustRightInd w:val="0"/>
              <w:spacing w:before="0" w:after="0" w:line="360" w:lineRule="auto"/>
              <w:ind w:left="0" w:firstLineChars="100" w:firstLine="240"/>
              <w:rPr>
                <w:rFonts w:ascii="Times New Roman" w:hAnsi="Times New Roman" w:cs="Times New Roman"/>
                <w:b w:val="0"/>
                <w:sz w:val="24"/>
                <w:szCs w:val="24"/>
              </w:rPr>
            </w:pPr>
            <w:r>
              <w:t>Raw data and storage</w:t>
            </w:r>
          </w:p>
        </w:tc>
        <w:tc>
          <w:tcPr>
            <w:tcW w:w="2903" w:type="dxa"/>
            <w:tcBorders>
              <w:top w:val="nil"/>
              <w:left w:val="nil"/>
              <w:bottom w:val="nil"/>
              <w:right w:val="nil"/>
            </w:tcBorders>
          </w:tcPr>
          <w:p w14:paraId="086D5C9E" w14:textId="77777777" w:rsidR="006D6558" w:rsidRPr="00A77F3C" w:rsidRDefault="006D6558">
            <w:pPr>
              <w:pStyle w:val="WXHeadingAppendix"/>
              <w:keepNext w:val="0"/>
              <w:keepLines w:val="0"/>
              <w:widowControl w:val="0"/>
              <w:kinsoku w:val="0"/>
              <w:overflowPunct w:val="0"/>
              <w:autoSpaceDE w:val="0"/>
              <w:autoSpaceDN w:val="0"/>
              <w:adjustRightInd w:val="0"/>
              <w:spacing w:before="0" w:after="0" w:line="360" w:lineRule="auto"/>
              <w:ind w:hangingChars="900"/>
              <w:jc w:val="center"/>
              <w:rPr>
                <w:rFonts w:ascii="Times New Roman" w:hAnsi="Times New Roman" w:cs="Times New Roman"/>
                <w:b w:val="0"/>
                <w:sz w:val="24"/>
                <w:szCs w:val="24"/>
              </w:rPr>
            </w:pPr>
            <w:r w:rsidRPr="00A77F3C">
              <w:rPr>
                <w:rFonts w:ascii="Times New Roman" w:hAnsi="Times New Roman" w:cs="Times New Roman"/>
                <w:b w:val="0"/>
                <w:sz w:val="24"/>
                <w:szCs w:val="24"/>
              </w:rPr>
              <w:t>Q/CTI MR-BTC-GEN-039</w:t>
            </w:r>
          </w:p>
        </w:tc>
      </w:tr>
      <w:tr w:rsidR="006D6558" w:rsidRPr="00A77F3C" w14:paraId="429D2F13" w14:textId="77777777">
        <w:trPr>
          <w:trHeight w:val="270"/>
        </w:trPr>
        <w:tc>
          <w:tcPr>
            <w:tcW w:w="5556" w:type="dxa"/>
            <w:tcBorders>
              <w:top w:val="nil"/>
              <w:left w:val="nil"/>
              <w:bottom w:val="nil"/>
              <w:right w:val="nil"/>
            </w:tcBorders>
          </w:tcPr>
          <w:p w14:paraId="5F42DE75" w14:textId="77777777" w:rsidR="006D6558" w:rsidRPr="00A77F3C" w:rsidRDefault="006D6558">
            <w:pPr>
              <w:pStyle w:val="WXHeadingAppendix"/>
              <w:keepNext w:val="0"/>
              <w:keepLines w:val="0"/>
              <w:widowControl w:val="0"/>
              <w:kinsoku w:val="0"/>
              <w:overflowPunct w:val="0"/>
              <w:autoSpaceDE w:val="0"/>
              <w:autoSpaceDN w:val="0"/>
              <w:adjustRightInd w:val="0"/>
              <w:spacing w:before="0" w:after="0" w:line="360" w:lineRule="auto"/>
              <w:ind w:left="0" w:firstLineChars="100" w:firstLine="240"/>
              <w:rPr>
                <w:rFonts w:ascii="Times New Roman" w:hAnsi="Times New Roman" w:cs="Times New Roman"/>
                <w:b w:val="0"/>
                <w:sz w:val="24"/>
                <w:szCs w:val="24"/>
              </w:rPr>
            </w:pPr>
            <w:r>
              <w:t xml:space="preserve">General guidelines for the collection of blood in laboratory animals    </w:t>
            </w:r>
          </w:p>
        </w:tc>
        <w:tc>
          <w:tcPr>
            <w:tcW w:w="2903" w:type="dxa"/>
            <w:tcBorders>
              <w:top w:val="nil"/>
              <w:left w:val="nil"/>
              <w:bottom w:val="nil"/>
              <w:right w:val="nil"/>
            </w:tcBorders>
          </w:tcPr>
          <w:p w14:paraId="235D0533" w14:textId="77777777" w:rsidR="006D6558" w:rsidRPr="00A77F3C" w:rsidRDefault="006D6558">
            <w:pPr>
              <w:pStyle w:val="WXHeadingAppendix"/>
              <w:keepNext w:val="0"/>
              <w:keepLines w:val="0"/>
              <w:widowControl w:val="0"/>
              <w:kinsoku w:val="0"/>
              <w:overflowPunct w:val="0"/>
              <w:autoSpaceDE w:val="0"/>
              <w:autoSpaceDN w:val="0"/>
              <w:adjustRightInd w:val="0"/>
              <w:spacing w:before="0" w:after="0" w:line="360" w:lineRule="auto"/>
              <w:ind w:hangingChars="900"/>
              <w:jc w:val="center"/>
              <w:rPr>
                <w:rFonts w:ascii="Times New Roman" w:hAnsi="Times New Roman" w:cs="Times New Roman"/>
                <w:b w:val="0"/>
                <w:sz w:val="24"/>
                <w:szCs w:val="24"/>
              </w:rPr>
            </w:pPr>
            <w:r w:rsidRPr="00A77F3C">
              <w:rPr>
                <w:rFonts w:ascii="Times New Roman" w:hAnsi="Times New Roman" w:cs="Times New Roman"/>
                <w:b w:val="0"/>
                <w:sz w:val="24"/>
                <w:szCs w:val="24"/>
              </w:rPr>
              <w:t>Q/CTI MR-BTC-MAN-028</w:t>
            </w:r>
          </w:p>
        </w:tc>
      </w:tr>
    </w:tbl>
    <w:p w14:paraId="2323B290" w14:textId="77777777" w:rsidR="006D6558" w:rsidRPr="00A77F3C" w:rsidRDefault="006D6558">
      <w:pPr>
        <w:widowControl w:val="0"/>
        <w:kinsoku w:val="0"/>
        <w:overflowPunct w:val="0"/>
        <w:autoSpaceDE w:val="0"/>
        <w:autoSpaceDN w:val="0"/>
        <w:spacing w:line="360" w:lineRule="auto"/>
        <w:jc w:val="both"/>
        <w:rPr>
          <w:b/>
          <w:kern w:val="2"/>
          <w:sz w:val="28"/>
          <w:szCs w:val="28"/>
          <w:lang w:eastAsia="zh-CN"/>
        </w:rPr>
      </w:pPr>
    </w:p>
    <w:p w14:paraId="2B85FCCE" w14:textId="77777777" w:rsidR="006D6558" w:rsidRPr="00A77F3C" w:rsidRDefault="006D6558">
      <w:pPr>
        <w:keepNext/>
        <w:widowControl w:val="0"/>
        <w:numPr>
          <w:ilvl w:val="0"/>
          <w:numId w:val="4"/>
        </w:numPr>
        <w:spacing w:line="360" w:lineRule="auto"/>
        <w:ind w:left="0" w:firstLine="0"/>
        <w:jc w:val="both"/>
        <w:outlineLvl w:val="0"/>
        <w:rPr>
          <w:b/>
          <w:kern w:val="2"/>
          <w:sz w:val="28"/>
          <w:szCs w:val="28"/>
          <w:lang w:eastAsia="zh-CN"/>
        </w:rPr>
      </w:pPr>
      <w:r>
        <w:t>Mainly reference literature</w:t>
      </w:r>
    </w:p>
    <w:p w14:paraId="4E40310B" w14:textId="77777777" w:rsidR="00BA77E6" w:rsidRPr="00A77F3C" w:rsidRDefault="00BA77E6" w:rsidP="00BA77E6">
      <w:pPr>
        <w:spacing w:line="360" w:lineRule="auto"/>
        <w:ind w:firstLineChars="200" w:firstLine="480"/>
        <w:rPr>
          <w:kern w:val="2"/>
          <w:lang w:eastAsia="zh-CN"/>
        </w:rPr>
      </w:pPr>
      <w:r>
        <w:t>[1] Wei Minji, Zhao Ming. Innovative medication pharmacokinetics research and Evaluation [M]. Beijing: Peking University Medical Press, 2008: 269-283, 411-459</w:t>
      </w:r>
    </w:p>
    <w:p w14:paraId="0FA65468" w14:textId="77777777" w:rsidR="00BA77E6" w:rsidRPr="00A77F3C" w:rsidRDefault="00BA77E6" w:rsidP="00BA77E6">
      <w:pPr>
        <w:spacing w:line="360" w:lineRule="auto"/>
        <w:ind w:firstLineChars="200" w:firstLine="480"/>
        <w:rPr>
          <w:kern w:val="2"/>
          <w:lang w:eastAsia="zh-CN"/>
        </w:rPr>
      </w:pPr>
      <w:r>
        <w:t>[2] Mai Bo. Biological technique medication pharmacokinetics and pharmacodynamics [M]. Beijing: People's Military Medical Press, 2010</w:t>
      </w:r>
    </w:p>
    <w:p w14:paraId="7B00D259" w14:textId="77777777" w:rsidR="00BA77E6" w:rsidRPr="00A77F3C" w:rsidRDefault="00BA77E6" w:rsidP="00BA77E6">
      <w:pPr>
        <w:spacing w:line="360" w:lineRule="auto"/>
        <w:ind w:firstLineChars="200" w:firstLine="480"/>
        <w:rPr>
          <w:kern w:val="2"/>
          <w:lang w:eastAsia="zh-CN"/>
        </w:rPr>
      </w:pPr>
      <w:r>
        <w:t>[3] Wei Minji, Li Kexin. Bio-sample analysis meeting regulations and guidelines requirements [J]. Medication Analysis Journal, 2014, 34(1): 12</w:t>
      </w:r>
    </w:p>
    <w:p w14:paraId="6992A5DA" w14:textId="77777777" w:rsidR="00BA77E6" w:rsidRPr="00956827" w:rsidRDefault="00BA77E6" w:rsidP="00BA77E6">
      <w:pPr>
        <w:spacing w:line="360" w:lineRule="auto"/>
        <w:ind w:firstLineChars="200" w:firstLine="480"/>
        <w:rPr>
          <w:kern w:val="2"/>
          <w:lang w:eastAsia="zh-CN"/>
        </w:rPr>
      </w:pPr>
      <w:r>
        <w:t>[4] Wei Wei, Wu Ximei, Li Yuanjian. Pharmacological Experiment Methodology [M]. Beijing: People’s Hygiene Publishing House, 2010: 521-600</w:t>
      </w:r>
    </w:p>
    <w:p w14:paraId="39F19069" w14:textId="77777777" w:rsidR="006D6558" w:rsidRPr="00956827" w:rsidRDefault="006D6558" w:rsidP="00BA77E6">
      <w:pPr>
        <w:spacing w:line="360" w:lineRule="auto"/>
        <w:ind w:firstLineChars="200" w:firstLine="480"/>
        <w:rPr>
          <w:kern w:val="2"/>
          <w:lang w:eastAsia="zh-CN"/>
        </w:rPr>
      </w:pPr>
    </w:p>
    <w:sectPr w:rsidR="006D6558" w:rsidRPr="00956827">
      <w:headerReference w:type="default" r:id="rId8"/>
      <w:footerReference w:type="default" r:id="rId9"/>
      <w:headerReference w:type="first" r:id="rId10"/>
      <w:footerReference w:type="first" r:id="rId11"/>
      <w:pgSz w:w="11907" w:h="16840"/>
      <w:pgMar w:top="1440" w:right="1803" w:bottom="1440" w:left="1803" w:header="482" w:footer="851"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612DB2" w14:textId="77777777" w:rsidR="003219B5" w:rsidRDefault="003219B5">
      <w:r>
        <w:separator/>
      </w:r>
    </w:p>
  </w:endnote>
  <w:endnote w:type="continuationSeparator" w:id="0">
    <w:p w14:paraId="311DF8FC" w14:textId="77777777" w:rsidR="003219B5" w:rsidRDefault="003219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SAS Monospace">
    <w:altName w:val="Consolas"/>
    <w:charset w:val="00"/>
    <w:family w:val="modern"/>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00006FF" w:usb1="4000205B" w:usb2="00000010" w:usb3="00000000" w:csb0="0000019F" w:csb1="00000000"/>
  </w:font>
  <w:font w:name="仿宋_GB2312">
    <w:altName w:val="仿宋"/>
    <w:charset w:val="86"/>
    <w:family w:val="modern"/>
    <w:pitch w:val="default"/>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A1DC7E" w14:textId="77777777" w:rsidR="0094212E" w:rsidRDefault="0094212E">
    <w:pPr>
      <w:pStyle w:val="WXFooter"/>
    </w:pPr>
    <w:r>
      <w:t>Confidential Page 17 / Total Pages</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CA0E0E" w14:textId="77777777" w:rsidR="0094212E" w:rsidRDefault="0094212E">
    <w:pPr>
      <w:pStyle w:val="ab"/>
      <w:jc w:val="both"/>
    </w:pPr>
    <w:r>
      <w:rPr>
        <w:rFonts w:ascii="Arial" w:hAnsi="Arial"/>
        <w:i/>
        <w:iCs/>
        <w:sz w:val="20"/>
        <w:szCs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3AF2CE" w14:textId="77777777" w:rsidR="003219B5" w:rsidRDefault="003219B5">
      <w:r>
        <w:separator/>
      </w:r>
    </w:p>
  </w:footnote>
  <w:footnote w:type="continuationSeparator" w:id="0">
    <w:p w14:paraId="538C0781" w14:textId="77777777" w:rsidR="003219B5" w:rsidRDefault="003219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0AED04" w14:textId="77777777" w:rsidR="0094212E" w:rsidRDefault="0094212E">
    <w:pPr>
      <w:pStyle w:val="a8"/>
      <w:pBdr>
        <w:bottom w:val="single" w:sz="4" w:space="1" w:color="auto"/>
      </w:pBdr>
    </w:pPr>
    <w:r>
      <w:t xml:space="preserve">                                                                   Study number: B2019023-K09-01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A1E9BB" w14:textId="77777777" w:rsidR="0094212E" w:rsidRDefault="0094212E">
    <w:pPr>
      <w:pStyle w:val="WXBodyText"/>
      <w:ind w:left="0"/>
      <w:jc w:val="center"/>
      <w:rPr>
        <w:rFonts w:hint="eastAsia"/>
      </w:rPr>
    </w:pPr>
    <w:r>
      <w:rPr>
        <w:sz w:val="21"/>
        <w:szCs w:val="21"/>
        <w:lang w:val="en-US" w:eastAsia="zh-CN"/>
      </w:rPr>
      <w:pict w14:anchorId="46BDAE4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87pt;height:21.75pt;mso-position-horizontal-relative:page;mso-position-vertical-relative:page">
          <v:imagedata r:id="rId1" o:title=""/>
        </v:shape>
      </w:pict>
    </w:r>
    <w:r>
      <w:rPr>
        <w:rFonts w:hint="eastAsia"/>
        <w:sz w:val="21"/>
        <w:szCs w:val="21"/>
        <w:lang w:val="en-US" w:eastAsia="zh-CN"/>
      </w:rPr>
      <w:t xml:space="preserve">                                                                    </w:t>
    </w:r>
    <w:r>
      <w:rPr>
        <w:rFonts w:hint="eastAsia"/>
        <w:sz w:val="21"/>
        <w:szCs w:val="21"/>
        <w:lang w:val="en-US" w:eastAsia="zh-CN"/>
      </w:rPr>
      <w:t>专题编号：</w:t>
    </w:r>
    <w:r>
      <w:rPr>
        <w:rFonts w:hint="eastAsia"/>
      </w:rPr>
      <w:t>B</w:t>
    </w:r>
    <w:r w:rsidRPr="00DF1FF0">
      <w:t>201</w:t>
    </w:r>
    <w:r>
      <w:rPr>
        <w:rFonts w:hint="eastAsia"/>
      </w:rPr>
      <w:t>9023</w:t>
    </w:r>
    <w:r w:rsidRPr="00DF1FF0">
      <w:t>-K</w:t>
    </w:r>
    <w:r>
      <w:rPr>
        <w:rFonts w:hint="eastAsia"/>
      </w:rPr>
      <w:t>09</w:t>
    </w:r>
    <w:r w:rsidRPr="00DF1FF0">
      <w:t>-01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803DD5"/>
    <w:multiLevelType w:val="multilevel"/>
    <w:tmpl w:val="1A3A758C"/>
    <w:lvl w:ilvl="0">
      <w:start w:val="3"/>
      <w:numFmt w:val="decimal"/>
      <w:lvlText w:val="%1."/>
      <w:lvlJc w:val="left"/>
      <w:pPr>
        <w:ind w:left="425" w:hanging="425"/>
      </w:pPr>
      <w:rPr>
        <w:rFonts w:cs="Times New Roman" w:hint="eastAsia"/>
      </w:rPr>
    </w:lvl>
    <w:lvl w:ilvl="1">
      <w:start w:val="1"/>
      <w:numFmt w:val="decimal"/>
      <w:lvlText w:val="%1.%2."/>
      <w:lvlJc w:val="left"/>
      <w:pPr>
        <w:ind w:left="567" w:hanging="567"/>
      </w:pPr>
      <w:rPr>
        <w:rFonts w:cs="Times New Roman" w:hint="eastAsia"/>
      </w:rPr>
    </w:lvl>
    <w:lvl w:ilvl="2">
      <w:start w:val="1"/>
      <w:numFmt w:val="decimal"/>
      <w:lvlText w:val="%1.%2.%3."/>
      <w:lvlJc w:val="left"/>
      <w:pPr>
        <w:ind w:left="709" w:hanging="709"/>
      </w:pPr>
      <w:rPr>
        <w:rFonts w:cs="Times New Roman" w:hint="eastAsia"/>
      </w:rPr>
    </w:lvl>
    <w:lvl w:ilvl="3">
      <w:start w:val="1"/>
      <w:numFmt w:val="decimal"/>
      <w:lvlText w:val="%1.%2.%3.%4."/>
      <w:lvlJc w:val="left"/>
      <w:pPr>
        <w:ind w:left="851" w:hanging="851"/>
      </w:pPr>
      <w:rPr>
        <w:rFonts w:cs="Times New Roman" w:hint="eastAsia"/>
      </w:rPr>
    </w:lvl>
    <w:lvl w:ilvl="4">
      <w:start w:val="1"/>
      <w:numFmt w:val="decimal"/>
      <w:lvlText w:val="%1.%2.%3.%4.%5."/>
      <w:lvlJc w:val="left"/>
      <w:pPr>
        <w:ind w:left="992" w:hanging="992"/>
      </w:pPr>
      <w:rPr>
        <w:rFonts w:cs="Times New Roman" w:hint="eastAsia"/>
      </w:rPr>
    </w:lvl>
    <w:lvl w:ilvl="5">
      <w:start w:val="1"/>
      <w:numFmt w:val="decimal"/>
      <w:lvlText w:val="%1.%2.%3.%4.%5.%6."/>
      <w:lvlJc w:val="left"/>
      <w:pPr>
        <w:ind w:left="1134" w:hanging="1134"/>
      </w:pPr>
      <w:rPr>
        <w:rFonts w:cs="Times New Roman" w:hint="eastAsia"/>
      </w:rPr>
    </w:lvl>
    <w:lvl w:ilvl="6">
      <w:start w:val="1"/>
      <w:numFmt w:val="decimal"/>
      <w:lvlText w:val="%1.%2.%3.%4.%5.%6.%7."/>
      <w:lvlJc w:val="left"/>
      <w:pPr>
        <w:ind w:left="1276" w:hanging="1276"/>
      </w:pPr>
      <w:rPr>
        <w:rFonts w:cs="Times New Roman" w:hint="eastAsia"/>
      </w:rPr>
    </w:lvl>
    <w:lvl w:ilvl="7">
      <w:start w:val="1"/>
      <w:numFmt w:val="decimal"/>
      <w:lvlText w:val="%1.%2.%3.%4.%5.%6.%7.%8."/>
      <w:lvlJc w:val="left"/>
      <w:pPr>
        <w:ind w:left="1418" w:hanging="1418"/>
      </w:pPr>
      <w:rPr>
        <w:rFonts w:cs="Times New Roman" w:hint="eastAsia"/>
      </w:rPr>
    </w:lvl>
    <w:lvl w:ilvl="8">
      <w:start w:val="1"/>
      <w:numFmt w:val="decimal"/>
      <w:lvlText w:val="%1.%2.%3.%4.%5.%6.%7.%8.%9."/>
      <w:lvlJc w:val="left"/>
      <w:pPr>
        <w:ind w:left="1559" w:hanging="1559"/>
      </w:pPr>
      <w:rPr>
        <w:rFonts w:cs="Times New Roman" w:hint="eastAsia"/>
      </w:rPr>
    </w:lvl>
  </w:abstractNum>
  <w:abstractNum w:abstractNumId="1" w15:restartNumberingAfterBreak="0">
    <w:nsid w:val="0F4A387A"/>
    <w:multiLevelType w:val="multilevel"/>
    <w:tmpl w:val="D2A6DE4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3791616B"/>
    <w:multiLevelType w:val="multilevel"/>
    <w:tmpl w:val="3791616B"/>
    <w:lvl w:ilvl="0">
      <w:start w:val="1"/>
      <w:numFmt w:val="decimal"/>
      <w:lvlText w:val="%1."/>
      <w:lvlJc w:val="left"/>
      <w:pPr>
        <w:ind w:left="425" w:hanging="425"/>
      </w:pPr>
      <w:rPr>
        <w:rFonts w:ascii="Times New Roman" w:eastAsia="宋体" w:hAnsi="Times New Roman" w:cs="Arial"/>
      </w:rPr>
    </w:lvl>
    <w:lvl w:ilvl="1">
      <w:start w:val="1"/>
      <w:numFmt w:val="decimal"/>
      <w:lvlText w:val="%1.%2."/>
      <w:lvlJc w:val="left"/>
      <w:pPr>
        <w:ind w:left="567" w:hanging="567"/>
      </w:pPr>
      <w:rPr>
        <w:rFonts w:cs="Times New Roman"/>
      </w:rPr>
    </w:lvl>
    <w:lvl w:ilvl="2">
      <w:start w:val="1"/>
      <w:numFmt w:val="decimal"/>
      <w:lvlText w:val="%1.%2.%3."/>
      <w:lvlJc w:val="left"/>
      <w:pPr>
        <w:ind w:left="709" w:hanging="709"/>
      </w:pPr>
      <w:rPr>
        <w:rFonts w:cs="Times New Roman"/>
      </w:rPr>
    </w:lvl>
    <w:lvl w:ilvl="3">
      <w:start w:val="1"/>
      <w:numFmt w:val="decimal"/>
      <w:lvlText w:val="%1.%2.%3.%4."/>
      <w:lvlJc w:val="left"/>
      <w:pPr>
        <w:ind w:left="851" w:hanging="851"/>
      </w:pPr>
      <w:rPr>
        <w:rFonts w:cs="Times New Roman"/>
      </w:rPr>
    </w:lvl>
    <w:lvl w:ilvl="4">
      <w:start w:val="1"/>
      <w:numFmt w:val="decimal"/>
      <w:lvlText w:val="%1.%2.%3.%4.%5."/>
      <w:lvlJc w:val="left"/>
      <w:pPr>
        <w:ind w:left="992" w:hanging="992"/>
      </w:pPr>
      <w:rPr>
        <w:rFonts w:cs="Times New Roman"/>
      </w:rPr>
    </w:lvl>
    <w:lvl w:ilvl="5">
      <w:start w:val="1"/>
      <w:numFmt w:val="decimal"/>
      <w:lvlText w:val="%1.%2.%3.%4.%5.%6."/>
      <w:lvlJc w:val="left"/>
      <w:pPr>
        <w:ind w:left="1134" w:hanging="1134"/>
      </w:pPr>
      <w:rPr>
        <w:rFonts w:cs="Times New Roman"/>
      </w:rPr>
    </w:lvl>
    <w:lvl w:ilvl="6">
      <w:start w:val="1"/>
      <w:numFmt w:val="decimal"/>
      <w:lvlText w:val="%1.%2.%3.%4.%5.%6.%7."/>
      <w:lvlJc w:val="left"/>
      <w:pPr>
        <w:ind w:left="1276" w:hanging="1276"/>
      </w:pPr>
      <w:rPr>
        <w:rFonts w:cs="Times New Roman"/>
      </w:rPr>
    </w:lvl>
    <w:lvl w:ilvl="7">
      <w:start w:val="1"/>
      <w:numFmt w:val="decimal"/>
      <w:lvlText w:val="%1.%2.%3.%4.%5.%6.%7.%8."/>
      <w:lvlJc w:val="left"/>
      <w:pPr>
        <w:ind w:left="1418" w:hanging="1418"/>
      </w:pPr>
      <w:rPr>
        <w:rFonts w:cs="Times New Roman"/>
      </w:rPr>
    </w:lvl>
    <w:lvl w:ilvl="8">
      <w:start w:val="1"/>
      <w:numFmt w:val="decimal"/>
      <w:lvlText w:val="%1.%2.%3.%4.%5.%6.%7.%8.%9."/>
      <w:lvlJc w:val="left"/>
      <w:pPr>
        <w:ind w:left="1559" w:hanging="1559"/>
      </w:pPr>
      <w:rPr>
        <w:rFonts w:cs="Times New Roman"/>
      </w:rPr>
    </w:lvl>
  </w:abstractNum>
  <w:abstractNum w:abstractNumId="3" w15:restartNumberingAfterBreak="0">
    <w:nsid w:val="46752FCE"/>
    <w:multiLevelType w:val="multilevel"/>
    <w:tmpl w:val="46752FCE"/>
    <w:lvl w:ilvl="0">
      <w:start w:val="1"/>
      <w:numFmt w:val="bullet"/>
      <w:lvlText w:val=""/>
      <w:lvlJc w:val="left"/>
      <w:pPr>
        <w:ind w:left="845" w:hanging="420"/>
      </w:pPr>
      <w:rPr>
        <w:rFonts w:ascii="Wingdings" w:hAnsi="Wingdings" w:hint="default"/>
      </w:rPr>
    </w:lvl>
    <w:lvl w:ilvl="1">
      <w:start w:val="1"/>
      <w:numFmt w:val="bullet"/>
      <w:lvlText w:val=""/>
      <w:lvlJc w:val="left"/>
      <w:pPr>
        <w:ind w:left="1265" w:hanging="420"/>
      </w:pPr>
      <w:rPr>
        <w:rFonts w:ascii="Wingdings" w:hAnsi="Wingdings" w:hint="default"/>
      </w:rPr>
    </w:lvl>
    <w:lvl w:ilvl="2">
      <w:start w:val="1"/>
      <w:numFmt w:val="bullet"/>
      <w:lvlText w:val=""/>
      <w:lvlJc w:val="left"/>
      <w:pPr>
        <w:ind w:left="1685" w:hanging="420"/>
      </w:pPr>
      <w:rPr>
        <w:rFonts w:ascii="Wingdings" w:hAnsi="Wingdings" w:hint="default"/>
      </w:rPr>
    </w:lvl>
    <w:lvl w:ilvl="3">
      <w:start w:val="1"/>
      <w:numFmt w:val="bullet"/>
      <w:lvlText w:val=""/>
      <w:lvlJc w:val="left"/>
      <w:pPr>
        <w:ind w:left="2105" w:hanging="420"/>
      </w:pPr>
      <w:rPr>
        <w:rFonts w:ascii="Wingdings" w:hAnsi="Wingdings" w:hint="default"/>
      </w:rPr>
    </w:lvl>
    <w:lvl w:ilvl="4">
      <w:start w:val="1"/>
      <w:numFmt w:val="bullet"/>
      <w:lvlText w:val=""/>
      <w:lvlJc w:val="left"/>
      <w:pPr>
        <w:ind w:left="2525" w:hanging="420"/>
      </w:pPr>
      <w:rPr>
        <w:rFonts w:ascii="Wingdings" w:hAnsi="Wingdings" w:hint="default"/>
      </w:rPr>
    </w:lvl>
    <w:lvl w:ilvl="5">
      <w:start w:val="1"/>
      <w:numFmt w:val="bullet"/>
      <w:lvlText w:val=""/>
      <w:lvlJc w:val="left"/>
      <w:pPr>
        <w:ind w:left="2945" w:hanging="420"/>
      </w:pPr>
      <w:rPr>
        <w:rFonts w:ascii="Wingdings" w:hAnsi="Wingdings" w:hint="default"/>
      </w:rPr>
    </w:lvl>
    <w:lvl w:ilvl="6">
      <w:start w:val="1"/>
      <w:numFmt w:val="bullet"/>
      <w:lvlText w:val=""/>
      <w:lvlJc w:val="left"/>
      <w:pPr>
        <w:ind w:left="3365" w:hanging="420"/>
      </w:pPr>
      <w:rPr>
        <w:rFonts w:ascii="Wingdings" w:hAnsi="Wingdings" w:hint="default"/>
      </w:rPr>
    </w:lvl>
    <w:lvl w:ilvl="7">
      <w:start w:val="1"/>
      <w:numFmt w:val="bullet"/>
      <w:lvlText w:val=""/>
      <w:lvlJc w:val="left"/>
      <w:pPr>
        <w:ind w:left="3785" w:hanging="420"/>
      </w:pPr>
      <w:rPr>
        <w:rFonts w:ascii="Wingdings" w:hAnsi="Wingdings" w:hint="default"/>
      </w:rPr>
    </w:lvl>
    <w:lvl w:ilvl="8">
      <w:start w:val="1"/>
      <w:numFmt w:val="bullet"/>
      <w:lvlText w:val=""/>
      <w:lvlJc w:val="left"/>
      <w:pPr>
        <w:ind w:left="4205" w:hanging="420"/>
      </w:pPr>
      <w:rPr>
        <w:rFonts w:ascii="Wingdings" w:hAnsi="Wingdings" w:hint="default"/>
      </w:rPr>
    </w:lvl>
  </w:abstractNum>
  <w:abstractNum w:abstractNumId="4" w15:restartNumberingAfterBreak="0">
    <w:nsid w:val="46F02DFF"/>
    <w:multiLevelType w:val="multilevel"/>
    <w:tmpl w:val="46F02DFF"/>
    <w:lvl w:ilvl="0">
      <w:start w:val="1"/>
      <w:numFmt w:val="bullet"/>
      <w:lvlText w:val=""/>
      <w:lvlJc w:val="left"/>
      <w:pPr>
        <w:ind w:left="845" w:hanging="420"/>
      </w:pPr>
      <w:rPr>
        <w:rFonts w:ascii="Wingdings" w:hAnsi="Wingdings" w:hint="default"/>
      </w:rPr>
    </w:lvl>
    <w:lvl w:ilvl="1">
      <w:start w:val="1"/>
      <w:numFmt w:val="bullet"/>
      <w:lvlText w:val=""/>
      <w:lvlJc w:val="left"/>
      <w:pPr>
        <w:ind w:left="1265" w:hanging="420"/>
      </w:pPr>
      <w:rPr>
        <w:rFonts w:ascii="Wingdings" w:hAnsi="Wingdings" w:hint="default"/>
      </w:rPr>
    </w:lvl>
    <w:lvl w:ilvl="2">
      <w:start w:val="1"/>
      <w:numFmt w:val="bullet"/>
      <w:lvlText w:val=""/>
      <w:lvlJc w:val="left"/>
      <w:pPr>
        <w:ind w:left="1685" w:hanging="420"/>
      </w:pPr>
      <w:rPr>
        <w:rFonts w:ascii="Wingdings" w:hAnsi="Wingdings" w:hint="default"/>
      </w:rPr>
    </w:lvl>
    <w:lvl w:ilvl="3">
      <w:start w:val="1"/>
      <w:numFmt w:val="bullet"/>
      <w:lvlText w:val=""/>
      <w:lvlJc w:val="left"/>
      <w:pPr>
        <w:ind w:left="2105" w:hanging="420"/>
      </w:pPr>
      <w:rPr>
        <w:rFonts w:ascii="Wingdings" w:hAnsi="Wingdings" w:hint="default"/>
      </w:rPr>
    </w:lvl>
    <w:lvl w:ilvl="4">
      <w:start w:val="1"/>
      <w:numFmt w:val="bullet"/>
      <w:lvlText w:val=""/>
      <w:lvlJc w:val="left"/>
      <w:pPr>
        <w:ind w:left="2525" w:hanging="420"/>
      </w:pPr>
      <w:rPr>
        <w:rFonts w:ascii="Wingdings" w:hAnsi="Wingdings" w:hint="default"/>
      </w:rPr>
    </w:lvl>
    <w:lvl w:ilvl="5">
      <w:start w:val="1"/>
      <w:numFmt w:val="bullet"/>
      <w:lvlText w:val=""/>
      <w:lvlJc w:val="left"/>
      <w:pPr>
        <w:ind w:left="2945" w:hanging="420"/>
      </w:pPr>
      <w:rPr>
        <w:rFonts w:ascii="Wingdings" w:hAnsi="Wingdings" w:hint="default"/>
      </w:rPr>
    </w:lvl>
    <w:lvl w:ilvl="6">
      <w:start w:val="1"/>
      <w:numFmt w:val="bullet"/>
      <w:lvlText w:val=""/>
      <w:lvlJc w:val="left"/>
      <w:pPr>
        <w:ind w:left="3365" w:hanging="420"/>
      </w:pPr>
      <w:rPr>
        <w:rFonts w:ascii="Wingdings" w:hAnsi="Wingdings" w:hint="default"/>
      </w:rPr>
    </w:lvl>
    <w:lvl w:ilvl="7">
      <w:start w:val="1"/>
      <w:numFmt w:val="bullet"/>
      <w:lvlText w:val=""/>
      <w:lvlJc w:val="left"/>
      <w:pPr>
        <w:ind w:left="3785" w:hanging="420"/>
      </w:pPr>
      <w:rPr>
        <w:rFonts w:ascii="Wingdings" w:hAnsi="Wingdings" w:hint="default"/>
      </w:rPr>
    </w:lvl>
    <w:lvl w:ilvl="8">
      <w:start w:val="1"/>
      <w:numFmt w:val="bullet"/>
      <w:lvlText w:val=""/>
      <w:lvlJc w:val="left"/>
      <w:pPr>
        <w:ind w:left="4205" w:hanging="420"/>
      </w:pPr>
      <w:rPr>
        <w:rFonts w:ascii="Wingdings" w:hAnsi="Wingdings" w:hint="default"/>
      </w:rPr>
    </w:lvl>
  </w:abstractNum>
  <w:abstractNum w:abstractNumId="5" w15:restartNumberingAfterBreak="0">
    <w:nsid w:val="476530FC"/>
    <w:multiLevelType w:val="multilevel"/>
    <w:tmpl w:val="476530FC"/>
    <w:lvl w:ilvl="0">
      <w:start w:val="1"/>
      <w:numFmt w:val="decimal"/>
      <w:lvlText w:val="%1."/>
      <w:lvlJc w:val="left"/>
      <w:pPr>
        <w:ind w:left="425" w:hanging="425"/>
      </w:pPr>
      <w:rPr>
        <w:rFonts w:cs="Times New Roman"/>
      </w:rPr>
    </w:lvl>
    <w:lvl w:ilvl="1">
      <w:start w:val="1"/>
      <w:numFmt w:val="decimal"/>
      <w:lvlText w:val="%1.%2."/>
      <w:lvlJc w:val="left"/>
      <w:pPr>
        <w:ind w:left="567" w:hanging="567"/>
      </w:pPr>
      <w:rPr>
        <w:rFonts w:cs="Times New Roman"/>
        <w:sz w:val="24"/>
        <w:szCs w:val="24"/>
      </w:rPr>
    </w:lvl>
    <w:lvl w:ilvl="2">
      <w:start w:val="1"/>
      <w:numFmt w:val="decimal"/>
      <w:lvlText w:val="%1.%2.%3."/>
      <w:lvlJc w:val="left"/>
      <w:pPr>
        <w:ind w:left="709" w:hanging="709"/>
      </w:pPr>
      <w:rPr>
        <w:rFonts w:cs="Times New Roman"/>
      </w:rPr>
    </w:lvl>
    <w:lvl w:ilvl="3">
      <w:start w:val="1"/>
      <w:numFmt w:val="decimal"/>
      <w:lvlText w:val="%1.%2.%3.%4."/>
      <w:lvlJc w:val="left"/>
      <w:pPr>
        <w:ind w:left="851" w:hanging="851"/>
      </w:pPr>
      <w:rPr>
        <w:rFonts w:cs="Times New Roman"/>
      </w:rPr>
    </w:lvl>
    <w:lvl w:ilvl="4">
      <w:start w:val="1"/>
      <w:numFmt w:val="decimal"/>
      <w:lvlText w:val="%1.%2.%3.%4.%5."/>
      <w:lvlJc w:val="left"/>
      <w:pPr>
        <w:ind w:left="992" w:hanging="992"/>
      </w:pPr>
      <w:rPr>
        <w:rFonts w:cs="Times New Roman"/>
      </w:rPr>
    </w:lvl>
    <w:lvl w:ilvl="5">
      <w:start w:val="1"/>
      <w:numFmt w:val="decimal"/>
      <w:lvlText w:val="%1.%2.%3.%4.%5.%6."/>
      <w:lvlJc w:val="left"/>
      <w:pPr>
        <w:ind w:left="1134" w:hanging="1134"/>
      </w:pPr>
      <w:rPr>
        <w:rFonts w:cs="Times New Roman"/>
      </w:rPr>
    </w:lvl>
    <w:lvl w:ilvl="6">
      <w:start w:val="1"/>
      <w:numFmt w:val="decimal"/>
      <w:lvlText w:val="%1.%2.%3.%4.%5.%6.%7."/>
      <w:lvlJc w:val="left"/>
      <w:pPr>
        <w:ind w:left="1276" w:hanging="1276"/>
      </w:pPr>
      <w:rPr>
        <w:rFonts w:cs="Times New Roman"/>
      </w:rPr>
    </w:lvl>
    <w:lvl w:ilvl="7">
      <w:start w:val="1"/>
      <w:numFmt w:val="decimal"/>
      <w:lvlText w:val="%1.%2.%3.%4.%5.%6.%7.%8."/>
      <w:lvlJc w:val="left"/>
      <w:pPr>
        <w:ind w:left="1418" w:hanging="1418"/>
      </w:pPr>
      <w:rPr>
        <w:rFonts w:cs="Times New Roman"/>
      </w:rPr>
    </w:lvl>
    <w:lvl w:ilvl="8">
      <w:start w:val="1"/>
      <w:numFmt w:val="decimal"/>
      <w:lvlText w:val="%1.%2.%3.%4.%5.%6.%7.%8.%9."/>
      <w:lvlJc w:val="left"/>
      <w:pPr>
        <w:ind w:left="1559" w:hanging="1559"/>
      </w:pPr>
      <w:rPr>
        <w:rFonts w:cs="Times New Roman"/>
      </w:rPr>
    </w:lvl>
  </w:abstractNum>
  <w:abstractNum w:abstractNumId="6" w15:restartNumberingAfterBreak="0">
    <w:nsid w:val="52CD4379"/>
    <w:multiLevelType w:val="multilevel"/>
    <w:tmpl w:val="52CD4379"/>
    <w:lvl w:ilvl="0">
      <w:start w:val="1"/>
      <w:numFmt w:val="decimal"/>
      <w:lvlText w:val="%1."/>
      <w:lvlJc w:val="left"/>
      <w:pPr>
        <w:ind w:left="425" w:hanging="425"/>
      </w:pPr>
      <w:rPr>
        <w:rFonts w:ascii="Times New Roman" w:eastAsia="宋体" w:hAnsi="Times New Roman" w:cs="Arial"/>
        <w:sz w:val="28"/>
        <w:szCs w:val="28"/>
      </w:rPr>
    </w:lvl>
    <w:lvl w:ilvl="1">
      <w:start w:val="1"/>
      <w:numFmt w:val="decimal"/>
      <w:lvlText w:val="%1.%2."/>
      <w:lvlJc w:val="left"/>
      <w:pPr>
        <w:ind w:left="567" w:hanging="567"/>
      </w:pPr>
      <w:rPr>
        <w:rFonts w:cs="Times New Roman"/>
      </w:rPr>
    </w:lvl>
    <w:lvl w:ilvl="2">
      <w:start w:val="1"/>
      <w:numFmt w:val="decimal"/>
      <w:lvlText w:val="%1.%2.%3."/>
      <w:lvlJc w:val="left"/>
      <w:pPr>
        <w:ind w:left="851" w:hanging="709"/>
      </w:pPr>
      <w:rPr>
        <w:rFonts w:cs="Times New Roman"/>
      </w:rPr>
    </w:lvl>
    <w:lvl w:ilvl="3">
      <w:start w:val="1"/>
      <w:numFmt w:val="decimal"/>
      <w:lvlText w:val="%1.%2.%3.%4."/>
      <w:lvlJc w:val="left"/>
      <w:pPr>
        <w:ind w:left="851" w:hanging="851"/>
      </w:pPr>
      <w:rPr>
        <w:rFonts w:cs="Times New Roman"/>
      </w:rPr>
    </w:lvl>
    <w:lvl w:ilvl="4">
      <w:start w:val="1"/>
      <w:numFmt w:val="decimal"/>
      <w:lvlText w:val="%1.%2.%3.%4.%5."/>
      <w:lvlJc w:val="left"/>
      <w:pPr>
        <w:ind w:left="992" w:hanging="992"/>
      </w:pPr>
      <w:rPr>
        <w:rFonts w:cs="Times New Roman"/>
      </w:rPr>
    </w:lvl>
    <w:lvl w:ilvl="5">
      <w:start w:val="1"/>
      <w:numFmt w:val="decimal"/>
      <w:lvlText w:val="%1.%2.%3.%4.%5.%6."/>
      <w:lvlJc w:val="left"/>
      <w:pPr>
        <w:ind w:left="1134" w:hanging="1134"/>
      </w:pPr>
      <w:rPr>
        <w:rFonts w:cs="Times New Roman"/>
      </w:rPr>
    </w:lvl>
    <w:lvl w:ilvl="6">
      <w:start w:val="1"/>
      <w:numFmt w:val="decimal"/>
      <w:lvlText w:val="%1.%2.%3.%4.%5.%6.%7."/>
      <w:lvlJc w:val="left"/>
      <w:pPr>
        <w:ind w:left="1276" w:hanging="1276"/>
      </w:pPr>
      <w:rPr>
        <w:rFonts w:cs="Times New Roman"/>
      </w:rPr>
    </w:lvl>
    <w:lvl w:ilvl="7">
      <w:start w:val="1"/>
      <w:numFmt w:val="decimal"/>
      <w:lvlText w:val="%1.%2.%3.%4.%5.%6.%7.%8."/>
      <w:lvlJc w:val="left"/>
      <w:pPr>
        <w:ind w:left="1418" w:hanging="1418"/>
      </w:pPr>
      <w:rPr>
        <w:rFonts w:cs="Times New Roman"/>
      </w:rPr>
    </w:lvl>
    <w:lvl w:ilvl="8">
      <w:start w:val="1"/>
      <w:numFmt w:val="decimal"/>
      <w:lvlText w:val="%1.%2.%3.%4.%5.%6.%7.%8.%9."/>
      <w:lvlJc w:val="left"/>
      <w:pPr>
        <w:ind w:left="1559" w:hanging="1559"/>
      </w:pPr>
      <w:rPr>
        <w:rFonts w:cs="Times New Roman"/>
      </w:rPr>
    </w:lvl>
  </w:abstractNum>
  <w:abstractNum w:abstractNumId="7" w15:restartNumberingAfterBreak="0">
    <w:nsid w:val="5EEF51FD"/>
    <w:multiLevelType w:val="multilevel"/>
    <w:tmpl w:val="5EEF51FD"/>
    <w:lvl w:ilvl="0">
      <w:start w:val="1"/>
      <w:numFmt w:val="bullet"/>
      <w:lvlText w:val=""/>
      <w:lvlJc w:val="left"/>
      <w:pPr>
        <w:tabs>
          <w:tab w:val="num" w:pos="1077"/>
        </w:tabs>
        <w:ind w:left="72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751325F8"/>
    <w:multiLevelType w:val="multilevel"/>
    <w:tmpl w:val="751325F8"/>
    <w:lvl w:ilvl="0">
      <w:start w:val="1"/>
      <w:numFmt w:val="decimal"/>
      <w:isLgl/>
      <w:lvlText w:val="%1"/>
      <w:lvlJc w:val="left"/>
      <w:pPr>
        <w:tabs>
          <w:tab w:val="num" w:pos="1151"/>
        </w:tabs>
        <w:ind w:left="1151" w:hanging="1151"/>
      </w:pPr>
      <w:rPr>
        <w:rFonts w:cs="Times New Roman" w:hint="eastAsia"/>
        <w:b/>
        <w:color w:val="auto"/>
        <w:sz w:val="22"/>
        <w:szCs w:val="22"/>
      </w:rPr>
    </w:lvl>
    <w:lvl w:ilvl="1">
      <w:start w:val="1"/>
      <w:numFmt w:val="decimal"/>
      <w:lvlRestart w:val="0"/>
      <w:isLgl/>
      <w:lvlText w:val="%1.%2"/>
      <w:lvlJc w:val="left"/>
      <w:pPr>
        <w:tabs>
          <w:tab w:val="num" w:pos="1151"/>
        </w:tabs>
        <w:ind w:left="1151" w:hanging="1151"/>
      </w:pPr>
      <w:rPr>
        <w:rFonts w:cs="Times New Roman" w:hint="eastAsia"/>
        <w:b/>
        <w:i w:val="0"/>
        <w:color w:val="auto"/>
        <w:sz w:val="22"/>
        <w:szCs w:val="22"/>
      </w:rPr>
    </w:lvl>
    <w:lvl w:ilvl="2">
      <w:start w:val="1"/>
      <w:numFmt w:val="decimal"/>
      <w:lvlText w:val="%3.%2.%1"/>
      <w:lvlJc w:val="left"/>
      <w:pPr>
        <w:tabs>
          <w:tab w:val="num" w:pos="1151"/>
        </w:tabs>
        <w:ind w:left="1151" w:hanging="1151"/>
      </w:pPr>
      <w:rPr>
        <w:rFonts w:cs="Times New Roman" w:hint="eastAsia"/>
      </w:rPr>
    </w:lvl>
    <w:lvl w:ilvl="3">
      <w:start w:val="1"/>
      <w:numFmt w:val="decimal"/>
      <w:lvlText w:val="%1.%2.%3.%4"/>
      <w:lvlJc w:val="left"/>
      <w:pPr>
        <w:tabs>
          <w:tab w:val="num" w:pos="864"/>
        </w:tabs>
        <w:ind w:left="864" w:hanging="864"/>
      </w:pPr>
      <w:rPr>
        <w:rFonts w:cs="Times New Roman" w:hint="eastAsia"/>
      </w:rPr>
    </w:lvl>
    <w:lvl w:ilvl="4">
      <w:start w:val="1"/>
      <w:numFmt w:val="decimal"/>
      <w:lvlText w:val="%1.%2.%3.%4.%5"/>
      <w:lvlJc w:val="left"/>
      <w:pPr>
        <w:tabs>
          <w:tab w:val="num" w:pos="1008"/>
        </w:tabs>
        <w:ind w:left="1008" w:hanging="1008"/>
      </w:pPr>
      <w:rPr>
        <w:rFonts w:cs="Times New Roman" w:hint="eastAsia"/>
      </w:rPr>
    </w:lvl>
    <w:lvl w:ilvl="5">
      <w:start w:val="1"/>
      <w:numFmt w:val="decimal"/>
      <w:lvlText w:val="%1.%2.%3.%4.%5.%6"/>
      <w:lvlJc w:val="left"/>
      <w:pPr>
        <w:tabs>
          <w:tab w:val="num" w:pos="1152"/>
        </w:tabs>
        <w:ind w:left="1152" w:hanging="1152"/>
      </w:pPr>
      <w:rPr>
        <w:rFonts w:cs="Times New Roman" w:hint="eastAsia"/>
      </w:rPr>
    </w:lvl>
    <w:lvl w:ilvl="6">
      <w:start w:val="1"/>
      <w:numFmt w:val="decimal"/>
      <w:lvlText w:val="%1.%2.%3.%4.%5.%6.%7"/>
      <w:lvlJc w:val="left"/>
      <w:pPr>
        <w:tabs>
          <w:tab w:val="num" w:pos="1296"/>
        </w:tabs>
        <w:ind w:left="1296" w:hanging="1296"/>
      </w:pPr>
      <w:rPr>
        <w:rFonts w:cs="Times New Roman" w:hint="eastAsia"/>
      </w:rPr>
    </w:lvl>
    <w:lvl w:ilvl="7">
      <w:start w:val="1"/>
      <w:numFmt w:val="decimal"/>
      <w:lvlText w:val="%1.%2.%3.%4.%5.%6.%7.%8"/>
      <w:lvlJc w:val="left"/>
      <w:pPr>
        <w:tabs>
          <w:tab w:val="num" w:pos="1440"/>
        </w:tabs>
        <w:ind w:left="1440" w:hanging="1440"/>
      </w:pPr>
      <w:rPr>
        <w:rFonts w:cs="Times New Roman" w:hint="eastAsia"/>
      </w:rPr>
    </w:lvl>
    <w:lvl w:ilvl="8">
      <w:start w:val="1"/>
      <w:numFmt w:val="decimal"/>
      <w:lvlText w:val="%1.%2.%3.%4.%5.%6.%7.%8.%9"/>
      <w:lvlJc w:val="left"/>
      <w:pPr>
        <w:tabs>
          <w:tab w:val="num" w:pos="1584"/>
        </w:tabs>
        <w:ind w:left="1584" w:hanging="1584"/>
      </w:pPr>
      <w:rPr>
        <w:rFonts w:cs="Times New Roman" w:hint="eastAsia"/>
      </w:rPr>
    </w:lvl>
  </w:abstractNum>
  <w:abstractNum w:abstractNumId="9" w15:restartNumberingAfterBreak="0">
    <w:nsid w:val="762B28EB"/>
    <w:multiLevelType w:val="multilevel"/>
    <w:tmpl w:val="762B28EB"/>
    <w:lvl w:ilvl="0">
      <w:start w:val="1"/>
      <w:numFmt w:val="decimal"/>
      <w:isLgl/>
      <w:lvlText w:val="%1"/>
      <w:lvlJc w:val="left"/>
      <w:pPr>
        <w:tabs>
          <w:tab w:val="num" w:pos="720"/>
        </w:tabs>
        <w:ind w:left="720" w:hanging="720"/>
      </w:pPr>
      <w:rPr>
        <w:rFonts w:ascii="Arial" w:hAnsi="Arial" w:cs="Times New Roman" w:hint="default"/>
        <w:b/>
        <w:i w:val="0"/>
        <w:color w:val="auto"/>
        <w:sz w:val="28"/>
        <w:szCs w:val="28"/>
      </w:rPr>
    </w:lvl>
    <w:lvl w:ilvl="1">
      <w:start w:val="1"/>
      <w:numFmt w:val="decimal"/>
      <w:isLgl/>
      <w:lvlText w:val="%1.%2"/>
      <w:lvlJc w:val="left"/>
      <w:pPr>
        <w:tabs>
          <w:tab w:val="num" w:pos="1083"/>
        </w:tabs>
        <w:ind w:left="1083" w:hanging="726"/>
      </w:pPr>
      <w:rPr>
        <w:rFonts w:ascii="Arial" w:hAnsi="Arial" w:cs="Times New Roman" w:hint="default"/>
        <w:b/>
        <w:i w:val="0"/>
        <w:color w:val="auto"/>
        <w:sz w:val="28"/>
        <w:szCs w:val="28"/>
      </w:rPr>
    </w:lvl>
    <w:lvl w:ilvl="2">
      <w:start w:val="1"/>
      <w:numFmt w:val="decimal"/>
      <w:isLgl/>
      <w:lvlText w:val="%1.%2.%3"/>
      <w:lvlJc w:val="left"/>
      <w:pPr>
        <w:tabs>
          <w:tab w:val="num" w:pos="1531"/>
        </w:tabs>
        <w:ind w:left="1531" w:hanging="811"/>
      </w:pPr>
      <w:rPr>
        <w:rFonts w:ascii="Arial" w:hAnsi="Arial" w:cs="Times New Roman" w:hint="default"/>
        <w:b/>
        <w:i w:val="0"/>
        <w:sz w:val="24"/>
        <w:szCs w:val="24"/>
      </w:rPr>
    </w:lvl>
    <w:lvl w:ilvl="3">
      <w:start w:val="1"/>
      <w:numFmt w:val="decimal"/>
      <w:isLgl/>
      <w:lvlText w:val="%1.%2.%3.%4"/>
      <w:lvlJc w:val="left"/>
      <w:pPr>
        <w:tabs>
          <w:tab w:val="num" w:pos="2160"/>
        </w:tabs>
        <w:ind w:left="2160" w:hanging="1083"/>
      </w:pPr>
      <w:rPr>
        <w:rFonts w:cs="Times New Roman" w:hint="eastAsia"/>
      </w:rPr>
    </w:lvl>
    <w:lvl w:ilvl="4">
      <w:start w:val="1"/>
      <w:numFmt w:val="decimal"/>
      <w:lvlText w:val="%1.%2.%3.%4.%5"/>
      <w:lvlJc w:val="left"/>
      <w:pPr>
        <w:tabs>
          <w:tab w:val="num" w:pos="1916"/>
        </w:tabs>
        <w:ind w:left="1916" w:hanging="1008"/>
      </w:pPr>
      <w:rPr>
        <w:rFonts w:cs="Times New Roman" w:hint="eastAsia"/>
      </w:rPr>
    </w:lvl>
    <w:lvl w:ilvl="5">
      <w:start w:val="1"/>
      <w:numFmt w:val="decimal"/>
      <w:lvlText w:val="%1.%2.%3.%4.%5.%6"/>
      <w:lvlJc w:val="left"/>
      <w:pPr>
        <w:tabs>
          <w:tab w:val="num" w:pos="2060"/>
        </w:tabs>
        <w:ind w:left="2060" w:hanging="1152"/>
      </w:pPr>
      <w:rPr>
        <w:rFonts w:cs="Times New Roman" w:hint="eastAsia"/>
      </w:rPr>
    </w:lvl>
    <w:lvl w:ilvl="6">
      <w:start w:val="1"/>
      <w:numFmt w:val="decimal"/>
      <w:lvlText w:val="%1.%2.%3.%4.%5.%6.%7"/>
      <w:lvlJc w:val="left"/>
      <w:pPr>
        <w:tabs>
          <w:tab w:val="num" w:pos="2204"/>
        </w:tabs>
        <w:ind w:left="2204" w:hanging="1296"/>
      </w:pPr>
      <w:rPr>
        <w:rFonts w:cs="Times New Roman" w:hint="eastAsia"/>
      </w:rPr>
    </w:lvl>
    <w:lvl w:ilvl="7">
      <w:start w:val="1"/>
      <w:numFmt w:val="decimal"/>
      <w:lvlText w:val="%1.%2.%3.%4.%5.%6.%7.%8"/>
      <w:lvlJc w:val="left"/>
      <w:pPr>
        <w:tabs>
          <w:tab w:val="num" w:pos="2348"/>
        </w:tabs>
        <w:ind w:left="2348" w:hanging="1440"/>
      </w:pPr>
      <w:rPr>
        <w:rFonts w:cs="Times New Roman" w:hint="eastAsia"/>
      </w:rPr>
    </w:lvl>
    <w:lvl w:ilvl="8">
      <w:start w:val="1"/>
      <w:numFmt w:val="decimal"/>
      <w:lvlText w:val="%1.%2.%3.%4.%5.%6.%7.%8.%9"/>
      <w:lvlJc w:val="left"/>
      <w:pPr>
        <w:tabs>
          <w:tab w:val="num" w:pos="2492"/>
        </w:tabs>
        <w:ind w:left="2492" w:hanging="1584"/>
      </w:pPr>
      <w:rPr>
        <w:rFonts w:cs="Times New Roman" w:hint="eastAsia"/>
      </w:rPr>
    </w:lvl>
  </w:abstractNum>
  <w:abstractNum w:abstractNumId="10" w15:restartNumberingAfterBreak="0">
    <w:nsid w:val="78ED7ED2"/>
    <w:multiLevelType w:val="multilevel"/>
    <w:tmpl w:val="78ED7ED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7C534E55"/>
    <w:multiLevelType w:val="multilevel"/>
    <w:tmpl w:val="7C534E55"/>
    <w:lvl w:ilvl="0">
      <w:start w:val="1"/>
      <w:numFmt w:val="decimal"/>
      <w:lvlText w:val="%1."/>
      <w:lvlJc w:val="left"/>
      <w:pPr>
        <w:ind w:left="425" w:hanging="425"/>
      </w:pPr>
      <w:rPr>
        <w:rFonts w:cs="Times New Roman" w:hint="eastAsia"/>
        <w:sz w:val="28"/>
        <w:szCs w:val="28"/>
      </w:rPr>
    </w:lvl>
    <w:lvl w:ilvl="1">
      <w:start w:val="1"/>
      <w:numFmt w:val="decimal"/>
      <w:lvlText w:val="%1.%2."/>
      <w:lvlJc w:val="left"/>
      <w:pPr>
        <w:ind w:left="567" w:hanging="567"/>
      </w:pPr>
      <w:rPr>
        <w:rFonts w:cs="Times New Roman" w:hint="eastAsia"/>
      </w:rPr>
    </w:lvl>
    <w:lvl w:ilvl="2">
      <w:start w:val="1"/>
      <w:numFmt w:val="decimal"/>
      <w:lvlText w:val="%1.%2.%3."/>
      <w:lvlJc w:val="left"/>
      <w:pPr>
        <w:ind w:left="709" w:hanging="709"/>
      </w:pPr>
      <w:rPr>
        <w:rFonts w:cs="Times New Roman" w:hint="eastAsia"/>
      </w:rPr>
    </w:lvl>
    <w:lvl w:ilvl="3">
      <w:start w:val="1"/>
      <w:numFmt w:val="decimal"/>
      <w:lvlText w:val="%1.%2.%3.%4."/>
      <w:lvlJc w:val="left"/>
      <w:pPr>
        <w:ind w:left="851" w:hanging="851"/>
      </w:pPr>
      <w:rPr>
        <w:rFonts w:cs="Times New Roman" w:hint="eastAsia"/>
      </w:rPr>
    </w:lvl>
    <w:lvl w:ilvl="4">
      <w:start w:val="1"/>
      <w:numFmt w:val="decimal"/>
      <w:lvlText w:val="%1.%2.%3.%4.%5."/>
      <w:lvlJc w:val="left"/>
      <w:pPr>
        <w:ind w:left="992" w:hanging="992"/>
      </w:pPr>
      <w:rPr>
        <w:rFonts w:cs="Times New Roman" w:hint="eastAsia"/>
      </w:rPr>
    </w:lvl>
    <w:lvl w:ilvl="5">
      <w:start w:val="1"/>
      <w:numFmt w:val="decimal"/>
      <w:lvlText w:val="%1.%2.%3.%4.%5.%6."/>
      <w:lvlJc w:val="left"/>
      <w:pPr>
        <w:ind w:left="1134" w:hanging="1134"/>
      </w:pPr>
      <w:rPr>
        <w:rFonts w:cs="Times New Roman" w:hint="eastAsia"/>
      </w:rPr>
    </w:lvl>
    <w:lvl w:ilvl="6">
      <w:start w:val="1"/>
      <w:numFmt w:val="decimal"/>
      <w:lvlText w:val="%1.%2.%3.%4.%5.%6.%7."/>
      <w:lvlJc w:val="left"/>
      <w:pPr>
        <w:ind w:left="1276" w:hanging="1276"/>
      </w:pPr>
      <w:rPr>
        <w:rFonts w:cs="Times New Roman" w:hint="eastAsia"/>
      </w:rPr>
    </w:lvl>
    <w:lvl w:ilvl="7">
      <w:start w:val="1"/>
      <w:numFmt w:val="decimal"/>
      <w:lvlText w:val="%1.%2.%3.%4.%5.%6.%7.%8."/>
      <w:lvlJc w:val="left"/>
      <w:pPr>
        <w:ind w:left="1418" w:hanging="1418"/>
      </w:pPr>
      <w:rPr>
        <w:rFonts w:cs="Times New Roman" w:hint="eastAsia"/>
      </w:rPr>
    </w:lvl>
    <w:lvl w:ilvl="8">
      <w:start w:val="1"/>
      <w:numFmt w:val="decimal"/>
      <w:lvlText w:val="%1.%2.%3.%4.%5.%6.%7.%8.%9."/>
      <w:lvlJc w:val="left"/>
      <w:pPr>
        <w:ind w:left="1559" w:hanging="1559"/>
      </w:pPr>
      <w:rPr>
        <w:rFonts w:cs="Times New Roman" w:hint="eastAsia"/>
      </w:rPr>
    </w:lvl>
  </w:abstractNum>
  <w:num w:numId="1" w16cid:durableId="981696296">
    <w:abstractNumId w:val="9"/>
  </w:num>
  <w:num w:numId="2" w16cid:durableId="1878203889">
    <w:abstractNumId w:val="8"/>
  </w:num>
  <w:num w:numId="3" w16cid:durableId="1835954278">
    <w:abstractNumId w:val="7"/>
  </w:num>
  <w:num w:numId="4" w16cid:durableId="1333802374">
    <w:abstractNumId w:val="11"/>
  </w:num>
  <w:num w:numId="5" w16cid:durableId="574635004">
    <w:abstractNumId w:val="2"/>
  </w:num>
  <w:num w:numId="6" w16cid:durableId="2041782915">
    <w:abstractNumId w:val="5"/>
  </w:num>
  <w:num w:numId="7" w16cid:durableId="1117797647">
    <w:abstractNumId w:val="4"/>
  </w:num>
  <w:num w:numId="8" w16cid:durableId="921837262">
    <w:abstractNumId w:val="3"/>
  </w:num>
  <w:num w:numId="9" w16cid:durableId="93210278">
    <w:abstractNumId w:val="10"/>
  </w:num>
  <w:num w:numId="10" w16cid:durableId="253779520">
    <w:abstractNumId w:val="1"/>
  </w:num>
  <w:num w:numId="11" w16cid:durableId="304622836">
    <w:abstractNumId w:val="0"/>
  </w:num>
  <w:num w:numId="12" w16cid:durableId="129305703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ocumentProtection w:edit="forms" w:enforcement="0"/>
  <w:defaultTabStop w:val="720"/>
  <w:characterSpacingControl w:val="doNotCompress"/>
  <w:hdrShapeDefaults>
    <o:shapedefaults v:ext="edit" spidmax="2081" fillcolor="white">
      <v:fill color="white"/>
    </o:shapedefaults>
  </w:hdrShapeDefaults>
  <w:footnotePr>
    <w:footnote w:id="-1"/>
    <w:footnote w:id="0"/>
  </w:footnotePr>
  <w:endnotePr>
    <w:endnote w:id="-1"/>
    <w:endnote w:id="0"/>
  </w:endnotePr>
  <w:compat>
    <w:doNotUseHTMLParagraphAutoSpacing/>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B2318"/>
    <w:rsid w:val="0000047E"/>
    <w:rsid w:val="00001588"/>
    <w:rsid w:val="00001853"/>
    <w:rsid w:val="00001AB0"/>
    <w:rsid w:val="00001AF1"/>
    <w:rsid w:val="000023A2"/>
    <w:rsid w:val="0000272A"/>
    <w:rsid w:val="00002E87"/>
    <w:rsid w:val="0000367A"/>
    <w:rsid w:val="00004096"/>
    <w:rsid w:val="00004317"/>
    <w:rsid w:val="0000450A"/>
    <w:rsid w:val="00005248"/>
    <w:rsid w:val="000052D8"/>
    <w:rsid w:val="00005893"/>
    <w:rsid w:val="000059EA"/>
    <w:rsid w:val="00005DF0"/>
    <w:rsid w:val="00006A95"/>
    <w:rsid w:val="00007360"/>
    <w:rsid w:val="00007BD5"/>
    <w:rsid w:val="00010630"/>
    <w:rsid w:val="000114AC"/>
    <w:rsid w:val="00011DA1"/>
    <w:rsid w:val="00011F77"/>
    <w:rsid w:val="000121BC"/>
    <w:rsid w:val="00012D97"/>
    <w:rsid w:val="0001392C"/>
    <w:rsid w:val="00014C64"/>
    <w:rsid w:val="00015EAA"/>
    <w:rsid w:val="00016314"/>
    <w:rsid w:val="00016476"/>
    <w:rsid w:val="00016AAD"/>
    <w:rsid w:val="00016AB7"/>
    <w:rsid w:val="00016B68"/>
    <w:rsid w:val="00017E03"/>
    <w:rsid w:val="00017EE8"/>
    <w:rsid w:val="00017F00"/>
    <w:rsid w:val="000206D8"/>
    <w:rsid w:val="0002182D"/>
    <w:rsid w:val="000222CC"/>
    <w:rsid w:val="00022909"/>
    <w:rsid w:val="000231F5"/>
    <w:rsid w:val="00023515"/>
    <w:rsid w:val="00023AF0"/>
    <w:rsid w:val="000241F7"/>
    <w:rsid w:val="00025A42"/>
    <w:rsid w:val="00025CF1"/>
    <w:rsid w:val="00026589"/>
    <w:rsid w:val="000269A9"/>
    <w:rsid w:val="00026C73"/>
    <w:rsid w:val="000270D5"/>
    <w:rsid w:val="00027A09"/>
    <w:rsid w:val="00027C2C"/>
    <w:rsid w:val="000301F6"/>
    <w:rsid w:val="0003021D"/>
    <w:rsid w:val="00030445"/>
    <w:rsid w:val="0003086E"/>
    <w:rsid w:val="0003111D"/>
    <w:rsid w:val="00031184"/>
    <w:rsid w:val="00031C6F"/>
    <w:rsid w:val="000336C6"/>
    <w:rsid w:val="000339CF"/>
    <w:rsid w:val="000342D1"/>
    <w:rsid w:val="00034491"/>
    <w:rsid w:val="00034EF4"/>
    <w:rsid w:val="0003667C"/>
    <w:rsid w:val="000367BE"/>
    <w:rsid w:val="00036A5F"/>
    <w:rsid w:val="00037986"/>
    <w:rsid w:val="0004007F"/>
    <w:rsid w:val="00040395"/>
    <w:rsid w:val="000419B4"/>
    <w:rsid w:val="00041BD6"/>
    <w:rsid w:val="00042134"/>
    <w:rsid w:val="00042B50"/>
    <w:rsid w:val="00042D3F"/>
    <w:rsid w:val="000433CA"/>
    <w:rsid w:val="000435C3"/>
    <w:rsid w:val="00043B61"/>
    <w:rsid w:val="00044394"/>
    <w:rsid w:val="00044B3B"/>
    <w:rsid w:val="00045020"/>
    <w:rsid w:val="00045A3D"/>
    <w:rsid w:val="00045E80"/>
    <w:rsid w:val="000460B9"/>
    <w:rsid w:val="0004631C"/>
    <w:rsid w:val="000467C8"/>
    <w:rsid w:val="000467D8"/>
    <w:rsid w:val="00046E88"/>
    <w:rsid w:val="000473CD"/>
    <w:rsid w:val="0004762B"/>
    <w:rsid w:val="00047AAE"/>
    <w:rsid w:val="00050261"/>
    <w:rsid w:val="00050C36"/>
    <w:rsid w:val="000526D9"/>
    <w:rsid w:val="00052E75"/>
    <w:rsid w:val="000530A3"/>
    <w:rsid w:val="00053151"/>
    <w:rsid w:val="0005323C"/>
    <w:rsid w:val="00055DE3"/>
    <w:rsid w:val="000575A3"/>
    <w:rsid w:val="000578A1"/>
    <w:rsid w:val="000602C1"/>
    <w:rsid w:val="000604DA"/>
    <w:rsid w:val="000612AC"/>
    <w:rsid w:val="00062303"/>
    <w:rsid w:val="00062635"/>
    <w:rsid w:val="00062727"/>
    <w:rsid w:val="00062924"/>
    <w:rsid w:val="00062DB5"/>
    <w:rsid w:val="00064125"/>
    <w:rsid w:val="000646B1"/>
    <w:rsid w:val="000647DA"/>
    <w:rsid w:val="000651E2"/>
    <w:rsid w:val="00065EA0"/>
    <w:rsid w:val="000668F1"/>
    <w:rsid w:val="00067321"/>
    <w:rsid w:val="00067564"/>
    <w:rsid w:val="000676DD"/>
    <w:rsid w:val="0006785F"/>
    <w:rsid w:val="00070367"/>
    <w:rsid w:val="00070C14"/>
    <w:rsid w:val="00070FE1"/>
    <w:rsid w:val="00072521"/>
    <w:rsid w:val="00072609"/>
    <w:rsid w:val="0007293C"/>
    <w:rsid w:val="00072982"/>
    <w:rsid w:val="00072B56"/>
    <w:rsid w:val="00072FB0"/>
    <w:rsid w:val="000730EA"/>
    <w:rsid w:val="00073665"/>
    <w:rsid w:val="0007370D"/>
    <w:rsid w:val="000748F7"/>
    <w:rsid w:val="00074ECD"/>
    <w:rsid w:val="00075A0F"/>
    <w:rsid w:val="00076003"/>
    <w:rsid w:val="0007625E"/>
    <w:rsid w:val="00076753"/>
    <w:rsid w:val="00076F8E"/>
    <w:rsid w:val="00077137"/>
    <w:rsid w:val="0007745C"/>
    <w:rsid w:val="00077FA5"/>
    <w:rsid w:val="000807A0"/>
    <w:rsid w:val="0008096B"/>
    <w:rsid w:val="000809E3"/>
    <w:rsid w:val="00080B22"/>
    <w:rsid w:val="000818B7"/>
    <w:rsid w:val="00081A29"/>
    <w:rsid w:val="00081D0D"/>
    <w:rsid w:val="00081D8C"/>
    <w:rsid w:val="00082990"/>
    <w:rsid w:val="00082B6D"/>
    <w:rsid w:val="00084440"/>
    <w:rsid w:val="000844C0"/>
    <w:rsid w:val="00084E9D"/>
    <w:rsid w:val="00084FE0"/>
    <w:rsid w:val="000851C8"/>
    <w:rsid w:val="00086229"/>
    <w:rsid w:val="000862FC"/>
    <w:rsid w:val="000864D4"/>
    <w:rsid w:val="00086790"/>
    <w:rsid w:val="000871F7"/>
    <w:rsid w:val="00087280"/>
    <w:rsid w:val="000876F5"/>
    <w:rsid w:val="00087ED3"/>
    <w:rsid w:val="00087F05"/>
    <w:rsid w:val="00087F5B"/>
    <w:rsid w:val="00090094"/>
    <w:rsid w:val="000902CB"/>
    <w:rsid w:val="000908E8"/>
    <w:rsid w:val="0009099C"/>
    <w:rsid w:val="000909CA"/>
    <w:rsid w:val="00090C74"/>
    <w:rsid w:val="0009102C"/>
    <w:rsid w:val="00091B86"/>
    <w:rsid w:val="00092453"/>
    <w:rsid w:val="00092895"/>
    <w:rsid w:val="00093BB5"/>
    <w:rsid w:val="00093C5B"/>
    <w:rsid w:val="000948B4"/>
    <w:rsid w:val="00096289"/>
    <w:rsid w:val="0009659B"/>
    <w:rsid w:val="000969B3"/>
    <w:rsid w:val="000975D7"/>
    <w:rsid w:val="000978CB"/>
    <w:rsid w:val="00097922"/>
    <w:rsid w:val="00097BAC"/>
    <w:rsid w:val="00097C9D"/>
    <w:rsid w:val="000A08ED"/>
    <w:rsid w:val="000A1603"/>
    <w:rsid w:val="000A1BE0"/>
    <w:rsid w:val="000A264E"/>
    <w:rsid w:val="000A3BF9"/>
    <w:rsid w:val="000A40C5"/>
    <w:rsid w:val="000A4C7C"/>
    <w:rsid w:val="000A500C"/>
    <w:rsid w:val="000A51D1"/>
    <w:rsid w:val="000A5248"/>
    <w:rsid w:val="000A6494"/>
    <w:rsid w:val="000A65EF"/>
    <w:rsid w:val="000A7155"/>
    <w:rsid w:val="000A77F9"/>
    <w:rsid w:val="000A7B65"/>
    <w:rsid w:val="000B118E"/>
    <w:rsid w:val="000B1BE1"/>
    <w:rsid w:val="000B1EC1"/>
    <w:rsid w:val="000B3135"/>
    <w:rsid w:val="000B33DC"/>
    <w:rsid w:val="000B3DD3"/>
    <w:rsid w:val="000B3E0B"/>
    <w:rsid w:val="000B3F01"/>
    <w:rsid w:val="000B3F82"/>
    <w:rsid w:val="000B40DC"/>
    <w:rsid w:val="000B5E4C"/>
    <w:rsid w:val="000B5EDD"/>
    <w:rsid w:val="000B6F8D"/>
    <w:rsid w:val="000B7185"/>
    <w:rsid w:val="000B79CC"/>
    <w:rsid w:val="000B7AA4"/>
    <w:rsid w:val="000C0727"/>
    <w:rsid w:val="000C0BDF"/>
    <w:rsid w:val="000C1D3D"/>
    <w:rsid w:val="000C24AA"/>
    <w:rsid w:val="000C2991"/>
    <w:rsid w:val="000C2E78"/>
    <w:rsid w:val="000C2F54"/>
    <w:rsid w:val="000C3BD6"/>
    <w:rsid w:val="000C3DC1"/>
    <w:rsid w:val="000C4134"/>
    <w:rsid w:val="000C46DF"/>
    <w:rsid w:val="000C4DDD"/>
    <w:rsid w:val="000C550F"/>
    <w:rsid w:val="000C5FCB"/>
    <w:rsid w:val="000C6747"/>
    <w:rsid w:val="000C6DC5"/>
    <w:rsid w:val="000C74F2"/>
    <w:rsid w:val="000C7C45"/>
    <w:rsid w:val="000C7DF9"/>
    <w:rsid w:val="000D0463"/>
    <w:rsid w:val="000D0C84"/>
    <w:rsid w:val="000D1498"/>
    <w:rsid w:val="000D2401"/>
    <w:rsid w:val="000D2A56"/>
    <w:rsid w:val="000D380D"/>
    <w:rsid w:val="000D417A"/>
    <w:rsid w:val="000D56AE"/>
    <w:rsid w:val="000D5DBE"/>
    <w:rsid w:val="000D5F4A"/>
    <w:rsid w:val="000D5FF3"/>
    <w:rsid w:val="000D66C8"/>
    <w:rsid w:val="000D6AE5"/>
    <w:rsid w:val="000D6C41"/>
    <w:rsid w:val="000D78A7"/>
    <w:rsid w:val="000D7979"/>
    <w:rsid w:val="000D7AB6"/>
    <w:rsid w:val="000D7EDB"/>
    <w:rsid w:val="000E0473"/>
    <w:rsid w:val="000E075B"/>
    <w:rsid w:val="000E1B8A"/>
    <w:rsid w:val="000E20F3"/>
    <w:rsid w:val="000E2A1E"/>
    <w:rsid w:val="000E3440"/>
    <w:rsid w:val="000E37CE"/>
    <w:rsid w:val="000E419F"/>
    <w:rsid w:val="000E427D"/>
    <w:rsid w:val="000E5382"/>
    <w:rsid w:val="000E56B1"/>
    <w:rsid w:val="000E583B"/>
    <w:rsid w:val="000E6684"/>
    <w:rsid w:val="000E6B3E"/>
    <w:rsid w:val="000E6C96"/>
    <w:rsid w:val="000E7285"/>
    <w:rsid w:val="000E796F"/>
    <w:rsid w:val="000F054C"/>
    <w:rsid w:val="000F06F2"/>
    <w:rsid w:val="000F0AE2"/>
    <w:rsid w:val="000F0D9B"/>
    <w:rsid w:val="000F0E22"/>
    <w:rsid w:val="000F0FC4"/>
    <w:rsid w:val="000F15D5"/>
    <w:rsid w:val="000F1C7F"/>
    <w:rsid w:val="000F212F"/>
    <w:rsid w:val="000F27F3"/>
    <w:rsid w:val="000F290A"/>
    <w:rsid w:val="000F3F0E"/>
    <w:rsid w:val="000F488D"/>
    <w:rsid w:val="000F598D"/>
    <w:rsid w:val="000F5FE4"/>
    <w:rsid w:val="000F68F9"/>
    <w:rsid w:val="000F7739"/>
    <w:rsid w:val="000F7A73"/>
    <w:rsid w:val="000F7BE5"/>
    <w:rsid w:val="0010015F"/>
    <w:rsid w:val="0010022C"/>
    <w:rsid w:val="001004FA"/>
    <w:rsid w:val="001006C8"/>
    <w:rsid w:val="00100B77"/>
    <w:rsid w:val="00100BD8"/>
    <w:rsid w:val="00101CB7"/>
    <w:rsid w:val="001026B7"/>
    <w:rsid w:val="001029E8"/>
    <w:rsid w:val="00102A55"/>
    <w:rsid w:val="00102C51"/>
    <w:rsid w:val="0010349F"/>
    <w:rsid w:val="00103FA2"/>
    <w:rsid w:val="00104B00"/>
    <w:rsid w:val="00105009"/>
    <w:rsid w:val="001057E3"/>
    <w:rsid w:val="001057F1"/>
    <w:rsid w:val="00105DAF"/>
    <w:rsid w:val="001062FA"/>
    <w:rsid w:val="001063F6"/>
    <w:rsid w:val="001065A2"/>
    <w:rsid w:val="001066DE"/>
    <w:rsid w:val="00107391"/>
    <w:rsid w:val="00107F4C"/>
    <w:rsid w:val="0011025B"/>
    <w:rsid w:val="00110D45"/>
    <w:rsid w:val="001110D9"/>
    <w:rsid w:val="0011186E"/>
    <w:rsid w:val="00111DDA"/>
    <w:rsid w:val="00112C00"/>
    <w:rsid w:val="00112D56"/>
    <w:rsid w:val="001139DF"/>
    <w:rsid w:val="00113A09"/>
    <w:rsid w:val="00114541"/>
    <w:rsid w:val="00116282"/>
    <w:rsid w:val="00116E0F"/>
    <w:rsid w:val="001179B2"/>
    <w:rsid w:val="00117E19"/>
    <w:rsid w:val="00120756"/>
    <w:rsid w:val="001209DD"/>
    <w:rsid w:val="00120AD3"/>
    <w:rsid w:val="00120BF3"/>
    <w:rsid w:val="00120DA7"/>
    <w:rsid w:val="0012156A"/>
    <w:rsid w:val="00121590"/>
    <w:rsid w:val="001216C9"/>
    <w:rsid w:val="00121831"/>
    <w:rsid w:val="00122500"/>
    <w:rsid w:val="0012281A"/>
    <w:rsid w:val="00122FFD"/>
    <w:rsid w:val="0012316F"/>
    <w:rsid w:val="00123BA5"/>
    <w:rsid w:val="00123DB2"/>
    <w:rsid w:val="00123FB8"/>
    <w:rsid w:val="001241F5"/>
    <w:rsid w:val="00124D05"/>
    <w:rsid w:val="00124DD6"/>
    <w:rsid w:val="001251D2"/>
    <w:rsid w:val="0012556E"/>
    <w:rsid w:val="00126B02"/>
    <w:rsid w:val="00126BF6"/>
    <w:rsid w:val="00126D6A"/>
    <w:rsid w:val="00127B2F"/>
    <w:rsid w:val="00127CA7"/>
    <w:rsid w:val="0013075C"/>
    <w:rsid w:val="0013076C"/>
    <w:rsid w:val="00130FC0"/>
    <w:rsid w:val="001314C9"/>
    <w:rsid w:val="0013155C"/>
    <w:rsid w:val="00131C32"/>
    <w:rsid w:val="00132230"/>
    <w:rsid w:val="00132694"/>
    <w:rsid w:val="001331E8"/>
    <w:rsid w:val="001331F3"/>
    <w:rsid w:val="001343FD"/>
    <w:rsid w:val="0013478F"/>
    <w:rsid w:val="00135B3D"/>
    <w:rsid w:val="0013637A"/>
    <w:rsid w:val="001368E8"/>
    <w:rsid w:val="0013758E"/>
    <w:rsid w:val="00137F24"/>
    <w:rsid w:val="00140DAF"/>
    <w:rsid w:val="001414A7"/>
    <w:rsid w:val="0014197E"/>
    <w:rsid w:val="00142800"/>
    <w:rsid w:val="00143548"/>
    <w:rsid w:val="00143612"/>
    <w:rsid w:val="00143EEF"/>
    <w:rsid w:val="0014644C"/>
    <w:rsid w:val="00146ADC"/>
    <w:rsid w:val="00147ED2"/>
    <w:rsid w:val="001501C0"/>
    <w:rsid w:val="001505E6"/>
    <w:rsid w:val="0015111E"/>
    <w:rsid w:val="00151DEE"/>
    <w:rsid w:val="0015253C"/>
    <w:rsid w:val="00152E55"/>
    <w:rsid w:val="0015340A"/>
    <w:rsid w:val="001538F0"/>
    <w:rsid w:val="0015399F"/>
    <w:rsid w:val="0015528F"/>
    <w:rsid w:val="00155686"/>
    <w:rsid w:val="001562E2"/>
    <w:rsid w:val="0015687B"/>
    <w:rsid w:val="00156BB1"/>
    <w:rsid w:val="001574DC"/>
    <w:rsid w:val="00161613"/>
    <w:rsid w:val="00161BF4"/>
    <w:rsid w:val="00162971"/>
    <w:rsid w:val="00162F36"/>
    <w:rsid w:val="001635F3"/>
    <w:rsid w:val="0016371B"/>
    <w:rsid w:val="00164135"/>
    <w:rsid w:val="001642D1"/>
    <w:rsid w:val="001651EC"/>
    <w:rsid w:val="00165342"/>
    <w:rsid w:val="001660B6"/>
    <w:rsid w:val="00166292"/>
    <w:rsid w:val="001668E2"/>
    <w:rsid w:val="00166C80"/>
    <w:rsid w:val="00166F3B"/>
    <w:rsid w:val="001670C5"/>
    <w:rsid w:val="0016711E"/>
    <w:rsid w:val="001674AE"/>
    <w:rsid w:val="0016784D"/>
    <w:rsid w:val="0016787B"/>
    <w:rsid w:val="001701D0"/>
    <w:rsid w:val="0017073C"/>
    <w:rsid w:val="001707FF"/>
    <w:rsid w:val="00170968"/>
    <w:rsid w:val="001712F3"/>
    <w:rsid w:val="00171E8D"/>
    <w:rsid w:val="001729F6"/>
    <w:rsid w:val="001732F4"/>
    <w:rsid w:val="00173A5A"/>
    <w:rsid w:val="00173B94"/>
    <w:rsid w:val="00174583"/>
    <w:rsid w:val="00174EB3"/>
    <w:rsid w:val="0017513A"/>
    <w:rsid w:val="0017567E"/>
    <w:rsid w:val="001757EC"/>
    <w:rsid w:val="00175A33"/>
    <w:rsid w:val="00175A34"/>
    <w:rsid w:val="00175E4B"/>
    <w:rsid w:val="001760C3"/>
    <w:rsid w:val="001762BB"/>
    <w:rsid w:val="00176965"/>
    <w:rsid w:val="0017711A"/>
    <w:rsid w:val="00177754"/>
    <w:rsid w:val="0018009D"/>
    <w:rsid w:val="00180363"/>
    <w:rsid w:val="00180872"/>
    <w:rsid w:val="00180F3A"/>
    <w:rsid w:val="00181286"/>
    <w:rsid w:val="00181ABF"/>
    <w:rsid w:val="001825B6"/>
    <w:rsid w:val="00182846"/>
    <w:rsid w:val="001828BC"/>
    <w:rsid w:val="00182A9E"/>
    <w:rsid w:val="00182C2B"/>
    <w:rsid w:val="00182D5F"/>
    <w:rsid w:val="0018368E"/>
    <w:rsid w:val="001837D2"/>
    <w:rsid w:val="00183823"/>
    <w:rsid w:val="00183D5A"/>
    <w:rsid w:val="00183F54"/>
    <w:rsid w:val="001844CC"/>
    <w:rsid w:val="00184DB9"/>
    <w:rsid w:val="001856BB"/>
    <w:rsid w:val="00185839"/>
    <w:rsid w:val="00185C21"/>
    <w:rsid w:val="00186037"/>
    <w:rsid w:val="001860C1"/>
    <w:rsid w:val="00186E5D"/>
    <w:rsid w:val="00187450"/>
    <w:rsid w:val="001876A6"/>
    <w:rsid w:val="00190D64"/>
    <w:rsid w:val="00190DDB"/>
    <w:rsid w:val="001910C9"/>
    <w:rsid w:val="00191D22"/>
    <w:rsid w:val="001939F6"/>
    <w:rsid w:val="00193BD5"/>
    <w:rsid w:val="00194785"/>
    <w:rsid w:val="00195BA2"/>
    <w:rsid w:val="00195E56"/>
    <w:rsid w:val="00196E60"/>
    <w:rsid w:val="00197404"/>
    <w:rsid w:val="00197474"/>
    <w:rsid w:val="001A014A"/>
    <w:rsid w:val="001A03B3"/>
    <w:rsid w:val="001A1059"/>
    <w:rsid w:val="001A16E3"/>
    <w:rsid w:val="001A1A05"/>
    <w:rsid w:val="001A3515"/>
    <w:rsid w:val="001A391B"/>
    <w:rsid w:val="001A5734"/>
    <w:rsid w:val="001A5CDD"/>
    <w:rsid w:val="001A5D50"/>
    <w:rsid w:val="001A6655"/>
    <w:rsid w:val="001A6B8E"/>
    <w:rsid w:val="001A72F4"/>
    <w:rsid w:val="001A75C2"/>
    <w:rsid w:val="001A7B7E"/>
    <w:rsid w:val="001B11DE"/>
    <w:rsid w:val="001B15D1"/>
    <w:rsid w:val="001B1936"/>
    <w:rsid w:val="001B1C8D"/>
    <w:rsid w:val="001B24E1"/>
    <w:rsid w:val="001B288C"/>
    <w:rsid w:val="001B2C59"/>
    <w:rsid w:val="001B2E0A"/>
    <w:rsid w:val="001B382F"/>
    <w:rsid w:val="001B3834"/>
    <w:rsid w:val="001B3F29"/>
    <w:rsid w:val="001B42D2"/>
    <w:rsid w:val="001B4859"/>
    <w:rsid w:val="001B51A1"/>
    <w:rsid w:val="001B53FE"/>
    <w:rsid w:val="001B55CE"/>
    <w:rsid w:val="001B5753"/>
    <w:rsid w:val="001B5AF5"/>
    <w:rsid w:val="001B5BBF"/>
    <w:rsid w:val="001B6AFC"/>
    <w:rsid w:val="001B7B68"/>
    <w:rsid w:val="001C0D03"/>
    <w:rsid w:val="001C0EC5"/>
    <w:rsid w:val="001C13E8"/>
    <w:rsid w:val="001C14C9"/>
    <w:rsid w:val="001C1923"/>
    <w:rsid w:val="001C196B"/>
    <w:rsid w:val="001C20EF"/>
    <w:rsid w:val="001C30D7"/>
    <w:rsid w:val="001C34D9"/>
    <w:rsid w:val="001C4148"/>
    <w:rsid w:val="001C5002"/>
    <w:rsid w:val="001C526D"/>
    <w:rsid w:val="001C5492"/>
    <w:rsid w:val="001C55DF"/>
    <w:rsid w:val="001C5E72"/>
    <w:rsid w:val="001C610A"/>
    <w:rsid w:val="001C67C2"/>
    <w:rsid w:val="001C6B9E"/>
    <w:rsid w:val="001C7E2D"/>
    <w:rsid w:val="001D1047"/>
    <w:rsid w:val="001D13B7"/>
    <w:rsid w:val="001D149B"/>
    <w:rsid w:val="001D1674"/>
    <w:rsid w:val="001D1D12"/>
    <w:rsid w:val="001D1D5C"/>
    <w:rsid w:val="001D1DB9"/>
    <w:rsid w:val="001D1DD3"/>
    <w:rsid w:val="001D1DFA"/>
    <w:rsid w:val="001D1F02"/>
    <w:rsid w:val="001D231A"/>
    <w:rsid w:val="001D2A58"/>
    <w:rsid w:val="001D3251"/>
    <w:rsid w:val="001D3B60"/>
    <w:rsid w:val="001D3F05"/>
    <w:rsid w:val="001D494B"/>
    <w:rsid w:val="001D5134"/>
    <w:rsid w:val="001D6302"/>
    <w:rsid w:val="001D6C53"/>
    <w:rsid w:val="001D6F32"/>
    <w:rsid w:val="001D711F"/>
    <w:rsid w:val="001D73C5"/>
    <w:rsid w:val="001D7AF6"/>
    <w:rsid w:val="001D7BD1"/>
    <w:rsid w:val="001E0EC6"/>
    <w:rsid w:val="001E1BD7"/>
    <w:rsid w:val="001E1D26"/>
    <w:rsid w:val="001E22AF"/>
    <w:rsid w:val="001E2390"/>
    <w:rsid w:val="001E240C"/>
    <w:rsid w:val="001E31FE"/>
    <w:rsid w:val="001E4A3D"/>
    <w:rsid w:val="001E4BFE"/>
    <w:rsid w:val="001E63FD"/>
    <w:rsid w:val="001E647D"/>
    <w:rsid w:val="001E69CC"/>
    <w:rsid w:val="001E7617"/>
    <w:rsid w:val="001E77DD"/>
    <w:rsid w:val="001F0568"/>
    <w:rsid w:val="001F061E"/>
    <w:rsid w:val="001F0832"/>
    <w:rsid w:val="001F0E43"/>
    <w:rsid w:val="001F0FEE"/>
    <w:rsid w:val="001F11B5"/>
    <w:rsid w:val="001F1C40"/>
    <w:rsid w:val="001F297E"/>
    <w:rsid w:val="001F3102"/>
    <w:rsid w:val="001F33DF"/>
    <w:rsid w:val="001F3AF4"/>
    <w:rsid w:val="001F58C4"/>
    <w:rsid w:val="001F5DF6"/>
    <w:rsid w:val="001F6467"/>
    <w:rsid w:val="001F68F7"/>
    <w:rsid w:val="001F6AB8"/>
    <w:rsid w:val="001F6F11"/>
    <w:rsid w:val="001F72C3"/>
    <w:rsid w:val="001F7509"/>
    <w:rsid w:val="00200D6A"/>
    <w:rsid w:val="002012D4"/>
    <w:rsid w:val="00201826"/>
    <w:rsid w:val="00201973"/>
    <w:rsid w:val="00202294"/>
    <w:rsid w:val="00203D53"/>
    <w:rsid w:val="0020424F"/>
    <w:rsid w:val="002046B8"/>
    <w:rsid w:val="00205337"/>
    <w:rsid w:val="002054E6"/>
    <w:rsid w:val="002059E2"/>
    <w:rsid w:val="00206192"/>
    <w:rsid w:val="0020694B"/>
    <w:rsid w:val="0020724D"/>
    <w:rsid w:val="00207984"/>
    <w:rsid w:val="002079C6"/>
    <w:rsid w:val="00210064"/>
    <w:rsid w:val="00210ABC"/>
    <w:rsid w:val="00211BF7"/>
    <w:rsid w:val="00211CB3"/>
    <w:rsid w:val="00211E61"/>
    <w:rsid w:val="0021250E"/>
    <w:rsid w:val="0021296C"/>
    <w:rsid w:val="00213380"/>
    <w:rsid w:val="0021369E"/>
    <w:rsid w:val="002154A2"/>
    <w:rsid w:val="0021697A"/>
    <w:rsid w:val="00216C48"/>
    <w:rsid w:val="00217C5F"/>
    <w:rsid w:val="00220454"/>
    <w:rsid w:val="002207C1"/>
    <w:rsid w:val="00222D62"/>
    <w:rsid w:val="002235C0"/>
    <w:rsid w:val="002239EC"/>
    <w:rsid w:val="00224132"/>
    <w:rsid w:val="00224514"/>
    <w:rsid w:val="00224A39"/>
    <w:rsid w:val="00225372"/>
    <w:rsid w:val="00225C07"/>
    <w:rsid w:val="002260C5"/>
    <w:rsid w:val="002264E8"/>
    <w:rsid w:val="002265E9"/>
    <w:rsid w:val="002273A5"/>
    <w:rsid w:val="00227D4B"/>
    <w:rsid w:val="002308B7"/>
    <w:rsid w:val="002308BE"/>
    <w:rsid w:val="0023095F"/>
    <w:rsid w:val="00230C8E"/>
    <w:rsid w:val="002315E1"/>
    <w:rsid w:val="00231CD8"/>
    <w:rsid w:val="00232160"/>
    <w:rsid w:val="00232A31"/>
    <w:rsid w:val="00232C2C"/>
    <w:rsid w:val="0023328F"/>
    <w:rsid w:val="00233452"/>
    <w:rsid w:val="0023362D"/>
    <w:rsid w:val="00233EA5"/>
    <w:rsid w:val="00233EC0"/>
    <w:rsid w:val="0023412A"/>
    <w:rsid w:val="002346B8"/>
    <w:rsid w:val="0023474D"/>
    <w:rsid w:val="00234B5A"/>
    <w:rsid w:val="00234DDB"/>
    <w:rsid w:val="002357FB"/>
    <w:rsid w:val="00235CFD"/>
    <w:rsid w:val="002361E3"/>
    <w:rsid w:val="002362E7"/>
    <w:rsid w:val="00236CEB"/>
    <w:rsid w:val="00236FC1"/>
    <w:rsid w:val="00237205"/>
    <w:rsid w:val="00237BCB"/>
    <w:rsid w:val="002403B4"/>
    <w:rsid w:val="00240BF6"/>
    <w:rsid w:val="00241945"/>
    <w:rsid w:val="002424FA"/>
    <w:rsid w:val="00242C8A"/>
    <w:rsid w:val="00243028"/>
    <w:rsid w:val="002434DC"/>
    <w:rsid w:val="0024370F"/>
    <w:rsid w:val="00243D78"/>
    <w:rsid w:val="00245722"/>
    <w:rsid w:val="00245ECE"/>
    <w:rsid w:val="00246CBD"/>
    <w:rsid w:val="00246CC2"/>
    <w:rsid w:val="0024766C"/>
    <w:rsid w:val="002477E5"/>
    <w:rsid w:val="00247826"/>
    <w:rsid w:val="0025004A"/>
    <w:rsid w:val="00250E5F"/>
    <w:rsid w:val="002512F4"/>
    <w:rsid w:val="0025190C"/>
    <w:rsid w:val="00252467"/>
    <w:rsid w:val="00252631"/>
    <w:rsid w:val="002532D6"/>
    <w:rsid w:val="0025467B"/>
    <w:rsid w:val="00254FDF"/>
    <w:rsid w:val="00254FFC"/>
    <w:rsid w:val="00255127"/>
    <w:rsid w:val="0025554B"/>
    <w:rsid w:val="00255EDE"/>
    <w:rsid w:val="00255FD9"/>
    <w:rsid w:val="002563D0"/>
    <w:rsid w:val="00256CB2"/>
    <w:rsid w:val="002575F7"/>
    <w:rsid w:val="00257887"/>
    <w:rsid w:val="00257F55"/>
    <w:rsid w:val="00260263"/>
    <w:rsid w:val="00260447"/>
    <w:rsid w:val="00260712"/>
    <w:rsid w:val="00260E5E"/>
    <w:rsid w:val="00260F67"/>
    <w:rsid w:val="0026123E"/>
    <w:rsid w:val="00261790"/>
    <w:rsid w:val="0026189A"/>
    <w:rsid w:val="00261B01"/>
    <w:rsid w:val="00262867"/>
    <w:rsid w:val="002631C9"/>
    <w:rsid w:val="002633F0"/>
    <w:rsid w:val="00263588"/>
    <w:rsid w:val="002636E3"/>
    <w:rsid w:val="00263960"/>
    <w:rsid w:val="00263D57"/>
    <w:rsid w:val="0026480D"/>
    <w:rsid w:val="00264EC6"/>
    <w:rsid w:val="00265029"/>
    <w:rsid w:val="00265CCA"/>
    <w:rsid w:val="002663BF"/>
    <w:rsid w:val="00266B37"/>
    <w:rsid w:val="00266D1F"/>
    <w:rsid w:val="00266F2C"/>
    <w:rsid w:val="00267877"/>
    <w:rsid w:val="00267BFD"/>
    <w:rsid w:val="002701F2"/>
    <w:rsid w:val="00270206"/>
    <w:rsid w:val="00270E32"/>
    <w:rsid w:val="002713A0"/>
    <w:rsid w:val="002717E7"/>
    <w:rsid w:val="00272787"/>
    <w:rsid w:val="00272F89"/>
    <w:rsid w:val="00272FF9"/>
    <w:rsid w:val="002735DD"/>
    <w:rsid w:val="00273AA4"/>
    <w:rsid w:val="002741A0"/>
    <w:rsid w:val="00274980"/>
    <w:rsid w:val="00274DFB"/>
    <w:rsid w:val="00275365"/>
    <w:rsid w:val="00275869"/>
    <w:rsid w:val="00275AA8"/>
    <w:rsid w:val="00275DDE"/>
    <w:rsid w:val="00275E1B"/>
    <w:rsid w:val="00276098"/>
    <w:rsid w:val="002761C4"/>
    <w:rsid w:val="0027678D"/>
    <w:rsid w:val="00277344"/>
    <w:rsid w:val="00277F81"/>
    <w:rsid w:val="0028057B"/>
    <w:rsid w:val="00280E49"/>
    <w:rsid w:val="00281728"/>
    <w:rsid w:val="002823D1"/>
    <w:rsid w:val="00282EDA"/>
    <w:rsid w:val="00282F6A"/>
    <w:rsid w:val="00283784"/>
    <w:rsid w:val="00283E60"/>
    <w:rsid w:val="00283F99"/>
    <w:rsid w:val="00284441"/>
    <w:rsid w:val="00284E87"/>
    <w:rsid w:val="00285023"/>
    <w:rsid w:val="00285177"/>
    <w:rsid w:val="00285522"/>
    <w:rsid w:val="00285DB4"/>
    <w:rsid w:val="00285ED0"/>
    <w:rsid w:val="00287B79"/>
    <w:rsid w:val="00287C23"/>
    <w:rsid w:val="0029058E"/>
    <w:rsid w:val="00290639"/>
    <w:rsid w:val="00291AAF"/>
    <w:rsid w:val="00291B79"/>
    <w:rsid w:val="0029330F"/>
    <w:rsid w:val="00293A5D"/>
    <w:rsid w:val="002941D6"/>
    <w:rsid w:val="00294679"/>
    <w:rsid w:val="002947A8"/>
    <w:rsid w:val="00294E1B"/>
    <w:rsid w:val="00295853"/>
    <w:rsid w:val="00296C42"/>
    <w:rsid w:val="00297583"/>
    <w:rsid w:val="00297D56"/>
    <w:rsid w:val="00297EAA"/>
    <w:rsid w:val="002A15E0"/>
    <w:rsid w:val="002A16C9"/>
    <w:rsid w:val="002A1756"/>
    <w:rsid w:val="002A21DC"/>
    <w:rsid w:val="002A2767"/>
    <w:rsid w:val="002A2C8D"/>
    <w:rsid w:val="002A3476"/>
    <w:rsid w:val="002A36C7"/>
    <w:rsid w:val="002A4043"/>
    <w:rsid w:val="002A5086"/>
    <w:rsid w:val="002A5099"/>
    <w:rsid w:val="002A5C4D"/>
    <w:rsid w:val="002A5D02"/>
    <w:rsid w:val="002A5E1A"/>
    <w:rsid w:val="002A6D50"/>
    <w:rsid w:val="002A7944"/>
    <w:rsid w:val="002B083B"/>
    <w:rsid w:val="002B0F0A"/>
    <w:rsid w:val="002B0F86"/>
    <w:rsid w:val="002B14F3"/>
    <w:rsid w:val="002B1BBA"/>
    <w:rsid w:val="002B2A79"/>
    <w:rsid w:val="002B2C10"/>
    <w:rsid w:val="002B2CCA"/>
    <w:rsid w:val="002B2D0B"/>
    <w:rsid w:val="002B3094"/>
    <w:rsid w:val="002B30CA"/>
    <w:rsid w:val="002B390C"/>
    <w:rsid w:val="002B3E02"/>
    <w:rsid w:val="002B4D15"/>
    <w:rsid w:val="002B5557"/>
    <w:rsid w:val="002B5AA5"/>
    <w:rsid w:val="002B6309"/>
    <w:rsid w:val="002B6409"/>
    <w:rsid w:val="002B7405"/>
    <w:rsid w:val="002B741E"/>
    <w:rsid w:val="002B7890"/>
    <w:rsid w:val="002B7F82"/>
    <w:rsid w:val="002C0151"/>
    <w:rsid w:val="002C0429"/>
    <w:rsid w:val="002C0A08"/>
    <w:rsid w:val="002C0ADB"/>
    <w:rsid w:val="002C1172"/>
    <w:rsid w:val="002C18B8"/>
    <w:rsid w:val="002C2AB6"/>
    <w:rsid w:val="002C2AB9"/>
    <w:rsid w:val="002C2DB7"/>
    <w:rsid w:val="002C46B7"/>
    <w:rsid w:val="002C4726"/>
    <w:rsid w:val="002C4B9C"/>
    <w:rsid w:val="002C54BB"/>
    <w:rsid w:val="002C5A6F"/>
    <w:rsid w:val="002C5ACF"/>
    <w:rsid w:val="002C5C6B"/>
    <w:rsid w:val="002C5DDA"/>
    <w:rsid w:val="002C5F51"/>
    <w:rsid w:val="002C64CB"/>
    <w:rsid w:val="002C684F"/>
    <w:rsid w:val="002C6B8E"/>
    <w:rsid w:val="002C7137"/>
    <w:rsid w:val="002D0462"/>
    <w:rsid w:val="002D04AD"/>
    <w:rsid w:val="002D0CC2"/>
    <w:rsid w:val="002D1646"/>
    <w:rsid w:val="002D29A3"/>
    <w:rsid w:val="002D37AD"/>
    <w:rsid w:val="002D47BB"/>
    <w:rsid w:val="002D4FC4"/>
    <w:rsid w:val="002D60DD"/>
    <w:rsid w:val="002D6F0D"/>
    <w:rsid w:val="002D7192"/>
    <w:rsid w:val="002D7E34"/>
    <w:rsid w:val="002E0278"/>
    <w:rsid w:val="002E08AE"/>
    <w:rsid w:val="002E1737"/>
    <w:rsid w:val="002E2152"/>
    <w:rsid w:val="002E2DD1"/>
    <w:rsid w:val="002E4173"/>
    <w:rsid w:val="002E49FB"/>
    <w:rsid w:val="002E5272"/>
    <w:rsid w:val="002E5D3C"/>
    <w:rsid w:val="002E67B1"/>
    <w:rsid w:val="002E683C"/>
    <w:rsid w:val="002E78B2"/>
    <w:rsid w:val="002E7BEB"/>
    <w:rsid w:val="002E7CD7"/>
    <w:rsid w:val="002E7E2F"/>
    <w:rsid w:val="002F0496"/>
    <w:rsid w:val="002F04C2"/>
    <w:rsid w:val="002F0594"/>
    <w:rsid w:val="002F09AF"/>
    <w:rsid w:val="002F0A76"/>
    <w:rsid w:val="002F18D7"/>
    <w:rsid w:val="002F1964"/>
    <w:rsid w:val="002F278E"/>
    <w:rsid w:val="002F2CFD"/>
    <w:rsid w:val="002F2F25"/>
    <w:rsid w:val="002F324F"/>
    <w:rsid w:val="002F34D8"/>
    <w:rsid w:val="002F368E"/>
    <w:rsid w:val="002F3D7B"/>
    <w:rsid w:val="002F4132"/>
    <w:rsid w:val="002F424D"/>
    <w:rsid w:val="002F5C3A"/>
    <w:rsid w:val="002F5D1D"/>
    <w:rsid w:val="002F6313"/>
    <w:rsid w:val="002F69E7"/>
    <w:rsid w:val="002F719C"/>
    <w:rsid w:val="002F7799"/>
    <w:rsid w:val="002F78DD"/>
    <w:rsid w:val="002F7E3E"/>
    <w:rsid w:val="003007CA"/>
    <w:rsid w:val="00300B23"/>
    <w:rsid w:val="00301BF8"/>
    <w:rsid w:val="00301E5F"/>
    <w:rsid w:val="003023ED"/>
    <w:rsid w:val="003027DD"/>
    <w:rsid w:val="00302EC8"/>
    <w:rsid w:val="00302F70"/>
    <w:rsid w:val="00303665"/>
    <w:rsid w:val="003039AD"/>
    <w:rsid w:val="00303A53"/>
    <w:rsid w:val="00304C73"/>
    <w:rsid w:val="00304FEC"/>
    <w:rsid w:val="003051B5"/>
    <w:rsid w:val="00305B81"/>
    <w:rsid w:val="00305F18"/>
    <w:rsid w:val="00307449"/>
    <w:rsid w:val="00307D4E"/>
    <w:rsid w:val="00311BCB"/>
    <w:rsid w:val="0031293B"/>
    <w:rsid w:val="00312C13"/>
    <w:rsid w:val="00313575"/>
    <w:rsid w:val="00313E21"/>
    <w:rsid w:val="0031429F"/>
    <w:rsid w:val="00314461"/>
    <w:rsid w:val="00314F91"/>
    <w:rsid w:val="00315104"/>
    <w:rsid w:val="003151C1"/>
    <w:rsid w:val="00315971"/>
    <w:rsid w:val="00315991"/>
    <w:rsid w:val="00315EE9"/>
    <w:rsid w:val="00316CB5"/>
    <w:rsid w:val="00321199"/>
    <w:rsid w:val="003213EF"/>
    <w:rsid w:val="003219B5"/>
    <w:rsid w:val="00321B33"/>
    <w:rsid w:val="00321BD6"/>
    <w:rsid w:val="00321F30"/>
    <w:rsid w:val="00322E59"/>
    <w:rsid w:val="00323A4B"/>
    <w:rsid w:val="003245DC"/>
    <w:rsid w:val="00324B0F"/>
    <w:rsid w:val="0032542A"/>
    <w:rsid w:val="00325619"/>
    <w:rsid w:val="00325C76"/>
    <w:rsid w:val="00326C30"/>
    <w:rsid w:val="00327281"/>
    <w:rsid w:val="003272F3"/>
    <w:rsid w:val="0032749B"/>
    <w:rsid w:val="00327768"/>
    <w:rsid w:val="00327957"/>
    <w:rsid w:val="003279A5"/>
    <w:rsid w:val="0033086B"/>
    <w:rsid w:val="0033092F"/>
    <w:rsid w:val="00330CEC"/>
    <w:rsid w:val="003320DE"/>
    <w:rsid w:val="0033266E"/>
    <w:rsid w:val="00332FF3"/>
    <w:rsid w:val="00333628"/>
    <w:rsid w:val="0033391B"/>
    <w:rsid w:val="003339C4"/>
    <w:rsid w:val="00333A0F"/>
    <w:rsid w:val="00334CB7"/>
    <w:rsid w:val="003354D4"/>
    <w:rsid w:val="00335C55"/>
    <w:rsid w:val="00335FF5"/>
    <w:rsid w:val="00336728"/>
    <w:rsid w:val="003369A1"/>
    <w:rsid w:val="00336BC9"/>
    <w:rsid w:val="00340F7D"/>
    <w:rsid w:val="00341216"/>
    <w:rsid w:val="003414C1"/>
    <w:rsid w:val="00341636"/>
    <w:rsid w:val="00342ABA"/>
    <w:rsid w:val="00342E07"/>
    <w:rsid w:val="00342EAA"/>
    <w:rsid w:val="0034447A"/>
    <w:rsid w:val="00344AB6"/>
    <w:rsid w:val="00344B52"/>
    <w:rsid w:val="00344DD6"/>
    <w:rsid w:val="0034554E"/>
    <w:rsid w:val="003455AA"/>
    <w:rsid w:val="0034573D"/>
    <w:rsid w:val="0034796A"/>
    <w:rsid w:val="003501F6"/>
    <w:rsid w:val="003502FD"/>
    <w:rsid w:val="00350897"/>
    <w:rsid w:val="00350EBE"/>
    <w:rsid w:val="00351519"/>
    <w:rsid w:val="003518F7"/>
    <w:rsid w:val="00351F08"/>
    <w:rsid w:val="003522AA"/>
    <w:rsid w:val="00352EB5"/>
    <w:rsid w:val="00352EFE"/>
    <w:rsid w:val="00353215"/>
    <w:rsid w:val="00353445"/>
    <w:rsid w:val="003535AD"/>
    <w:rsid w:val="00353B6A"/>
    <w:rsid w:val="00354646"/>
    <w:rsid w:val="00354761"/>
    <w:rsid w:val="00354EDA"/>
    <w:rsid w:val="00355895"/>
    <w:rsid w:val="003560AF"/>
    <w:rsid w:val="0035613D"/>
    <w:rsid w:val="00356C91"/>
    <w:rsid w:val="00356D37"/>
    <w:rsid w:val="00356F13"/>
    <w:rsid w:val="00357564"/>
    <w:rsid w:val="003576EC"/>
    <w:rsid w:val="00357C49"/>
    <w:rsid w:val="00357EFF"/>
    <w:rsid w:val="00357F01"/>
    <w:rsid w:val="00360417"/>
    <w:rsid w:val="003606E3"/>
    <w:rsid w:val="00361519"/>
    <w:rsid w:val="003618D3"/>
    <w:rsid w:val="00361997"/>
    <w:rsid w:val="00361AD2"/>
    <w:rsid w:val="00362EDC"/>
    <w:rsid w:val="003632D5"/>
    <w:rsid w:val="00363A76"/>
    <w:rsid w:val="00364836"/>
    <w:rsid w:val="00364CFD"/>
    <w:rsid w:val="00365DC9"/>
    <w:rsid w:val="00366062"/>
    <w:rsid w:val="0036636E"/>
    <w:rsid w:val="003666BF"/>
    <w:rsid w:val="00366E14"/>
    <w:rsid w:val="00366F44"/>
    <w:rsid w:val="003678D7"/>
    <w:rsid w:val="00367C5F"/>
    <w:rsid w:val="00367F93"/>
    <w:rsid w:val="0037027F"/>
    <w:rsid w:val="003705AB"/>
    <w:rsid w:val="00371408"/>
    <w:rsid w:val="00371749"/>
    <w:rsid w:val="00371E10"/>
    <w:rsid w:val="003723DC"/>
    <w:rsid w:val="00372924"/>
    <w:rsid w:val="00373159"/>
    <w:rsid w:val="003734C3"/>
    <w:rsid w:val="00373743"/>
    <w:rsid w:val="003739E0"/>
    <w:rsid w:val="00373B1D"/>
    <w:rsid w:val="003743EF"/>
    <w:rsid w:val="00374659"/>
    <w:rsid w:val="0037469A"/>
    <w:rsid w:val="00374A54"/>
    <w:rsid w:val="00374E01"/>
    <w:rsid w:val="00374E5C"/>
    <w:rsid w:val="00375C13"/>
    <w:rsid w:val="003763DB"/>
    <w:rsid w:val="0037693A"/>
    <w:rsid w:val="0037732B"/>
    <w:rsid w:val="00380572"/>
    <w:rsid w:val="003810F7"/>
    <w:rsid w:val="0038198A"/>
    <w:rsid w:val="0038214F"/>
    <w:rsid w:val="00383010"/>
    <w:rsid w:val="003832A1"/>
    <w:rsid w:val="00383DFD"/>
    <w:rsid w:val="00383FC5"/>
    <w:rsid w:val="00384EE1"/>
    <w:rsid w:val="00386856"/>
    <w:rsid w:val="00387014"/>
    <w:rsid w:val="00387A48"/>
    <w:rsid w:val="00387CAB"/>
    <w:rsid w:val="00390220"/>
    <w:rsid w:val="003909C7"/>
    <w:rsid w:val="00390C96"/>
    <w:rsid w:val="00392359"/>
    <w:rsid w:val="00392565"/>
    <w:rsid w:val="0039262D"/>
    <w:rsid w:val="00392913"/>
    <w:rsid w:val="00392DF6"/>
    <w:rsid w:val="00392EFA"/>
    <w:rsid w:val="00393554"/>
    <w:rsid w:val="003935F9"/>
    <w:rsid w:val="00393678"/>
    <w:rsid w:val="00393A3C"/>
    <w:rsid w:val="0039426A"/>
    <w:rsid w:val="00395D44"/>
    <w:rsid w:val="003964DA"/>
    <w:rsid w:val="00397885"/>
    <w:rsid w:val="003A0913"/>
    <w:rsid w:val="003A0CB3"/>
    <w:rsid w:val="003A1642"/>
    <w:rsid w:val="003A17EF"/>
    <w:rsid w:val="003A1AC2"/>
    <w:rsid w:val="003A1EF3"/>
    <w:rsid w:val="003A21D9"/>
    <w:rsid w:val="003A2654"/>
    <w:rsid w:val="003A2F51"/>
    <w:rsid w:val="003A3850"/>
    <w:rsid w:val="003A3A72"/>
    <w:rsid w:val="003A3D25"/>
    <w:rsid w:val="003A411F"/>
    <w:rsid w:val="003A4E64"/>
    <w:rsid w:val="003A5706"/>
    <w:rsid w:val="003A59A9"/>
    <w:rsid w:val="003A64FD"/>
    <w:rsid w:val="003A6F69"/>
    <w:rsid w:val="003A7100"/>
    <w:rsid w:val="003A745C"/>
    <w:rsid w:val="003A758E"/>
    <w:rsid w:val="003B0264"/>
    <w:rsid w:val="003B0C97"/>
    <w:rsid w:val="003B1A22"/>
    <w:rsid w:val="003B1C3D"/>
    <w:rsid w:val="003B1E98"/>
    <w:rsid w:val="003B25C9"/>
    <w:rsid w:val="003B272D"/>
    <w:rsid w:val="003B298B"/>
    <w:rsid w:val="003B3484"/>
    <w:rsid w:val="003B3597"/>
    <w:rsid w:val="003B36D8"/>
    <w:rsid w:val="003B3A9F"/>
    <w:rsid w:val="003B3BD9"/>
    <w:rsid w:val="003B5D40"/>
    <w:rsid w:val="003B636B"/>
    <w:rsid w:val="003B63DA"/>
    <w:rsid w:val="003B6B5A"/>
    <w:rsid w:val="003C0DAD"/>
    <w:rsid w:val="003C1208"/>
    <w:rsid w:val="003C16F6"/>
    <w:rsid w:val="003C1B27"/>
    <w:rsid w:val="003C20F6"/>
    <w:rsid w:val="003C30BE"/>
    <w:rsid w:val="003C3CCD"/>
    <w:rsid w:val="003C4522"/>
    <w:rsid w:val="003C4812"/>
    <w:rsid w:val="003C4865"/>
    <w:rsid w:val="003C4F1F"/>
    <w:rsid w:val="003C4F45"/>
    <w:rsid w:val="003C59F7"/>
    <w:rsid w:val="003C5C79"/>
    <w:rsid w:val="003C5F4E"/>
    <w:rsid w:val="003C6937"/>
    <w:rsid w:val="003C7288"/>
    <w:rsid w:val="003C73A9"/>
    <w:rsid w:val="003D0AAC"/>
    <w:rsid w:val="003D0CBE"/>
    <w:rsid w:val="003D0DBC"/>
    <w:rsid w:val="003D0F99"/>
    <w:rsid w:val="003D3B49"/>
    <w:rsid w:val="003D3D5E"/>
    <w:rsid w:val="003D51B2"/>
    <w:rsid w:val="003D5D22"/>
    <w:rsid w:val="003D605E"/>
    <w:rsid w:val="003D60BE"/>
    <w:rsid w:val="003D621C"/>
    <w:rsid w:val="003D6927"/>
    <w:rsid w:val="003D6A7E"/>
    <w:rsid w:val="003D7B32"/>
    <w:rsid w:val="003D7CF5"/>
    <w:rsid w:val="003E00A5"/>
    <w:rsid w:val="003E0A69"/>
    <w:rsid w:val="003E26B2"/>
    <w:rsid w:val="003E2AA6"/>
    <w:rsid w:val="003E2FCC"/>
    <w:rsid w:val="003E3123"/>
    <w:rsid w:val="003E3638"/>
    <w:rsid w:val="003E3A05"/>
    <w:rsid w:val="003E3C80"/>
    <w:rsid w:val="003E3C8B"/>
    <w:rsid w:val="003E3D8B"/>
    <w:rsid w:val="003E4624"/>
    <w:rsid w:val="003E4E1B"/>
    <w:rsid w:val="003E55FA"/>
    <w:rsid w:val="003E649F"/>
    <w:rsid w:val="003E65B7"/>
    <w:rsid w:val="003E675A"/>
    <w:rsid w:val="003E6F00"/>
    <w:rsid w:val="003E6FD6"/>
    <w:rsid w:val="003E71B7"/>
    <w:rsid w:val="003E7387"/>
    <w:rsid w:val="003E7E51"/>
    <w:rsid w:val="003F02A2"/>
    <w:rsid w:val="003F0DA3"/>
    <w:rsid w:val="003F1095"/>
    <w:rsid w:val="003F10AE"/>
    <w:rsid w:val="003F130C"/>
    <w:rsid w:val="003F19D6"/>
    <w:rsid w:val="003F1B4A"/>
    <w:rsid w:val="003F26FE"/>
    <w:rsid w:val="003F28EB"/>
    <w:rsid w:val="003F3281"/>
    <w:rsid w:val="003F3407"/>
    <w:rsid w:val="003F346D"/>
    <w:rsid w:val="003F3543"/>
    <w:rsid w:val="003F37CD"/>
    <w:rsid w:val="003F4725"/>
    <w:rsid w:val="003F48AD"/>
    <w:rsid w:val="003F61F0"/>
    <w:rsid w:val="003F642A"/>
    <w:rsid w:val="003F7B44"/>
    <w:rsid w:val="003F7BEF"/>
    <w:rsid w:val="0040020F"/>
    <w:rsid w:val="00401786"/>
    <w:rsid w:val="00401DF4"/>
    <w:rsid w:val="00403925"/>
    <w:rsid w:val="00403FF3"/>
    <w:rsid w:val="00404BB0"/>
    <w:rsid w:val="00404F5E"/>
    <w:rsid w:val="00405024"/>
    <w:rsid w:val="004063C5"/>
    <w:rsid w:val="00406A56"/>
    <w:rsid w:val="00406B9D"/>
    <w:rsid w:val="00407BE5"/>
    <w:rsid w:val="00407E79"/>
    <w:rsid w:val="00410399"/>
    <w:rsid w:val="004107BD"/>
    <w:rsid w:val="004117D7"/>
    <w:rsid w:val="00412293"/>
    <w:rsid w:val="0041289F"/>
    <w:rsid w:val="0041308E"/>
    <w:rsid w:val="004130FC"/>
    <w:rsid w:val="0041337D"/>
    <w:rsid w:val="0041340D"/>
    <w:rsid w:val="00413526"/>
    <w:rsid w:val="004143D7"/>
    <w:rsid w:val="0041535B"/>
    <w:rsid w:val="0041539B"/>
    <w:rsid w:val="0041565E"/>
    <w:rsid w:val="00415A2D"/>
    <w:rsid w:val="004166A6"/>
    <w:rsid w:val="00417260"/>
    <w:rsid w:val="00417374"/>
    <w:rsid w:val="00417C41"/>
    <w:rsid w:val="004214B5"/>
    <w:rsid w:val="00421684"/>
    <w:rsid w:val="004221AB"/>
    <w:rsid w:val="00422E6D"/>
    <w:rsid w:val="00422EA2"/>
    <w:rsid w:val="0042305E"/>
    <w:rsid w:val="0042323C"/>
    <w:rsid w:val="00423A88"/>
    <w:rsid w:val="00423C44"/>
    <w:rsid w:val="00423DE3"/>
    <w:rsid w:val="00424716"/>
    <w:rsid w:val="0042508C"/>
    <w:rsid w:val="0042568C"/>
    <w:rsid w:val="00427FEB"/>
    <w:rsid w:val="004309B6"/>
    <w:rsid w:val="00430B7E"/>
    <w:rsid w:val="00430FF1"/>
    <w:rsid w:val="004317B1"/>
    <w:rsid w:val="004317BD"/>
    <w:rsid w:val="00431E77"/>
    <w:rsid w:val="0043200E"/>
    <w:rsid w:val="004324FD"/>
    <w:rsid w:val="00432747"/>
    <w:rsid w:val="0043326D"/>
    <w:rsid w:val="004332B1"/>
    <w:rsid w:val="004339D6"/>
    <w:rsid w:val="00433BF9"/>
    <w:rsid w:val="00433E96"/>
    <w:rsid w:val="00434768"/>
    <w:rsid w:val="00434DB8"/>
    <w:rsid w:val="00434DD2"/>
    <w:rsid w:val="00435829"/>
    <w:rsid w:val="00437D0A"/>
    <w:rsid w:val="004404C4"/>
    <w:rsid w:val="00440AD4"/>
    <w:rsid w:val="00441142"/>
    <w:rsid w:val="004414F2"/>
    <w:rsid w:val="0044158D"/>
    <w:rsid w:val="00441F55"/>
    <w:rsid w:val="004424DF"/>
    <w:rsid w:val="0044258D"/>
    <w:rsid w:val="00442685"/>
    <w:rsid w:val="00442829"/>
    <w:rsid w:val="004428D0"/>
    <w:rsid w:val="00442DEF"/>
    <w:rsid w:val="00443C7F"/>
    <w:rsid w:val="0044406C"/>
    <w:rsid w:val="004443D3"/>
    <w:rsid w:val="004457B2"/>
    <w:rsid w:val="00445B66"/>
    <w:rsid w:val="00445EDF"/>
    <w:rsid w:val="00445FD7"/>
    <w:rsid w:val="004464C8"/>
    <w:rsid w:val="004467AA"/>
    <w:rsid w:val="00447CA8"/>
    <w:rsid w:val="00447EB4"/>
    <w:rsid w:val="00447F6C"/>
    <w:rsid w:val="00450416"/>
    <w:rsid w:val="004508D3"/>
    <w:rsid w:val="00450DA3"/>
    <w:rsid w:val="00453EB6"/>
    <w:rsid w:val="00454CE6"/>
    <w:rsid w:val="00455036"/>
    <w:rsid w:val="00455191"/>
    <w:rsid w:val="004552D6"/>
    <w:rsid w:val="004578C1"/>
    <w:rsid w:val="00457D4B"/>
    <w:rsid w:val="00457FB3"/>
    <w:rsid w:val="004607C2"/>
    <w:rsid w:val="00462F3C"/>
    <w:rsid w:val="004633CC"/>
    <w:rsid w:val="00464230"/>
    <w:rsid w:val="00464256"/>
    <w:rsid w:val="004647BF"/>
    <w:rsid w:val="00464C38"/>
    <w:rsid w:val="00464EF6"/>
    <w:rsid w:val="004659B4"/>
    <w:rsid w:val="00465EB8"/>
    <w:rsid w:val="00465FB4"/>
    <w:rsid w:val="004665C1"/>
    <w:rsid w:val="0046673C"/>
    <w:rsid w:val="00466877"/>
    <w:rsid w:val="0046770E"/>
    <w:rsid w:val="00467D6F"/>
    <w:rsid w:val="00471019"/>
    <w:rsid w:val="00471407"/>
    <w:rsid w:val="0047292A"/>
    <w:rsid w:val="00472A7E"/>
    <w:rsid w:val="00472F08"/>
    <w:rsid w:val="0047304F"/>
    <w:rsid w:val="00473FE6"/>
    <w:rsid w:val="004745D4"/>
    <w:rsid w:val="00474BD3"/>
    <w:rsid w:val="004759BE"/>
    <w:rsid w:val="00476493"/>
    <w:rsid w:val="00476543"/>
    <w:rsid w:val="004766DE"/>
    <w:rsid w:val="00477699"/>
    <w:rsid w:val="00480002"/>
    <w:rsid w:val="00481541"/>
    <w:rsid w:val="004819BC"/>
    <w:rsid w:val="00482670"/>
    <w:rsid w:val="00482D6A"/>
    <w:rsid w:val="00483289"/>
    <w:rsid w:val="004833BE"/>
    <w:rsid w:val="00483A51"/>
    <w:rsid w:val="00484518"/>
    <w:rsid w:val="0048456F"/>
    <w:rsid w:val="004845CA"/>
    <w:rsid w:val="00484905"/>
    <w:rsid w:val="00485B7F"/>
    <w:rsid w:val="004862CE"/>
    <w:rsid w:val="0048710F"/>
    <w:rsid w:val="00487CA2"/>
    <w:rsid w:val="00487E80"/>
    <w:rsid w:val="00490118"/>
    <w:rsid w:val="0049034B"/>
    <w:rsid w:val="00490FA1"/>
    <w:rsid w:val="00491821"/>
    <w:rsid w:val="00492828"/>
    <w:rsid w:val="00492E66"/>
    <w:rsid w:val="00493355"/>
    <w:rsid w:val="00493798"/>
    <w:rsid w:val="00493B64"/>
    <w:rsid w:val="004941D4"/>
    <w:rsid w:val="004946CD"/>
    <w:rsid w:val="00495A9B"/>
    <w:rsid w:val="00495E41"/>
    <w:rsid w:val="004962BB"/>
    <w:rsid w:val="0049641F"/>
    <w:rsid w:val="0049717E"/>
    <w:rsid w:val="00497407"/>
    <w:rsid w:val="004974FA"/>
    <w:rsid w:val="004A013A"/>
    <w:rsid w:val="004A0666"/>
    <w:rsid w:val="004A0B8D"/>
    <w:rsid w:val="004A1270"/>
    <w:rsid w:val="004A1599"/>
    <w:rsid w:val="004A1D11"/>
    <w:rsid w:val="004A1DE5"/>
    <w:rsid w:val="004A33E4"/>
    <w:rsid w:val="004A3BDF"/>
    <w:rsid w:val="004A3C6C"/>
    <w:rsid w:val="004A4037"/>
    <w:rsid w:val="004A4A06"/>
    <w:rsid w:val="004A4C38"/>
    <w:rsid w:val="004A4E21"/>
    <w:rsid w:val="004A5E6A"/>
    <w:rsid w:val="004A6694"/>
    <w:rsid w:val="004A67EC"/>
    <w:rsid w:val="004A6B49"/>
    <w:rsid w:val="004A6BF4"/>
    <w:rsid w:val="004A6E41"/>
    <w:rsid w:val="004A7B1C"/>
    <w:rsid w:val="004A7CC0"/>
    <w:rsid w:val="004B0281"/>
    <w:rsid w:val="004B02B5"/>
    <w:rsid w:val="004B07C5"/>
    <w:rsid w:val="004B1558"/>
    <w:rsid w:val="004B1A37"/>
    <w:rsid w:val="004B1EAF"/>
    <w:rsid w:val="004B2242"/>
    <w:rsid w:val="004B2C40"/>
    <w:rsid w:val="004B2DBD"/>
    <w:rsid w:val="004B332C"/>
    <w:rsid w:val="004B3374"/>
    <w:rsid w:val="004B3534"/>
    <w:rsid w:val="004B388C"/>
    <w:rsid w:val="004B3B7A"/>
    <w:rsid w:val="004B3CE2"/>
    <w:rsid w:val="004B4ABC"/>
    <w:rsid w:val="004B4D3D"/>
    <w:rsid w:val="004B4F79"/>
    <w:rsid w:val="004B5673"/>
    <w:rsid w:val="004B5AD7"/>
    <w:rsid w:val="004B5C5B"/>
    <w:rsid w:val="004B680E"/>
    <w:rsid w:val="004B728E"/>
    <w:rsid w:val="004B7A73"/>
    <w:rsid w:val="004B7C26"/>
    <w:rsid w:val="004C024E"/>
    <w:rsid w:val="004C0303"/>
    <w:rsid w:val="004C0698"/>
    <w:rsid w:val="004C0E37"/>
    <w:rsid w:val="004C0F07"/>
    <w:rsid w:val="004C1719"/>
    <w:rsid w:val="004C1787"/>
    <w:rsid w:val="004C1FF5"/>
    <w:rsid w:val="004C2351"/>
    <w:rsid w:val="004C2616"/>
    <w:rsid w:val="004C2AC4"/>
    <w:rsid w:val="004C2B31"/>
    <w:rsid w:val="004C3037"/>
    <w:rsid w:val="004C3502"/>
    <w:rsid w:val="004C3D88"/>
    <w:rsid w:val="004C3ECE"/>
    <w:rsid w:val="004C4D5F"/>
    <w:rsid w:val="004C587D"/>
    <w:rsid w:val="004C5B36"/>
    <w:rsid w:val="004C6497"/>
    <w:rsid w:val="004C685F"/>
    <w:rsid w:val="004C6920"/>
    <w:rsid w:val="004C732E"/>
    <w:rsid w:val="004C7706"/>
    <w:rsid w:val="004D0439"/>
    <w:rsid w:val="004D049D"/>
    <w:rsid w:val="004D0904"/>
    <w:rsid w:val="004D0CBC"/>
    <w:rsid w:val="004D1740"/>
    <w:rsid w:val="004D1AAC"/>
    <w:rsid w:val="004D1D39"/>
    <w:rsid w:val="004D1DCC"/>
    <w:rsid w:val="004D2619"/>
    <w:rsid w:val="004D2EEF"/>
    <w:rsid w:val="004D353B"/>
    <w:rsid w:val="004D3E0A"/>
    <w:rsid w:val="004D4928"/>
    <w:rsid w:val="004D4E6E"/>
    <w:rsid w:val="004D537F"/>
    <w:rsid w:val="004D5697"/>
    <w:rsid w:val="004D590F"/>
    <w:rsid w:val="004D5C1E"/>
    <w:rsid w:val="004D5F1F"/>
    <w:rsid w:val="004D5F28"/>
    <w:rsid w:val="004D637C"/>
    <w:rsid w:val="004D6A81"/>
    <w:rsid w:val="004D740B"/>
    <w:rsid w:val="004D7DFA"/>
    <w:rsid w:val="004E1025"/>
    <w:rsid w:val="004E28F4"/>
    <w:rsid w:val="004E2BD3"/>
    <w:rsid w:val="004E3E12"/>
    <w:rsid w:val="004E44EE"/>
    <w:rsid w:val="004E5B4D"/>
    <w:rsid w:val="004E5C95"/>
    <w:rsid w:val="004E5CB2"/>
    <w:rsid w:val="004E6506"/>
    <w:rsid w:val="004E73AB"/>
    <w:rsid w:val="004E78EF"/>
    <w:rsid w:val="004E7B1E"/>
    <w:rsid w:val="004E7DCC"/>
    <w:rsid w:val="004F04C2"/>
    <w:rsid w:val="004F0732"/>
    <w:rsid w:val="004F1191"/>
    <w:rsid w:val="004F138D"/>
    <w:rsid w:val="004F1548"/>
    <w:rsid w:val="004F15CB"/>
    <w:rsid w:val="004F1E3A"/>
    <w:rsid w:val="004F1E42"/>
    <w:rsid w:val="004F2A23"/>
    <w:rsid w:val="004F4B7A"/>
    <w:rsid w:val="004F4DA2"/>
    <w:rsid w:val="004F59D4"/>
    <w:rsid w:val="004F5E24"/>
    <w:rsid w:val="004F66E1"/>
    <w:rsid w:val="004F69D3"/>
    <w:rsid w:val="004F6A06"/>
    <w:rsid w:val="004F6C4E"/>
    <w:rsid w:val="004F7358"/>
    <w:rsid w:val="004F7D03"/>
    <w:rsid w:val="0050059F"/>
    <w:rsid w:val="005012CE"/>
    <w:rsid w:val="0050248E"/>
    <w:rsid w:val="005041CA"/>
    <w:rsid w:val="0050495A"/>
    <w:rsid w:val="00504C37"/>
    <w:rsid w:val="00505B04"/>
    <w:rsid w:val="00507073"/>
    <w:rsid w:val="005071A7"/>
    <w:rsid w:val="00507406"/>
    <w:rsid w:val="00507721"/>
    <w:rsid w:val="00507E33"/>
    <w:rsid w:val="00507F5F"/>
    <w:rsid w:val="005108F8"/>
    <w:rsid w:val="00510B39"/>
    <w:rsid w:val="00510C10"/>
    <w:rsid w:val="00511C0A"/>
    <w:rsid w:val="0051207B"/>
    <w:rsid w:val="00512884"/>
    <w:rsid w:val="00512AE3"/>
    <w:rsid w:val="00512C25"/>
    <w:rsid w:val="00513D7A"/>
    <w:rsid w:val="00515690"/>
    <w:rsid w:val="005160F4"/>
    <w:rsid w:val="005162F2"/>
    <w:rsid w:val="005165CB"/>
    <w:rsid w:val="00516839"/>
    <w:rsid w:val="0051798D"/>
    <w:rsid w:val="00520E5A"/>
    <w:rsid w:val="00521E9E"/>
    <w:rsid w:val="005222F3"/>
    <w:rsid w:val="00522DB9"/>
    <w:rsid w:val="0052307C"/>
    <w:rsid w:val="0052370D"/>
    <w:rsid w:val="005238AE"/>
    <w:rsid w:val="00523F0A"/>
    <w:rsid w:val="005240DC"/>
    <w:rsid w:val="00524901"/>
    <w:rsid w:val="00524C1E"/>
    <w:rsid w:val="0052510B"/>
    <w:rsid w:val="00525965"/>
    <w:rsid w:val="00525C0F"/>
    <w:rsid w:val="00525CA6"/>
    <w:rsid w:val="00525CC8"/>
    <w:rsid w:val="00526314"/>
    <w:rsid w:val="005266F9"/>
    <w:rsid w:val="005276DF"/>
    <w:rsid w:val="005309E4"/>
    <w:rsid w:val="00530CAF"/>
    <w:rsid w:val="00531516"/>
    <w:rsid w:val="005329DB"/>
    <w:rsid w:val="00532ACB"/>
    <w:rsid w:val="00532E53"/>
    <w:rsid w:val="00532F29"/>
    <w:rsid w:val="00533775"/>
    <w:rsid w:val="005338A3"/>
    <w:rsid w:val="00533D6A"/>
    <w:rsid w:val="005347ED"/>
    <w:rsid w:val="0053485C"/>
    <w:rsid w:val="00535169"/>
    <w:rsid w:val="005351B3"/>
    <w:rsid w:val="00535AF5"/>
    <w:rsid w:val="00536092"/>
    <w:rsid w:val="0053712B"/>
    <w:rsid w:val="0053799A"/>
    <w:rsid w:val="005405A6"/>
    <w:rsid w:val="00540A92"/>
    <w:rsid w:val="00540DAC"/>
    <w:rsid w:val="00541FF6"/>
    <w:rsid w:val="0054264D"/>
    <w:rsid w:val="00542E21"/>
    <w:rsid w:val="0054396A"/>
    <w:rsid w:val="0054510C"/>
    <w:rsid w:val="00545159"/>
    <w:rsid w:val="0054695A"/>
    <w:rsid w:val="00546AB9"/>
    <w:rsid w:val="005471D3"/>
    <w:rsid w:val="00547851"/>
    <w:rsid w:val="005505C7"/>
    <w:rsid w:val="00551963"/>
    <w:rsid w:val="00552070"/>
    <w:rsid w:val="00552966"/>
    <w:rsid w:val="005529C6"/>
    <w:rsid w:val="00553066"/>
    <w:rsid w:val="005531CF"/>
    <w:rsid w:val="0055359A"/>
    <w:rsid w:val="00554609"/>
    <w:rsid w:val="005548DA"/>
    <w:rsid w:val="00554A7D"/>
    <w:rsid w:val="00555042"/>
    <w:rsid w:val="0055587F"/>
    <w:rsid w:val="005559E9"/>
    <w:rsid w:val="00556880"/>
    <w:rsid w:val="0055698A"/>
    <w:rsid w:val="005569F5"/>
    <w:rsid w:val="00556E22"/>
    <w:rsid w:val="00557560"/>
    <w:rsid w:val="00557568"/>
    <w:rsid w:val="0056036E"/>
    <w:rsid w:val="005606F0"/>
    <w:rsid w:val="00560C0C"/>
    <w:rsid w:val="00561E20"/>
    <w:rsid w:val="005623CE"/>
    <w:rsid w:val="00562DAF"/>
    <w:rsid w:val="00562EF5"/>
    <w:rsid w:val="00562F90"/>
    <w:rsid w:val="005630D2"/>
    <w:rsid w:val="00563586"/>
    <w:rsid w:val="00563928"/>
    <w:rsid w:val="00564532"/>
    <w:rsid w:val="00564794"/>
    <w:rsid w:val="00564CBA"/>
    <w:rsid w:val="005653BF"/>
    <w:rsid w:val="005657DD"/>
    <w:rsid w:val="005660BB"/>
    <w:rsid w:val="00566C3F"/>
    <w:rsid w:val="00566E4F"/>
    <w:rsid w:val="00567BF5"/>
    <w:rsid w:val="00570177"/>
    <w:rsid w:val="00570268"/>
    <w:rsid w:val="005706B7"/>
    <w:rsid w:val="005707CC"/>
    <w:rsid w:val="005708F6"/>
    <w:rsid w:val="00570D61"/>
    <w:rsid w:val="005714D6"/>
    <w:rsid w:val="0057182F"/>
    <w:rsid w:val="005722AB"/>
    <w:rsid w:val="00573252"/>
    <w:rsid w:val="005732AD"/>
    <w:rsid w:val="0057333C"/>
    <w:rsid w:val="00573373"/>
    <w:rsid w:val="005740D8"/>
    <w:rsid w:val="005744DF"/>
    <w:rsid w:val="005745FB"/>
    <w:rsid w:val="00575279"/>
    <w:rsid w:val="005759A9"/>
    <w:rsid w:val="005765C7"/>
    <w:rsid w:val="00576956"/>
    <w:rsid w:val="00577D33"/>
    <w:rsid w:val="00577EBC"/>
    <w:rsid w:val="00580CFA"/>
    <w:rsid w:val="00582D3F"/>
    <w:rsid w:val="00582DCC"/>
    <w:rsid w:val="00582E07"/>
    <w:rsid w:val="005830AE"/>
    <w:rsid w:val="00583463"/>
    <w:rsid w:val="0058349B"/>
    <w:rsid w:val="005835E9"/>
    <w:rsid w:val="00583B57"/>
    <w:rsid w:val="00583EBC"/>
    <w:rsid w:val="00584113"/>
    <w:rsid w:val="00584515"/>
    <w:rsid w:val="0058506E"/>
    <w:rsid w:val="005856F1"/>
    <w:rsid w:val="00585F51"/>
    <w:rsid w:val="00586C0D"/>
    <w:rsid w:val="00586FD3"/>
    <w:rsid w:val="005872E4"/>
    <w:rsid w:val="005879C0"/>
    <w:rsid w:val="00587A9C"/>
    <w:rsid w:val="00587E07"/>
    <w:rsid w:val="00590039"/>
    <w:rsid w:val="00590AAB"/>
    <w:rsid w:val="00590EFE"/>
    <w:rsid w:val="00590F47"/>
    <w:rsid w:val="00592085"/>
    <w:rsid w:val="0059393B"/>
    <w:rsid w:val="00594057"/>
    <w:rsid w:val="005940F2"/>
    <w:rsid w:val="00594BC0"/>
    <w:rsid w:val="00595A0F"/>
    <w:rsid w:val="005960D6"/>
    <w:rsid w:val="005963D4"/>
    <w:rsid w:val="00596A4B"/>
    <w:rsid w:val="00596CFB"/>
    <w:rsid w:val="0059711A"/>
    <w:rsid w:val="00597213"/>
    <w:rsid w:val="00597224"/>
    <w:rsid w:val="005972AB"/>
    <w:rsid w:val="00597B1C"/>
    <w:rsid w:val="005A036F"/>
    <w:rsid w:val="005A06C8"/>
    <w:rsid w:val="005A0E25"/>
    <w:rsid w:val="005A136A"/>
    <w:rsid w:val="005A1756"/>
    <w:rsid w:val="005A1AD1"/>
    <w:rsid w:val="005A1B8D"/>
    <w:rsid w:val="005A1E66"/>
    <w:rsid w:val="005A1F58"/>
    <w:rsid w:val="005A21D7"/>
    <w:rsid w:val="005A2417"/>
    <w:rsid w:val="005A2B9E"/>
    <w:rsid w:val="005A2D67"/>
    <w:rsid w:val="005A47D4"/>
    <w:rsid w:val="005A4FBE"/>
    <w:rsid w:val="005A5C1C"/>
    <w:rsid w:val="005A7336"/>
    <w:rsid w:val="005B006B"/>
    <w:rsid w:val="005B00B6"/>
    <w:rsid w:val="005B07DC"/>
    <w:rsid w:val="005B21A8"/>
    <w:rsid w:val="005B3525"/>
    <w:rsid w:val="005B388D"/>
    <w:rsid w:val="005B3F10"/>
    <w:rsid w:val="005B4598"/>
    <w:rsid w:val="005B50B8"/>
    <w:rsid w:val="005B5411"/>
    <w:rsid w:val="005B6B6A"/>
    <w:rsid w:val="005B725E"/>
    <w:rsid w:val="005B7350"/>
    <w:rsid w:val="005B797D"/>
    <w:rsid w:val="005C0185"/>
    <w:rsid w:val="005C03A4"/>
    <w:rsid w:val="005C07BC"/>
    <w:rsid w:val="005C0C03"/>
    <w:rsid w:val="005C1179"/>
    <w:rsid w:val="005C177E"/>
    <w:rsid w:val="005C1A1C"/>
    <w:rsid w:val="005C1C50"/>
    <w:rsid w:val="005C1F58"/>
    <w:rsid w:val="005C25EE"/>
    <w:rsid w:val="005C306F"/>
    <w:rsid w:val="005C3358"/>
    <w:rsid w:val="005C38C4"/>
    <w:rsid w:val="005C3A17"/>
    <w:rsid w:val="005C4602"/>
    <w:rsid w:val="005C4682"/>
    <w:rsid w:val="005C493D"/>
    <w:rsid w:val="005C50A6"/>
    <w:rsid w:val="005C5B6A"/>
    <w:rsid w:val="005C5D16"/>
    <w:rsid w:val="005C66E6"/>
    <w:rsid w:val="005C66E9"/>
    <w:rsid w:val="005C66F0"/>
    <w:rsid w:val="005C6BFC"/>
    <w:rsid w:val="005D0DC9"/>
    <w:rsid w:val="005D1E1D"/>
    <w:rsid w:val="005D2506"/>
    <w:rsid w:val="005D250B"/>
    <w:rsid w:val="005D293A"/>
    <w:rsid w:val="005D2E84"/>
    <w:rsid w:val="005D2F58"/>
    <w:rsid w:val="005D3943"/>
    <w:rsid w:val="005D40EF"/>
    <w:rsid w:val="005D4126"/>
    <w:rsid w:val="005D475E"/>
    <w:rsid w:val="005D6103"/>
    <w:rsid w:val="005D6B6F"/>
    <w:rsid w:val="005D7107"/>
    <w:rsid w:val="005D7252"/>
    <w:rsid w:val="005D779F"/>
    <w:rsid w:val="005E01D0"/>
    <w:rsid w:val="005E0767"/>
    <w:rsid w:val="005E07CB"/>
    <w:rsid w:val="005E0E23"/>
    <w:rsid w:val="005E174B"/>
    <w:rsid w:val="005E1E95"/>
    <w:rsid w:val="005E2EA2"/>
    <w:rsid w:val="005E32B6"/>
    <w:rsid w:val="005E4135"/>
    <w:rsid w:val="005E4A0B"/>
    <w:rsid w:val="005E5137"/>
    <w:rsid w:val="005E5BC1"/>
    <w:rsid w:val="005E68CB"/>
    <w:rsid w:val="005E7815"/>
    <w:rsid w:val="005E79D7"/>
    <w:rsid w:val="005E7B3D"/>
    <w:rsid w:val="005E7BC1"/>
    <w:rsid w:val="005E7CE5"/>
    <w:rsid w:val="005E7F94"/>
    <w:rsid w:val="005F07AA"/>
    <w:rsid w:val="005F0915"/>
    <w:rsid w:val="005F185B"/>
    <w:rsid w:val="005F1FD3"/>
    <w:rsid w:val="005F24C9"/>
    <w:rsid w:val="005F39CB"/>
    <w:rsid w:val="005F3DDE"/>
    <w:rsid w:val="005F4379"/>
    <w:rsid w:val="005F4BD9"/>
    <w:rsid w:val="005F5472"/>
    <w:rsid w:val="005F65EE"/>
    <w:rsid w:val="005F6887"/>
    <w:rsid w:val="005F7083"/>
    <w:rsid w:val="005F7BE9"/>
    <w:rsid w:val="006000B0"/>
    <w:rsid w:val="006000BF"/>
    <w:rsid w:val="00600B1C"/>
    <w:rsid w:val="00600B68"/>
    <w:rsid w:val="006016BD"/>
    <w:rsid w:val="00601B4B"/>
    <w:rsid w:val="00601CFA"/>
    <w:rsid w:val="006022D9"/>
    <w:rsid w:val="00602991"/>
    <w:rsid w:val="00602B88"/>
    <w:rsid w:val="00602D33"/>
    <w:rsid w:val="006036A5"/>
    <w:rsid w:val="006039A6"/>
    <w:rsid w:val="00603F51"/>
    <w:rsid w:val="006046F8"/>
    <w:rsid w:val="00604B7F"/>
    <w:rsid w:val="00605005"/>
    <w:rsid w:val="0060544E"/>
    <w:rsid w:val="0060554F"/>
    <w:rsid w:val="00606D07"/>
    <w:rsid w:val="00607903"/>
    <w:rsid w:val="00607BB4"/>
    <w:rsid w:val="00610863"/>
    <w:rsid w:val="006114A6"/>
    <w:rsid w:val="00611D37"/>
    <w:rsid w:val="00611FF7"/>
    <w:rsid w:val="00612069"/>
    <w:rsid w:val="0061212D"/>
    <w:rsid w:val="00612F94"/>
    <w:rsid w:val="00613594"/>
    <w:rsid w:val="00613767"/>
    <w:rsid w:val="00613B4B"/>
    <w:rsid w:val="006141AC"/>
    <w:rsid w:val="00614940"/>
    <w:rsid w:val="00614CE9"/>
    <w:rsid w:val="00615FDE"/>
    <w:rsid w:val="00616269"/>
    <w:rsid w:val="006168B7"/>
    <w:rsid w:val="00617972"/>
    <w:rsid w:val="006179DD"/>
    <w:rsid w:val="00617E6E"/>
    <w:rsid w:val="00620223"/>
    <w:rsid w:val="00620D49"/>
    <w:rsid w:val="00620FAE"/>
    <w:rsid w:val="00621004"/>
    <w:rsid w:val="00621801"/>
    <w:rsid w:val="006229C1"/>
    <w:rsid w:val="006234A3"/>
    <w:rsid w:val="006243BF"/>
    <w:rsid w:val="00624F08"/>
    <w:rsid w:val="006252A1"/>
    <w:rsid w:val="006256AE"/>
    <w:rsid w:val="00625A13"/>
    <w:rsid w:val="00625DF1"/>
    <w:rsid w:val="006266AD"/>
    <w:rsid w:val="0062693E"/>
    <w:rsid w:val="00626ACE"/>
    <w:rsid w:val="00626C79"/>
    <w:rsid w:val="00626D6A"/>
    <w:rsid w:val="00626ED5"/>
    <w:rsid w:val="00630545"/>
    <w:rsid w:val="0063083C"/>
    <w:rsid w:val="00630C85"/>
    <w:rsid w:val="00630CEC"/>
    <w:rsid w:val="00630DFB"/>
    <w:rsid w:val="0063100B"/>
    <w:rsid w:val="006313DA"/>
    <w:rsid w:val="00631948"/>
    <w:rsid w:val="006323EA"/>
    <w:rsid w:val="006332F7"/>
    <w:rsid w:val="00633944"/>
    <w:rsid w:val="006339D6"/>
    <w:rsid w:val="006339F9"/>
    <w:rsid w:val="00634455"/>
    <w:rsid w:val="00634F02"/>
    <w:rsid w:val="006354F4"/>
    <w:rsid w:val="0063583F"/>
    <w:rsid w:val="006359A9"/>
    <w:rsid w:val="00636975"/>
    <w:rsid w:val="00636E89"/>
    <w:rsid w:val="00637A8C"/>
    <w:rsid w:val="006405AC"/>
    <w:rsid w:val="00640666"/>
    <w:rsid w:val="00641328"/>
    <w:rsid w:val="00641A9E"/>
    <w:rsid w:val="00642B73"/>
    <w:rsid w:val="006433E6"/>
    <w:rsid w:val="006436C0"/>
    <w:rsid w:val="00643CCA"/>
    <w:rsid w:val="0064407C"/>
    <w:rsid w:val="00644BF3"/>
    <w:rsid w:val="0064553A"/>
    <w:rsid w:val="00645787"/>
    <w:rsid w:val="00645FD9"/>
    <w:rsid w:val="00646605"/>
    <w:rsid w:val="00646B22"/>
    <w:rsid w:val="00647910"/>
    <w:rsid w:val="00647D65"/>
    <w:rsid w:val="00650106"/>
    <w:rsid w:val="00650572"/>
    <w:rsid w:val="00650625"/>
    <w:rsid w:val="00650A94"/>
    <w:rsid w:val="00651029"/>
    <w:rsid w:val="0065141F"/>
    <w:rsid w:val="00651B15"/>
    <w:rsid w:val="0065206F"/>
    <w:rsid w:val="006521CB"/>
    <w:rsid w:val="006524D6"/>
    <w:rsid w:val="006537E1"/>
    <w:rsid w:val="00654A96"/>
    <w:rsid w:val="00654E00"/>
    <w:rsid w:val="00655CEF"/>
    <w:rsid w:val="0065709C"/>
    <w:rsid w:val="00657C5F"/>
    <w:rsid w:val="00661905"/>
    <w:rsid w:val="00662B91"/>
    <w:rsid w:val="00662DEA"/>
    <w:rsid w:val="00663594"/>
    <w:rsid w:val="0066365C"/>
    <w:rsid w:val="00663668"/>
    <w:rsid w:val="00663759"/>
    <w:rsid w:val="00663838"/>
    <w:rsid w:val="00663869"/>
    <w:rsid w:val="0066398B"/>
    <w:rsid w:val="00663FF0"/>
    <w:rsid w:val="00664583"/>
    <w:rsid w:val="0066599B"/>
    <w:rsid w:val="00665A55"/>
    <w:rsid w:val="00665B4D"/>
    <w:rsid w:val="00665B99"/>
    <w:rsid w:val="0066614A"/>
    <w:rsid w:val="00667312"/>
    <w:rsid w:val="0066739C"/>
    <w:rsid w:val="0066755C"/>
    <w:rsid w:val="00667B8D"/>
    <w:rsid w:val="00670CD8"/>
    <w:rsid w:val="00670F9E"/>
    <w:rsid w:val="00671105"/>
    <w:rsid w:val="006725ED"/>
    <w:rsid w:val="006743CD"/>
    <w:rsid w:val="00674761"/>
    <w:rsid w:val="0067555C"/>
    <w:rsid w:val="00675C15"/>
    <w:rsid w:val="00675D0F"/>
    <w:rsid w:val="006760B8"/>
    <w:rsid w:val="0067610D"/>
    <w:rsid w:val="00676147"/>
    <w:rsid w:val="006762CA"/>
    <w:rsid w:val="00676D7F"/>
    <w:rsid w:val="00677368"/>
    <w:rsid w:val="006776C0"/>
    <w:rsid w:val="006779F7"/>
    <w:rsid w:val="00680255"/>
    <w:rsid w:val="006805EE"/>
    <w:rsid w:val="00681119"/>
    <w:rsid w:val="00681433"/>
    <w:rsid w:val="0068164B"/>
    <w:rsid w:val="006826B7"/>
    <w:rsid w:val="00682AFA"/>
    <w:rsid w:val="0068355C"/>
    <w:rsid w:val="006838C2"/>
    <w:rsid w:val="00683A11"/>
    <w:rsid w:val="00684007"/>
    <w:rsid w:val="0068410A"/>
    <w:rsid w:val="00684524"/>
    <w:rsid w:val="006848CF"/>
    <w:rsid w:val="00684921"/>
    <w:rsid w:val="00684B93"/>
    <w:rsid w:val="00684EFA"/>
    <w:rsid w:val="00685C06"/>
    <w:rsid w:val="0068674E"/>
    <w:rsid w:val="00686BBC"/>
    <w:rsid w:val="00687061"/>
    <w:rsid w:val="00687289"/>
    <w:rsid w:val="006909AE"/>
    <w:rsid w:val="00691399"/>
    <w:rsid w:val="006918D6"/>
    <w:rsid w:val="00691BC1"/>
    <w:rsid w:val="00692555"/>
    <w:rsid w:val="00692611"/>
    <w:rsid w:val="00693174"/>
    <w:rsid w:val="00693B2F"/>
    <w:rsid w:val="00693B3F"/>
    <w:rsid w:val="00694066"/>
    <w:rsid w:val="006941D2"/>
    <w:rsid w:val="006945F2"/>
    <w:rsid w:val="00694A92"/>
    <w:rsid w:val="00694B0E"/>
    <w:rsid w:val="00694B2F"/>
    <w:rsid w:val="00695071"/>
    <w:rsid w:val="0069577E"/>
    <w:rsid w:val="006958D7"/>
    <w:rsid w:val="006959D1"/>
    <w:rsid w:val="00695C2A"/>
    <w:rsid w:val="006968D2"/>
    <w:rsid w:val="006969A1"/>
    <w:rsid w:val="00696F88"/>
    <w:rsid w:val="0069796F"/>
    <w:rsid w:val="00697D1D"/>
    <w:rsid w:val="006A02C2"/>
    <w:rsid w:val="006A0BB2"/>
    <w:rsid w:val="006A10A1"/>
    <w:rsid w:val="006A1AD8"/>
    <w:rsid w:val="006A2640"/>
    <w:rsid w:val="006A3203"/>
    <w:rsid w:val="006A3451"/>
    <w:rsid w:val="006A36C2"/>
    <w:rsid w:val="006A3A52"/>
    <w:rsid w:val="006A424E"/>
    <w:rsid w:val="006A45AB"/>
    <w:rsid w:val="006A47A6"/>
    <w:rsid w:val="006A4DA0"/>
    <w:rsid w:val="006A518F"/>
    <w:rsid w:val="006A5D6C"/>
    <w:rsid w:val="006A60AD"/>
    <w:rsid w:val="006A617C"/>
    <w:rsid w:val="006A6BBC"/>
    <w:rsid w:val="006A6BFE"/>
    <w:rsid w:val="006A739E"/>
    <w:rsid w:val="006A7416"/>
    <w:rsid w:val="006A750B"/>
    <w:rsid w:val="006A7872"/>
    <w:rsid w:val="006A78EE"/>
    <w:rsid w:val="006A7E63"/>
    <w:rsid w:val="006B0F7F"/>
    <w:rsid w:val="006B1311"/>
    <w:rsid w:val="006B1791"/>
    <w:rsid w:val="006B1834"/>
    <w:rsid w:val="006B25E1"/>
    <w:rsid w:val="006B28B6"/>
    <w:rsid w:val="006B37DC"/>
    <w:rsid w:val="006B49AC"/>
    <w:rsid w:val="006B4DC8"/>
    <w:rsid w:val="006B5AB3"/>
    <w:rsid w:val="006B630B"/>
    <w:rsid w:val="006B68B2"/>
    <w:rsid w:val="006B690D"/>
    <w:rsid w:val="006B692D"/>
    <w:rsid w:val="006B76B9"/>
    <w:rsid w:val="006B7F76"/>
    <w:rsid w:val="006C00D1"/>
    <w:rsid w:val="006C024A"/>
    <w:rsid w:val="006C066D"/>
    <w:rsid w:val="006C099E"/>
    <w:rsid w:val="006C1005"/>
    <w:rsid w:val="006C16C9"/>
    <w:rsid w:val="006C170F"/>
    <w:rsid w:val="006C2011"/>
    <w:rsid w:val="006C22BD"/>
    <w:rsid w:val="006C25CB"/>
    <w:rsid w:val="006C299A"/>
    <w:rsid w:val="006C3521"/>
    <w:rsid w:val="006C3634"/>
    <w:rsid w:val="006C425C"/>
    <w:rsid w:val="006C4594"/>
    <w:rsid w:val="006C49AA"/>
    <w:rsid w:val="006C4F47"/>
    <w:rsid w:val="006C4F6D"/>
    <w:rsid w:val="006C532B"/>
    <w:rsid w:val="006C5497"/>
    <w:rsid w:val="006C590F"/>
    <w:rsid w:val="006C5AFB"/>
    <w:rsid w:val="006C5D24"/>
    <w:rsid w:val="006C6D48"/>
    <w:rsid w:val="006C754C"/>
    <w:rsid w:val="006C7CAB"/>
    <w:rsid w:val="006C7F21"/>
    <w:rsid w:val="006D0F99"/>
    <w:rsid w:val="006D25EB"/>
    <w:rsid w:val="006D2E9B"/>
    <w:rsid w:val="006D2EED"/>
    <w:rsid w:val="006D3F1C"/>
    <w:rsid w:val="006D422C"/>
    <w:rsid w:val="006D4B02"/>
    <w:rsid w:val="006D5B07"/>
    <w:rsid w:val="006D6159"/>
    <w:rsid w:val="006D6558"/>
    <w:rsid w:val="006D65AF"/>
    <w:rsid w:val="006D674A"/>
    <w:rsid w:val="006D7BD1"/>
    <w:rsid w:val="006D7E29"/>
    <w:rsid w:val="006E02D6"/>
    <w:rsid w:val="006E0310"/>
    <w:rsid w:val="006E115C"/>
    <w:rsid w:val="006E1425"/>
    <w:rsid w:val="006E15DD"/>
    <w:rsid w:val="006E178C"/>
    <w:rsid w:val="006E19E5"/>
    <w:rsid w:val="006E1ADB"/>
    <w:rsid w:val="006E20D9"/>
    <w:rsid w:val="006E244D"/>
    <w:rsid w:val="006E26CF"/>
    <w:rsid w:val="006E2888"/>
    <w:rsid w:val="006E30F0"/>
    <w:rsid w:val="006E3BAE"/>
    <w:rsid w:val="006E3E42"/>
    <w:rsid w:val="006E401E"/>
    <w:rsid w:val="006E40AF"/>
    <w:rsid w:val="006E416B"/>
    <w:rsid w:val="006E4628"/>
    <w:rsid w:val="006E467C"/>
    <w:rsid w:val="006E484D"/>
    <w:rsid w:val="006E4EBB"/>
    <w:rsid w:val="006E5976"/>
    <w:rsid w:val="006E62E4"/>
    <w:rsid w:val="006E63CD"/>
    <w:rsid w:val="006E7C40"/>
    <w:rsid w:val="006F056E"/>
    <w:rsid w:val="006F14F7"/>
    <w:rsid w:val="006F2042"/>
    <w:rsid w:val="006F2F32"/>
    <w:rsid w:val="006F37E4"/>
    <w:rsid w:val="006F3D40"/>
    <w:rsid w:val="006F3FAC"/>
    <w:rsid w:val="006F41E5"/>
    <w:rsid w:val="006F544B"/>
    <w:rsid w:val="006F596C"/>
    <w:rsid w:val="006F6305"/>
    <w:rsid w:val="006F651D"/>
    <w:rsid w:val="006F68D4"/>
    <w:rsid w:val="006F714E"/>
    <w:rsid w:val="006F7294"/>
    <w:rsid w:val="006F78D4"/>
    <w:rsid w:val="006F7FD9"/>
    <w:rsid w:val="00700604"/>
    <w:rsid w:val="00700814"/>
    <w:rsid w:val="00700B25"/>
    <w:rsid w:val="00700BFD"/>
    <w:rsid w:val="00701543"/>
    <w:rsid w:val="0070197C"/>
    <w:rsid w:val="00702C30"/>
    <w:rsid w:val="0070358D"/>
    <w:rsid w:val="0070375F"/>
    <w:rsid w:val="0070395E"/>
    <w:rsid w:val="00703FAA"/>
    <w:rsid w:val="007041D2"/>
    <w:rsid w:val="00704720"/>
    <w:rsid w:val="007047EA"/>
    <w:rsid w:val="00704B1D"/>
    <w:rsid w:val="00704BBA"/>
    <w:rsid w:val="0070549C"/>
    <w:rsid w:val="007054A7"/>
    <w:rsid w:val="00706535"/>
    <w:rsid w:val="00706897"/>
    <w:rsid w:val="00706A48"/>
    <w:rsid w:val="00706CA3"/>
    <w:rsid w:val="00706DB4"/>
    <w:rsid w:val="0070711F"/>
    <w:rsid w:val="007102BD"/>
    <w:rsid w:val="007104DF"/>
    <w:rsid w:val="00710838"/>
    <w:rsid w:val="00711538"/>
    <w:rsid w:val="00711BF0"/>
    <w:rsid w:val="00713AEB"/>
    <w:rsid w:val="00713DDB"/>
    <w:rsid w:val="00714DBF"/>
    <w:rsid w:val="007159A1"/>
    <w:rsid w:val="00715D4E"/>
    <w:rsid w:val="007166E3"/>
    <w:rsid w:val="00716AF0"/>
    <w:rsid w:val="007170C9"/>
    <w:rsid w:val="00717105"/>
    <w:rsid w:val="00717DA9"/>
    <w:rsid w:val="00717DDF"/>
    <w:rsid w:val="0072048B"/>
    <w:rsid w:val="007205BF"/>
    <w:rsid w:val="00720831"/>
    <w:rsid w:val="00720D4B"/>
    <w:rsid w:val="00720F6F"/>
    <w:rsid w:val="00721272"/>
    <w:rsid w:val="00721C6B"/>
    <w:rsid w:val="00722E2F"/>
    <w:rsid w:val="00723557"/>
    <w:rsid w:val="007239E8"/>
    <w:rsid w:val="00723D8F"/>
    <w:rsid w:val="007249C0"/>
    <w:rsid w:val="00724C3C"/>
    <w:rsid w:val="00725439"/>
    <w:rsid w:val="00725511"/>
    <w:rsid w:val="00726CBB"/>
    <w:rsid w:val="00726F97"/>
    <w:rsid w:val="0072701D"/>
    <w:rsid w:val="00727386"/>
    <w:rsid w:val="0072780F"/>
    <w:rsid w:val="007278FD"/>
    <w:rsid w:val="00727F66"/>
    <w:rsid w:val="007306D8"/>
    <w:rsid w:val="00730718"/>
    <w:rsid w:val="00730863"/>
    <w:rsid w:val="0073160F"/>
    <w:rsid w:val="00731859"/>
    <w:rsid w:val="00731BD2"/>
    <w:rsid w:val="007327B6"/>
    <w:rsid w:val="0073317D"/>
    <w:rsid w:val="00733301"/>
    <w:rsid w:val="007335BD"/>
    <w:rsid w:val="00734238"/>
    <w:rsid w:val="00734358"/>
    <w:rsid w:val="0073444F"/>
    <w:rsid w:val="007349AB"/>
    <w:rsid w:val="00734F4E"/>
    <w:rsid w:val="00734FCA"/>
    <w:rsid w:val="007354EF"/>
    <w:rsid w:val="0073554E"/>
    <w:rsid w:val="00735B33"/>
    <w:rsid w:val="00736162"/>
    <w:rsid w:val="0073616C"/>
    <w:rsid w:val="00736287"/>
    <w:rsid w:val="00736422"/>
    <w:rsid w:val="007367A3"/>
    <w:rsid w:val="00736A38"/>
    <w:rsid w:val="0073739A"/>
    <w:rsid w:val="007400AC"/>
    <w:rsid w:val="007400EE"/>
    <w:rsid w:val="007402A4"/>
    <w:rsid w:val="007414A5"/>
    <w:rsid w:val="00741B07"/>
    <w:rsid w:val="00741E1C"/>
    <w:rsid w:val="0074202D"/>
    <w:rsid w:val="00742924"/>
    <w:rsid w:val="00743486"/>
    <w:rsid w:val="00743C5D"/>
    <w:rsid w:val="0074436B"/>
    <w:rsid w:val="00744598"/>
    <w:rsid w:val="00744C37"/>
    <w:rsid w:val="00745A7D"/>
    <w:rsid w:val="00747011"/>
    <w:rsid w:val="0074707D"/>
    <w:rsid w:val="007470BA"/>
    <w:rsid w:val="0074717A"/>
    <w:rsid w:val="0074780A"/>
    <w:rsid w:val="00750356"/>
    <w:rsid w:val="00750AFF"/>
    <w:rsid w:val="00750FF5"/>
    <w:rsid w:val="00751033"/>
    <w:rsid w:val="0075175A"/>
    <w:rsid w:val="00751C62"/>
    <w:rsid w:val="00752A4E"/>
    <w:rsid w:val="007531CC"/>
    <w:rsid w:val="00753FA0"/>
    <w:rsid w:val="007552B0"/>
    <w:rsid w:val="00755B1D"/>
    <w:rsid w:val="00756BD7"/>
    <w:rsid w:val="00756DD0"/>
    <w:rsid w:val="00757E0A"/>
    <w:rsid w:val="00757FAE"/>
    <w:rsid w:val="007603E6"/>
    <w:rsid w:val="0076077E"/>
    <w:rsid w:val="00760B2B"/>
    <w:rsid w:val="007612FC"/>
    <w:rsid w:val="007613E5"/>
    <w:rsid w:val="00761651"/>
    <w:rsid w:val="00761715"/>
    <w:rsid w:val="00761CCB"/>
    <w:rsid w:val="00761F5E"/>
    <w:rsid w:val="007628BF"/>
    <w:rsid w:val="00762930"/>
    <w:rsid w:val="00763567"/>
    <w:rsid w:val="007639D6"/>
    <w:rsid w:val="00763A0E"/>
    <w:rsid w:val="0076498A"/>
    <w:rsid w:val="00764C62"/>
    <w:rsid w:val="00764E8B"/>
    <w:rsid w:val="007654BB"/>
    <w:rsid w:val="00765658"/>
    <w:rsid w:val="00766760"/>
    <w:rsid w:val="007672B0"/>
    <w:rsid w:val="00767F78"/>
    <w:rsid w:val="00770A01"/>
    <w:rsid w:val="00770CE1"/>
    <w:rsid w:val="00770FCA"/>
    <w:rsid w:val="007711E1"/>
    <w:rsid w:val="00771C09"/>
    <w:rsid w:val="00771E98"/>
    <w:rsid w:val="0077271C"/>
    <w:rsid w:val="00772F45"/>
    <w:rsid w:val="00773961"/>
    <w:rsid w:val="007744CC"/>
    <w:rsid w:val="00774A10"/>
    <w:rsid w:val="007752C8"/>
    <w:rsid w:val="007761F6"/>
    <w:rsid w:val="00777005"/>
    <w:rsid w:val="00777FBE"/>
    <w:rsid w:val="00780E55"/>
    <w:rsid w:val="00781796"/>
    <w:rsid w:val="00781E81"/>
    <w:rsid w:val="0078200E"/>
    <w:rsid w:val="00782183"/>
    <w:rsid w:val="00782323"/>
    <w:rsid w:val="00782A60"/>
    <w:rsid w:val="00783264"/>
    <w:rsid w:val="00783E50"/>
    <w:rsid w:val="00784556"/>
    <w:rsid w:val="0078456E"/>
    <w:rsid w:val="007848C9"/>
    <w:rsid w:val="00784DB8"/>
    <w:rsid w:val="0078579C"/>
    <w:rsid w:val="007857B1"/>
    <w:rsid w:val="007858AD"/>
    <w:rsid w:val="00786138"/>
    <w:rsid w:val="00786176"/>
    <w:rsid w:val="0078687F"/>
    <w:rsid w:val="0078691A"/>
    <w:rsid w:val="00786BAD"/>
    <w:rsid w:val="00787F89"/>
    <w:rsid w:val="00790C02"/>
    <w:rsid w:val="00793516"/>
    <w:rsid w:val="00793779"/>
    <w:rsid w:val="00793D04"/>
    <w:rsid w:val="0079423B"/>
    <w:rsid w:val="00795EAD"/>
    <w:rsid w:val="0079604B"/>
    <w:rsid w:val="007960EF"/>
    <w:rsid w:val="007965B2"/>
    <w:rsid w:val="007967E7"/>
    <w:rsid w:val="007967F9"/>
    <w:rsid w:val="00797026"/>
    <w:rsid w:val="00797A7D"/>
    <w:rsid w:val="00797D66"/>
    <w:rsid w:val="007A0AA0"/>
    <w:rsid w:val="007A0B18"/>
    <w:rsid w:val="007A15BD"/>
    <w:rsid w:val="007A208A"/>
    <w:rsid w:val="007A251B"/>
    <w:rsid w:val="007A37D6"/>
    <w:rsid w:val="007A3BEC"/>
    <w:rsid w:val="007A48EB"/>
    <w:rsid w:val="007A5DDA"/>
    <w:rsid w:val="007A5E04"/>
    <w:rsid w:val="007A5F24"/>
    <w:rsid w:val="007A6174"/>
    <w:rsid w:val="007A661F"/>
    <w:rsid w:val="007A6FDA"/>
    <w:rsid w:val="007A7044"/>
    <w:rsid w:val="007A7286"/>
    <w:rsid w:val="007B007F"/>
    <w:rsid w:val="007B02A9"/>
    <w:rsid w:val="007B0E03"/>
    <w:rsid w:val="007B0FA8"/>
    <w:rsid w:val="007B134A"/>
    <w:rsid w:val="007B1459"/>
    <w:rsid w:val="007B16B0"/>
    <w:rsid w:val="007B1DC4"/>
    <w:rsid w:val="007B1F60"/>
    <w:rsid w:val="007B3D4C"/>
    <w:rsid w:val="007B4249"/>
    <w:rsid w:val="007B4A19"/>
    <w:rsid w:val="007B510D"/>
    <w:rsid w:val="007B5290"/>
    <w:rsid w:val="007B5579"/>
    <w:rsid w:val="007B5873"/>
    <w:rsid w:val="007B5C76"/>
    <w:rsid w:val="007B60D3"/>
    <w:rsid w:val="007B7E64"/>
    <w:rsid w:val="007C04AB"/>
    <w:rsid w:val="007C05A0"/>
    <w:rsid w:val="007C13DC"/>
    <w:rsid w:val="007C1746"/>
    <w:rsid w:val="007C1CD3"/>
    <w:rsid w:val="007C1EC2"/>
    <w:rsid w:val="007C1F47"/>
    <w:rsid w:val="007C2215"/>
    <w:rsid w:val="007C2B9D"/>
    <w:rsid w:val="007C2C05"/>
    <w:rsid w:val="007C3E30"/>
    <w:rsid w:val="007C43D2"/>
    <w:rsid w:val="007C4B35"/>
    <w:rsid w:val="007C4B9E"/>
    <w:rsid w:val="007C4E9E"/>
    <w:rsid w:val="007C4F01"/>
    <w:rsid w:val="007C5BE4"/>
    <w:rsid w:val="007C6493"/>
    <w:rsid w:val="007C6DA9"/>
    <w:rsid w:val="007C7008"/>
    <w:rsid w:val="007D0150"/>
    <w:rsid w:val="007D1229"/>
    <w:rsid w:val="007D1997"/>
    <w:rsid w:val="007D2267"/>
    <w:rsid w:val="007D2422"/>
    <w:rsid w:val="007D297C"/>
    <w:rsid w:val="007D37F3"/>
    <w:rsid w:val="007D3AD8"/>
    <w:rsid w:val="007D4453"/>
    <w:rsid w:val="007D5269"/>
    <w:rsid w:val="007D55FA"/>
    <w:rsid w:val="007D59AE"/>
    <w:rsid w:val="007D5B4A"/>
    <w:rsid w:val="007D6003"/>
    <w:rsid w:val="007D7073"/>
    <w:rsid w:val="007D7203"/>
    <w:rsid w:val="007D752F"/>
    <w:rsid w:val="007D771E"/>
    <w:rsid w:val="007D78F9"/>
    <w:rsid w:val="007D7E52"/>
    <w:rsid w:val="007D7F0A"/>
    <w:rsid w:val="007E081E"/>
    <w:rsid w:val="007E0DC4"/>
    <w:rsid w:val="007E20D5"/>
    <w:rsid w:val="007E217B"/>
    <w:rsid w:val="007E2C5C"/>
    <w:rsid w:val="007E455A"/>
    <w:rsid w:val="007E500C"/>
    <w:rsid w:val="007E5024"/>
    <w:rsid w:val="007E5774"/>
    <w:rsid w:val="007E6DFE"/>
    <w:rsid w:val="007E7639"/>
    <w:rsid w:val="007E779D"/>
    <w:rsid w:val="007E7F08"/>
    <w:rsid w:val="007F0878"/>
    <w:rsid w:val="007F0C46"/>
    <w:rsid w:val="007F111B"/>
    <w:rsid w:val="007F16F7"/>
    <w:rsid w:val="007F18FD"/>
    <w:rsid w:val="007F22E8"/>
    <w:rsid w:val="007F2D35"/>
    <w:rsid w:val="007F2EA4"/>
    <w:rsid w:val="007F3C70"/>
    <w:rsid w:val="007F41C3"/>
    <w:rsid w:val="007F4532"/>
    <w:rsid w:val="007F5043"/>
    <w:rsid w:val="007F657D"/>
    <w:rsid w:val="007F67D3"/>
    <w:rsid w:val="007F6E48"/>
    <w:rsid w:val="007F7466"/>
    <w:rsid w:val="00800364"/>
    <w:rsid w:val="00800E93"/>
    <w:rsid w:val="0080164E"/>
    <w:rsid w:val="00801FFA"/>
    <w:rsid w:val="00802423"/>
    <w:rsid w:val="00802814"/>
    <w:rsid w:val="00802CFD"/>
    <w:rsid w:val="00803FEA"/>
    <w:rsid w:val="0080459F"/>
    <w:rsid w:val="00804D4A"/>
    <w:rsid w:val="008074A8"/>
    <w:rsid w:val="00807663"/>
    <w:rsid w:val="008076B6"/>
    <w:rsid w:val="00807A6D"/>
    <w:rsid w:val="008107E2"/>
    <w:rsid w:val="00811214"/>
    <w:rsid w:val="00811333"/>
    <w:rsid w:val="008116F3"/>
    <w:rsid w:val="00812408"/>
    <w:rsid w:val="00812BBF"/>
    <w:rsid w:val="00813B0B"/>
    <w:rsid w:val="00813C06"/>
    <w:rsid w:val="008140C0"/>
    <w:rsid w:val="008141C8"/>
    <w:rsid w:val="008156FB"/>
    <w:rsid w:val="008159DB"/>
    <w:rsid w:val="00815AEF"/>
    <w:rsid w:val="00815C46"/>
    <w:rsid w:val="008160D0"/>
    <w:rsid w:val="00816321"/>
    <w:rsid w:val="008163BB"/>
    <w:rsid w:val="00816516"/>
    <w:rsid w:val="00816A07"/>
    <w:rsid w:val="00816C3B"/>
    <w:rsid w:val="0081707E"/>
    <w:rsid w:val="008171D7"/>
    <w:rsid w:val="0081799E"/>
    <w:rsid w:val="00820079"/>
    <w:rsid w:val="0082007C"/>
    <w:rsid w:val="00820B15"/>
    <w:rsid w:val="00820DB2"/>
    <w:rsid w:val="00820EEB"/>
    <w:rsid w:val="00821552"/>
    <w:rsid w:val="008224F0"/>
    <w:rsid w:val="008228B4"/>
    <w:rsid w:val="00822F05"/>
    <w:rsid w:val="008232E2"/>
    <w:rsid w:val="00823449"/>
    <w:rsid w:val="0082346B"/>
    <w:rsid w:val="00823ABD"/>
    <w:rsid w:val="00824086"/>
    <w:rsid w:val="00824930"/>
    <w:rsid w:val="00825266"/>
    <w:rsid w:val="0082552C"/>
    <w:rsid w:val="008274F8"/>
    <w:rsid w:val="00831196"/>
    <w:rsid w:val="00831ABB"/>
    <w:rsid w:val="0083238A"/>
    <w:rsid w:val="008323D0"/>
    <w:rsid w:val="00834142"/>
    <w:rsid w:val="00834AC6"/>
    <w:rsid w:val="00834DDA"/>
    <w:rsid w:val="008359AE"/>
    <w:rsid w:val="00836F9F"/>
    <w:rsid w:val="0083720C"/>
    <w:rsid w:val="0083796F"/>
    <w:rsid w:val="00837BBA"/>
    <w:rsid w:val="00837F6E"/>
    <w:rsid w:val="00840081"/>
    <w:rsid w:val="008404DC"/>
    <w:rsid w:val="00841685"/>
    <w:rsid w:val="00841E94"/>
    <w:rsid w:val="00841F2C"/>
    <w:rsid w:val="0084232D"/>
    <w:rsid w:val="008424E1"/>
    <w:rsid w:val="008428F7"/>
    <w:rsid w:val="0084385C"/>
    <w:rsid w:val="00843BDA"/>
    <w:rsid w:val="00844009"/>
    <w:rsid w:val="008451C9"/>
    <w:rsid w:val="00845538"/>
    <w:rsid w:val="00846739"/>
    <w:rsid w:val="00846B7C"/>
    <w:rsid w:val="0084718F"/>
    <w:rsid w:val="00847900"/>
    <w:rsid w:val="00847C14"/>
    <w:rsid w:val="008500E9"/>
    <w:rsid w:val="00850DD4"/>
    <w:rsid w:val="00852256"/>
    <w:rsid w:val="00855991"/>
    <w:rsid w:val="00855A9E"/>
    <w:rsid w:val="00855BCF"/>
    <w:rsid w:val="008562A7"/>
    <w:rsid w:val="00856640"/>
    <w:rsid w:val="008567C2"/>
    <w:rsid w:val="00856BB5"/>
    <w:rsid w:val="0085710B"/>
    <w:rsid w:val="00857334"/>
    <w:rsid w:val="008577E7"/>
    <w:rsid w:val="0085798D"/>
    <w:rsid w:val="00860C61"/>
    <w:rsid w:val="00860D77"/>
    <w:rsid w:val="00860F7E"/>
    <w:rsid w:val="00861106"/>
    <w:rsid w:val="008619B2"/>
    <w:rsid w:val="00861C3F"/>
    <w:rsid w:val="008629A0"/>
    <w:rsid w:val="00862E71"/>
    <w:rsid w:val="0086314A"/>
    <w:rsid w:val="00863291"/>
    <w:rsid w:val="00863C9C"/>
    <w:rsid w:val="008641D9"/>
    <w:rsid w:val="00864936"/>
    <w:rsid w:val="00864B6F"/>
    <w:rsid w:val="008654DF"/>
    <w:rsid w:val="00865C23"/>
    <w:rsid w:val="00865D35"/>
    <w:rsid w:val="00867AA4"/>
    <w:rsid w:val="00867B18"/>
    <w:rsid w:val="008703E8"/>
    <w:rsid w:val="00871287"/>
    <w:rsid w:val="00871CE7"/>
    <w:rsid w:val="00871D95"/>
    <w:rsid w:val="00872C3B"/>
    <w:rsid w:val="00873B26"/>
    <w:rsid w:val="00874287"/>
    <w:rsid w:val="00874C6D"/>
    <w:rsid w:val="0087505D"/>
    <w:rsid w:val="008753A1"/>
    <w:rsid w:val="008755D2"/>
    <w:rsid w:val="008758C6"/>
    <w:rsid w:val="00875994"/>
    <w:rsid w:val="008759C6"/>
    <w:rsid w:val="00875F1B"/>
    <w:rsid w:val="00876622"/>
    <w:rsid w:val="00877519"/>
    <w:rsid w:val="00877EA6"/>
    <w:rsid w:val="00877F34"/>
    <w:rsid w:val="00877F3B"/>
    <w:rsid w:val="00880309"/>
    <w:rsid w:val="00880391"/>
    <w:rsid w:val="0088071B"/>
    <w:rsid w:val="00880AA8"/>
    <w:rsid w:val="00880EB9"/>
    <w:rsid w:val="0088183C"/>
    <w:rsid w:val="008818A3"/>
    <w:rsid w:val="00883BF0"/>
    <w:rsid w:val="00883DEB"/>
    <w:rsid w:val="00884129"/>
    <w:rsid w:val="00884425"/>
    <w:rsid w:val="00884E6C"/>
    <w:rsid w:val="0088674C"/>
    <w:rsid w:val="0088748A"/>
    <w:rsid w:val="00887E8F"/>
    <w:rsid w:val="00887F8E"/>
    <w:rsid w:val="0089018A"/>
    <w:rsid w:val="00890A83"/>
    <w:rsid w:val="00890EEA"/>
    <w:rsid w:val="008916DE"/>
    <w:rsid w:val="00892017"/>
    <w:rsid w:val="00892964"/>
    <w:rsid w:val="00892E3B"/>
    <w:rsid w:val="00892E90"/>
    <w:rsid w:val="00892F42"/>
    <w:rsid w:val="00892FCE"/>
    <w:rsid w:val="00893D1C"/>
    <w:rsid w:val="00894022"/>
    <w:rsid w:val="00894140"/>
    <w:rsid w:val="008948E3"/>
    <w:rsid w:val="008956DC"/>
    <w:rsid w:val="00896CB6"/>
    <w:rsid w:val="008970D0"/>
    <w:rsid w:val="008973D8"/>
    <w:rsid w:val="00897846"/>
    <w:rsid w:val="00897CFD"/>
    <w:rsid w:val="00897D7A"/>
    <w:rsid w:val="008A0A15"/>
    <w:rsid w:val="008A0EE1"/>
    <w:rsid w:val="008A1041"/>
    <w:rsid w:val="008A1787"/>
    <w:rsid w:val="008A26AE"/>
    <w:rsid w:val="008A3649"/>
    <w:rsid w:val="008A3887"/>
    <w:rsid w:val="008A38DE"/>
    <w:rsid w:val="008A3AD8"/>
    <w:rsid w:val="008A3DF3"/>
    <w:rsid w:val="008A4140"/>
    <w:rsid w:val="008A49AC"/>
    <w:rsid w:val="008A4A08"/>
    <w:rsid w:val="008A5255"/>
    <w:rsid w:val="008A6D35"/>
    <w:rsid w:val="008A7996"/>
    <w:rsid w:val="008A79F9"/>
    <w:rsid w:val="008B040B"/>
    <w:rsid w:val="008B04B2"/>
    <w:rsid w:val="008B1F92"/>
    <w:rsid w:val="008B22A0"/>
    <w:rsid w:val="008B293F"/>
    <w:rsid w:val="008B29EF"/>
    <w:rsid w:val="008B2CB5"/>
    <w:rsid w:val="008B2D41"/>
    <w:rsid w:val="008B3898"/>
    <w:rsid w:val="008B3C86"/>
    <w:rsid w:val="008B3CA3"/>
    <w:rsid w:val="008B3D92"/>
    <w:rsid w:val="008B5C09"/>
    <w:rsid w:val="008B5DBA"/>
    <w:rsid w:val="008B62AA"/>
    <w:rsid w:val="008B6441"/>
    <w:rsid w:val="008B6D4A"/>
    <w:rsid w:val="008B6E57"/>
    <w:rsid w:val="008B7051"/>
    <w:rsid w:val="008B713B"/>
    <w:rsid w:val="008B777B"/>
    <w:rsid w:val="008C088C"/>
    <w:rsid w:val="008C0B06"/>
    <w:rsid w:val="008C0C5C"/>
    <w:rsid w:val="008C1136"/>
    <w:rsid w:val="008C1CB6"/>
    <w:rsid w:val="008C20C1"/>
    <w:rsid w:val="008C238B"/>
    <w:rsid w:val="008C25DA"/>
    <w:rsid w:val="008C260F"/>
    <w:rsid w:val="008C2F5F"/>
    <w:rsid w:val="008C32AD"/>
    <w:rsid w:val="008C429B"/>
    <w:rsid w:val="008C4751"/>
    <w:rsid w:val="008C4B43"/>
    <w:rsid w:val="008C513E"/>
    <w:rsid w:val="008C521B"/>
    <w:rsid w:val="008C58AF"/>
    <w:rsid w:val="008C6655"/>
    <w:rsid w:val="008C6A66"/>
    <w:rsid w:val="008C6C8F"/>
    <w:rsid w:val="008C71B2"/>
    <w:rsid w:val="008C7231"/>
    <w:rsid w:val="008C75C6"/>
    <w:rsid w:val="008C7D19"/>
    <w:rsid w:val="008D01B3"/>
    <w:rsid w:val="008D0531"/>
    <w:rsid w:val="008D06EC"/>
    <w:rsid w:val="008D1179"/>
    <w:rsid w:val="008D16C9"/>
    <w:rsid w:val="008D195F"/>
    <w:rsid w:val="008D1B60"/>
    <w:rsid w:val="008D1EA5"/>
    <w:rsid w:val="008D1F18"/>
    <w:rsid w:val="008D37C5"/>
    <w:rsid w:val="008D3EEB"/>
    <w:rsid w:val="008D4018"/>
    <w:rsid w:val="008D4190"/>
    <w:rsid w:val="008D4680"/>
    <w:rsid w:val="008D482D"/>
    <w:rsid w:val="008D492A"/>
    <w:rsid w:val="008D4BCF"/>
    <w:rsid w:val="008D4BEC"/>
    <w:rsid w:val="008D5037"/>
    <w:rsid w:val="008D5599"/>
    <w:rsid w:val="008D5720"/>
    <w:rsid w:val="008D5FBD"/>
    <w:rsid w:val="008D649D"/>
    <w:rsid w:val="008D6CE0"/>
    <w:rsid w:val="008D7334"/>
    <w:rsid w:val="008D7C7D"/>
    <w:rsid w:val="008D7E98"/>
    <w:rsid w:val="008E0786"/>
    <w:rsid w:val="008E127B"/>
    <w:rsid w:val="008E167F"/>
    <w:rsid w:val="008E1A57"/>
    <w:rsid w:val="008E2763"/>
    <w:rsid w:val="008E3080"/>
    <w:rsid w:val="008E324F"/>
    <w:rsid w:val="008E32F2"/>
    <w:rsid w:val="008E34A5"/>
    <w:rsid w:val="008E47F0"/>
    <w:rsid w:val="008E4C2E"/>
    <w:rsid w:val="008E4F76"/>
    <w:rsid w:val="008E527A"/>
    <w:rsid w:val="008E55C0"/>
    <w:rsid w:val="008E55D0"/>
    <w:rsid w:val="008E5A43"/>
    <w:rsid w:val="008E5D60"/>
    <w:rsid w:val="008E6D71"/>
    <w:rsid w:val="008E789E"/>
    <w:rsid w:val="008E7C8F"/>
    <w:rsid w:val="008E7CA8"/>
    <w:rsid w:val="008F009C"/>
    <w:rsid w:val="008F0188"/>
    <w:rsid w:val="008F0C61"/>
    <w:rsid w:val="008F0C67"/>
    <w:rsid w:val="008F0F96"/>
    <w:rsid w:val="008F1168"/>
    <w:rsid w:val="008F206B"/>
    <w:rsid w:val="008F261D"/>
    <w:rsid w:val="008F29B8"/>
    <w:rsid w:val="008F2F4C"/>
    <w:rsid w:val="008F4A57"/>
    <w:rsid w:val="008F4D87"/>
    <w:rsid w:val="008F4DFD"/>
    <w:rsid w:val="008F5150"/>
    <w:rsid w:val="008F5767"/>
    <w:rsid w:val="008F5B65"/>
    <w:rsid w:val="008F65C2"/>
    <w:rsid w:val="008F67FA"/>
    <w:rsid w:val="008F79F0"/>
    <w:rsid w:val="008F7AFB"/>
    <w:rsid w:val="00900921"/>
    <w:rsid w:val="00900B39"/>
    <w:rsid w:val="00901B1E"/>
    <w:rsid w:val="00902218"/>
    <w:rsid w:val="00902293"/>
    <w:rsid w:val="00902C61"/>
    <w:rsid w:val="00903727"/>
    <w:rsid w:val="009039E2"/>
    <w:rsid w:val="00903DA3"/>
    <w:rsid w:val="009043A7"/>
    <w:rsid w:val="00904EDE"/>
    <w:rsid w:val="00905033"/>
    <w:rsid w:val="009054FD"/>
    <w:rsid w:val="00905B83"/>
    <w:rsid w:val="009073EE"/>
    <w:rsid w:val="009075AB"/>
    <w:rsid w:val="00907D9D"/>
    <w:rsid w:val="00910225"/>
    <w:rsid w:val="00910997"/>
    <w:rsid w:val="0091136E"/>
    <w:rsid w:val="009126A7"/>
    <w:rsid w:val="009127CA"/>
    <w:rsid w:val="00912AD8"/>
    <w:rsid w:val="00913B50"/>
    <w:rsid w:val="009146D3"/>
    <w:rsid w:val="00914BA8"/>
    <w:rsid w:val="00914E68"/>
    <w:rsid w:val="009151B0"/>
    <w:rsid w:val="009154F9"/>
    <w:rsid w:val="00915FF4"/>
    <w:rsid w:val="0091653F"/>
    <w:rsid w:val="00917153"/>
    <w:rsid w:val="0092005A"/>
    <w:rsid w:val="00920313"/>
    <w:rsid w:val="0092095C"/>
    <w:rsid w:val="0092105F"/>
    <w:rsid w:val="0092115D"/>
    <w:rsid w:val="00921B5F"/>
    <w:rsid w:val="00921F67"/>
    <w:rsid w:val="0092213A"/>
    <w:rsid w:val="00922377"/>
    <w:rsid w:val="00922F48"/>
    <w:rsid w:val="00926564"/>
    <w:rsid w:val="009273DA"/>
    <w:rsid w:val="0092745F"/>
    <w:rsid w:val="00927489"/>
    <w:rsid w:val="0092794D"/>
    <w:rsid w:val="00927BB7"/>
    <w:rsid w:val="00930033"/>
    <w:rsid w:val="009303FE"/>
    <w:rsid w:val="00930A23"/>
    <w:rsid w:val="00930E43"/>
    <w:rsid w:val="00931FE7"/>
    <w:rsid w:val="009333BF"/>
    <w:rsid w:val="0093348E"/>
    <w:rsid w:val="0093376C"/>
    <w:rsid w:val="00934CF7"/>
    <w:rsid w:val="00934E66"/>
    <w:rsid w:val="009358D6"/>
    <w:rsid w:val="00935FF3"/>
    <w:rsid w:val="0093604D"/>
    <w:rsid w:val="0093637D"/>
    <w:rsid w:val="00936B90"/>
    <w:rsid w:val="0093779E"/>
    <w:rsid w:val="009379E6"/>
    <w:rsid w:val="00937CEC"/>
    <w:rsid w:val="00937F6A"/>
    <w:rsid w:val="00940011"/>
    <w:rsid w:val="00940A55"/>
    <w:rsid w:val="00941094"/>
    <w:rsid w:val="009415DB"/>
    <w:rsid w:val="0094212E"/>
    <w:rsid w:val="00942174"/>
    <w:rsid w:val="00942CC3"/>
    <w:rsid w:val="00943D7F"/>
    <w:rsid w:val="00945F48"/>
    <w:rsid w:val="0094692A"/>
    <w:rsid w:val="00946CA6"/>
    <w:rsid w:val="00947274"/>
    <w:rsid w:val="00947DFC"/>
    <w:rsid w:val="00947ED0"/>
    <w:rsid w:val="009501B6"/>
    <w:rsid w:val="00950EDA"/>
    <w:rsid w:val="00952145"/>
    <w:rsid w:val="009522FE"/>
    <w:rsid w:val="009523EA"/>
    <w:rsid w:val="009537EA"/>
    <w:rsid w:val="00953DA7"/>
    <w:rsid w:val="00955359"/>
    <w:rsid w:val="00955620"/>
    <w:rsid w:val="0095674E"/>
    <w:rsid w:val="00956827"/>
    <w:rsid w:val="00956853"/>
    <w:rsid w:val="00956C56"/>
    <w:rsid w:val="00956EDD"/>
    <w:rsid w:val="00960C37"/>
    <w:rsid w:val="00961851"/>
    <w:rsid w:val="009627A6"/>
    <w:rsid w:val="00962A54"/>
    <w:rsid w:val="00963662"/>
    <w:rsid w:val="00963757"/>
    <w:rsid w:val="00963951"/>
    <w:rsid w:val="00963BF9"/>
    <w:rsid w:val="00963E85"/>
    <w:rsid w:val="009643D8"/>
    <w:rsid w:val="00965115"/>
    <w:rsid w:val="009666F1"/>
    <w:rsid w:val="00966B70"/>
    <w:rsid w:val="00966CE7"/>
    <w:rsid w:val="00966EE7"/>
    <w:rsid w:val="00966FBF"/>
    <w:rsid w:val="009674C3"/>
    <w:rsid w:val="0096767D"/>
    <w:rsid w:val="0096788F"/>
    <w:rsid w:val="00967F02"/>
    <w:rsid w:val="00970134"/>
    <w:rsid w:val="0097062E"/>
    <w:rsid w:val="00970E3B"/>
    <w:rsid w:val="00971086"/>
    <w:rsid w:val="00971EBA"/>
    <w:rsid w:val="00972C22"/>
    <w:rsid w:val="00973350"/>
    <w:rsid w:val="009738F7"/>
    <w:rsid w:val="00973C66"/>
    <w:rsid w:val="009742A0"/>
    <w:rsid w:val="00975573"/>
    <w:rsid w:val="00975AE9"/>
    <w:rsid w:val="009764DB"/>
    <w:rsid w:val="00976B68"/>
    <w:rsid w:val="009778A3"/>
    <w:rsid w:val="00977AC6"/>
    <w:rsid w:val="00977AF9"/>
    <w:rsid w:val="00977CC6"/>
    <w:rsid w:val="009801EA"/>
    <w:rsid w:val="009805E3"/>
    <w:rsid w:val="00980D81"/>
    <w:rsid w:val="00980E7A"/>
    <w:rsid w:val="00981DD1"/>
    <w:rsid w:val="0098203A"/>
    <w:rsid w:val="009838BE"/>
    <w:rsid w:val="00983DD4"/>
    <w:rsid w:val="009846A7"/>
    <w:rsid w:val="00984A17"/>
    <w:rsid w:val="009858F4"/>
    <w:rsid w:val="00986239"/>
    <w:rsid w:val="00986575"/>
    <w:rsid w:val="00986CB4"/>
    <w:rsid w:val="0099075A"/>
    <w:rsid w:val="009908A2"/>
    <w:rsid w:val="0099132C"/>
    <w:rsid w:val="00992039"/>
    <w:rsid w:val="00992453"/>
    <w:rsid w:val="009939EF"/>
    <w:rsid w:val="00994122"/>
    <w:rsid w:val="00994638"/>
    <w:rsid w:val="0099467F"/>
    <w:rsid w:val="00994E0A"/>
    <w:rsid w:val="009957E8"/>
    <w:rsid w:val="00995F75"/>
    <w:rsid w:val="00996E29"/>
    <w:rsid w:val="009970EC"/>
    <w:rsid w:val="009974E3"/>
    <w:rsid w:val="009A0EE8"/>
    <w:rsid w:val="009A11BE"/>
    <w:rsid w:val="009A1228"/>
    <w:rsid w:val="009A12E8"/>
    <w:rsid w:val="009A1467"/>
    <w:rsid w:val="009A1CAB"/>
    <w:rsid w:val="009A2660"/>
    <w:rsid w:val="009A267A"/>
    <w:rsid w:val="009A3026"/>
    <w:rsid w:val="009A3945"/>
    <w:rsid w:val="009A3DD6"/>
    <w:rsid w:val="009A441C"/>
    <w:rsid w:val="009A4798"/>
    <w:rsid w:val="009A4E39"/>
    <w:rsid w:val="009A6002"/>
    <w:rsid w:val="009A6EC1"/>
    <w:rsid w:val="009A751C"/>
    <w:rsid w:val="009A7B52"/>
    <w:rsid w:val="009B0BAE"/>
    <w:rsid w:val="009B0DF4"/>
    <w:rsid w:val="009B1603"/>
    <w:rsid w:val="009B20B7"/>
    <w:rsid w:val="009B2265"/>
    <w:rsid w:val="009B2318"/>
    <w:rsid w:val="009B2A20"/>
    <w:rsid w:val="009B2A8D"/>
    <w:rsid w:val="009B2C30"/>
    <w:rsid w:val="009B2C95"/>
    <w:rsid w:val="009B346B"/>
    <w:rsid w:val="009B3835"/>
    <w:rsid w:val="009B3B6F"/>
    <w:rsid w:val="009B3C0B"/>
    <w:rsid w:val="009B3DEA"/>
    <w:rsid w:val="009B4F16"/>
    <w:rsid w:val="009B4F31"/>
    <w:rsid w:val="009B4FA6"/>
    <w:rsid w:val="009B4FB0"/>
    <w:rsid w:val="009B531E"/>
    <w:rsid w:val="009B59D8"/>
    <w:rsid w:val="009B6670"/>
    <w:rsid w:val="009B6CD6"/>
    <w:rsid w:val="009B7C85"/>
    <w:rsid w:val="009C13AD"/>
    <w:rsid w:val="009C17FD"/>
    <w:rsid w:val="009C237B"/>
    <w:rsid w:val="009C4456"/>
    <w:rsid w:val="009C4461"/>
    <w:rsid w:val="009C471F"/>
    <w:rsid w:val="009C587C"/>
    <w:rsid w:val="009D1B82"/>
    <w:rsid w:val="009D1FC2"/>
    <w:rsid w:val="009D22CF"/>
    <w:rsid w:val="009D22DF"/>
    <w:rsid w:val="009D2335"/>
    <w:rsid w:val="009D299E"/>
    <w:rsid w:val="009D414F"/>
    <w:rsid w:val="009D41DA"/>
    <w:rsid w:val="009D45E9"/>
    <w:rsid w:val="009D46B2"/>
    <w:rsid w:val="009D4879"/>
    <w:rsid w:val="009D4BA5"/>
    <w:rsid w:val="009D60C0"/>
    <w:rsid w:val="009D695A"/>
    <w:rsid w:val="009D6BBF"/>
    <w:rsid w:val="009D6C20"/>
    <w:rsid w:val="009D76C2"/>
    <w:rsid w:val="009D79D1"/>
    <w:rsid w:val="009D7BC7"/>
    <w:rsid w:val="009D7C10"/>
    <w:rsid w:val="009D7D85"/>
    <w:rsid w:val="009D7FBF"/>
    <w:rsid w:val="009E00CD"/>
    <w:rsid w:val="009E0219"/>
    <w:rsid w:val="009E039F"/>
    <w:rsid w:val="009E0960"/>
    <w:rsid w:val="009E0F3C"/>
    <w:rsid w:val="009E122F"/>
    <w:rsid w:val="009E144A"/>
    <w:rsid w:val="009E1468"/>
    <w:rsid w:val="009E18BB"/>
    <w:rsid w:val="009E1B81"/>
    <w:rsid w:val="009E1BD3"/>
    <w:rsid w:val="009E2812"/>
    <w:rsid w:val="009E2E5B"/>
    <w:rsid w:val="009E3C5A"/>
    <w:rsid w:val="009E3F9F"/>
    <w:rsid w:val="009E569C"/>
    <w:rsid w:val="009E5990"/>
    <w:rsid w:val="009E5D01"/>
    <w:rsid w:val="009E611A"/>
    <w:rsid w:val="009E7F20"/>
    <w:rsid w:val="009F00A8"/>
    <w:rsid w:val="009F08C1"/>
    <w:rsid w:val="009F09C9"/>
    <w:rsid w:val="009F139C"/>
    <w:rsid w:val="009F164A"/>
    <w:rsid w:val="009F201E"/>
    <w:rsid w:val="009F237A"/>
    <w:rsid w:val="009F2412"/>
    <w:rsid w:val="009F2BA7"/>
    <w:rsid w:val="009F2C4B"/>
    <w:rsid w:val="009F3415"/>
    <w:rsid w:val="009F3484"/>
    <w:rsid w:val="009F38FB"/>
    <w:rsid w:val="009F3A04"/>
    <w:rsid w:val="009F4E5C"/>
    <w:rsid w:val="009F57C4"/>
    <w:rsid w:val="009F67F7"/>
    <w:rsid w:val="009F68B8"/>
    <w:rsid w:val="009F7032"/>
    <w:rsid w:val="00A00607"/>
    <w:rsid w:val="00A0158E"/>
    <w:rsid w:val="00A01D03"/>
    <w:rsid w:val="00A0255A"/>
    <w:rsid w:val="00A027A8"/>
    <w:rsid w:val="00A029B8"/>
    <w:rsid w:val="00A039DF"/>
    <w:rsid w:val="00A03D3B"/>
    <w:rsid w:val="00A04934"/>
    <w:rsid w:val="00A04F51"/>
    <w:rsid w:val="00A04F7F"/>
    <w:rsid w:val="00A056DB"/>
    <w:rsid w:val="00A058F2"/>
    <w:rsid w:val="00A05B35"/>
    <w:rsid w:val="00A06B2B"/>
    <w:rsid w:val="00A072B6"/>
    <w:rsid w:val="00A07776"/>
    <w:rsid w:val="00A079E7"/>
    <w:rsid w:val="00A10854"/>
    <w:rsid w:val="00A1154E"/>
    <w:rsid w:val="00A11E77"/>
    <w:rsid w:val="00A12889"/>
    <w:rsid w:val="00A136FA"/>
    <w:rsid w:val="00A138B2"/>
    <w:rsid w:val="00A14A60"/>
    <w:rsid w:val="00A1659C"/>
    <w:rsid w:val="00A16E6E"/>
    <w:rsid w:val="00A16E97"/>
    <w:rsid w:val="00A172C7"/>
    <w:rsid w:val="00A1760A"/>
    <w:rsid w:val="00A17698"/>
    <w:rsid w:val="00A17F61"/>
    <w:rsid w:val="00A20603"/>
    <w:rsid w:val="00A2098F"/>
    <w:rsid w:val="00A20BBB"/>
    <w:rsid w:val="00A20CD1"/>
    <w:rsid w:val="00A20EC8"/>
    <w:rsid w:val="00A211A2"/>
    <w:rsid w:val="00A21310"/>
    <w:rsid w:val="00A214B0"/>
    <w:rsid w:val="00A2152C"/>
    <w:rsid w:val="00A2218B"/>
    <w:rsid w:val="00A2296D"/>
    <w:rsid w:val="00A237F4"/>
    <w:rsid w:val="00A23C8E"/>
    <w:rsid w:val="00A2430D"/>
    <w:rsid w:val="00A25C16"/>
    <w:rsid w:val="00A26516"/>
    <w:rsid w:val="00A27935"/>
    <w:rsid w:val="00A309DA"/>
    <w:rsid w:val="00A31434"/>
    <w:rsid w:val="00A31FDE"/>
    <w:rsid w:val="00A329AF"/>
    <w:rsid w:val="00A332F6"/>
    <w:rsid w:val="00A33674"/>
    <w:rsid w:val="00A33DC6"/>
    <w:rsid w:val="00A34511"/>
    <w:rsid w:val="00A346D8"/>
    <w:rsid w:val="00A34C93"/>
    <w:rsid w:val="00A34EC5"/>
    <w:rsid w:val="00A34EFA"/>
    <w:rsid w:val="00A35E0C"/>
    <w:rsid w:val="00A370AB"/>
    <w:rsid w:val="00A37641"/>
    <w:rsid w:val="00A378B5"/>
    <w:rsid w:val="00A37935"/>
    <w:rsid w:val="00A404BB"/>
    <w:rsid w:val="00A4145F"/>
    <w:rsid w:val="00A4199E"/>
    <w:rsid w:val="00A41A51"/>
    <w:rsid w:val="00A4285C"/>
    <w:rsid w:val="00A42BFC"/>
    <w:rsid w:val="00A4326F"/>
    <w:rsid w:val="00A43A13"/>
    <w:rsid w:val="00A44212"/>
    <w:rsid w:val="00A45669"/>
    <w:rsid w:val="00A456B2"/>
    <w:rsid w:val="00A460FF"/>
    <w:rsid w:val="00A46523"/>
    <w:rsid w:val="00A46F07"/>
    <w:rsid w:val="00A4789E"/>
    <w:rsid w:val="00A47D90"/>
    <w:rsid w:val="00A5063F"/>
    <w:rsid w:val="00A50E62"/>
    <w:rsid w:val="00A51677"/>
    <w:rsid w:val="00A51BA6"/>
    <w:rsid w:val="00A51E16"/>
    <w:rsid w:val="00A51ED3"/>
    <w:rsid w:val="00A51F55"/>
    <w:rsid w:val="00A52226"/>
    <w:rsid w:val="00A526C1"/>
    <w:rsid w:val="00A52CC0"/>
    <w:rsid w:val="00A52FEC"/>
    <w:rsid w:val="00A53B32"/>
    <w:rsid w:val="00A5455F"/>
    <w:rsid w:val="00A5492A"/>
    <w:rsid w:val="00A54A11"/>
    <w:rsid w:val="00A54AAA"/>
    <w:rsid w:val="00A54F0B"/>
    <w:rsid w:val="00A555FA"/>
    <w:rsid w:val="00A55926"/>
    <w:rsid w:val="00A55ED2"/>
    <w:rsid w:val="00A56967"/>
    <w:rsid w:val="00A56CE6"/>
    <w:rsid w:val="00A56E7F"/>
    <w:rsid w:val="00A57D1B"/>
    <w:rsid w:val="00A57E95"/>
    <w:rsid w:val="00A605BA"/>
    <w:rsid w:val="00A60726"/>
    <w:rsid w:val="00A60879"/>
    <w:rsid w:val="00A62AA8"/>
    <w:rsid w:val="00A63FBF"/>
    <w:rsid w:val="00A645A1"/>
    <w:rsid w:val="00A654A0"/>
    <w:rsid w:val="00A66A2E"/>
    <w:rsid w:val="00A673A1"/>
    <w:rsid w:val="00A674FD"/>
    <w:rsid w:val="00A677E8"/>
    <w:rsid w:val="00A70BEF"/>
    <w:rsid w:val="00A70F2E"/>
    <w:rsid w:val="00A71D22"/>
    <w:rsid w:val="00A71F86"/>
    <w:rsid w:val="00A722DC"/>
    <w:rsid w:val="00A72CB6"/>
    <w:rsid w:val="00A73531"/>
    <w:rsid w:val="00A735A8"/>
    <w:rsid w:val="00A73F70"/>
    <w:rsid w:val="00A744B3"/>
    <w:rsid w:val="00A74555"/>
    <w:rsid w:val="00A76105"/>
    <w:rsid w:val="00A76442"/>
    <w:rsid w:val="00A765C6"/>
    <w:rsid w:val="00A76F9D"/>
    <w:rsid w:val="00A77459"/>
    <w:rsid w:val="00A77645"/>
    <w:rsid w:val="00A77F3C"/>
    <w:rsid w:val="00A80AAF"/>
    <w:rsid w:val="00A80F41"/>
    <w:rsid w:val="00A811B5"/>
    <w:rsid w:val="00A81889"/>
    <w:rsid w:val="00A8250F"/>
    <w:rsid w:val="00A82A44"/>
    <w:rsid w:val="00A82CB5"/>
    <w:rsid w:val="00A839B0"/>
    <w:rsid w:val="00A83C61"/>
    <w:rsid w:val="00A851AD"/>
    <w:rsid w:val="00A85414"/>
    <w:rsid w:val="00A854D5"/>
    <w:rsid w:val="00A8552C"/>
    <w:rsid w:val="00A86D8C"/>
    <w:rsid w:val="00A8738C"/>
    <w:rsid w:val="00A877A0"/>
    <w:rsid w:val="00A90404"/>
    <w:rsid w:val="00A90CAF"/>
    <w:rsid w:val="00A90E5A"/>
    <w:rsid w:val="00A920F9"/>
    <w:rsid w:val="00A92508"/>
    <w:rsid w:val="00A9303D"/>
    <w:rsid w:val="00A94378"/>
    <w:rsid w:val="00A945FF"/>
    <w:rsid w:val="00A9508D"/>
    <w:rsid w:val="00A95EA7"/>
    <w:rsid w:val="00A96123"/>
    <w:rsid w:val="00A9643B"/>
    <w:rsid w:val="00A96783"/>
    <w:rsid w:val="00A96FA7"/>
    <w:rsid w:val="00A9750F"/>
    <w:rsid w:val="00A97684"/>
    <w:rsid w:val="00A97A89"/>
    <w:rsid w:val="00AA0044"/>
    <w:rsid w:val="00AA1661"/>
    <w:rsid w:val="00AA1DAD"/>
    <w:rsid w:val="00AA2EAF"/>
    <w:rsid w:val="00AA2ED2"/>
    <w:rsid w:val="00AA2FC5"/>
    <w:rsid w:val="00AA321B"/>
    <w:rsid w:val="00AA39D7"/>
    <w:rsid w:val="00AA3D1D"/>
    <w:rsid w:val="00AA4910"/>
    <w:rsid w:val="00AA4A68"/>
    <w:rsid w:val="00AA4B35"/>
    <w:rsid w:val="00AA51D5"/>
    <w:rsid w:val="00AA6179"/>
    <w:rsid w:val="00AA7483"/>
    <w:rsid w:val="00AA7721"/>
    <w:rsid w:val="00AA7948"/>
    <w:rsid w:val="00AA7969"/>
    <w:rsid w:val="00AA7CE4"/>
    <w:rsid w:val="00AB03BC"/>
    <w:rsid w:val="00AB1235"/>
    <w:rsid w:val="00AB2022"/>
    <w:rsid w:val="00AB22CD"/>
    <w:rsid w:val="00AB2EDC"/>
    <w:rsid w:val="00AB3308"/>
    <w:rsid w:val="00AB38EA"/>
    <w:rsid w:val="00AB44FA"/>
    <w:rsid w:val="00AB5714"/>
    <w:rsid w:val="00AB5881"/>
    <w:rsid w:val="00AB5E0F"/>
    <w:rsid w:val="00AB625C"/>
    <w:rsid w:val="00AB708F"/>
    <w:rsid w:val="00AB7792"/>
    <w:rsid w:val="00AC0020"/>
    <w:rsid w:val="00AC0655"/>
    <w:rsid w:val="00AC0ADA"/>
    <w:rsid w:val="00AC0DEC"/>
    <w:rsid w:val="00AC0F61"/>
    <w:rsid w:val="00AC10D8"/>
    <w:rsid w:val="00AC1271"/>
    <w:rsid w:val="00AC17CF"/>
    <w:rsid w:val="00AC1D9C"/>
    <w:rsid w:val="00AC2517"/>
    <w:rsid w:val="00AC2593"/>
    <w:rsid w:val="00AC272B"/>
    <w:rsid w:val="00AC32EE"/>
    <w:rsid w:val="00AC3413"/>
    <w:rsid w:val="00AC3439"/>
    <w:rsid w:val="00AC3CDA"/>
    <w:rsid w:val="00AC40E3"/>
    <w:rsid w:val="00AC4182"/>
    <w:rsid w:val="00AC434F"/>
    <w:rsid w:val="00AC4E13"/>
    <w:rsid w:val="00AC6B01"/>
    <w:rsid w:val="00AC6F26"/>
    <w:rsid w:val="00AC7B2C"/>
    <w:rsid w:val="00AC7DEE"/>
    <w:rsid w:val="00AD0942"/>
    <w:rsid w:val="00AD1347"/>
    <w:rsid w:val="00AD13DE"/>
    <w:rsid w:val="00AD1900"/>
    <w:rsid w:val="00AD1A78"/>
    <w:rsid w:val="00AD1E45"/>
    <w:rsid w:val="00AD2931"/>
    <w:rsid w:val="00AD2B5A"/>
    <w:rsid w:val="00AD301A"/>
    <w:rsid w:val="00AD3D3F"/>
    <w:rsid w:val="00AD404B"/>
    <w:rsid w:val="00AD413F"/>
    <w:rsid w:val="00AD5367"/>
    <w:rsid w:val="00AD5BE1"/>
    <w:rsid w:val="00AD5FF5"/>
    <w:rsid w:val="00AD6096"/>
    <w:rsid w:val="00AD6596"/>
    <w:rsid w:val="00AD79A4"/>
    <w:rsid w:val="00AD7AD6"/>
    <w:rsid w:val="00AD7FB0"/>
    <w:rsid w:val="00AE0025"/>
    <w:rsid w:val="00AE01CB"/>
    <w:rsid w:val="00AE01EC"/>
    <w:rsid w:val="00AE0DDC"/>
    <w:rsid w:val="00AE1289"/>
    <w:rsid w:val="00AE15FA"/>
    <w:rsid w:val="00AE1A99"/>
    <w:rsid w:val="00AE1D85"/>
    <w:rsid w:val="00AE1FDE"/>
    <w:rsid w:val="00AE207C"/>
    <w:rsid w:val="00AE31C1"/>
    <w:rsid w:val="00AE3A2C"/>
    <w:rsid w:val="00AE3DE8"/>
    <w:rsid w:val="00AE47BC"/>
    <w:rsid w:val="00AE49C2"/>
    <w:rsid w:val="00AE49D2"/>
    <w:rsid w:val="00AE49EE"/>
    <w:rsid w:val="00AE4EFA"/>
    <w:rsid w:val="00AE4FE7"/>
    <w:rsid w:val="00AE55FC"/>
    <w:rsid w:val="00AE59B0"/>
    <w:rsid w:val="00AE63A5"/>
    <w:rsid w:val="00AE671A"/>
    <w:rsid w:val="00AE7073"/>
    <w:rsid w:val="00AE717D"/>
    <w:rsid w:val="00AE7369"/>
    <w:rsid w:val="00AE7839"/>
    <w:rsid w:val="00AE7BB7"/>
    <w:rsid w:val="00AE7D7A"/>
    <w:rsid w:val="00AF01EA"/>
    <w:rsid w:val="00AF0B1E"/>
    <w:rsid w:val="00AF0F49"/>
    <w:rsid w:val="00AF19E8"/>
    <w:rsid w:val="00AF1A49"/>
    <w:rsid w:val="00AF2206"/>
    <w:rsid w:val="00AF2A88"/>
    <w:rsid w:val="00AF3425"/>
    <w:rsid w:val="00AF39CB"/>
    <w:rsid w:val="00AF4110"/>
    <w:rsid w:val="00AF4BC3"/>
    <w:rsid w:val="00AF50A6"/>
    <w:rsid w:val="00AF51AA"/>
    <w:rsid w:val="00AF5E33"/>
    <w:rsid w:val="00AF6A79"/>
    <w:rsid w:val="00AF6CCE"/>
    <w:rsid w:val="00AF6DB5"/>
    <w:rsid w:val="00AF7E2C"/>
    <w:rsid w:val="00B007D0"/>
    <w:rsid w:val="00B01127"/>
    <w:rsid w:val="00B0138C"/>
    <w:rsid w:val="00B01428"/>
    <w:rsid w:val="00B016BC"/>
    <w:rsid w:val="00B01E91"/>
    <w:rsid w:val="00B02171"/>
    <w:rsid w:val="00B02246"/>
    <w:rsid w:val="00B02808"/>
    <w:rsid w:val="00B02A79"/>
    <w:rsid w:val="00B02AAA"/>
    <w:rsid w:val="00B037BD"/>
    <w:rsid w:val="00B03EA4"/>
    <w:rsid w:val="00B047A1"/>
    <w:rsid w:val="00B05655"/>
    <w:rsid w:val="00B05B3A"/>
    <w:rsid w:val="00B06215"/>
    <w:rsid w:val="00B06498"/>
    <w:rsid w:val="00B06CBB"/>
    <w:rsid w:val="00B06ED6"/>
    <w:rsid w:val="00B078BF"/>
    <w:rsid w:val="00B10571"/>
    <w:rsid w:val="00B108CF"/>
    <w:rsid w:val="00B110CC"/>
    <w:rsid w:val="00B12785"/>
    <w:rsid w:val="00B12E2D"/>
    <w:rsid w:val="00B12E40"/>
    <w:rsid w:val="00B13517"/>
    <w:rsid w:val="00B1414A"/>
    <w:rsid w:val="00B14B0D"/>
    <w:rsid w:val="00B152B4"/>
    <w:rsid w:val="00B15821"/>
    <w:rsid w:val="00B161E4"/>
    <w:rsid w:val="00B166C5"/>
    <w:rsid w:val="00B168C3"/>
    <w:rsid w:val="00B16B40"/>
    <w:rsid w:val="00B16BD0"/>
    <w:rsid w:val="00B17DEB"/>
    <w:rsid w:val="00B20349"/>
    <w:rsid w:val="00B20A00"/>
    <w:rsid w:val="00B20B03"/>
    <w:rsid w:val="00B20D30"/>
    <w:rsid w:val="00B20D94"/>
    <w:rsid w:val="00B213EE"/>
    <w:rsid w:val="00B21C64"/>
    <w:rsid w:val="00B225A8"/>
    <w:rsid w:val="00B225B7"/>
    <w:rsid w:val="00B22CFB"/>
    <w:rsid w:val="00B233BD"/>
    <w:rsid w:val="00B23767"/>
    <w:rsid w:val="00B24840"/>
    <w:rsid w:val="00B25905"/>
    <w:rsid w:val="00B260A6"/>
    <w:rsid w:val="00B262F7"/>
    <w:rsid w:val="00B26996"/>
    <w:rsid w:val="00B26D60"/>
    <w:rsid w:val="00B3063B"/>
    <w:rsid w:val="00B30787"/>
    <w:rsid w:val="00B31755"/>
    <w:rsid w:val="00B31DB2"/>
    <w:rsid w:val="00B32561"/>
    <w:rsid w:val="00B32B80"/>
    <w:rsid w:val="00B33224"/>
    <w:rsid w:val="00B3478E"/>
    <w:rsid w:val="00B350D3"/>
    <w:rsid w:val="00B35188"/>
    <w:rsid w:val="00B35352"/>
    <w:rsid w:val="00B35AE8"/>
    <w:rsid w:val="00B36722"/>
    <w:rsid w:val="00B3676F"/>
    <w:rsid w:val="00B37DAE"/>
    <w:rsid w:val="00B37FA5"/>
    <w:rsid w:val="00B40251"/>
    <w:rsid w:val="00B4026D"/>
    <w:rsid w:val="00B4039E"/>
    <w:rsid w:val="00B404B3"/>
    <w:rsid w:val="00B4132C"/>
    <w:rsid w:val="00B4170B"/>
    <w:rsid w:val="00B41AEA"/>
    <w:rsid w:val="00B42154"/>
    <w:rsid w:val="00B42645"/>
    <w:rsid w:val="00B42CF7"/>
    <w:rsid w:val="00B42D0D"/>
    <w:rsid w:val="00B4388D"/>
    <w:rsid w:val="00B4468E"/>
    <w:rsid w:val="00B44915"/>
    <w:rsid w:val="00B449A0"/>
    <w:rsid w:val="00B450C0"/>
    <w:rsid w:val="00B453C6"/>
    <w:rsid w:val="00B4559E"/>
    <w:rsid w:val="00B45E7F"/>
    <w:rsid w:val="00B46E7B"/>
    <w:rsid w:val="00B473A3"/>
    <w:rsid w:val="00B4764D"/>
    <w:rsid w:val="00B5041D"/>
    <w:rsid w:val="00B50821"/>
    <w:rsid w:val="00B517C4"/>
    <w:rsid w:val="00B52362"/>
    <w:rsid w:val="00B5241C"/>
    <w:rsid w:val="00B527B7"/>
    <w:rsid w:val="00B5329B"/>
    <w:rsid w:val="00B53CF8"/>
    <w:rsid w:val="00B54E02"/>
    <w:rsid w:val="00B55159"/>
    <w:rsid w:val="00B55369"/>
    <w:rsid w:val="00B558CB"/>
    <w:rsid w:val="00B5608E"/>
    <w:rsid w:val="00B560C7"/>
    <w:rsid w:val="00B565B1"/>
    <w:rsid w:val="00B569DB"/>
    <w:rsid w:val="00B56ABD"/>
    <w:rsid w:val="00B57055"/>
    <w:rsid w:val="00B5728E"/>
    <w:rsid w:val="00B57CC6"/>
    <w:rsid w:val="00B57CF9"/>
    <w:rsid w:val="00B57F7A"/>
    <w:rsid w:val="00B608EE"/>
    <w:rsid w:val="00B60DC2"/>
    <w:rsid w:val="00B60F5D"/>
    <w:rsid w:val="00B60F82"/>
    <w:rsid w:val="00B6103F"/>
    <w:rsid w:val="00B617DD"/>
    <w:rsid w:val="00B62628"/>
    <w:rsid w:val="00B631F2"/>
    <w:rsid w:val="00B633B8"/>
    <w:rsid w:val="00B65438"/>
    <w:rsid w:val="00B6654B"/>
    <w:rsid w:val="00B6768E"/>
    <w:rsid w:val="00B67E49"/>
    <w:rsid w:val="00B703BE"/>
    <w:rsid w:val="00B7101A"/>
    <w:rsid w:val="00B719BE"/>
    <w:rsid w:val="00B71FB7"/>
    <w:rsid w:val="00B72A8E"/>
    <w:rsid w:val="00B72AFA"/>
    <w:rsid w:val="00B736AB"/>
    <w:rsid w:val="00B73F72"/>
    <w:rsid w:val="00B74709"/>
    <w:rsid w:val="00B74B84"/>
    <w:rsid w:val="00B75325"/>
    <w:rsid w:val="00B7590F"/>
    <w:rsid w:val="00B7593E"/>
    <w:rsid w:val="00B759B0"/>
    <w:rsid w:val="00B76CFF"/>
    <w:rsid w:val="00B778E0"/>
    <w:rsid w:val="00B779DA"/>
    <w:rsid w:val="00B80746"/>
    <w:rsid w:val="00B81258"/>
    <w:rsid w:val="00B81895"/>
    <w:rsid w:val="00B8405D"/>
    <w:rsid w:val="00B84AA9"/>
    <w:rsid w:val="00B8639F"/>
    <w:rsid w:val="00B8659F"/>
    <w:rsid w:val="00B86A39"/>
    <w:rsid w:val="00B86BDD"/>
    <w:rsid w:val="00B86C06"/>
    <w:rsid w:val="00B86C44"/>
    <w:rsid w:val="00B86FC0"/>
    <w:rsid w:val="00B87369"/>
    <w:rsid w:val="00B87DBD"/>
    <w:rsid w:val="00B87E0A"/>
    <w:rsid w:val="00B90CA4"/>
    <w:rsid w:val="00B919D9"/>
    <w:rsid w:val="00B919E6"/>
    <w:rsid w:val="00B91C2C"/>
    <w:rsid w:val="00B92145"/>
    <w:rsid w:val="00B92761"/>
    <w:rsid w:val="00B930DA"/>
    <w:rsid w:val="00B936BD"/>
    <w:rsid w:val="00B93D3C"/>
    <w:rsid w:val="00B944AE"/>
    <w:rsid w:val="00B94A3C"/>
    <w:rsid w:val="00B950B2"/>
    <w:rsid w:val="00B952EA"/>
    <w:rsid w:val="00B95608"/>
    <w:rsid w:val="00B95821"/>
    <w:rsid w:val="00B95C31"/>
    <w:rsid w:val="00B9625D"/>
    <w:rsid w:val="00B96BE3"/>
    <w:rsid w:val="00B97F97"/>
    <w:rsid w:val="00BA038E"/>
    <w:rsid w:val="00BA0B13"/>
    <w:rsid w:val="00BA12B8"/>
    <w:rsid w:val="00BA15C1"/>
    <w:rsid w:val="00BA18BB"/>
    <w:rsid w:val="00BA2915"/>
    <w:rsid w:val="00BA2D71"/>
    <w:rsid w:val="00BA2F0A"/>
    <w:rsid w:val="00BA32C7"/>
    <w:rsid w:val="00BA373F"/>
    <w:rsid w:val="00BA463D"/>
    <w:rsid w:val="00BA4761"/>
    <w:rsid w:val="00BA530A"/>
    <w:rsid w:val="00BA5566"/>
    <w:rsid w:val="00BA5FEB"/>
    <w:rsid w:val="00BA624B"/>
    <w:rsid w:val="00BA6296"/>
    <w:rsid w:val="00BA6793"/>
    <w:rsid w:val="00BA6F77"/>
    <w:rsid w:val="00BA7153"/>
    <w:rsid w:val="00BA716F"/>
    <w:rsid w:val="00BA77E6"/>
    <w:rsid w:val="00BA7BD6"/>
    <w:rsid w:val="00BA7D15"/>
    <w:rsid w:val="00BB001A"/>
    <w:rsid w:val="00BB058F"/>
    <w:rsid w:val="00BB067F"/>
    <w:rsid w:val="00BB084B"/>
    <w:rsid w:val="00BB11AF"/>
    <w:rsid w:val="00BB2D89"/>
    <w:rsid w:val="00BB31E9"/>
    <w:rsid w:val="00BB3984"/>
    <w:rsid w:val="00BB3988"/>
    <w:rsid w:val="00BB39D2"/>
    <w:rsid w:val="00BB4A6B"/>
    <w:rsid w:val="00BB4A78"/>
    <w:rsid w:val="00BB4B8F"/>
    <w:rsid w:val="00BB4CE0"/>
    <w:rsid w:val="00BB55AB"/>
    <w:rsid w:val="00BB6643"/>
    <w:rsid w:val="00BB6983"/>
    <w:rsid w:val="00BB6CB0"/>
    <w:rsid w:val="00BB6D03"/>
    <w:rsid w:val="00BB71C1"/>
    <w:rsid w:val="00BB7882"/>
    <w:rsid w:val="00BB7B6D"/>
    <w:rsid w:val="00BB7D52"/>
    <w:rsid w:val="00BB7D64"/>
    <w:rsid w:val="00BC009A"/>
    <w:rsid w:val="00BC0997"/>
    <w:rsid w:val="00BC16C6"/>
    <w:rsid w:val="00BC1EDF"/>
    <w:rsid w:val="00BC24A6"/>
    <w:rsid w:val="00BC2A4A"/>
    <w:rsid w:val="00BC36A1"/>
    <w:rsid w:val="00BC43A9"/>
    <w:rsid w:val="00BC4D15"/>
    <w:rsid w:val="00BC5567"/>
    <w:rsid w:val="00BC595C"/>
    <w:rsid w:val="00BC624F"/>
    <w:rsid w:val="00BC7A59"/>
    <w:rsid w:val="00BD0415"/>
    <w:rsid w:val="00BD0D88"/>
    <w:rsid w:val="00BD0F9C"/>
    <w:rsid w:val="00BD108F"/>
    <w:rsid w:val="00BD14D1"/>
    <w:rsid w:val="00BD2105"/>
    <w:rsid w:val="00BD214A"/>
    <w:rsid w:val="00BD21B0"/>
    <w:rsid w:val="00BD26A7"/>
    <w:rsid w:val="00BD49C3"/>
    <w:rsid w:val="00BD4A92"/>
    <w:rsid w:val="00BD5D72"/>
    <w:rsid w:val="00BD6376"/>
    <w:rsid w:val="00BD65C3"/>
    <w:rsid w:val="00BD698F"/>
    <w:rsid w:val="00BD6D28"/>
    <w:rsid w:val="00BD6E3F"/>
    <w:rsid w:val="00BD719A"/>
    <w:rsid w:val="00BD782B"/>
    <w:rsid w:val="00BE026C"/>
    <w:rsid w:val="00BE05EE"/>
    <w:rsid w:val="00BE06AA"/>
    <w:rsid w:val="00BE0823"/>
    <w:rsid w:val="00BE0C4C"/>
    <w:rsid w:val="00BE0E00"/>
    <w:rsid w:val="00BE1F40"/>
    <w:rsid w:val="00BE1F96"/>
    <w:rsid w:val="00BE2000"/>
    <w:rsid w:val="00BE2DE5"/>
    <w:rsid w:val="00BE2EC6"/>
    <w:rsid w:val="00BE3808"/>
    <w:rsid w:val="00BE3AC8"/>
    <w:rsid w:val="00BE3ADD"/>
    <w:rsid w:val="00BE4255"/>
    <w:rsid w:val="00BE5386"/>
    <w:rsid w:val="00BE5546"/>
    <w:rsid w:val="00BE5974"/>
    <w:rsid w:val="00BE7673"/>
    <w:rsid w:val="00BE795C"/>
    <w:rsid w:val="00BF0555"/>
    <w:rsid w:val="00BF1AF8"/>
    <w:rsid w:val="00BF1E89"/>
    <w:rsid w:val="00BF2BB3"/>
    <w:rsid w:val="00BF2BEF"/>
    <w:rsid w:val="00BF37DF"/>
    <w:rsid w:val="00BF3921"/>
    <w:rsid w:val="00BF3BC4"/>
    <w:rsid w:val="00BF3ED7"/>
    <w:rsid w:val="00BF3FCE"/>
    <w:rsid w:val="00BF455E"/>
    <w:rsid w:val="00BF4E41"/>
    <w:rsid w:val="00BF5026"/>
    <w:rsid w:val="00BF6064"/>
    <w:rsid w:val="00BF650A"/>
    <w:rsid w:val="00BF6776"/>
    <w:rsid w:val="00BF7B38"/>
    <w:rsid w:val="00BF7D53"/>
    <w:rsid w:val="00C004AF"/>
    <w:rsid w:val="00C011FF"/>
    <w:rsid w:val="00C01F7B"/>
    <w:rsid w:val="00C023DF"/>
    <w:rsid w:val="00C026EE"/>
    <w:rsid w:val="00C02C8F"/>
    <w:rsid w:val="00C02DC5"/>
    <w:rsid w:val="00C02F24"/>
    <w:rsid w:val="00C039DC"/>
    <w:rsid w:val="00C03FC3"/>
    <w:rsid w:val="00C04144"/>
    <w:rsid w:val="00C05851"/>
    <w:rsid w:val="00C071D4"/>
    <w:rsid w:val="00C07529"/>
    <w:rsid w:val="00C076BD"/>
    <w:rsid w:val="00C079A5"/>
    <w:rsid w:val="00C103EC"/>
    <w:rsid w:val="00C10744"/>
    <w:rsid w:val="00C10B5B"/>
    <w:rsid w:val="00C11E1E"/>
    <w:rsid w:val="00C11EF7"/>
    <w:rsid w:val="00C130BB"/>
    <w:rsid w:val="00C13851"/>
    <w:rsid w:val="00C13918"/>
    <w:rsid w:val="00C13BBB"/>
    <w:rsid w:val="00C14907"/>
    <w:rsid w:val="00C14AC8"/>
    <w:rsid w:val="00C15711"/>
    <w:rsid w:val="00C15B68"/>
    <w:rsid w:val="00C15EA8"/>
    <w:rsid w:val="00C16D56"/>
    <w:rsid w:val="00C16F32"/>
    <w:rsid w:val="00C207ED"/>
    <w:rsid w:val="00C20A74"/>
    <w:rsid w:val="00C21325"/>
    <w:rsid w:val="00C21E3D"/>
    <w:rsid w:val="00C2278A"/>
    <w:rsid w:val="00C22BD6"/>
    <w:rsid w:val="00C22DB7"/>
    <w:rsid w:val="00C22E1C"/>
    <w:rsid w:val="00C23AE3"/>
    <w:rsid w:val="00C240D4"/>
    <w:rsid w:val="00C2444D"/>
    <w:rsid w:val="00C24ACD"/>
    <w:rsid w:val="00C24C83"/>
    <w:rsid w:val="00C253D1"/>
    <w:rsid w:val="00C25FE1"/>
    <w:rsid w:val="00C26396"/>
    <w:rsid w:val="00C26A78"/>
    <w:rsid w:val="00C2705C"/>
    <w:rsid w:val="00C303F2"/>
    <w:rsid w:val="00C30EBD"/>
    <w:rsid w:val="00C31693"/>
    <w:rsid w:val="00C31E03"/>
    <w:rsid w:val="00C34070"/>
    <w:rsid w:val="00C34458"/>
    <w:rsid w:val="00C3445A"/>
    <w:rsid w:val="00C34E78"/>
    <w:rsid w:val="00C3535E"/>
    <w:rsid w:val="00C370DD"/>
    <w:rsid w:val="00C37930"/>
    <w:rsid w:val="00C37F38"/>
    <w:rsid w:val="00C37FCF"/>
    <w:rsid w:val="00C4054D"/>
    <w:rsid w:val="00C40828"/>
    <w:rsid w:val="00C40C43"/>
    <w:rsid w:val="00C410A2"/>
    <w:rsid w:val="00C42103"/>
    <w:rsid w:val="00C43521"/>
    <w:rsid w:val="00C43806"/>
    <w:rsid w:val="00C451F4"/>
    <w:rsid w:val="00C464EA"/>
    <w:rsid w:val="00C466E9"/>
    <w:rsid w:val="00C46A19"/>
    <w:rsid w:val="00C46B49"/>
    <w:rsid w:val="00C46B5F"/>
    <w:rsid w:val="00C46D93"/>
    <w:rsid w:val="00C473F3"/>
    <w:rsid w:val="00C47B63"/>
    <w:rsid w:val="00C5199E"/>
    <w:rsid w:val="00C51DDD"/>
    <w:rsid w:val="00C51E27"/>
    <w:rsid w:val="00C52374"/>
    <w:rsid w:val="00C52F00"/>
    <w:rsid w:val="00C536B5"/>
    <w:rsid w:val="00C53EAB"/>
    <w:rsid w:val="00C53FBF"/>
    <w:rsid w:val="00C5481B"/>
    <w:rsid w:val="00C55B1D"/>
    <w:rsid w:val="00C55B60"/>
    <w:rsid w:val="00C56911"/>
    <w:rsid w:val="00C56AB7"/>
    <w:rsid w:val="00C5707E"/>
    <w:rsid w:val="00C5756A"/>
    <w:rsid w:val="00C57CFB"/>
    <w:rsid w:val="00C60986"/>
    <w:rsid w:val="00C60F04"/>
    <w:rsid w:val="00C61F36"/>
    <w:rsid w:val="00C6246A"/>
    <w:rsid w:val="00C633F1"/>
    <w:rsid w:val="00C63622"/>
    <w:rsid w:val="00C637C5"/>
    <w:rsid w:val="00C63F84"/>
    <w:rsid w:val="00C64C03"/>
    <w:rsid w:val="00C64EAD"/>
    <w:rsid w:val="00C656BC"/>
    <w:rsid w:val="00C6589D"/>
    <w:rsid w:val="00C65A8C"/>
    <w:rsid w:val="00C65C6B"/>
    <w:rsid w:val="00C6602F"/>
    <w:rsid w:val="00C667BF"/>
    <w:rsid w:val="00C67C9C"/>
    <w:rsid w:val="00C67EB4"/>
    <w:rsid w:val="00C701B7"/>
    <w:rsid w:val="00C704B5"/>
    <w:rsid w:val="00C71BA6"/>
    <w:rsid w:val="00C71DBA"/>
    <w:rsid w:val="00C72445"/>
    <w:rsid w:val="00C72485"/>
    <w:rsid w:val="00C724EB"/>
    <w:rsid w:val="00C7253D"/>
    <w:rsid w:val="00C7379B"/>
    <w:rsid w:val="00C737B8"/>
    <w:rsid w:val="00C745B7"/>
    <w:rsid w:val="00C74773"/>
    <w:rsid w:val="00C748AF"/>
    <w:rsid w:val="00C74C18"/>
    <w:rsid w:val="00C75588"/>
    <w:rsid w:val="00C75BD3"/>
    <w:rsid w:val="00C760A6"/>
    <w:rsid w:val="00C77927"/>
    <w:rsid w:val="00C77C7A"/>
    <w:rsid w:val="00C77E80"/>
    <w:rsid w:val="00C77FB2"/>
    <w:rsid w:val="00C808F9"/>
    <w:rsid w:val="00C80D67"/>
    <w:rsid w:val="00C8211C"/>
    <w:rsid w:val="00C821AB"/>
    <w:rsid w:val="00C821AF"/>
    <w:rsid w:val="00C83161"/>
    <w:rsid w:val="00C832AE"/>
    <w:rsid w:val="00C836F7"/>
    <w:rsid w:val="00C83732"/>
    <w:rsid w:val="00C83E01"/>
    <w:rsid w:val="00C84076"/>
    <w:rsid w:val="00C879BA"/>
    <w:rsid w:val="00C87A5C"/>
    <w:rsid w:val="00C9037A"/>
    <w:rsid w:val="00C914ED"/>
    <w:rsid w:val="00C91BE3"/>
    <w:rsid w:val="00C925EF"/>
    <w:rsid w:val="00C92659"/>
    <w:rsid w:val="00C92E76"/>
    <w:rsid w:val="00C93D20"/>
    <w:rsid w:val="00C93E10"/>
    <w:rsid w:val="00C93F74"/>
    <w:rsid w:val="00C93FCA"/>
    <w:rsid w:val="00C94095"/>
    <w:rsid w:val="00C9512A"/>
    <w:rsid w:val="00C958A4"/>
    <w:rsid w:val="00C96451"/>
    <w:rsid w:val="00C964F7"/>
    <w:rsid w:val="00C97A50"/>
    <w:rsid w:val="00C97B84"/>
    <w:rsid w:val="00CA01EE"/>
    <w:rsid w:val="00CA05D0"/>
    <w:rsid w:val="00CA1349"/>
    <w:rsid w:val="00CA24A7"/>
    <w:rsid w:val="00CA26F2"/>
    <w:rsid w:val="00CA2B5F"/>
    <w:rsid w:val="00CA3725"/>
    <w:rsid w:val="00CA39D6"/>
    <w:rsid w:val="00CA464B"/>
    <w:rsid w:val="00CA50FF"/>
    <w:rsid w:val="00CA59F0"/>
    <w:rsid w:val="00CA5E89"/>
    <w:rsid w:val="00CA6078"/>
    <w:rsid w:val="00CA60FB"/>
    <w:rsid w:val="00CA6227"/>
    <w:rsid w:val="00CA67AB"/>
    <w:rsid w:val="00CA6893"/>
    <w:rsid w:val="00CA6D50"/>
    <w:rsid w:val="00CA6DD2"/>
    <w:rsid w:val="00CA6EA8"/>
    <w:rsid w:val="00CA7516"/>
    <w:rsid w:val="00CA7CD1"/>
    <w:rsid w:val="00CA7F72"/>
    <w:rsid w:val="00CB0101"/>
    <w:rsid w:val="00CB1ADF"/>
    <w:rsid w:val="00CB2062"/>
    <w:rsid w:val="00CB3AB6"/>
    <w:rsid w:val="00CB4394"/>
    <w:rsid w:val="00CB4527"/>
    <w:rsid w:val="00CB508D"/>
    <w:rsid w:val="00CB5276"/>
    <w:rsid w:val="00CB5B97"/>
    <w:rsid w:val="00CB62F0"/>
    <w:rsid w:val="00CB719B"/>
    <w:rsid w:val="00CB7243"/>
    <w:rsid w:val="00CB72B0"/>
    <w:rsid w:val="00CB730A"/>
    <w:rsid w:val="00CB7325"/>
    <w:rsid w:val="00CB761D"/>
    <w:rsid w:val="00CB78C8"/>
    <w:rsid w:val="00CB7986"/>
    <w:rsid w:val="00CB7CA6"/>
    <w:rsid w:val="00CC1729"/>
    <w:rsid w:val="00CC2069"/>
    <w:rsid w:val="00CC22DA"/>
    <w:rsid w:val="00CC241B"/>
    <w:rsid w:val="00CC27E2"/>
    <w:rsid w:val="00CC2FA2"/>
    <w:rsid w:val="00CC3976"/>
    <w:rsid w:val="00CC459C"/>
    <w:rsid w:val="00CC4AFF"/>
    <w:rsid w:val="00CC4DB4"/>
    <w:rsid w:val="00CC56C7"/>
    <w:rsid w:val="00CC5F28"/>
    <w:rsid w:val="00CC6DE4"/>
    <w:rsid w:val="00CC7246"/>
    <w:rsid w:val="00CD0F2C"/>
    <w:rsid w:val="00CD1102"/>
    <w:rsid w:val="00CD2C84"/>
    <w:rsid w:val="00CD2D45"/>
    <w:rsid w:val="00CD3289"/>
    <w:rsid w:val="00CD32AE"/>
    <w:rsid w:val="00CD365E"/>
    <w:rsid w:val="00CD3930"/>
    <w:rsid w:val="00CD3B32"/>
    <w:rsid w:val="00CD3E40"/>
    <w:rsid w:val="00CD450F"/>
    <w:rsid w:val="00CD4E7A"/>
    <w:rsid w:val="00CD4FD9"/>
    <w:rsid w:val="00CD50E9"/>
    <w:rsid w:val="00CD6F05"/>
    <w:rsid w:val="00CE030E"/>
    <w:rsid w:val="00CE058A"/>
    <w:rsid w:val="00CE0920"/>
    <w:rsid w:val="00CE09E2"/>
    <w:rsid w:val="00CE14F4"/>
    <w:rsid w:val="00CE1ACD"/>
    <w:rsid w:val="00CE1EC1"/>
    <w:rsid w:val="00CE32CB"/>
    <w:rsid w:val="00CE335C"/>
    <w:rsid w:val="00CE3AA6"/>
    <w:rsid w:val="00CE44EF"/>
    <w:rsid w:val="00CE4538"/>
    <w:rsid w:val="00CE71A5"/>
    <w:rsid w:val="00CE7215"/>
    <w:rsid w:val="00CE760B"/>
    <w:rsid w:val="00CE7614"/>
    <w:rsid w:val="00CE76AC"/>
    <w:rsid w:val="00CE784C"/>
    <w:rsid w:val="00CE7F4E"/>
    <w:rsid w:val="00CF1D7B"/>
    <w:rsid w:val="00CF287B"/>
    <w:rsid w:val="00CF3AEA"/>
    <w:rsid w:val="00CF3B90"/>
    <w:rsid w:val="00CF42B3"/>
    <w:rsid w:val="00CF46FC"/>
    <w:rsid w:val="00CF53DE"/>
    <w:rsid w:val="00CF59D6"/>
    <w:rsid w:val="00CF59E8"/>
    <w:rsid w:val="00CF5B15"/>
    <w:rsid w:val="00CF5E47"/>
    <w:rsid w:val="00CF714B"/>
    <w:rsid w:val="00CF71A4"/>
    <w:rsid w:val="00CF7868"/>
    <w:rsid w:val="00CF7E4D"/>
    <w:rsid w:val="00D00334"/>
    <w:rsid w:val="00D00EC9"/>
    <w:rsid w:val="00D019F5"/>
    <w:rsid w:val="00D01BFF"/>
    <w:rsid w:val="00D01CB5"/>
    <w:rsid w:val="00D01EF2"/>
    <w:rsid w:val="00D01F7C"/>
    <w:rsid w:val="00D0231A"/>
    <w:rsid w:val="00D02424"/>
    <w:rsid w:val="00D02BC5"/>
    <w:rsid w:val="00D02C5C"/>
    <w:rsid w:val="00D0354C"/>
    <w:rsid w:val="00D039D6"/>
    <w:rsid w:val="00D03AC3"/>
    <w:rsid w:val="00D03DCF"/>
    <w:rsid w:val="00D0427B"/>
    <w:rsid w:val="00D06021"/>
    <w:rsid w:val="00D0653B"/>
    <w:rsid w:val="00D0662F"/>
    <w:rsid w:val="00D06729"/>
    <w:rsid w:val="00D06AF8"/>
    <w:rsid w:val="00D0738A"/>
    <w:rsid w:val="00D07485"/>
    <w:rsid w:val="00D0771F"/>
    <w:rsid w:val="00D07F62"/>
    <w:rsid w:val="00D10151"/>
    <w:rsid w:val="00D1034F"/>
    <w:rsid w:val="00D10C5F"/>
    <w:rsid w:val="00D10E41"/>
    <w:rsid w:val="00D115E1"/>
    <w:rsid w:val="00D1172F"/>
    <w:rsid w:val="00D1262E"/>
    <w:rsid w:val="00D12CA4"/>
    <w:rsid w:val="00D12F5A"/>
    <w:rsid w:val="00D131D1"/>
    <w:rsid w:val="00D146CA"/>
    <w:rsid w:val="00D14838"/>
    <w:rsid w:val="00D14B70"/>
    <w:rsid w:val="00D14B89"/>
    <w:rsid w:val="00D14DB7"/>
    <w:rsid w:val="00D15623"/>
    <w:rsid w:val="00D1572E"/>
    <w:rsid w:val="00D16ADF"/>
    <w:rsid w:val="00D16FA5"/>
    <w:rsid w:val="00D200C2"/>
    <w:rsid w:val="00D209C5"/>
    <w:rsid w:val="00D20DAA"/>
    <w:rsid w:val="00D21B7A"/>
    <w:rsid w:val="00D21F94"/>
    <w:rsid w:val="00D22118"/>
    <w:rsid w:val="00D23030"/>
    <w:rsid w:val="00D23397"/>
    <w:rsid w:val="00D24216"/>
    <w:rsid w:val="00D2459D"/>
    <w:rsid w:val="00D26751"/>
    <w:rsid w:val="00D30169"/>
    <w:rsid w:val="00D3071A"/>
    <w:rsid w:val="00D30741"/>
    <w:rsid w:val="00D31D24"/>
    <w:rsid w:val="00D32642"/>
    <w:rsid w:val="00D32946"/>
    <w:rsid w:val="00D32DD4"/>
    <w:rsid w:val="00D33875"/>
    <w:rsid w:val="00D339F6"/>
    <w:rsid w:val="00D3445A"/>
    <w:rsid w:val="00D346C6"/>
    <w:rsid w:val="00D350C9"/>
    <w:rsid w:val="00D36285"/>
    <w:rsid w:val="00D36A76"/>
    <w:rsid w:val="00D36DC2"/>
    <w:rsid w:val="00D3711D"/>
    <w:rsid w:val="00D37524"/>
    <w:rsid w:val="00D37B4E"/>
    <w:rsid w:val="00D37B96"/>
    <w:rsid w:val="00D40A7B"/>
    <w:rsid w:val="00D41552"/>
    <w:rsid w:val="00D41EA4"/>
    <w:rsid w:val="00D434B0"/>
    <w:rsid w:val="00D43892"/>
    <w:rsid w:val="00D438D6"/>
    <w:rsid w:val="00D444FD"/>
    <w:rsid w:val="00D45330"/>
    <w:rsid w:val="00D46D13"/>
    <w:rsid w:val="00D47891"/>
    <w:rsid w:val="00D47B4D"/>
    <w:rsid w:val="00D47C49"/>
    <w:rsid w:val="00D50761"/>
    <w:rsid w:val="00D50946"/>
    <w:rsid w:val="00D511B8"/>
    <w:rsid w:val="00D51569"/>
    <w:rsid w:val="00D52EAD"/>
    <w:rsid w:val="00D53AAC"/>
    <w:rsid w:val="00D548D9"/>
    <w:rsid w:val="00D54C12"/>
    <w:rsid w:val="00D56631"/>
    <w:rsid w:val="00D5717A"/>
    <w:rsid w:val="00D6080C"/>
    <w:rsid w:val="00D60EFB"/>
    <w:rsid w:val="00D613D4"/>
    <w:rsid w:val="00D615B5"/>
    <w:rsid w:val="00D617FA"/>
    <w:rsid w:val="00D6193A"/>
    <w:rsid w:val="00D61AE4"/>
    <w:rsid w:val="00D61BA3"/>
    <w:rsid w:val="00D62449"/>
    <w:rsid w:val="00D625FD"/>
    <w:rsid w:val="00D6273C"/>
    <w:rsid w:val="00D62FB3"/>
    <w:rsid w:val="00D63652"/>
    <w:rsid w:val="00D63752"/>
    <w:rsid w:val="00D63B7D"/>
    <w:rsid w:val="00D64AD8"/>
    <w:rsid w:val="00D65AD1"/>
    <w:rsid w:val="00D66A92"/>
    <w:rsid w:val="00D66D1B"/>
    <w:rsid w:val="00D70C20"/>
    <w:rsid w:val="00D70E6A"/>
    <w:rsid w:val="00D7133A"/>
    <w:rsid w:val="00D7138C"/>
    <w:rsid w:val="00D713E0"/>
    <w:rsid w:val="00D71DEA"/>
    <w:rsid w:val="00D72E76"/>
    <w:rsid w:val="00D7450E"/>
    <w:rsid w:val="00D75389"/>
    <w:rsid w:val="00D75A94"/>
    <w:rsid w:val="00D75AE3"/>
    <w:rsid w:val="00D75D0A"/>
    <w:rsid w:val="00D767A9"/>
    <w:rsid w:val="00D7691D"/>
    <w:rsid w:val="00D770AD"/>
    <w:rsid w:val="00D77BD5"/>
    <w:rsid w:val="00D80343"/>
    <w:rsid w:val="00D80561"/>
    <w:rsid w:val="00D8091A"/>
    <w:rsid w:val="00D815E5"/>
    <w:rsid w:val="00D84C48"/>
    <w:rsid w:val="00D85312"/>
    <w:rsid w:val="00D853E8"/>
    <w:rsid w:val="00D85BB5"/>
    <w:rsid w:val="00D85C65"/>
    <w:rsid w:val="00D85E25"/>
    <w:rsid w:val="00D875CE"/>
    <w:rsid w:val="00D902DF"/>
    <w:rsid w:val="00D90322"/>
    <w:rsid w:val="00D90AAB"/>
    <w:rsid w:val="00D9112A"/>
    <w:rsid w:val="00D9193E"/>
    <w:rsid w:val="00D919FB"/>
    <w:rsid w:val="00D91F97"/>
    <w:rsid w:val="00D934C0"/>
    <w:rsid w:val="00D951EC"/>
    <w:rsid w:val="00D973F6"/>
    <w:rsid w:val="00D978A3"/>
    <w:rsid w:val="00DA1067"/>
    <w:rsid w:val="00DA1B5F"/>
    <w:rsid w:val="00DA2357"/>
    <w:rsid w:val="00DA2437"/>
    <w:rsid w:val="00DA295B"/>
    <w:rsid w:val="00DA38B0"/>
    <w:rsid w:val="00DA3984"/>
    <w:rsid w:val="00DA3B9E"/>
    <w:rsid w:val="00DA42D6"/>
    <w:rsid w:val="00DA460B"/>
    <w:rsid w:val="00DA4A9B"/>
    <w:rsid w:val="00DA4BEA"/>
    <w:rsid w:val="00DA5454"/>
    <w:rsid w:val="00DA556C"/>
    <w:rsid w:val="00DA5C21"/>
    <w:rsid w:val="00DA6629"/>
    <w:rsid w:val="00DA766B"/>
    <w:rsid w:val="00DA7729"/>
    <w:rsid w:val="00DB041C"/>
    <w:rsid w:val="00DB0662"/>
    <w:rsid w:val="00DB0C52"/>
    <w:rsid w:val="00DB1044"/>
    <w:rsid w:val="00DB1E88"/>
    <w:rsid w:val="00DB1F6E"/>
    <w:rsid w:val="00DB23F4"/>
    <w:rsid w:val="00DB3730"/>
    <w:rsid w:val="00DB3BF7"/>
    <w:rsid w:val="00DB4298"/>
    <w:rsid w:val="00DB46DC"/>
    <w:rsid w:val="00DB4874"/>
    <w:rsid w:val="00DB4FA2"/>
    <w:rsid w:val="00DB57EC"/>
    <w:rsid w:val="00DB5FBB"/>
    <w:rsid w:val="00DB658F"/>
    <w:rsid w:val="00DB6940"/>
    <w:rsid w:val="00DB6EF6"/>
    <w:rsid w:val="00DB78ED"/>
    <w:rsid w:val="00DB7C38"/>
    <w:rsid w:val="00DB7D0A"/>
    <w:rsid w:val="00DB7DC0"/>
    <w:rsid w:val="00DC07B1"/>
    <w:rsid w:val="00DC0D10"/>
    <w:rsid w:val="00DC0D26"/>
    <w:rsid w:val="00DC101C"/>
    <w:rsid w:val="00DC183B"/>
    <w:rsid w:val="00DC18D2"/>
    <w:rsid w:val="00DC1B2E"/>
    <w:rsid w:val="00DC22A5"/>
    <w:rsid w:val="00DC2403"/>
    <w:rsid w:val="00DC2E36"/>
    <w:rsid w:val="00DC2FCF"/>
    <w:rsid w:val="00DC3025"/>
    <w:rsid w:val="00DC345A"/>
    <w:rsid w:val="00DC3941"/>
    <w:rsid w:val="00DC3CBD"/>
    <w:rsid w:val="00DC42A1"/>
    <w:rsid w:val="00DC49E7"/>
    <w:rsid w:val="00DC4DF9"/>
    <w:rsid w:val="00DC4E1F"/>
    <w:rsid w:val="00DC666A"/>
    <w:rsid w:val="00DC6939"/>
    <w:rsid w:val="00DC6C23"/>
    <w:rsid w:val="00DD049D"/>
    <w:rsid w:val="00DD0B90"/>
    <w:rsid w:val="00DD0BE8"/>
    <w:rsid w:val="00DD0C6D"/>
    <w:rsid w:val="00DD0E9F"/>
    <w:rsid w:val="00DD0EB0"/>
    <w:rsid w:val="00DD0EFB"/>
    <w:rsid w:val="00DD1558"/>
    <w:rsid w:val="00DD15F0"/>
    <w:rsid w:val="00DD1EDE"/>
    <w:rsid w:val="00DD2816"/>
    <w:rsid w:val="00DD2C27"/>
    <w:rsid w:val="00DD44EC"/>
    <w:rsid w:val="00DD498B"/>
    <w:rsid w:val="00DD5F16"/>
    <w:rsid w:val="00DD6A25"/>
    <w:rsid w:val="00DD7893"/>
    <w:rsid w:val="00DD793C"/>
    <w:rsid w:val="00DE139C"/>
    <w:rsid w:val="00DE1427"/>
    <w:rsid w:val="00DE1A17"/>
    <w:rsid w:val="00DE1F57"/>
    <w:rsid w:val="00DE206D"/>
    <w:rsid w:val="00DE56C9"/>
    <w:rsid w:val="00DE5D3A"/>
    <w:rsid w:val="00DE6665"/>
    <w:rsid w:val="00DE712B"/>
    <w:rsid w:val="00DE768B"/>
    <w:rsid w:val="00DE76D9"/>
    <w:rsid w:val="00DE7793"/>
    <w:rsid w:val="00DE79AE"/>
    <w:rsid w:val="00DE79E1"/>
    <w:rsid w:val="00DE7EA0"/>
    <w:rsid w:val="00DF064A"/>
    <w:rsid w:val="00DF08FB"/>
    <w:rsid w:val="00DF14BD"/>
    <w:rsid w:val="00DF19A2"/>
    <w:rsid w:val="00DF1B71"/>
    <w:rsid w:val="00DF1FF0"/>
    <w:rsid w:val="00DF260D"/>
    <w:rsid w:val="00DF2FF3"/>
    <w:rsid w:val="00DF3EDF"/>
    <w:rsid w:val="00DF4CD8"/>
    <w:rsid w:val="00DF57CE"/>
    <w:rsid w:val="00DF625D"/>
    <w:rsid w:val="00DF6758"/>
    <w:rsid w:val="00DF6B58"/>
    <w:rsid w:val="00DF6D08"/>
    <w:rsid w:val="00DF6FD6"/>
    <w:rsid w:val="00DF7079"/>
    <w:rsid w:val="00DF733E"/>
    <w:rsid w:val="00DF7CAC"/>
    <w:rsid w:val="00DF7CC3"/>
    <w:rsid w:val="00DF7D29"/>
    <w:rsid w:val="00DF7DFC"/>
    <w:rsid w:val="00E007D7"/>
    <w:rsid w:val="00E00907"/>
    <w:rsid w:val="00E01466"/>
    <w:rsid w:val="00E015D8"/>
    <w:rsid w:val="00E01A7A"/>
    <w:rsid w:val="00E01B64"/>
    <w:rsid w:val="00E02833"/>
    <w:rsid w:val="00E02A2B"/>
    <w:rsid w:val="00E02A55"/>
    <w:rsid w:val="00E02C6C"/>
    <w:rsid w:val="00E02F23"/>
    <w:rsid w:val="00E03BE9"/>
    <w:rsid w:val="00E03EB3"/>
    <w:rsid w:val="00E0403A"/>
    <w:rsid w:val="00E04324"/>
    <w:rsid w:val="00E0495F"/>
    <w:rsid w:val="00E04F3F"/>
    <w:rsid w:val="00E059D6"/>
    <w:rsid w:val="00E05DDA"/>
    <w:rsid w:val="00E063BA"/>
    <w:rsid w:val="00E064DE"/>
    <w:rsid w:val="00E069AD"/>
    <w:rsid w:val="00E0712C"/>
    <w:rsid w:val="00E072C9"/>
    <w:rsid w:val="00E105E2"/>
    <w:rsid w:val="00E10E97"/>
    <w:rsid w:val="00E11D9E"/>
    <w:rsid w:val="00E12094"/>
    <w:rsid w:val="00E12556"/>
    <w:rsid w:val="00E12BA7"/>
    <w:rsid w:val="00E130E8"/>
    <w:rsid w:val="00E13712"/>
    <w:rsid w:val="00E13CE7"/>
    <w:rsid w:val="00E14187"/>
    <w:rsid w:val="00E146E0"/>
    <w:rsid w:val="00E156B5"/>
    <w:rsid w:val="00E160DD"/>
    <w:rsid w:val="00E16280"/>
    <w:rsid w:val="00E163B4"/>
    <w:rsid w:val="00E1640B"/>
    <w:rsid w:val="00E16B92"/>
    <w:rsid w:val="00E16CB2"/>
    <w:rsid w:val="00E2002F"/>
    <w:rsid w:val="00E202DB"/>
    <w:rsid w:val="00E202DC"/>
    <w:rsid w:val="00E207B8"/>
    <w:rsid w:val="00E209C9"/>
    <w:rsid w:val="00E2122E"/>
    <w:rsid w:val="00E21FA9"/>
    <w:rsid w:val="00E22401"/>
    <w:rsid w:val="00E2270C"/>
    <w:rsid w:val="00E22C0E"/>
    <w:rsid w:val="00E22D1C"/>
    <w:rsid w:val="00E24756"/>
    <w:rsid w:val="00E24E71"/>
    <w:rsid w:val="00E2505B"/>
    <w:rsid w:val="00E26DE9"/>
    <w:rsid w:val="00E2726E"/>
    <w:rsid w:val="00E27C3F"/>
    <w:rsid w:val="00E27CA8"/>
    <w:rsid w:val="00E300F7"/>
    <w:rsid w:val="00E30673"/>
    <w:rsid w:val="00E3078A"/>
    <w:rsid w:val="00E30B4F"/>
    <w:rsid w:val="00E30BA2"/>
    <w:rsid w:val="00E30D10"/>
    <w:rsid w:val="00E31014"/>
    <w:rsid w:val="00E31A48"/>
    <w:rsid w:val="00E3228A"/>
    <w:rsid w:val="00E323E9"/>
    <w:rsid w:val="00E328ED"/>
    <w:rsid w:val="00E32B22"/>
    <w:rsid w:val="00E32C40"/>
    <w:rsid w:val="00E33A56"/>
    <w:rsid w:val="00E33A64"/>
    <w:rsid w:val="00E3446D"/>
    <w:rsid w:val="00E3465B"/>
    <w:rsid w:val="00E34CF8"/>
    <w:rsid w:val="00E35B6E"/>
    <w:rsid w:val="00E35CAC"/>
    <w:rsid w:val="00E35CAD"/>
    <w:rsid w:val="00E35EE8"/>
    <w:rsid w:val="00E36335"/>
    <w:rsid w:val="00E366EA"/>
    <w:rsid w:val="00E36C62"/>
    <w:rsid w:val="00E37302"/>
    <w:rsid w:val="00E3763A"/>
    <w:rsid w:val="00E376DE"/>
    <w:rsid w:val="00E40204"/>
    <w:rsid w:val="00E4082F"/>
    <w:rsid w:val="00E40982"/>
    <w:rsid w:val="00E40B49"/>
    <w:rsid w:val="00E4103C"/>
    <w:rsid w:val="00E41D09"/>
    <w:rsid w:val="00E41E23"/>
    <w:rsid w:val="00E425CC"/>
    <w:rsid w:val="00E42647"/>
    <w:rsid w:val="00E42C26"/>
    <w:rsid w:val="00E43CF0"/>
    <w:rsid w:val="00E440E9"/>
    <w:rsid w:val="00E441E5"/>
    <w:rsid w:val="00E442ED"/>
    <w:rsid w:val="00E44485"/>
    <w:rsid w:val="00E45714"/>
    <w:rsid w:val="00E459A7"/>
    <w:rsid w:val="00E45BDB"/>
    <w:rsid w:val="00E46201"/>
    <w:rsid w:val="00E468B8"/>
    <w:rsid w:val="00E46C43"/>
    <w:rsid w:val="00E4738A"/>
    <w:rsid w:val="00E47FC1"/>
    <w:rsid w:val="00E51F67"/>
    <w:rsid w:val="00E52F29"/>
    <w:rsid w:val="00E52F2A"/>
    <w:rsid w:val="00E53226"/>
    <w:rsid w:val="00E5338F"/>
    <w:rsid w:val="00E53968"/>
    <w:rsid w:val="00E54183"/>
    <w:rsid w:val="00E54636"/>
    <w:rsid w:val="00E546CB"/>
    <w:rsid w:val="00E5577E"/>
    <w:rsid w:val="00E5591D"/>
    <w:rsid w:val="00E55A1A"/>
    <w:rsid w:val="00E55B90"/>
    <w:rsid w:val="00E55D60"/>
    <w:rsid w:val="00E566A1"/>
    <w:rsid w:val="00E56B6C"/>
    <w:rsid w:val="00E572A7"/>
    <w:rsid w:val="00E572F0"/>
    <w:rsid w:val="00E574CB"/>
    <w:rsid w:val="00E5751F"/>
    <w:rsid w:val="00E600C2"/>
    <w:rsid w:val="00E6049F"/>
    <w:rsid w:val="00E60583"/>
    <w:rsid w:val="00E606D0"/>
    <w:rsid w:val="00E6096B"/>
    <w:rsid w:val="00E60CA3"/>
    <w:rsid w:val="00E61580"/>
    <w:rsid w:val="00E6168E"/>
    <w:rsid w:val="00E6170E"/>
    <w:rsid w:val="00E617D6"/>
    <w:rsid w:val="00E6214A"/>
    <w:rsid w:val="00E628FE"/>
    <w:rsid w:val="00E62AEB"/>
    <w:rsid w:val="00E62BED"/>
    <w:rsid w:val="00E62EA2"/>
    <w:rsid w:val="00E63605"/>
    <w:rsid w:val="00E63865"/>
    <w:rsid w:val="00E63F83"/>
    <w:rsid w:val="00E6450B"/>
    <w:rsid w:val="00E64543"/>
    <w:rsid w:val="00E64A40"/>
    <w:rsid w:val="00E65175"/>
    <w:rsid w:val="00E6547F"/>
    <w:rsid w:val="00E65647"/>
    <w:rsid w:val="00E65D10"/>
    <w:rsid w:val="00E660F6"/>
    <w:rsid w:val="00E66888"/>
    <w:rsid w:val="00E67899"/>
    <w:rsid w:val="00E701B8"/>
    <w:rsid w:val="00E701DC"/>
    <w:rsid w:val="00E71011"/>
    <w:rsid w:val="00E71890"/>
    <w:rsid w:val="00E71C26"/>
    <w:rsid w:val="00E71F44"/>
    <w:rsid w:val="00E72A71"/>
    <w:rsid w:val="00E72B9C"/>
    <w:rsid w:val="00E7370A"/>
    <w:rsid w:val="00E754D2"/>
    <w:rsid w:val="00E7563A"/>
    <w:rsid w:val="00E7579B"/>
    <w:rsid w:val="00E75FC6"/>
    <w:rsid w:val="00E763CF"/>
    <w:rsid w:val="00E7656B"/>
    <w:rsid w:val="00E76AA2"/>
    <w:rsid w:val="00E76B3A"/>
    <w:rsid w:val="00E76D58"/>
    <w:rsid w:val="00E776BE"/>
    <w:rsid w:val="00E778CF"/>
    <w:rsid w:val="00E77DEE"/>
    <w:rsid w:val="00E8018E"/>
    <w:rsid w:val="00E80204"/>
    <w:rsid w:val="00E80AAB"/>
    <w:rsid w:val="00E80DA2"/>
    <w:rsid w:val="00E81664"/>
    <w:rsid w:val="00E81DFD"/>
    <w:rsid w:val="00E83261"/>
    <w:rsid w:val="00E8396D"/>
    <w:rsid w:val="00E84141"/>
    <w:rsid w:val="00E858F5"/>
    <w:rsid w:val="00E85DD8"/>
    <w:rsid w:val="00E86C89"/>
    <w:rsid w:val="00E8767C"/>
    <w:rsid w:val="00E90A44"/>
    <w:rsid w:val="00E92860"/>
    <w:rsid w:val="00E92EC1"/>
    <w:rsid w:val="00E92FB1"/>
    <w:rsid w:val="00E93135"/>
    <w:rsid w:val="00E93EE4"/>
    <w:rsid w:val="00E942AD"/>
    <w:rsid w:val="00E944A2"/>
    <w:rsid w:val="00E94E2C"/>
    <w:rsid w:val="00E95062"/>
    <w:rsid w:val="00E95C55"/>
    <w:rsid w:val="00E95EDA"/>
    <w:rsid w:val="00E96334"/>
    <w:rsid w:val="00E966BB"/>
    <w:rsid w:val="00E96D4B"/>
    <w:rsid w:val="00E97AFF"/>
    <w:rsid w:val="00EA163C"/>
    <w:rsid w:val="00EA17E5"/>
    <w:rsid w:val="00EA1A6A"/>
    <w:rsid w:val="00EA21EA"/>
    <w:rsid w:val="00EA23BE"/>
    <w:rsid w:val="00EA27AF"/>
    <w:rsid w:val="00EA2B7E"/>
    <w:rsid w:val="00EA2B83"/>
    <w:rsid w:val="00EA31D2"/>
    <w:rsid w:val="00EA3CEA"/>
    <w:rsid w:val="00EA4097"/>
    <w:rsid w:val="00EA447D"/>
    <w:rsid w:val="00EA5271"/>
    <w:rsid w:val="00EA55DA"/>
    <w:rsid w:val="00EA6288"/>
    <w:rsid w:val="00EA63C1"/>
    <w:rsid w:val="00EA65F8"/>
    <w:rsid w:val="00EA7B81"/>
    <w:rsid w:val="00EB0710"/>
    <w:rsid w:val="00EB0A13"/>
    <w:rsid w:val="00EB0AB4"/>
    <w:rsid w:val="00EB0DB4"/>
    <w:rsid w:val="00EB1D5C"/>
    <w:rsid w:val="00EB2243"/>
    <w:rsid w:val="00EB27E1"/>
    <w:rsid w:val="00EB3751"/>
    <w:rsid w:val="00EB37C5"/>
    <w:rsid w:val="00EB5260"/>
    <w:rsid w:val="00EB60B6"/>
    <w:rsid w:val="00EB63B2"/>
    <w:rsid w:val="00EB6DE6"/>
    <w:rsid w:val="00EB6E46"/>
    <w:rsid w:val="00EB7123"/>
    <w:rsid w:val="00EC024A"/>
    <w:rsid w:val="00EC0979"/>
    <w:rsid w:val="00EC0F9F"/>
    <w:rsid w:val="00EC10F8"/>
    <w:rsid w:val="00EC188A"/>
    <w:rsid w:val="00EC2121"/>
    <w:rsid w:val="00EC215B"/>
    <w:rsid w:val="00EC232D"/>
    <w:rsid w:val="00EC288A"/>
    <w:rsid w:val="00EC2AC1"/>
    <w:rsid w:val="00EC46FB"/>
    <w:rsid w:val="00EC4789"/>
    <w:rsid w:val="00EC4907"/>
    <w:rsid w:val="00EC4C3A"/>
    <w:rsid w:val="00EC533D"/>
    <w:rsid w:val="00EC5677"/>
    <w:rsid w:val="00EC5E13"/>
    <w:rsid w:val="00EC6175"/>
    <w:rsid w:val="00EC71D1"/>
    <w:rsid w:val="00EC76AE"/>
    <w:rsid w:val="00EC7704"/>
    <w:rsid w:val="00EC770E"/>
    <w:rsid w:val="00EC7B63"/>
    <w:rsid w:val="00ED0EB0"/>
    <w:rsid w:val="00ED1004"/>
    <w:rsid w:val="00ED100E"/>
    <w:rsid w:val="00ED1A89"/>
    <w:rsid w:val="00ED1B3D"/>
    <w:rsid w:val="00ED1E1B"/>
    <w:rsid w:val="00ED22C7"/>
    <w:rsid w:val="00ED24B8"/>
    <w:rsid w:val="00ED3F28"/>
    <w:rsid w:val="00ED4935"/>
    <w:rsid w:val="00ED5A56"/>
    <w:rsid w:val="00ED617E"/>
    <w:rsid w:val="00ED631A"/>
    <w:rsid w:val="00ED64BA"/>
    <w:rsid w:val="00ED69B0"/>
    <w:rsid w:val="00ED736C"/>
    <w:rsid w:val="00ED7475"/>
    <w:rsid w:val="00EE0C09"/>
    <w:rsid w:val="00EE0F51"/>
    <w:rsid w:val="00EE0F7F"/>
    <w:rsid w:val="00EE1575"/>
    <w:rsid w:val="00EE18AF"/>
    <w:rsid w:val="00EE2132"/>
    <w:rsid w:val="00EE23DB"/>
    <w:rsid w:val="00EE30F5"/>
    <w:rsid w:val="00EE3ECD"/>
    <w:rsid w:val="00EE5572"/>
    <w:rsid w:val="00EE65D3"/>
    <w:rsid w:val="00EE66AB"/>
    <w:rsid w:val="00EE6A2C"/>
    <w:rsid w:val="00EE6F5A"/>
    <w:rsid w:val="00EE74BA"/>
    <w:rsid w:val="00EF0573"/>
    <w:rsid w:val="00EF3746"/>
    <w:rsid w:val="00EF390E"/>
    <w:rsid w:val="00EF4386"/>
    <w:rsid w:val="00EF4393"/>
    <w:rsid w:val="00EF461E"/>
    <w:rsid w:val="00EF4794"/>
    <w:rsid w:val="00EF4838"/>
    <w:rsid w:val="00EF4A69"/>
    <w:rsid w:val="00EF4E4E"/>
    <w:rsid w:val="00EF4EDD"/>
    <w:rsid w:val="00EF5304"/>
    <w:rsid w:val="00EF53FD"/>
    <w:rsid w:val="00EF5955"/>
    <w:rsid w:val="00EF5FA0"/>
    <w:rsid w:val="00EF771F"/>
    <w:rsid w:val="00EF79C2"/>
    <w:rsid w:val="00EF7D73"/>
    <w:rsid w:val="00EF7FCF"/>
    <w:rsid w:val="00F0002D"/>
    <w:rsid w:val="00F004AF"/>
    <w:rsid w:val="00F00528"/>
    <w:rsid w:val="00F00641"/>
    <w:rsid w:val="00F00785"/>
    <w:rsid w:val="00F0079F"/>
    <w:rsid w:val="00F00B80"/>
    <w:rsid w:val="00F00B94"/>
    <w:rsid w:val="00F00F94"/>
    <w:rsid w:val="00F02E76"/>
    <w:rsid w:val="00F02F16"/>
    <w:rsid w:val="00F034D1"/>
    <w:rsid w:val="00F0382F"/>
    <w:rsid w:val="00F03FA5"/>
    <w:rsid w:val="00F053D5"/>
    <w:rsid w:val="00F05450"/>
    <w:rsid w:val="00F06CA4"/>
    <w:rsid w:val="00F06CB0"/>
    <w:rsid w:val="00F0741F"/>
    <w:rsid w:val="00F07A8A"/>
    <w:rsid w:val="00F10C56"/>
    <w:rsid w:val="00F10D4F"/>
    <w:rsid w:val="00F10E02"/>
    <w:rsid w:val="00F1130C"/>
    <w:rsid w:val="00F114AB"/>
    <w:rsid w:val="00F1164D"/>
    <w:rsid w:val="00F1177C"/>
    <w:rsid w:val="00F1200F"/>
    <w:rsid w:val="00F12165"/>
    <w:rsid w:val="00F1278D"/>
    <w:rsid w:val="00F131C4"/>
    <w:rsid w:val="00F13370"/>
    <w:rsid w:val="00F13FF9"/>
    <w:rsid w:val="00F14854"/>
    <w:rsid w:val="00F14BB2"/>
    <w:rsid w:val="00F14FF4"/>
    <w:rsid w:val="00F152A7"/>
    <w:rsid w:val="00F15BFE"/>
    <w:rsid w:val="00F15CCD"/>
    <w:rsid w:val="00F16843"/>
    <w:rsid w:val="00F16877"/>
    <w:rsid w:val="00F168C3"/>
    <w:rsid w:val="00F168F1"/>
    <w:rsid w:val="00F16D66"/>
    <w:rsid w:val="00F16E87"/>
    <w:rsid w:val="00F173FB"/>
    <w:rsid w:val="00F177E1"/>
    <w:rsid w:val="00F17854"/>
    <w:rsid w:val="00F20479"/>
    <w:rsid w:val="00F2069A"/>
    <w:rsid w:val="00F20BD0"/>
    <w:rsid w:val="00F21C3F"/>
    <w:rsid w:val="00F220FA"/>
    <w:rsid w:val="00F22394"/>
    <w:rsid w:val="00F22482"/>
    <w:rsid w:val="00F228CD"/>
    <w:rsid w:val="00F22A5D"/>
    <w:rsid w:val="00F22CF5"/>
    <w:rsid w:val="00F231D2"/>
    <w:rsid w:val="00F2385B"/>
    <w:rsid w:val="00F23C9C"/>
    <w:rsid w:val="00F23CB0"/>
    <w:rsid w:val="00F23CF5"/>
    <w:rsid w:val="00F24259"/>
    <w:rsid w:val="00F242D0"/>
    <w:rsid w:val="00F24631"/>
    <w:rsid w:val="00F24799"/>
    <w:rsid w:val="00F2514F"/>
    <w:rsid w:val="00F25245"/>
    <w:rsid w:val="00F26B60"/>
    <w:rsid w:val="00F26BF7"/>
    <w:rsid w:val="00F26FA9"/>
    <w:rsid w:val="00F30BFA"/>
    <w:rsid w:val="00F30E0A"/>
    <w:rsid w:val="00F3196A"/>
    <w:rsid w:val="00F31DC8"/>
    <w:rsid w:val="00F3255C"/>
    <w:rsid w:val="00F327E1"/>
    <w:rsid w:val="00F32A98"/>
    <w:rsid w:val="00F337DB"/>
    <w:rsid w:val="00F33BE0"/>
    <w:rsid w:val="00F33DED"/>
    <w:rsid w:val="00F33ED7"/>
    <w:rsid w:val="00F33EFC"/>
    <w:rsid w:val="00F349AC"/>
    <w:rsid w:val="00F3656A"/>
    <w:rsid w:val="00F36A66"/>
    <w:rsid w:val="00F37845"/>
    <w:rsid w:val="00F40324"/>
    <w:rsid w:val="00F4075B"/>
    <w:rsid w:val="00F4094F"/>
    <w:rsid w:val="00F419E5"/>
    <w:rsid w:val="00F4200A"/>
    <w:rsid w:val="00F425BD"/>
    <w:rsid w:val="00F42C6F"/>
    <w:rsid w:val="00F43162"/>
    <w:rsid w:val="00F4346C"/>
    <w:rsid w:val="00F435F5"/>
    <w:rsid w:val="00F43A22"/>
    <w:rsid w:val="00F43DB0"/>
    <w:rsid w:val="00F440EF"/>
    <w:rsid w:val="00F44168"/>
    <w:rsid w:val="00F44CCD"/>
    <w:rsid w:val="00F45213"/>
    <w:rsid w:val="00F45564"/>
    <w:rsid w:val="00F45A83"/>
    <w:rsid w:val="00F45D8A"/>
    <w:rsid w:val="00F45F1C"/>
    <w:rsid w:val="00F46105"/>
    <w:rsid w:val="00F4621B"/>
    <w:rsid w:val="00F464CD"/>
    <w:rsid w:val="00F46F98"/>
    <w:rsid w:val="00F4742A"/>
    <w:rsid w:val="00F47817"/>
    <w:rsid w:val="00F47DBC"/>
    <w:rsid w:val="00F507FB"/>
    <w:rsid w:val="00F51B6E"/>
    <w:rsid w:val="00F52331"/>
    <w:rsid w:val="00F52409"/>
    <w:rsid w:val="00F52B00"/>
    <w:rsid w:val="00F53545"/>
    <w:rsid w:val="00F53712"/>
    <w:rsid w:val="00F539CD"/>
    <w:rsid w:val="00F54994"/>
    <w:rsid w:val="00F5499F"/>
    <w:rsid w:val="00F549D1"/>
    <w:rsid w:val="00F5644C"/>
    <w:rsid w:val="00F570C9"/>
    <w:rsid w:val="00F57338"/>
    <w:rsid w:val="00F6022E"/>
    <w:rsid w:val="00F61EA4"/>
    <w:rsid w:val="00F623CB"/>
    <w:rsid w:val="00F627F5"/>
    <w:rsid w:val="00F6340E"/>
    <w:rsid w:val="00F63D8B"/>
    <w:rsid w:val="00F64663"/>
    <w:rsid w:val="00F649B4"/>
    <w:rsid w:val="00F662A4"/>
    <w:rsid w:val="00F66DBB"/>
    <w:rsid w:val="00F675F9"/>
    <w:rsid w:val="00F67600"/>
    <w:rsid w:val="00F67AB7"/>
    <w:rsid w:val="00F70082"/>
    <w:rsid w:val="00F7010D"/>
    <w:rsid w:val="00F70438"/>
    <w:rsid w:val="00F706F0"/>
    <w:rsid w:val="00F71202"/>
    <w:rsid w:val="00F7223C"/>
    <w:rsid w:val="00F7225F"/>
    <w:rsid w:val="00F7307B"/>
    <w:rsid w:val="00F735AD"/>
    <w:rsid w:val="00F73A48"/>
    <w:rsid w:val="00F73EDC"/>
    <w:rsid w:val="00F74416"/>
    <w:rsid w:val="00F747B4"/>
    <w:rsid w:val="00F748A3"/>
    <w:rsid w:val="00F748FE"/>
    <w:rsid w:val="00F74A5D"/>
    <w:rsid w:val="00F74F29"/>
    <w:rsid w:val="00F7596E"/>
    <w:rsid w:val="00F763A6"/>
    <w:rsid w:val="00F76AA3"/>
    <w:rsid w:val="00F77410"/>
    <w:rsid w:val="00F7765B"/>
    <w:rsid w:val="00F80B04"/>
    <w:rsid w:val="00F82756"/>
    <w:rsid w:val="00F83FFB"/>
    <w:rsid w:val="00F842F6"/>
    <w:rsid w:val="00F84D66"/>
    <w:rsid w:val="00F84D99"/>
    <w:rsid w:val="00F84ED3"/>
    <w:rsid w:val="00F85514"/>
    <w:rsid w:val="00F858EF"/>
    <w:rsid w:val="00F868A6"/>
    <w:rsid w:val="00F878E7"/>
    <w:rsid w:val="00F87FFA"/>
    <w:rsid w:val="00F90049"/>
    <w:rsid w:val="00F90FAB"/>
    <w:rsid w:val="00F91099"/>
    <w:rsid w:val="00F914C9"/>
    <w:rsid w:val="00F91572"/>
    <w:rsid w:val="00F91680"/>
    <w:rsid w:val="00F91DF6"/>
    <w:rsid w:val="00F92E18"/>
    <w:rsid w:val="00F937C6"/>
    <w:rsid w:val="00F93A05"/>
    <w:rsid w:val="00F93A97"/>
    <w:rsid w:val="00F93BBE"/>
    <w:rsid w:val="00F950EB"/>
    <w:rsid w:val="00F95F93"/>
    <w:rsid w:val="00F966C6"/>
    <w:rsid w:val="00F97261"/>
    <w:rsid w:val="00F977A4"/>
    <w:rsid w:val="00FA020C"/>
    <w:rsid w:val="00FA075C"/>
    <w:rsid w:val="00FA088E"/>
    <w:rsid w:val="00FA20A9"/>
    <w:rsid w:val="00FA2798"/>
    <w:rsid w:val="00FA2FA6"/>
    <w:rsid w:val="00FA373A"/>
    <w:rsid w:val="00FA5B3F"/>
    <w:rsid w:val="00FA6193"/>
    <w:rsid w:val="00FA6914"/>
    <w:rsid w:val="00FA6B02"/>
    <w:rsid w:val="00FB00B8"/>
    <w:rsid w:val="00FB0200"/>
    <w:rsid w:val="00FB0692"/>
    <w:rsid w:val="00FB0F05"/>
    <w:rsid w:val="00FB1A98"/>
    <w:rsid w:val="00FB1C56"/>
    <w:rsid w:val="00FB23B9"/>
    <w:rsid w:val="00FB241B"/>
    <w:rsid w:val="00FB251B"/>
    <w:rsid w:val="00FB3D13"/>
    <w:rsid w:val="00FB4B58"/>
    <w:rsid w:val="00FB4EDE"/>
    <w:rsid w:val="00FB534A"/>
    <w:rsid w:val="00FB56E7"/>
    <w:rsid w:val="00FB5906"/>
    <w:rsid w:val="00FB6149"/>
    <w:rsid w:val="00FB73BC"/>
    <w:rsid w:val="00FB7F69"/>
    <w:rsid w:val="00FC0011"/>
    <w:rsid w:val="00FC005A"/>
    <w:rsid w:val="00FC0F31"/>
    <w:rsid w:val="00FC18D5"/>
    <w:rsid w:val="00FC23AC"/>
    <w:rsid w:val="00FC2C4D"/>
    <w:rsid w:val="00FC403B"/>
    <w:rsid w:val="00FC5A40"/>
    <w:rsid w:val="00FC6196"/>
    <w:rsid w:val="00FC6431"/>
    <w:rsid w:val="00FC7252"/>
    <w:rsid w:val="00FC761D"/>
    <w:rsid w:val="00FD006F"/>
    <w:rsid w:val="00FD03F0"/>
    <w:rsid w:val="00FD07A4"/>
    <w:rsid w:val="00FD1D2D"/>
    <w:rsid w:val="00FD2B29"/>
    <w:rsid w:val="00FD302A"/>
    <w:rsid w:val="00FD3A53"/>
    <w:rsid w:val="00FD3CA0"/>
    <w:rsid w:val="00FD3EB9"/>
    <w:rsid w:val="00FD4A41"/>
    <w:rsid w:val="00FD50F1"/>
    <w:rsid w:val="00FD73B4"/>
    <w:rsid w:val="00FD79B3"/>
    <w:rsid w:val="00FD7E00"/>
    <w:rsid w:val="00FE070E"/>
    <w:rsid w:val="00FE142B"/>
    <w:rsid w:val="00FE1477"/>
    <w:rsid w:val="00FE1532"/>
    <w:rsid w:val="00FE19CF"/>
    <w:rsid w:val="00FE207B"/>
    <w:rsid w:val="00FE2399"/>
    <w:rsid w:val="00FE25E6"/>
    <w:rsid w:val="00FE2821"/>
    <w:rsid w:val="00FE2CD9"/>
    <w:rsid w:val="00FE2F3E"/>
    <w:rsid w:val="00FE3383"/>
    <w:rsid w:val="00FE4369"/>
    <w:rsid w:val="00FE4376"/>
    <w:rsid w:val="00FE474D"/>
    <w:rsid w:val="00FE48D2"/>
    <w:rsid w:val="00FE4B2D"/>
    <w:rsid w:val="00FE532E"/>
    <w:rsid w:val="00FE6AFB"/>
    <w:rsid w:val="00FE79B9"/>
    <w:rsid w:val="00FE7B3B"/>
    <w:rsid w:val="00FE7C66"/>
    <w:rsid w:val="00FF10CC"/>
    <w:rsid w:val="00FF1804"/>
    <w:rsid w:val="00FF27FC"/>
    <w:rsid w:val="00FF2849"/>
    <w:rsid w:val="00FF37B7"/>
    <w:rsid w:val="00FF39BE"/>
    <w:rsid w:val="00FF49A5"/>
    <w:rsid w:val="00FF4B8C"/>
    <w:rsid w:val="00FF4ED8"/>
    <w:rsid w:val="00FF51A9"/>
    <w:rsid w:val="00FF552D"/>
    <w:rsid w:val="00FF5EA2"/>
    <w:rsid w:val="00FF7254"/>
    <w:rsid w:val="00FF742A"/>
    <w:rsid w:val="00FF77AE"/>
    <w:rsid w:val="00FF7B95"/>
    <w:rsid w:val="00FF7D91"/>
    <w:rsid w:val="04372F70"/>
    <w:rsid w:val="06EC4A15"/>
    <w:rsid w:val="0D9D6CB5"/>
    <w:rsid w:val="11813A77"/>
    <w:rsid w:val="12131DAA"/>
    <w:rsid w:val="19F7000C"/>
    <w:rsid w:val="1BE44064"/>
    <w:rsid w:val="21887638"/>
    <w:rsid w:val="21D54C96"/>
    <w:rsid w:val="21F76D57"/>
    <w:rsid w:val="30420C2F"/>
    <w:rsid w:val="37757B16"/>
    <w:rsid w:val="38356CAD"/>
    <w:rsid w:val="3BDC5A62"/>
    <w:rsid w:val="4983445D"/>
    <w:rsid w:val="5121103D"/>
    <w:rsid w:val="57095835"/>
    <w:rsid w:val="57E9592A"/>
    <w:rsid w:val="5C1223D9"/>
    <w:rsid w:val="5D4D5164"/>
    <w:rsid w:val="5DAD7399"/>
    <w:rsid w:val="6302622B"/>
    <w:rsid w:val="67AA2BD9"/>
    <w:rsid w:val="74055968"/>
    <w:rsid w:val="798404E0"/>
    <w:rsid w:val="7A9608AF"/>
    <w:rsid w:val="7C820602"/>
    <w:rsid w:val="7D0B040A"/>
    <w:rsid w:val="7E7A68EF"/>
    <w:rsid w:val="7FEF17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81" fillcolor="white">
      <v:fill color="white"/>
    </o:shapedefaults>
    <o:shapelayout v:ext="edit">
      <o:idmap v:ext="edit" data="2"/>
    </o:shapelayout>
  </w:shapeDefaults>
  <w:decimalSymbol w:val="."/>
  <w:listSeparator w:val=","/>
  <w14:docId w14:val="287CC52F"/>
  <w15:chartTrackingRefBased/>
  <w15:docId w15:val="{073A3318-EAB5-42AB-AAE6-E51AF21B5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locked="1" w:semiHidden="1" w:unhideWhenUsed="1"/>
    <w:lsdException w:name="footnote text" w:locked="1" w:unhideWhenUsed="1"/>
    <w:lsdException w:name="annotation text" w:locked="1" w:unhideWhenUsed="1"/>
    <w:lsdException w:name="index heading" w:locked="1" w:semiHidden="1" w:unhideWhenUsed="1"/>
    <w:lsdException w:name="caption" w:qFormat="1"/>
    <w:lsdException w:name="envelope address" w:locked="1" w:semiHidden="1" w:unhideWhenUsed="1"/>
    <w:lsdException w:name="envelope return" w:locked="1" w:semiHidden="1" w:unhideWhenUsed="1"/>
    <w:lsdException w:name="footnote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qFormat="1"/>
    <w:lsdException w:name="Block Text" w:locked="1" w:semiHidden="1" w:unhideWhenUsed="1"/>
    <w:lsdException w:name="FollowedHyperlink" w:locked="1" w:semiHidden="1" w:unhideWhenUsed="1"/>
    <w:lsdException w:name="Strong" w:uiPriority="0" w:qFormat="1"/>
    <w:lsdException w:name="Emphasis" w:uiPriority="0" w:qFormat="1"/>
    <w:lsdException w:name="Document Map" w:locked="1" w:unhideWhenUsed="1"/>
    <w:lsdException w:name="Plain Text" w:locked="1" w:uiPriority="0"/>
    <w:lsdException w:name="E-mail Signature" w:locked="1" w:semiHidden="1" w:unhideWhenUsed="1"/>
    <w:lsdException w:name="HTML Top of Form" w:semiHidden="1" w:unhideWhenUsed="1"/>
    <w:lsdException w:name="HTML Bottom of Form"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unhideWhenUsed="1"/>
    <w:lsdException w:name="Table Grid" w:uiPriority="59"/>
    <w:lsdException w:name="Table Theme" w:locked="1"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lang w:eastAsia="en-US"/>
    </w:rPr>
  </w:style>
  <w:style w:type="paragraph" w:styleId="1">
    <w:name w:val="heading 1"/>
    <w:basedOn w:val="a"/>
    <w:next w:val="a"/>
    <w:link w:val="1Char"/>
    <w:uiPriority w:val="99"/>
    <w:qFormat/>
    <w:pPr>
      <w:keepNext/>
      <w:tabs>
        <w:tab w:val="left" w:pos="720"/>
      </w:tabs>
      <w:spacing w:before="120" w:after="120"/>
      <w:contextualSpacing/>
      <w:outlineLvl w:val="0"/>
    </w:pPr>
    <w:rPr>
      <w:b/>
      <w:bCs/>
      <w:kern w:val="44"/>
      <w:sz w:val="44"/>
      <w:szCs w:val="44"/>
    </w:rPr>
  </w:style>
  <w:style w:type="paragraph" w:styleId="2">
    <w:name w:val="heading 2"/>
    <w:basedOn w:val="a"/>
    <w:next w:val="a"/>
    <w:link w:val="2Char"/>
    <w:uiPriority w:val="99"/>
    <w:qFormat/>
    <w:pPr>
      <w:keepNext/>
      <w:spacing w:before="240" w:after="60"/>
      <w:outlineLvl w:val="1"/>
    </w:pPr>
    <w:rPr>
      <w:rFonts w:ascii="Arial" w:hAnsi="Arial" w:cs="Arial"/>
      <w:b/>
      <w:bCs/>
      <w:iCs/>
      <w:sz w:val="28"/>
      <w:szCs w:val="28"/>
    </w:rPr>
  </w:style>
  <w:style w:type="paragraph" w:styleId="3">
    <w:name w:val="heading 3"/>
    <w:basedOn w:val="a"/>
    <w:next w:val="a"/>
    <w:link w:val="3Char"/>
    <w:uiPriority w:val="99"/>
    <w:qFormat/>
    <w:pPr>
      <w:keepNext/>
      <w:spacing w:before="240" w:after="60"/>
      <w:outlineLvl w:val="2"/>
    </w:pPr>
    <w:rPr>
      <w:b/>
      <w:bCs/>
      <w:sz w:val="32"/>
      <w:szCs w:val="32"/>
    </w:rPr>
  </w:style>
  <w:style w:type="paragraph" w:styleId="4">
    <w:name w:val="heading 4"/>
    <w:basedOn w:val="a"/>
    <w:next w:val="a"/>
    <w:link w:val="4Char"/>
    <w:uiPriority w:val="99"/>
    <w:qFormat/>
    <w:pPr>
      <w:keepNext/>
      <w:numPr>
        <w:ilvl w:val="3"/>
        <w:numId w:val="2"/>
      </w:numPr>
      <w:tabs>
        <w:tab w:val="left" w:pos="864"/>
      </w:tabs>
      <w:spacing w:before="240" w:after="60"/>
      <w:outlineLvl w:val="3"/>
    </w:pPr>
    <w:rPr>
      <w:b/>
      <w:bCs/>
      <w:sz w:val="28"/>
      <w:szCs w:val="28"/>
    </w:rPr>
  </w:style>
  <w:style w:type="paragraph" w:styleId="5">
    <w:name w:val="heading 5"/>
    <w:basedOn w:val="a"/>
    <w:next w:val="a"/>
    <w:link w:val="5Char"/>
    <w:uiPriority w:val="99"/>
    <w:qFormat/>
    <w:pPr>
      <w:numPr>
        <w:ilvl w:val="4"/>
        <w:numId w:val="1"/>
      </w:numPr>
      <w:tabs>
        <w:tab w:val="left" w:pos="1916"/>
      </w:tabs>
      <w:spacing w:before="240" w:after="60"/>
      <w:outlineLvl w:val="4"/>
    </w:pPr>
    <w:rPr>
      <w:b/>
      <w:bCs/>
      <w:i/>
      <w:iCs/>
      <w:sz w:val="26"/>
      <w:szCs w:val="26"/>
    </w:rPr>
  </w:style>
  <w:style w:type="paragraph" w:styleId="6">
    <w:name w:val="heading 6"/>
    <w:basedOn w:val="a"/>
    <w:next w:val="a"/>
    <w:link w:val="6Char"/>
    <w:uiPriority w:val="99"/>
    <w:qFormat/>
    <w:pPr>
      <w:numPr>
        <w:ilvl w:val="5"/>
        <w:numId w:val="1"/>
      </w:numPr>
      <w:tabs>
        <w:tab w:val="left" w:pos="2060"/>
      </w:tabs>
      <w:spacing w:before="240" w:after="60"/>
      <w:outlineLvl w:val="5"/>
    </w:pPr>
    <w:rPr>
      <w:b/>
      <w:bCs/>
      <w:sz w:val="22"/>
      <w:szCs w:val="22"/>
    </w:rPr>
  </w:style>
  <w:style w:type="paragraph" w:styleId="7">
    <w:name w:val="heading 7"/>
    <w:basedOn w:val="a"/>
    <w:next w:val="a"/>
    <w:link w:val="7Char"/>
    <w:uiPriority w:val="99"/>
    <w:qFormat/>
    <w:pPr>
      <w:numPr>
        <w:ilvl w:val="6"/>
        <w:numId w:val="1"/>
      </w:numPr>
      <w:tabs>
        <w:tab w:val="left" w:pos="2204"/>
      </w:tabs>
      <w:spacing w:before="240" w:after="60"/>
      <w:outlineLvl w:val="6"/>
    </w:pPr>
  </w:style>
  <w:style w:type="paragraph" w:styleId="8">
    <w:name w:val="heading 8"/>
    <w:basedOn w:val="a"/>
    <w:next w:val="a"/>
    <w:link w:val="8Char"/>
    <w:uiPriority w:val="99"/>
    <w:qFormat/>
    <w:pPr>
      <w:numPr>
        <w:ilvl w:val="7"/>
        <w:numId w:val="1"/>
      </w:numPr>
      <w:tabs>
        <w:tab w:val="left" w:pos="2348"/>
      </w:tabs>
      <w:spacing w:before="240" w:after="60"/>
      <w:outlineLvl w:val="7"/>
    </w:pPr>
    <w:rPr>
      <w:i/>
      <w:iCs/>
    </w:rPr>
  </w:style>
  <w:style w:type="paragraph" w:styleId="9">
    <w:name w:val="heading 9"/>
    <w:basedOn w:val="a"/>
    <w:next w:val="a"/>
    <w:link w:val="9Char"/>
    <w:uiPriority w:val="99"/>
    <w:qFormat/>
    <w:pPr>
      <w:numPr>
        <w:ilvl w:val="8"/>
        <w:numId w:val="1"/>
      </w:numPr>
      <w:tabs>
        <w:tab w:val="left" w:pos="2492"/>
      </w:tabs>
      <w:spacing w:before="240" w:after="60"/>
      <w:outlineLvl w:val="8"/>
    </w:pPr>
    <w:rPr>
      <w:rFonts w:ascii="Arial" w:hAnsi="Arial"/>
      <w:sz w:val="22"/>
      <w:szCs w:val="22"/>
    </w:rPr>
  </w:style>
  <w:style w:type="character" w:default="1" w:styleId="a0">
    <w:name w:val="Default Paragraph Font"/>
    <w:uiPriority w:val="1"/>
    <w:unhideWhenUsed/>
  </w:style>
  <w:style w:type="table" w:default="1" w:styleId="a1">
    <w:name w:val="Normal Table"/>
    <w:uiPriority w:val="99"/>
    <w:unhideWhenUsed/>
    <w:qFormat/>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rPr>
      <w:rFonts w:cs="Times New Roman"/>
      <w:color w:val="0000FF"/>
      <w:u w:val="single"/>
    </w:rPr>
  </w:style>
  <w:style w:type="character" w:styleId="a4">
    <w:name w:val="annotation reference"/>
    <w:uiPriority w:val="99"/>
    <w:rPr>
      <w:rFonts w:cs="Times New Roman"/>
      <w:sz w:val="16"/>
    </w:rPr>
  </w:style>
  <w:style w:type="character" w:customStyle="1" w:styleId="8Char">
    <w:name w:val="标题 8 Char"/>
    <w:link w:val="8"/>
    <w:uiPriority w:val="99"/>
    <w:locked/>
    <w:rPr>
      <w:i/>
      <w:iCs/>
      <w:sz w:val="24"/>
      <w:szCs w:val="24"/>
      <w:lang w:eastAsia="en-US"/>
    </w:rPr>
  </w:style>
  <w:style w:type="character" w:customStyle="1" w:styleId="WXTableHeaderChar">
    <w:name w:val="WX Table Header Char"/>
    <w:link w:val="WXTableHeader"/>
    <w:uiPriority w:val="99"/>
    <w:locked/>
    <w:rPr>
      <w:rFonts w:ascii="Arial" w:hAnsi="Arial" w:cs="Arial"/>
      <w:b/>
      <w:bCs/>
      <w:kern w:val="32"/>
      <w:lang w:val="en-US" w:eastAsia="zh-CN" w:bidi="ar-SA"/>
    </w:rPr>
  </w:style>
  <w:style w:type="character" w:customStyle="1" w:styleId="6Char">
    <w:name w:val="标题 6 Char"/>
    <w:link w:val="6"/>
    <w:uiPriority w:val="99"/>
    <w:locked/>
    <w:rPr>
      <w:b/>
      <w:bCs/>
      <w:sz w:val="22"/>
      <w:szCs w:val="22"/>
      <w:lang w:eastAsia="en-US"/>
    </w:rPr>
  </w:style>
  <w:style w:type="character" w:customStyle="1" w:styleId="Char">
    <w:name w:val="批注框文本 Char"/>
    <w:link w:val="a5"/>
    <w:uiPriority w:val="99"/>
    <w:semiHidden/>
    <w:rPr>
      <w:sz w:val="18"/>
      <w:szCs w:val="18"/>
      <w:lang w:eastAsia="en-US"/>
    </w:rPr>
  </w:style>
  <w:style w:type="character" w:customStyle="1" w:styleId="Char0">
    <w:name w:val="脚注文本 Char"/>
    <w:link w:val="a6"/>
    <w:uiPriority w:val="99"/>
    <w:rPr>
      <w:rFonts w:ascii="Calibri" w:hAnsi="Calibri"/>
    </w:rPr>
  </w:style>
  <w:style w:type="character" w:customStyle="1" w:styleId="Char1">
    <w:name w:val="批注文字 Char"/>
    <w:link w:val="a7"/>
    <w:uiPriority w:val="99"/>
    <w:rPr>
      <w:sz w:val="24"/>
      <w:szCs w:val="24"/>
      <w:lang w:eastAsia="en-US"/>
    </w:rPr>
  </w:style>
  <w:style w:type="character" w:customStyle="1" w:styleId="Char2">
    <w:name w:val="页眉 Char"/>
    <w:link w:val="a8"/>
    <w:uiPriority w:val="99"/>
    <w:locked/>
    <w:rPr>
      <w:rFonts w:cs="Times New Roman"/>
      <w:kern w:val="0"/>
      <w:sz w:val="18"/>
      <w:szCs w:val="18"/>
      <w:lang w:eastAsia="en-US"/>
    </w:rPr>
  </w:style>
  <w:style w:type="character" w:customStyle="1" w:styleId="3Char">
    <w:name w:val="标题 3 Char"/>
    <w:link w:val="3"/>
    <w:uiPriority w:val="99"/>
    <w:locked/>
    <w:rPr>
      <w:rFonts w:cs="Times New Roman"/>
      <w:b/>
      <w:bCs/>
      <w:kern w:val="0"/>
      <w:sz w:val="32"/>
      <w:szCs w:val="32"/>
      <w:lang w:eastAsia="en-US"/>
    </w:rPr>
  </w:style>
  <w:style w:type="character" w:customStyle="1" w:styleId="3Char0">
    <w:name w:val="正文文本缩进 3 Char"/>
    <w:link w:val="30"/>
    <w:uiPriority w:val="99"/>
    <w:qFormat/>
    <w:rPr>
      <w:kern w:val="2"/>
      <w:sz w:val="24"/>
    </w:rPr>
  </w:style>
  <w:style w:type="character" w:customStyle="1" w:styleId="WXTableTitleChar">
    <w:name w:val="WX Table Title Char"/>
    <w:link w:val="WXTableTitle"/>
    <w:uiPriority w:val="99"/>
    <w:locked/>
    <w:rPr>
      <w:rFonts w:ascii="Arial" w:hAnsi="Arial" w:cs="Arial"/>
      <w:b/>
      <w:bCs/>
      <w:kern w:val="32"/>
      <w:sz w:val="26"/>
      <w:szCs w:val="26"/>
      <w:lang w:val="en-US" w:eastAsia="zh-CN" w:bidi="ar-SA"/>
    </w:rPr>
  </w:style>
  <w:style w:type="character" w:customStyle="1" w:styleId="WXTableNoteChar">
    <w:name w:val="WX Table Note Char"/>
    <w:link w:val="WXTableNote"/>
    <w:uiPriority w:val="99"/>
    <w:locked/>
    <w:rPr>
      <w:rFonts w:ascii="Arial" w:hAnsi="Arial" w:cs="Arial"/>
      <w:bCs/>
      <w:kern w:val="32"/>
      <w:sz w:val="18"/>
      <w:szCs w:val="28"/>
      <w:lang w:val="en-US" w:eastAsia="zh-CN" w:bidi="ar-SA"/>
    </w:rPr>
  </w:style>
  <w:style w:type="character" w:customStyle="1" w:styleId="WXTableTextChar">
    <w:name w:val="WX Table Text Char"/>
    <w:link w:val="WXTableText"/>
    <w:uiPriority w:val="99"/>
    <w:locked/>
    <w:rPr>
      <w:rFonts w:ascii="Arial" w:hAnsi="Arial" w:cs="Arial"/>
      <w:bCs/>
      <w:kern w:val="32"/>
      <w:lang w:val="en-US" w:eastAsia="zh-CN" w:bidi="ar-SA"/>
    </w:rPr>
  </w:style>
  <w:style w:type="character" w:customStyle="1" w:styleId="WXHeading1Char">
    <w:name w:val="WX Heading 1 Char"/>
    <w:link w:val="WXHeading1"/>
    <w:uiPriority w:val="99"/>
    <w:locked/>
    <w:rPr>
      <w:rFonts w:ascii="Arial" w:hAnsi="Arial"/>
      <w:b/>
      <w:bCs/>
      <w:caps/>
      <w:kern w:val="32"/>
      <w:sz w:val="28"/>
      <w:szCs w:val="28"/>
      <w:lang w:eastAsia="en-US" w:bidi="ar-SA"/>
    </w:rPr>
  </w:style>
  <w:style w:type="character" w:customStyle="1" w:styleId="WXSuperscriptChar">
    <w:name w:val="WX Superscript Char"/>
    <w:link w:val="WXSuperscript"/>
    <w:uiPriority w:val="99"/>
    <w:locked/>
    <w:rPr>
      <w:rFonts w:cs="Arial"/>
      <w:bCs/>
      <w:kern w:val="32"/>
      <w:sz w:val="24"/>
      <w:szCs w:val="24"/>
      <w:vertAlign w:val="superscript"/>
      <w:lang w:val="en-US" w:eastAsia="zh-CN" w:bidi="ar-SA"/>
    </w:rPr>
  </w:style>
  <w:style w:type="character" w:customStyle="1" w:styleId="WXBodyTextChar">
    <w:name w:val="WX Body Text Char"/>
    <w:link w:val="WXBodyText"/>
    <w:uiPriority w:val="99"/>
    <w:qFormat/>
    <w:locked/>
    <w:rPr>
      <w:rFonts w:cs="Arial"/>
      <w:bCs/>
      <w:kern w:val="32"/>
      <w:sz w:val="24"/>
      <w:szCs w:val="24"/>
      <w:lang w:val="en-US" w:eastAsia="zh-CN" w:bidi="ar-SA"/>
    </w:rPr>
  </w:style>
  <w:style w:type="character" w:customStyle="1" w:styleId="WXHeadingAppendixChar">
    <w:name w:val="WX Heading Appendix Char"/>
    <w:link w:val="WXHeadingAppendix"/>
    <w:uiPriority w:val="99"/>
    <w:locked/>
    <w:rPr>
      <w:rFonts w:ascii="Arial" w:hAnsi="Arial" w:cs="Arial"/>
      <w:b/>
      <w:bCs/>
      <w:caps/>
      <w:kern w:val="32"/>
      <w:sz w:val="28"/>
      <w:szCs w:val="28"/>
      <w:lang w:val="en-US" w:eastAsia="zh-CN" w:bidi="ar-SA"/>
    </w:rPr>
  </w:style>
  <w:style w:type="character" w:customStyle="1" w:styleId="4Char">
    <w:name w:val="标题 4 Char"/>
    <w:link w:val="4"/>
    <w:uiPriority w:val="99"/>
    <w:locked/>
    <w:rPr>
      <w:b/>
      <w:bCs/>
      <w:sz w:val="28"/>
      <w:szCs w:val="28"/>
      <w:lang w:eastAsia="en-US"/>
    </w:rPr>
  </w:style>
  <w:style w:type="character" w:customStyle="1" w:styleId="5Char">
    <w:name w:val="标题 5 Char"/>
    <w:link w:val="5"/>
    <w:uiPriority w:val="99"/>
    <w:locked/>
    <w:rPr>
      <w:b/>
      <w:bCs/>
      <w:i/>
      <w:iCs/>
      <w:sz w:val="26"/>
      <w:szCs w:val="26"/>
      <w:lang w:eastAsia="en-US"/>
    </w:rPr>
  </w:style>
  <w:style w:type="character" w:customStyle="1" w:styleId="Char3">
    <w:name w:val="批注主题 Char"/>
    <w:link w:val="a9"/>
    <w:uiPriority w:val="99"/>
    <w:locked/>
    <w:rPr>
      <w:rFonts w:cs="Times New Roman"/>
      <w:b/>
      <w:bCs/>
      <w:lang w:val="en-GB" w:eastAsia="en-US"/>
    </w:rPr>
  </w:style>
  <w:style w:type="character" w:customStyle="1" w:styleId="2Char">
    <w:name w:val="标题 2 Char"/>
    <w:link w:val="2"/>
    <w:uiPriority w:val="99"/>
    <w:semiHidden/>
    <w:locked/>
    <w:rPr>
      <w:rFonts w:ascii="Arial" w:eastAsia="宋体" w:hAnsi="Arial" w:cs="Arial"/>
      <w:b/>
      <w:bCs/>
      <w:iCs/>
      <w:sz w:val="28"/>
      <w:szCs w:val="28"/>
      <w:lang w:val="en-US" w:eastAsia="en-US" w:bidi="ar-SA"/>
    </w:rPr>
  </w:style>
  <w:style w:type="character" w:customStyle="1" w:styleId="Char4">
    <w:name w:val="文档结构图 Char"/>
    <w:link w:val="aa"/>
    <w:uiPriority w:val="99"/>
    <w:semiHidden/>
    <w:rPr>
      <w:rFonts w:ascii="宋体"/>
      <w:sz w:val="18"/>
      <w:szCs w:val="18"/>
      <w:lang w:eastAsia="en-US"/>
    </w:rPr>
  </w:style>
  <w:style w:type="character" w:customStyle="1" w:styleId="email">
    <w:name w:val="email"/>
  </w:style>
  <w:style w:type="character" w:customStyle="1" w:styleId="Char5">
    <w:name w:val="页脚 Char"/>
    <w:link w:val="ab"/>
    <w:uiPriority w:val="99"/>
    <w:semiHidden/>
    <w:locked/>
    <w:rPr>
      <w:rFonts w:cs="Times New Roman"/>
      <w:kern w:val="0"/>
      <w:sz w:val="18"/>
      <w:szCs w:val="18"/>
      <w:lang w:eastAsia="en-US"/>
    </w:rPr>
  </w:style>
  <w:style w:type="character" w:customStyle="1" w:styleId="1Char">
    <w:name w:val="标题 1 Char"/>
    <w:link w:val="1"/>
    <w:uiPriority w:val="99"/>
    <w:locked/>
    <w:rPr>
      <w:rFonts w:cs="Times New Roman"/>
      <w:b/>
      <w:bCs/>
      <w:kern w:val="44"/>
      <w:sz w:val="44"/>
      <w:szCs w:val="44"/>
      <w:lang w:eastAsia="en-US"/>
    </w:rPr>
  </w:style>
  <w:style w:type="character" w:customStyle="1" w:styleId="7Char">
    <w:name w:val="标题 7 Char"/>
    <w:link w:val="7"/>
    <w:uiPriority w:val="99"/>
    <w:locked/>
    <w:rPr>
      <w:sz w:val="24"/>
      <w:szCs w:val="24"/>
      <w:lang w:eastAsia="en-US"/>
    </w:rPr>
  </w:style>
  <w:style w:type="character" w:customStyle="1" w:styleId="WXHeading2Char">
    <w:name w:val="WX Heading 2 Char"/>
    <w:link w:val="WXHeading2"/>
    <w:uiPriority w:val="99"/>
    <w:locked/>
    <w:rPr>
      <w:rFonts w:ascii="Arial" w:hAnsi="Arial"/>
      <w:b/>
      <w:kern w:val="32"/>
      <w:sz w:val="28"/>
      <w:szCs w:val="28"/>
      <w:lang w:bidi="ar-SA"/>
    </w:rPr>
  </w:style>
  <w:style w:type="character" w:customStyle="1" w:styleId="9Char">
    <w:name w:val="标题 9 Char"/>
    <w:link w:val="9"/>
    <w:uiPriority w:val="99"/>
    <w:locked/>
    <w:rPr>
      <w:rFonts w:ascii="Arial" w:hAnsi="Arial" w:cs="Arial"/>
      <w:sz w:val="22"/>
      <w:szCs w:val="22"/>
      <w:lang w:eastAsia="en-US"/>
    </w:rPr>
  </w:style>
  <w:style w:type="character" w:customStyle="1" w:styleId="Char6">
    <w:name w:val="纯文本 Char"/>
    <w:link w:val="ac"/>
    <w:qFormat/>
    <w:rPr>
      <w:rFonts w:ascii="SAS Monospace" w:hAnsi="SAS Monospace"/>
      <w:sz w:val="15"/>
      <w:lang w:eastAsia="en-US"/>
    </w:rPr>
  </w:style>
  <w:style w:type="paragraph" w:styleId="aa">
    <w:name w:val="Document Map"/>
    <w:basedOn w:val="a"/>
    <w:link w:val="Char4"/>
    <w:uiPriority w:val="99"/>
    <w:unhideWhenUsed/>
    <w:locked/>
    <w:rPr>
      <w:rFonts w:ascii="宋体"/>
      <w:sz w:val="18"/>
      <w:szCs w:val="18"/>
    </w:rPr>
  </w:style>
  <w:style w:type="paragraph" w:styleId="ad">
    <w:name w:val="caption"/>
    <w:basedOn w:val="a"/>
    <w:next w:val="a"/>
    <w:uiPriority w:val="99"/>
    <w:qFormat/>
    <w:rPr>
      <w:rFonts w:ascii="Cambria" w:eastAsia="黑体" w:hAnsi="Cambria"/>
      <w:sz w:val="20"/>
      <w:szCs w:val="20"/>
    </w:rPr>
  </w:style>
  <w:style w:type="paragraph" w:styleId="a7">
    <w:name w:val="annotation text"/>
    <w:basedOn w:val="a"/>
    <w:link w:val="Char1"/>
    <w:uiPriority w:val="99"/>
    <w:unhideWhenUsed/>
    <w:locked/>
  </w:style>
  <w:style w:type="paragraph" w:styleId="90">
    <w:name w:val="目录 9"/>
    <w:basedOn w:val="a"/>
    <w:next w:val="a"/>
    <w:uiPriority w:val="39"/>
    <w:pPr>
      <w:ind w:left="1920"/>
    </w:pPr>
    <w:rPr>
      <w:rFonts w:ascii="Calibri" w:hAnsi="Calibri"/>
      <w:sz w:val="18"/>
      <w:szCs w:val="18"/>
    </w:rPr>
  </w:style>
  <w:style w:type="paragraph" w:styleId="a6">
    <w:name w:val="footnote text"/>
    <w:basedOn w:val="a"/>
    <w:link w:val="Char0"/>
    <w:uiPriority w:val="99"/>
    <w:unhideWhenUsed/>
    <w:locked/>
    <w:rPr>
      <w:rFonts w:ascii="Calibri" w:hAnsi="Calibri"/>
      <w:sz w:val="20"/>
      <w:szCs w:val="20"/>
    </w:rPr>
  </w:style>
  <w:style w:type="paragraph" w:styleId="70">
    <w:name w:val="目录 7"/>
    <w:basedOn w:val="a"/>
    <w:next w:val="a"/>
    <w:uiPriority w:val="39"/>
    <w:pPr>
      <w:ind w:left="1440"/>
    </w:pPr>
    <w:rPr>
      <w:rFonts w:ascii="Calibri" w:hAnsi="Calibri"/>
      <w:sz w:val="18"/>
      <w:szCs w:val="18"/>
    </w:rPr>
  </w:style>
  <w:style w:type="paragraph" w:styleId="60">
    <w:name w:val="目录 6"/>
    <w:basedOn w:val="a"/>
    <w:next w:val="a"/>
    <w:uiPriority w:val="39"/>
    <w:pPr>
      <w:ind w:left="1200"/>
    </w:pPr>
    <w:rPr>
      <w:rFonts w:ascii="Calibri" w:hAnsi="Calibri"/>
      <w:sz w:val="18"/>
      <w:szCs w:val="18"/>
    </w:rPr>
  </w:style>
  <w:style w:type="paragraph" w:styleId="20">
    <w:name w:val="目录 2"/>
    <w:basedOn w:val="a"/>
    <w:next w:val="a"/>
    <w:uiPriority w:val="39"/>
    <w:qFormat/>
    <w:pPr>
      <w:ind w:left="240"/>
    </w:pPr>
    <w:rPr>
      <w:rFonts w:ascii="Calibri" w:hAnsi="Calibri"/>
      <w:smallCaps/>
      <w:sz w:val="20"/>
      <w:szCs w:val="20"/>
    </w:rPr>
  </w:style>
  <w:style w:type="paragraph" w:styleId="30">
    <w:name w:val="Body Text Indent 3"/>
    <w:basedOn w:val="a"/>
    <w:link w:val="3Char0"/>
    <w:uiPriority w:val="99"/>
    <w:qFormat/>
    <w:locked/>
    <w:pPr>
      <w:widowControl w:val="0"/>
      <w:spacing w:line="360" w:lineRule="auto"/>
      <w:ind w:firstLineChars="200" w:firstLine="480"/>
      <w:jc w:val="both"/>
    </w:pPr>
    <w:rPr>
      <w:kern w:val="2"/>
      <w:szCs w:val="20"/>
    </w:rPr>
  </w:style>
  <w:style w:type="paragraph" w:styleId="a9">
    <w:name w:val="annotation subject"/>
    <w:basedOn w:val="a"/>
    <w:next w:val="a7"/>
    <w:link w:val="Char3"/>
    <w:uiPriority w:val="99"/>
    <w:rPr>
      <w:b/>
      <w:bCs/>
      <w:sz w:val="20"/>
      <w:szCs w:val="20"/>
      <w:lang w:val="en-GB"/>
    </w:rPr>
  </w:style>
  <w:style w:type="paragraph" w:customStyle="1" w:styleId="WXBullets">
    <w:name w:val="WX Bullets"/>
    <w:basedOn w:val="WXBodyText"/>
    <w:uiPriority w:val="99"/>
    <w:pPr>
      <w:numPr>
        <w:numId w:val="3"/>
      </w:numPr>
      <w:tabs>
        <w:tab w:val="left" w:pos="1077"/>
      </w:tabs>
      <w:spacing w:before="0" w:after="60"/>
    </w:pPr>
  </w:style>
  <w:style w:type="paragraph" w:styleId="50">
    <w:name w:val="目录 5"/>
    <w:basedOn w:val="a"/>
    <w:next w:val="a"/>
    <w:uiPriority w:val="39"/>
    <w:pPr>
      <w:ind w:left="960"/>
    </w:pPr>
    <w:rPr>
      <w:rFonts w:ascii="Calibri" w:hAnsi="Calibri"/>
      <w:sz w:val="18"/>
      <w:szCs w:val="18"/>
    </w:rPr>
  </w:style>
  <w:style w:type="paragraph" w:customStyle="1" w:styleId="WXHeading4">
    <w:name w:val="WX Heading 4"/>
    <w:next w:val="WXBodyText"/>
    <w:uiPriority w:val="99"/>
    <w:pPr>
      <w:keepNext/>
      <w:keepLines/>
      <w:numPr>
        <w:ilvl w:val="3"/>
        <w:numId w:val="1"/>
      </w:numPr>
      <w:tabs>
        <w:tab w:val="left" w:pos="2160"/>
      </w:tabs>
      <w:spacing w:before="120" w:after="240"/>
    </w:pPr>
    <w:rPr>
      <w:rFonts w:ascii="Arial" w:hAnsi="Arial" w:cs="Arial"/>
      <w:b/>
      <w:bCs/>
      <w:kern w:val="32"/>
      <w:sz w:val="24"/>
      <w:szCs w:val="24"/>
    </w:rPr>
  </w:style>
  <w:style w:type="paragraph" w:customStyle="1" w:styleId="WXTableTitle">
    <w:name w:val="WX Table Title"/>
    <w:next w:val="WXBodyText"/>
    <w:link w:val="WXTableTitleChar"/>
    <w:uiPriority w:val="99"/>
    <w:pPr>
      <w:keepNext/>
      <w:keepLines/>
      <w:tabs>
        <w:tab w:val="left" w:pos="1151"/>
      </w:tabs>
      <w:spacing w:before="120" w:after="120"/>
      <w:ind w:left="2160" w:hanging="2160"/>
      <w:jc w:val="center"/>
    </w:pPr>
    <w:rPr>
      <w:rFonts w:ascii="Arial" w:hAnsi="Arial" w:cs="Arial"/>
      <w:b/>
      <w:bCs/>
      <w:kern w:val="32"/>
      <w:sz w:val="26"/>
      <w:szCs w:val="26"/>
    </w:rPr>
  </w:style>
  <w:style w:type="paragraph" w:customStyle="1" w:styleId="WXTableData">
    <w:name w:val="WX Table Data"/>
    <w:next w:val="WXBodyText"/>
    <w:uiPriority w:val="99"/>
    <w:pPr>
      <w:keepNext/>
      <w:keepLines/>
      <w:tabs>
        <w:tab w:val="left" w:pos="357"/>
      </w:tabs>
      <w:spacing w:before="60" w:after="60"/>
      <w:jc w:val="center"/>
    </w:pPr>
    <w:rPr>
      <w:rFonts w:ascii="Arial" w:hAnsi="Arial" w:cs="Arial"/>
      <w:bCs/>
      <w:kern w:val="32"/>
    </w:rPr>
  </w:style>
  <w:style w:type="paragraph" w:styleId="80">
    <w:name w:val="目录 8"/>
    <w:basedOn w:val="a"/>
    <w:next w:val="a"/>
    <w:uiPriority w:val="39"/>
    <w:pPr>
      <w:ind w:left="1680"/>
    </w:pPr>
    <w:rPr>
      <w:rFonts w:ascii="Calibri" w:hAnsi="Calibri"/>
      <w:sz w:val="18"/>
      <w:szCs w:val="18"/>
    </w:rPr>
  </w:style>
  <w:style w:type="paragraph" w:styleId="31">
    <w:name w:val="目录 3"/>
    <w:basedOn w:val="a"/>
    <w:next w:val="a"/>
    <w:uiPriority w:val="39"/>
    <w:qFormat/>
    <w:pPr>
      <w:ind w:left="480"/>
    </w:pPr>
    <w:rPr>
      <w:rFonts w:ascii="Calibri" w:hAnsi="Calibri"/>
      <w:i/>
      <w:iCs/>
      <w:sz w:val="20"/>
      <w:szCs w:val="20"/>
    </w:rPr>
  </w:style>
  <w:style w:type="paragraph" w:styleId="ac">
    <w:name w:val="Plain Text"/>
    <w:basedOn w:val="a"/>
    <w:link w:val="Char6"/>
    <w:locked/>
    <w:pPr>
      <w:spacing w:line="160" w:lineRule="exact"/>
    </w:pPr>
    <w:rPr>
      <w:rFonts w:ascii="SAS Monospace" w:hAnsi="SAS Monospace"/>
      <w:sz w:val="15"/>
      <w:szCs w:val="20"/>
    </w:rPr>
  </w:style>
  <w:style w:type="paragraph" w:customStyle="1" w:styleId="21">
    <w:name w:val="样式2"/>
    <w:basedOn w:val="4"/>
    <w:qFormat/>
    <w:pPr>
      <w:keepLines/>
      <w:widowControl w:val="0"/>
      <w:numPr>
        <w:ilvl w:val="0"/>
        <w:numId w:val="0"/>
      </w:numPr>
      <w:spacing w:before="280" w:after="290" w:line="360" w:lineRule="auto"/>
      <w:jc w:val="both"/>
    </w:pPr>
    <w:rPr>
      <w:rFonts w:ascii="Cambria" w:eastAsia="Times New Roman" w:hAnsi="Cambria"/>
      <w:kern w:val="2"/>
      <w:sz w:val="24"/>
      <w:lang w:eastAsia="zh-CN"/>
    </w:rPr>
  </w:style>
  <w:style w:type="paragraph" w:styleId="40">
    <w:name w:val="目录 4"/>
    <w:basedOn w:val="a"/>
    <w:next w:val="a"/>
    <w:uiPriority w:val="39"/>
    <w:pPr>
      <w:ind w:left="720"/>
    </w:pPr>
    <w:rPr>
      <w:rFonts w:ascii="Calibri" w:hAnsi="Calibri"/>
      <w:sz w:val="18"/>
      <w:szCs w:val="18"/>
    </w:rPr>
  </w:style>
  <w:style w:type="paragraph" w:styleId="a8">
    <w:name w:val="header"/>
    <w:basedOn w:val="a"/>
    <w:link w:val="Char2"/>
    <w:uiPriority w:val="99"/>
    <w:pPr>
      <w:tabs>
        <w:tab w:val="center" w:pos="4320"/>
        <w:tab w:val="right" w:pos="8640"/>
      </w:tabs>
    </w:pPr>
    <w:rPr>
      <w:sz w:val="18"/>
      <w:szCs w:val="18"/>
    </w:rPr>
  </w:style>
  <w:style w:type="paragraph" w:styleId="a5">
    <w:name w:val="Balloon Text"/>
    <w:basedOn w:val="a"/>
    <w:link w:val="Char"/>
    <w:uiPriority w:val="99"/>
    <w:unhideWhenUsed/>
    <w:locked/>
    <w:rPr>
      <w:sz w:val="18"/>
      <w:szCs w:val="18"/>
    </w:rPr>
  </w:style>
  <w:style w:type="paragraph" w:customStyle="1" w:styleId="WXSubscript">
    <w:name w:val="WX Subscript"/>
    <w:next w:val="WXBodyText"/>
    <w:uiPriority w:val="99"/>
    <w:rPr>
      <w:rFonts w:cs="Arial"/>
      <w:bCs/>
      <w:kern w:val="32"/>
      <w:sz w:val="24"/>
      <w:szCs w:val="24"/>
      <w:vertAlign w:val="subscript"/>
    </w:rPr>
  </w:style>
  <w:style w:type="paragraph" w:customStyle="1" w:styleId="WXHeading2">
    <w:name w:val="WX Heading 2"/>
    <w:next w:val="WXBodyText"/>
    <w:link w:val="WXHeading2Char"/>
    <w:uiPriority w:val="99"/>
    <w:pPr>
      <w:keepNext/>
      <w:keepLines/>
      <w:numPr>
        <w:ilvl w:val="1"/>
        <w:numId w:val="1"/>
      </w:numPr>
      <w:tabs>
        <w:tab w:val="left" w:pos="1083"/>
      </w:tabs>
      <w:spacing w:before="120" w:after="240"/>
      <w:outlineLvl w:val="1"/>
    </w:pPr>
    <w:rPr>
      <w:rFonts w:ascii="Arial" w:hAnsi="Arial"/>
      <w:b/>
      <w:kern w:val="32"/>
      <w:sz w:val="28"/>
      <w:szCs w:val="28"/>
    </w:rPr>
  </w:style>
  <w:style w:type="paragraph" w:customStyle="1" w:styleId="WXBodyText">
    <w:name w:val="WX Body Text"/>
    <w:link w:val="WXBodyTextChar"/>
    <w:uiPriority w:val="99"/>
    <w:qFormat/>
    <w:pPr>
      <w:spacing w:before="120" w:after="120"/>
      <w:ind w:left="720"/>
      <w:jc w:val="both"/>
    </w:pPr>
    <w:rPr>
      <w:rFonts w:cs="Arial"/>
      <w:bCs/>
      <w:kern w:val="32"/>
      <w:sz w:val="24"/>
      <w:szCs w:val="24"/>
    </w:rPr>
  </w:style>
  <w:style w:type="paragraph" w:customStyle="1" w:styleId="WXHeading1">
    <w:name w:val="WX Heading 1"/>
    <w:next w:val="WXBodyText"/>
    <w:link w:val="WXHeading1Char"/>
    <w:uiPriority w:val="99"/>
    <w:pPr>
      <w:keepNext/>
      <w:keepLines/>
      <w:numPr>
        <w:numId w:val="1"/>
      </w:numPr>
      <w:tabs>
        <w:tab w:val="left" w:pos="720"/>
      </w:tabs>
      <w:snapToGrid w:val="0"/>
      <w:spacing w:before="120" w:after="240"/>
      <w:outlineLvl w:val="0"/>
    </w:pPr>
    <w:rPr>
      <w:rFonts w:ascii="Arial" w:hAnsi="Arial"/>
      <w:b/>
      <w:bCs/>
      <w:caps/>
      <w:kern w:val="32"/>
      <w:sz w:val="28"/>
      <w:szCs w:val="28"/>
      <w:lang w:eastAsia="en-US"/>
    </w:rPr>
  </w:style>
  <w:style w:type="paragraph" w:styleId="ab">
    <w:name w:val="footer"/>
    <w:basedOn w:val="a"/>
    <w:link w:val="Char5"/>
    <w:uiPriority w:val="99"/>
    <w:pPr>
      <w:tabs>
        <w:tab w:val="center" w:pos="4320"/>
        <w:tab w:val="right" w:pos="8640"/>
      </w:tabs>
    </w:pPr>
    <w:rPr>
      <w:sz w:val="18"/>
      <w:szCs w:val="18"/>
    </w:rPr>
  </w:style>
  <w:style w:type="paragraph" w:customStyle="1" w:styleId="WXHeading3">
    <w:name w:val="WX Heading 3"/>
    <w:next w:val="WXBodyText"/>
    <w:uiPriority w:val="99"/>
    <w:pPr>
      <w:keepNext/>
      <w:keepLines/>
      <w:numPr>
        <w:ilvl w:val="2"/>
        <w:numId w:val="1"/>
      </w:numPr>
      <w:tabs>
        <w:tab w:val="left" w:pos="1531"/>
      </w:tabs>
      <w:spacing w:before="120" w:after="240"/>
      <w:outlineLvl w:val="2"/>
    </w:pPr>
    <w:rPr>
      <w:rFonts w:ascii="Arial" w:hAnsi="Arial" w:cs="Arial"/>
      <w:b/>
      <w:bCs/>
      <w:kern w:val="32"/>
      <w:sz w:val="24"/>
      <w:szCs w:val="24"/>
    </w:rPr>
  </w:style>
  <w:style w:type="paragraph" w:styleId="10">
    <w:name w:val="目录 1"/>
    <w:basedOn w:val="a"/>
    <w:next w:val="a"/>
    <w:uiPriority w:val="39"/>
    <w:qFormat/>
    <w:pPr>
      <w:spacing w:before="120" w:after="120"/>
    </w:pPr>
    <w:rPr>
      <w:rFonts w:ascii="Calibri" w:hAnsi="Calibri"/>
      <w:b/>
      <w:bCs/>
      <w:caps/>
      <w:sz w:val="20"/>
      <w:szCs w:val="20"/>
    </w:rPr>
  </w:style>
  <w:style w:type="paragraph" w:styleId="ae">
    <w:name w:val="table of figures"/>
    <w:basedOn w:val="a"/>
    <w:next w:val="a"/>
    <w:uiPriority w:val="99"/>
    <w:pPr>
      <w:ind w:left="480" w:hanging="480"/>
    </w:pPr>
    <w:rPr>
      <w:b/>
      <w:bCs/>
      <w:sz w:val="20"/>
      <w:szCs w:val="20"/>
    </w:rPr>
  </w:style>
  <w:style w:type="paragraph" w:customStyle="1" w:styleId="WXFigureNote">
    <w:name w:val="WX Figure Note"/>
    <w:basedOn w:val="WXTableNote"/>
    <w:next w:val="WXBodyText"/>
    <w:uiPriority w:val="99"/>
  </w:style>
  <w:style w:type="paragraph" w:customStyle="1" w:styleId="-11">
    <w:name w:val="彩色列表 - 强调文字颜色 11"/>
    <w:basedOn w:val="a"/>
    <w:uiPriority w:val="34"/>
    <w:qFormat/>
    <w:pPr>
      <w:ind w:firstLineChars="200" w:firstLine="420"/>
    </w:pPr>
  </w:style>
  <w:style w:type="paragraph" w:customStyle="1" w:styleId="WXbodytexttitlenotoc">
    <w:name w:val="WX body text title no toc"/>
    <w:basedOn w:val="WXBodyTextTitle"/>
    <w:next w:val="WXBodyText"/>
    <w:uiPriority w:val="99"/>
  </w:style>
  <w:style w:type="paragraph" w:customStyle="1" w:styleId="WXTableNote">
    <w:name w:val="WX Table Note"/>
    <w:next w:val="WXBodyText"/>
    <w:link w:val="WXTableNoteChar"/>
    <w:uiPriority w:val="99"/>
    <w:pPr>
      <w:spacing w:before="60" w:after="60"/>
    </w:pPr>
    <w:rPr>
      <w:rFonts w:ascii="Arial" w:hAnsi="Arial" w:cs="Arial"/>
      <w:bCs/>
      <w:kern w:val="32"/>
      <w:sz w:val="18"/>
      <w:szCs w:val="28"/>
    </w:rPr>
  </w:style>
  <w:style w:type="paragraph" w:customStyle="1" w:styleId="WXBodyTextTitle">
    <w:name w:val="WX Body Text Title"/>
    <w:next w:val="WXBodyText"/>
    <w:uiPriority w:val="99"/>
    <w:pPr>
      <w:spacing w:before="120" w:after="120"/>
      <w:ind w:left="720" w:hanging="720"/>
      <w:jc w:val="center"/>
      <w:outlineLvl w:val="0"/>
    </w:pPr>
    <w:rPr>
      <w:rFonts w:ascii="Arial" w:hAnsi="Arial" w:cs="Arial"/>
      <w:b/>
      <w:bCs/>
      <w:caps/>
      <w:kern w:val="32"/>
      <w:sz w:val="28"/>
      <w:szCs w:val="28"/>
      <w:lang w:eastAsia="en-US"/>
    </w:rPr>
  </w:style>
  <w:style w:type="paragraph" w:customStyle="1" w:styleId="CharCharCharCharCharCharCharCharChar">
    <w:name w:val=" Char Char Char Char Char Char Char Char Char"/>
    <w:basedOn w:val="a"/>
    <w:pPr>
      <w:spacing w:after="160" w:line="240" w:lineRule="exact"/>
    </w:pPr>
    <w:rPr>
      <w:rFonts w:ascii="Verdana" w:eastAsia="仿宋_GB2312" w:hAnsi="Verdana"/>
      <w:szCs w:val="20"/>
    </w:rPr>
  </w:style>
  <w:style w:type="paragraph" w:customStyle="1" w:styleId="WXTableDataCompact">
    <w:name w:val="WX Table Data Compact"/>
    <w:basedOn w:val="WXTableData"/>
    <w:next w:val="WXBodyText"/>
    <w:uiPriority w:val="99"/>
    <w:rPr>
      <w:bCs w:val="0"/>
      <w:spacing w:val="-22"/>
    </w:rPr>
  </w:style>
  <w:style w:type="paragraph" w:customStyle="1" w:styleId="WXHeader">
    <w:name w:val="WX Header"/>
    <w:next w:val="WXBodyText"/>
    <w:uiPriority w:val="99"/>
    <w:pPr>
      <w:spacing w:after="120"/>
    </w:pPr>
    <w:rPr>
      <w:rFonts w:cs="Arial"/>
      <w:bCs/>
      <w:kern w:val="32"/>
      <w:sz w:val="16"/>
      <w:szCs w:val="16"/>
    </w:rPr>
  </w:style>
  <w:style w:type="paragraph" w:customStyle="1" w:styleId="WXTOCTitle">
    <w:name w:val="WX TOC Title"/>
    <w:next w:val="WXBodyText"/>
    <w:uiPriority w:val="99"/>
    <w:pPr>
      <w:spacing w:before="60" w:after="60"/>
      <w:jc w:val="center"/>
    </w:pPr>
    <w:rPr>
      <w:rFonts w:ascii="Arial" w:hAnsi="Arial" w:cs="Arial"/>
      <w:b/>
      <w:bCs/>
      <w:caps/>
      <w:kern w:val="32"/>
      <w:sz w:val="28"/>
      <w:szCs w:val="28"/>
      <w:lang w:eastAsia="en-US"/>
    </w:rPr>
  </w:style>
  <w:style w:type="paragraph" w:customStyle="1" w:styleId="WXHeadingAppendix">
    <w:name w:val="WX Heading Appendix"/>
    <w:next w:val="WXBodyText"/>
    <w:link w:val="WXHeadingAppendixChar"/>
    <w:uiPriority w:val="99"/>
    <w:pPr>
      <w:keepNext/>
      <w:keepLines/>
      <w:tabs>
        <w:tab w:val="left" w:pos="2160"/>
      </w:tabs>
      <w:spacing w:before="120" w:after="240"/>
      <w:ind w:left="2160" w:hanging="2160"/>
    </w:pPr>
    <w:rPr>
      <w:rFonts w:ascii="Arial" w:hAnsi="Arial" w:cs="Arial"/>
      <w:b/>
      <w:bCs/>
      <w:caps/>
      <w:kern w:val="32"/>
      <w:sz w:val="28"/>
      <w:szCs w:val="28"/>
    </w:rPr>
  </w:style>
  <w:style w:type="paragraph" w:customStyle="1" w:styleId="WXSuperscript">
    <w:name w:val="WX Superscript"/>
    <w:next w:val="WXBodyText"/>
    <w:link w:val="WXSuperscriptChar"/>
    <w:uiPriority w:val="99"/>
    <w:rPr>
      <w:rFonts w:cs="Arial"/>
      <w:bCs/>
      <w:kern w:val="32"/>
      <w:sz w:val="24"/>
      <w:szCs w:val="24"/>
      <w:vertAlign w:val="superscript"/>
    </w:rPr>
  </w:style>
  <w:style w:type="paragraph" w:customStyle="1" w:styleId="1-21">
    <w:name w:val="中等深浅网格 1 - 强调文字颜色 21"/>
    <w:basedOn w:val="a"/>
    <w:uiPriority w:val="34"/>
    <w:qFormat/>
    <w:pPr>
      <w:ind w:firstLineChars="200" w:firstLine="420"/>
    </w:pPr>
  </w:style>
  <w:style w:type="paragraph" w:customStyle="1" w:styleId="WXFigureTitle">
    <w:name w:val="WX Figure Title"/>
    <w:basedOn w:val="WXTableTitle"/>
    <w:next w:val="WXBodyText"/>
    <w:uiPriority w:val="99"/>
  </w:style>
  <w:style w:type="paragraph" w:customStyle="1" w:styleId="WXFooter">
    <w:name w:val="WX Footer"/>
    <w:next w:val="WXBodyText"/>
    <w:uiPriority w:val="99"/>
    <w:pPr>
      <w:spacing w:before="120"/>
    </w:pPr>
    <w:rPr>
      <w:rFonts w:cs="Arial"/>
      <w:bCs/>
      <w:kern w:val="32"/>
      <w:sz w:val="16"/>
      <w:szCs w:val="16"/>
    </w:rPr>
  </w:style>
  <w:style w:type="paragraph" w:customStyle="1" w:styleId="WXTableHeader">
    <w:name w:val="WX Table Header"/>
    <w:basedOn w:val="WXTableText"/>
    <w:link w:val="WXTableHeaderChar"/>
    <w:uiPriority w:val="99"/>
    <w:rPr>
      <w:b/>
    </w:rPr>
  </w:style>
  <w:style w:type="paragraph" w:customStyle="1" w:styleId="WXTableText">
    <w:name w:val="WX Table Text"/>
    <w:link w:val="WXTableTextChar"/>
    <w:uiPriority w:val="99"/>
    <w:pPr>
      <w:tabs>
        <w:tab w:val="left" w:pos="357"/>
      </w:tabs>
      <w:spacing w:before="60" w:after="60"/>
    </w:pPr>
    <w:rPr>
      <w:rFonts w:ascii="Arial" w:hAnsi="Arial" w:cs="Arial"/>
      <w:bCs/>
      <w:kern w:val="32"/>
    </w:rPr>
  </w:style>
  <w:style w:type="paragraph" w:styleId="TOC">
    <w:name w:val="TOC Heading"/>
    <w:basedOn w:val="1"/>
    <w:next w:val="a"/>
    <w:uiPriority w:val="39"/>
    <w:qFormat/>
    <w:pPr>
      <w:keepLines/>
      <w:tabs>
        <w:tab w:val="clear" w:pos="720"/>
      </w:tabs>
      <w:spacing w:before="480" w:after="0" w:line="276" w:lineRule="auto"/>
      <w:outlineLvl w:val="9"/>
    </w:pPr>
    <w:rPr>
      <w:rFonts w:ascii="Cambria" w:hAnsi="Cambria"/>
      <w:caps/>
      <w:color w:val="365F91"/>
      <w:kern w:val="0"/>
      <w:lang w:eastAsia="zh-CN"/>
    </w:rPr>
  </w:style>
  <w:style w:type="paragraph" w:customStyle="1" w:styleId="StyleWXBodyTextLeft254cm">
    <w:name w:val="Style WX Body Text + Left:  2.54 cm"/>
    <w:basedOn w:val="WXBodyText"/>
    <w:uiPriority w:val="99"/>
    <w:pPr>
      <w:ind w:left="1531"/>
    </w:pPr>
    <w:rPr>
      <w:rFonts w:cs="Times New Roman"/>
      <w:bCs w:val="0"/>
      <w:szCs w:val="20"/>
    </w:rPr>
  </w:style>
  <w:style w:type="table" w:styleId="af">
    <w:name w:val="Table Grid"/>
    <w:basedOn w:val="a1"/>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Revision"/>
    <w:hidden/>
    <w:uiPriority w:val="99"/>
    <w:unhideWhenUsed/>
    <w:rsid w:val="001F061E"/>
    <w:rPr>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B37714-E425-40A8-A3CC-5DB69F4AC7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1902</Words>
  <Characters>10844</Characters>
  <Application>Microsoft Office Word</Application>
  <DocSecurity>0</DocSecurity>
  <PresentationFormat/>
  <Lines>90</Lines>
  <Paragraphs>25</Paragraphs>
  <Slides>0</Slides>
  <Notes>0</Notes>
  <HiddenSlides>0</HiddenSlides>
  <MMClips>0</MMClips>
  <ScaleCrop>false</ScaleCrop>
  <Company>HCSW</Company>
  <LinksUpToDate>false</LinksUpToDate>
  <CharactersWithSpaces>12721</CharactersWithSpaces>
  <SharedDoc>false</SharedDoc>
  <HLinks>
    <vt:vector size="318" baseType="variant">
      <vt:variant>
        <vt:i4>1900595</vt:i4>
      </vt:variant>
      <vt:variant>
        <vt:i4>314</vt:i4>
      </vt:variant>
      <vt:variant>
        <vt:i4>0</vt:i4>
      </vt:variant>
      <vt:variant>
        <vt:i4>5</vt:i4>
      </vt:variant>
      <vt:variant>
        <vt:lpwstr/>
      </vt:variant>
      <vt:variant>
        <vt:lpwstr>_Toc18567703</vt:lpwstr>
      </vt:variant>
      <vt:variant>
        <vt:i4>1835059</vt:i4>
      </vt:variant>
      <vt:variant>
        <vt:i4>308</vt:i4>
      </vt:variant>
      <vt:variant>
        <vt:i4>0</vt:i4>
      </vt:variant>
      <vt:variant>
        <vt:i4>5</vt:i4>
      </vt:variant>
      <vt:variant>
        <vt:lpwstr/>
      </vt:variant>
      <vt:variant>
        <vt:lpwstr>_Toc18567702</vt:lpwstr>
      </vt:variant>
      <vt:variant>
        <vt:i4>2031667</vt:i4>
      </vt:variant>
      <vt:variant>
        <vt:i4>302</vt:i4>
      </vt:variant>
      <vt:variant>
        <vt:i4>0</vt:i4>
      </vt:variant>
      <vt:variant>
        <vt:i4>5</vt:i4>
      </vt:variant>
      <vt:variant>
        <vt:lpwstr/>
      </vt:variant>
      <vt:variant>
        <vt:lpwstr>_Toc18567701</vt:lpwstr>
      </vt:variant>
      <vt:variant>
        <vt:i4>1966131</vt:i4>
      </vt:variant>
      <vt:variant>
        <vt:i4>296</vt:i4>
      </vt:variant>
      <vt:variant>
        <vt:i4>0</vt:i4>
      </vt:variant>
      <vt:variant>
        <vt:i4>5</vt:i4>
      </vt:variant>
      <vt:variant>
        <vt:lpwstr/>
      </vt:variant>
      <vt:variant>
        <vt:lpwstr>_Toc18567700</vt:lpwstr>
      </vt:variant>
      <vt:variant>
        <vt:i4>1441850</vt:i4>
      </vt:variant>
      <vt:variant>
        <vt:i4>290</vt:i4>
      </vt:variant>
      <vt:variant>
        <vt:i4>0</vt:i4>
      </vt:variant>
      <vt:variant>
        <vt:i4>5</vt:i4>
      </vt:variant>
      <vt:variant>
        <vt:lpwstr/>
      </vt:variant>
      <vt:variant>
        <vt:lpwstr>_Toc18567699</vt:lpwstr>
      </vt:variant>
      <vt:variant>
        <vt:i4>1507386</vt:i4>
      </vt:variant>
      <vt:variant>
        <vt:i4>284</vt:i4>
      </vt:variant>
      <vt:variant>
        <vt:i4>0</vt:i4>
      </vt:variant>
      <vt:variant>
        <vt:i4>5</vt:i4>
      </vt:variant>
      <vt:variant>
        <vt:lpwstr/>
      </vt:variant>
      <vt:variant>
        <vt:lpwstr>_Toc18567698</vt:lpwstr>
      </vt:variant>
      <vt:variant>
        <vt:i4>1572922</vt:i4>
      </vt:variant>
      <vt:variant>
        <vt:i4>278</vt:i4>
      </vt:variant>
      <vt:variant>
        <vt:i4>0</vt:i4>
      </vt:variant>
      <vt:variant>
        <vt:i4>5</vt:i4>
      </vt:variant>
      <vt:variant>
        <vt:lpwstr/>
      </vt:variant>
      <vt:variant>
        <vt:lpwstr>_Toc18567697</vt:lpwstr>
      </vt:variant>
      <vt:variant>
        <vt:i4>1638458</vt:i4>
      </vt:variant>
      <vt:variant>
        <vt:i4>272</vt:i4>
      </vt:variant>
      <vt:variant>
        <vt:i4>0</vt:i4>
      </vt:variant>
      <vt:variant>
        <vt:i4>5</vt:i4>
      </vt:variant>
      <vt:variant>
        <vt:lpwstr/>
      </vt:variant>
      <vt:variant>
        <vt:lpwstr>_Toc18567696</vt:lpwstr>
      </vt:variant>
      <vt:variant>
        <vt:i4>1703994</vt:i4>
      </vt:variant>
      <vt:variant>
        <vt:i4>266</vt:i4>
      </vt:variant>
      <vt:variant>
        <vt:i4>0</vt:i4>
      </vt:variant>
      <vt:variant>
        <vt:i4>5</vt:i4>
      </vt:variant>
      <vt:variant>
        <vt:lpwstr/>
      </vt:variant>
      <vt:variant>
        <vt:lpwstr>_Toc18567695</vt:lpwstr>
      </vt:variant>
      <vt:variant>
        <vt:i4>1769530</vt:i4>
      </vt:variant>
      <vt:variant>
        <vt:i4>260</vt:i4>
      </vt:variant>
      <vt:variant>
        <vt:i4>0</vt:i4>
      </vt:variant>
      <vt:variant>
        <vt:i4>5</vt:i4>
      </vt:variant>
      <vt:variant>
        <vt:lpwstr/>
      </vt:variant>
      <vt:variant>
        <vt:lpwstr>_Toc18567694</vt:lpwstr>
      </vt:variant>
      <vt:variant>
        <vt:i4>1835066</vt:i4>
      </vt:variant>
      <vt:variant>
        <vt:i4>254</vt:i4>
      </vt:variant>
      <vt:variant>
        <vt:i4>0</vt:i4>
      </vt:variant>
      <vt:variant>
        <vt:i4>5</vt:i4>
      </vt:variant>
      <vt:variant>
        <vt:lpwstr/>
      </vt:variant>
      <vt:variant>
        <vt:lpwstr>_Toc18567693</vt:lpwstr>
      </vt:variant>
      <vt:variant>
        <vt:i4>1900602</vt:i4>
      </vt:variant>
      <vt:variant>
        <vt:i4>248</vt:i4>
      </vt:variant>
      <vt:variant>
        <vt:i4>0</vt:i4>
      </vt:variant>
      <vt:variant>
        <vt:i4>5</vt:i4>
      </vt:variant>
      <vt:variant>
        <vt:lpwstr/>
      </vt:variant>
      <vt:variant>
        <vt:lpwstr>_Toc18567692</vt:lpwstr>
      </vt:variant>
      <vt:variant>
        <vt:i4>1966138</vt:i4>
      </vt:variant>
      <vt:variant>
        <vt:i4>242</vt:i4>
      </vt:variant>
      <vt:variant>
        <vt:i4>0</vt:i4>
      </vt:variant>
      <vt:variant>
        <vt:i4>5</vt:i4>
      </vt:variant>
      <vt:variant>
        <vt:lpwstr/>
      </vt:variant>
      <vt:variant>
        <vt:lpwstr>_Toc18567691</vt:lpwstr>
      </vt:variant>
      <vt:variant>
        <vt:i4>2031674</vt:i4>
      </vt:variant>
      <vt:variant>
        <vt:i4>236</vt:i4>
      </vt:variant>
      <vt:variant>
        <vt:i4>0</vt:i4>
      </vt:variant>
      <vt:variant>
        <vt:i4>5</vt:i4>
      </vt:variant>
      <vt:variant>
        <vt:lpwstr/>
      </vt:variant>
      <vt:variant>
        <vt:lpwstr>_Toc18567690</vt:lpwstr>
      </vt:variant>
      <vt:variant>
        <vt:i4>1441851</vt:i4>
      </vt:variant>
      <vt:variant>
        <vt:i4>230</vt:i4>
      </vt:variant>
      <vt:variant>
        <vt:i4>0</vt:i4>
      </vt:variant>
      <vt:variant>
        <vt:i4>5</vt:i4>
      </vt:variant>
      <vt:variant>
        <vt:lpwstr/>
      </vt:variant>
      <vt:variant>
        <vt:lpwstr>_Toc18567689</vt:lpwstr>
      </vt:variant>
      <vt:variant>
        <vt:i4>1507387</vt:i4>
      </vt:variant>
      <vt:variant>
        <vt:i4>224</vt:i4>
      </vt:variant>
      <vt:variant>
        <vt:i4>0</vt:i4>
      </vt:variant>
      <vt:variant>
        <vt:i4>5</vt:i4>
      </vt:variant>
      <vt:variant>
        <vt:lpwstr/>
      </vt:variant>
      <vt:variant>
        <vt:lpwstr>_Toc18567688</vt:lpwstr>
      </vt:variant>
      <vt:variant>
        <vt:i4>1572923</vt:i4>
      </vt:variant>
      <vt:variant>
        <vt:i4>218</vt:i4>
      </vt:variant>
      <vt:variant>
        <vt:i4>0</vt:i4>
      </vt:variant>
      <vt:variant>
        <vt:i4>5</vt:i4>
      </vt:variant>
      <vt:variant>
        <vt:lpwstr/>
      </vt:variant>
      <vt:variant>
        <vt:lpwstr>_Toc18567687</vt:lpwstr>
      </vt:variant>
      <vt:variant>
        <vt:i4>1638459</vt:i4>
      </vt:variant>
      <vt:variant>
        <vt:i4>212</vt:i4>
      </vt:variant>
      <vt:variant>
        <vt:i4>0</vt:i4>
      </vt:variant>
      <vt:variant>
        <vt:i4>5</vt:i4>
      </vt:variant>
      <vt:variant>
        <vt:lpwstr/>
      </vt:variant>
      <vt:variant>
        <vt:lpwstr>_Toc18567686</vt:lpwstr>
      </vt:variant>
      <vt:variant>
        <vt:i4>1703995</vt:i4>
      </vt:variant>
      <vt:variant>
        <vt:i4>206</vt:i4>
      </vt:variant>
      <vt:variant>
        <vt:i4>0</vt:i4>
      </vt:variant>
      <vt:variant>
        <vt:i4>5</vt:i4>
      </vt:variant>
      <vt:variant>
        <vt:lpwstr/>
      </vt:variant>
      <vt:variant>
        <vt:lpwstr>_Toc18567685</vt:lpwstr>
      </vt:variant>
      <vt:variant>
        <vt:i4>1769531</vt:i4>
      </vt:variant>
      <vt:variant>
        <vt:i4>200</vt:i4>
      </vt:variant>
      <vt:variant>
        <vt:i4>0</vt:i4>
      </vt:variant>
      <vt:variant>
        <vt:i4>5</vt:i4>
      </vt:variant>
      <vt:variant>
        <vt:lpwstr/>
      </vt:variant>
      <vt:variant>
        <vt:lpwstr>_Toc18567684</vt:lpwstr>
      </vt:variant>
      <vt:variant>
        <vt:i4>1835067</vt:i4>
      </vt:variant>
      <vt:variant>
        <vt:i4>194</vt:i4>
      </vt:variant>
      <vt:variant>
        <vt:i4>0</vt:i4>
      </vt:variant>
      <vt:variant>
        <vt:i4>5</vt:i4>
      </vt:variant>
      <vt:variant>
        <vt:lpwstr/>
      </vt:variant>
      <vt:variant>
        <vt:lpwstr>_Toc18567683</vt:lpwstr>
      </vt:variant>
      <vt:variant>
        <vt:i4>1900603</vt:i4>
      </vt:variant>
      <vt:variant>
        <vt:i4>188</vt:i4>
      </vt:variant>
      <vt:variant>
        <vt:i4>0</vt:i4>
      </vt:variant>
      <vt:variant>
        <vt:i4>5</vt:i4>
      </vt:variant>
      <vt:variant>
        <vt:lpwstr/>
      </vt:variant>
      <vt:variant>
        <vt:lpwstr>_Toc18567682</vt:lpwstr>
      </vt:variant>
      <vt:variant>
        <vt:i4>1966139</vt:i4>
      </vt:variant>
      <vt:variant>
        <vt:i4>182</vt:i4>
      </vt:variant>
      <vt:variant>
        <vt:i4>0</vt:i4>
      </vt:variant>
      <vt:variant>
        <vt:i4>5</vt:i4>
      </vt:variant>
      <vt:variant>
        <vt:lpwstr/>
      </vt:variant>
      <vt:variant>
        <vt:lpwstr>_Toc18567681</vt:lpwstr>
      </vt:variant>
      <vt:variant>
        <vt:i4>2031675</vt:i4>
      </vt:variant>
      <vt:variant>
        <vt:i4>176</vt:i4>
      </vt:variant>
      <vt:variant>
        <vt:i4>0</vt:i4>
      </vt:variant>
      <vt:variant>
        <vt:i4>5</vt:i4>
      </vt:variant>
      <vt:variant>
        <vt:lpwstr/>
      </vt:variant>
      <vt:variant>
        <vt:lpwstr>_Toc18567680</vt:lpwstr>
      </vt:variant>
      <vt:variant>
        <vt:i4>1441844</vt:i4>
      </vt:variant>
      <vt:variant>
        <vt:i4>170</vt:i4>
      </vt:variant>
      <vt:variant>
        <vt:i4>0</vt:i4>
      </vt:variant>
      <vt:variant>
        <vt:i4>5</vt:i4>
      </vt:variant>
      <vt:variant>
        <vt:lpwstr/>
      </vt:variant>
      <vt:variant>
        <vt:lpwstr>_Toc18567679</vt:lpwstr>
      </vt:variant>
      <vt:variant>
        <vt:i4>1507380</vt:i4>
      </vt:variant>
      <vt:variant>
        <vt:i4>164</vt:i4>
      </vt:variant>
      <vt:variant>
        <vt:i4>0</vt:i4>
      </vt:variant>
      <vt:variant>
        <vt:i4>5</vt:i4>
      </vt:variant>
      <vt:variant>
        <vt:lpwstr/>
      </vt:variant>
      <vt:variant>
        <vt:lpwstr>_Toc18567678</vt:lpwstr>
      </vt:variant>
      <vt:variant>
        <vt:i4>1572916</vt:i4>
      </vt:variant>
      <vt:variant>
        <vt:i4>158</vt:i4>
      </vt:variant>
      <vt:variant>
        <vt:i4>0</vt:i4>
      </vt:variant>
      <vt:variant>
        <vt:i4>5</vt:i4>
      </vt:variant>
      <vt:variant>
        <vt:lpwstr/>
      </vt:variant>
      <vt:variant>
        <vt:lpwstr>_Toc18567677</vt:lpwstr>
      </vt:variant>
      <vt:variant>
        <vt:i4>1638452</vt:i4>
      </vt:variant>
      <vt:variant>
        <vt:i4>152</vt:i4>
      </vt:variant>
      <vt:variant>
        <vt:i4>0</vt:i4>
      </vt:variant>
      <vt:variant>
        <vt:i4>5</vt:i4>
      </vt:variant>
      <vt:variant>
        <vt:lpwstr/>
      </vt:variant>
      <vt:variant>
        <vt:lpwstr>_Toc18567676</vt:lpwstr>
      </vt:variant>
      <vt:variant>
        <vt:i4>1703988</vt:i4>
      </vt:variant>
      <vt:variant>
        <vt:i4>146</vt:i4>
      </vt:variant>
      <vt:variant>
        <vt:i4>0</vt:i4>
      </vt:variant>
      <vt:variant>
        <vt:i4>5</vt:i4>
      </vt:variant>
      <vt:variant>
        <vt:lpwstr/>
      </vt:variant>
      <vt:variant>
        <vt:lpwstr>_Toc18567675</vt:lpwstr>
      </vt:variant>
      <vt:variant>
        <vt:i4>1769524</vt:i4>
      </vt:variant>
      <vt:variant>
        <vt:i4>140</vt:i4>
      </vt:variant>
      <vt:variant>
        <vt:i4>0</vt:i4>
      </vt:variant>
      <vt:variant>
        <vt:i4>5</vt:i4>
      </vt:variant>
      <vt:variant>
        <vt:lpwstr/>
      </vt:variant>
      <vt:variant>
        <vt:lpwstr>_Toc18567674</vt:lpwstr>
      </vt:variant>
      <vt:variant>
        <vt:i4>1835060</vt:i4>
      </vt:variant>
      <vt:variant>
        <vt:i4>134</vt:i4>
      </vt:variant>
      <vt:variant>
        <vt:i4>0</vt:i4>
      </vt:variant>
      <vt:variant>
        <vt:i4>5</vt:i4>
      </vt:variant>
      <vt:variant>
        <vt:lpwstr/>
      </vt:variant>
      <vt:variant>
        <vt:lpwstr>_Toc18567673</vt:lpwstr>
      </vt:variant>
      <vt:variant>
        <vt:i4>1900596</vt:i4>
      </vt:variant>
      <vt:variant>
        <vt:i4>128</vt:i4>
      </vt:variant>
      <vt:variant>
        <vt:i4>0</vt:i4>
      </vt:variant>
      <vt:variant>
        <vt:i4>5</vt:i4>
      </vt:variant>
      <vt:variant>
        <vt:lpwstr/>
      </vt:variant>
      <vt:variant>
        <vt:lpwstr>_Toc18567672</vt:lpwstr>
      </vt:variant>
      <vt:variant>
        <vt:i4>1966132</vt:i4>
      </vt:variant>
      <vt:variant>
        <vt:i4>122</vt:i4>
      </vt:variant>
      <vt:variant>
        <vt:i4>0</vt:i4>
      </vt:variant>
      <vt:variant>
        <vt:i4>5</vt:i4>
      </vt:variant>
      <vt:variant>
        <vt:lpwstr/>
      </vt:variant>
      <vt:variant>
        <vt:lpwstr>_Toc18567671</vt:lpwstr>
      </vt:variant>
      <vt:variant>
        <vt:i4>2031668</vt:i4>
      </vt:variant>
      <vt:variant>
        <vt:i4>116</vt:i4>
      </vt:variant>
      <vt:variant>
        <vt:i4>0</vt:i4>
      </vt:variant>
      <vt:variant>
        <vt:i4>5</vt:i4>
      </vt:variant>
      <vt:variant>
        <vt:lpwstr/>
      </vt:variant>
      <vt:variant>
        <vt:lpwstr>_Toc18567670</vt:lpwstr>
      </vt:variant>
      <vt:variant>
        <vt:i4>1441845</vt:i4>
      </vt:variant>
      <vt:variant>
        <vt:i4>110</vt:i4>
      </vt:variant>
      <vt:variant>
        <vt:i4>0</vt:i4>
      </vt:variant>
      <vt:variant>
        <vt:i4>5</vt:i4>
      </vt:variant>
      <vt:variant>
        <vt:lpwstr/>
      </vt:variant>
      <vt:variant>
        <vt:lpwstr>_Toc18567669</vt:lpwstr>
      </vt:variant>
      <vt:variant>
        <vt:i4>1507381</vt:i4>
      </vt:variant>
      <vt:variant>
        <vt:i4>104</vt:i4>
      </vt:variant>
      <vt:variant>
        <vt:i4>0</vt:i4>
      </vt:variant>
      <vt:variant>
        <vt:i4>5</vt:i4>
      </vt:variant>
      <vt:variant>
        <vt:lpwstr/>
      </vt:variant>
      <vt:variant>
        <vt:lpwstr>_Toc18567668</vt:lpwstr>
      </vt:variant>
      <vt:variant>
        <vt:i4>1572917</vt:i4>
      </vt:variant>
      <vt:variant>
        <vt:i4>98</vt:i4>
      </vt:variant>
      <vt:variant>
        <vt:i4>0</vt:i4>
      </vt:variant>
      <vt:variant>
        <vt:i4>5</vt:i4>
      </vt:variant>
      <vt:variant>
        <vt:lpwstr/>
      </vt:variant>
      <vt:variant>
        <vt:lpwstr>_Toc18567667</vt:lpwstr>
      </vt:variant>
      <vt:variant>
        <vt:i4>1638453</vt:i4>
      </vt:variant>
      <vt:variant>
        <vt:i4>92</vt:i4>
      </vt:variant>
      <vt:variant>
        <vt:i4>0</vt:i4>
      </vt:variant>
      <vt:variant>
        <vt:i4>5</vt:i4>
      </vt:variant>
      <vt:variant>
        <vt:lpwstr/>
      </vt:variant>
      <vt:variant>
        <vt:lpwstr>_Toc18567666</vt:lpwstr>
      </vt:variant>
      <vt:variant>
        <vt:i4>1703989</vt:i4>
      </vt:variant>
      <vt:variant>
        <vt:i4>86</vt:i4>
      </vt:variant>
      <vt:variant>
        <vt:i4>0</vt:i4>
      </vt:variant>
      <vt:variant>
        <vt:i4>5</vt:i4>
      </vt:variant>
      <vt:variant>
        <vt:lpwstr/>
      </vt:variant>
      <vt:variant>
        <vt:lpwstr>_Toc18567665</vt:lpwstr>
      </vt:variant>
      <vt:variant>
        <vt:i4>1769525</vt:i4>
      </vt:variant>
      <vt:variant>
        <vt:i4>80</vt:i4>
      </vt:variant>
      <vt:variant>
        <vt:i4>0</vt:i4>
      </vt:variant>
      <vt:variant>
        <vt:i4>5</vt:i4>
      </vt:variant>
      <vt:variant>
        <vt:lpwstr/>
      </vt:variant>
      <vt:variant>
        <vt:lpwstr>_Toc18567664</vt:lpwstr>
      </vt:variant>
      <vt:variant>
        <vt:i4>1835061</vt:i4>
      </vt:variant>
      <vt:variant>
        <vt:i4>74</vt:i4>
      </vt:variant>
      <vt:variant>
        <vt:i4>0</vt:i4>
      </vt:variant>
      <vt:variant>
        <vt:i4>5</vt:i4>
      </vt:variant>
      <vt:variant>
        <vt:lpwstr/>
      </vt:variant>
      <vt:variant>
        <vt:lpwstr>_Toc18567663</vt:lpwstr>
      </vt:variant>
      <vt:variant>
        <vt:i4>1966133</vt:i4>
      </vt:variant>
      <vt:variant>
        <vt:i4>68</vt:i4>
      </vt:variant>
      <vt:variant>
        <vt:i4>0</vt:i4>
      </vt:variant>
      <vt:variant>
        <vt:i4>5</vt:i4>
      </vt:variant>
      <vt:variant>
        <vt:lpwstr/>
      </vt:variant>
      <vt:variant>
        <vt:lpwstr>_Toc18567661</vt:lpwstr>
      </vt:variant>
      <vt:variant>
        <vt:i4>1441846</vt:i4>
      </vt:variant>
      <vt:variant>
        <vt:i4>62</vt:i4>
      </vt:variant>
      <vt:variant>
        <vt:i4>0</vt:i4>
      </vt:variant>
      <vt:variant>
        <vt:i4>5</vt:i4>
      </vt:variant>
      <vt:variant>
        <vt:lpwstr/>
      </vt:variant>
      <vt:variant>
        <vt:lpwstr>_Toc18567659</vt:lpwstr>
      </vt:variant>
      <vt:variant>
        <vt:i4>1507382</vt:i4>
      </vt:variant>
      <vt:variant>
        <vt:i4>56</vt:i4>
      </vt:variant>
      <vt:variant>
        <vt:i4>0</vt:i4>
      </vt:variant>
      <vt:variant>
        <vt:i4>5</vt:i4>
      </vt:variant>
      <vt:variant>
        <vt:lpwstr/>
      </vt:variant>
      <vt:variant>
        <vt:lpwstr>_Toc18567658</vt:lpwstr>
      </vt:variant>
      <vt:variant>
        <vt:i4>1572918</vt:i4>
      </vt:variant>
      <vt:variant>
        <vt:i4>50</vt:i4>
      </vt:variant>
      <vt:variant>
        <vt:i4>0</vt:i4>
      </vt:variant>
      <vt:variant>
        <vt:i4>5</vt:i4>
      </vt:variant>
      <vt:variant>
        <vt:lpwstr/>
      </vt:variant>
      <vt:variant>
        <vt:lpwstr>_Toc18567657</vt:lpwstr>
      </vt:variant>
      <vt:variant>
        <vt:i4>1638454</vt:i4>
      </vt:variant>
      <vt:variant>
        <vt:i4>44</vt:i4>
      </vt:variant>
      <vt:variant>
        <vt:i4>0</vt:i4>
      </vt:variant>
      <vt:variant>
        <vt:i4>5</vt:i4>
      </vt:variant>
      <vt:variant>
        <vt:lpwstr/>
      </vt:variant>
      <vt:variant>
        <vt:lpwstr>_Toc18567656</vt:lpwstr>
      </vt:variant>
      <vt:variant>
        <vt:i4>1703990</vt:i4>
      </vt:variant>
      <vt:variant>
        <vt:i4>38</vt:i4>
      </vt:variant>
      <vt:variant>
        <vt:i4>0</vt:i4>
      </vt:variant>
      <vt:variant>
        <vt:i4>5</vt:i4>
      </vt:variant>
      <vt:variant>
        <vt:lpwstr/>
      </vt:variant>
      <vt:variant>
        <vt:lpwstr>_Toc18567655</vt:lpwstr>
      </vt:variant>
      <vt:variant>
        <vt:i4>1769526</vt:i4>
      </vt:variant>
      <vt:variant>
        <vt:i4>32</vt:i4>
      </vt:variant>
      <vt:variant>
        <vt:i4>0</vt:i4>
      </vt:variant>
      <vt:variant>
        <vt:i4>5</vt:i4>
      </vt:variant>
      <vt:variant>
        <vt:lpwstr/>
      </vt:variant>
      <vt:variant>
        <vt:lpwstr>_Toc18567654</vt:lpwstr>
      </vt:variant>
      <vt:variant>
        <vt:i4>1835062</vt:i4>
      </vt:variant>
      <vt:variant>
        <vt:i4>26</vt:i4>
      </vt:variant>
      <vt:variant>
        <vt:i4>0</vt:i4>
      </vt:variant>
      <vt:variant>
        <vt:i4>5</vt:i4>
      </vt:variant>
      <vt:variant>
        <vt:lpwstr/>
      </vt:variant>
      <vt:variant>
        <vt:lpwstr>_Toc18567653</vt:lpwstr>
      </vt:variant>
      <vt:variant>
        <vt:i4>1900598</vt:i4>
      </vt:variant>
      <vt:variant>
        <vt:i4>20</vt:i4>
      </vt:variant>
      <vt:variant>
        <vt:i4>0</vt:i4>
      </vt:variant>
      <vt:variant>
        <vt:i4>5</vt:i4>
      </vt:variant>
      <vt:variant>
        <vt:lpwstr/>
      </vt:variant>
      <vt:variant>
        <vt:lpwstr>_Toc18567652</vt:lpwstr>
      </vt:variant>
      <vt:variant>
        <vt:i4>1966134</vt:i4>
      </vt:variant>
      <vt:variant>
        <vt:i4>14</vt:i4>
      </vt:variant>
      <vt:variant>
        <vt:i4>0</vt:i4>
      </vt:variant>
      <vt:variant>
        <vt:i4>5</vt:i4>
      </vt:variant>
      <vt:variant>
        <vt:lpwstr/>
      </vt:variant>
      <vt:variant>
        <vt:lpwstr>_Toc18567651</vt:lpwstr>
      </vt:variant>
      <vt:variant>
        <vt:i4>2031670</vt:i4>
      </vt:variant>
      <vt:variant>
        <vt:i4>8</vt:i4>
      </vt:variant>
      <vt:variant>
        <vt:i4>0</vt:i4>
      </vt:variant>
      <vt:variant>
        <vt:i4>5</vt:i4>
      </vt:variant>
      <vt:variant>
        <vt:lpwstr/>
      </vt:variant>
      <vt:variant>
        <vt:lpwstr>_Toc18567650</vt:lpwstr>
      </vt:variant>
      <vt:variant>
        <vt:i4>1441847</vt:i4>
      </vt:variant>
      <vt:variant>
        <vt:i4>2</vt:i4>
      </vt:variant>
      <vt:variant>
        <vt:i4>0</vt:i4>
      </vt:variant>
      <vt:variant>
        <vt:i4>5</vt:i4>
      </vt:variant>
      <vt:variant>
        <vt:lpwstr/>
      </vt:variant>
      <vt:variant>
        <vt:lpwstr>_Toc18567649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ARTICLE NAME:  STUDY DURATION ADMINISTRATION ROUTE TOXICITY STUDY IN ANIMAL SPECIES</dc:title>
  <dc:subject/>
  <dc:creator>冷明红</dc:creator>
  <cp:keywords/>
  <cp:lastModifiedBy>智勇 于</cp:lastModifiedBy>
  <cp:revision>2</cp:revision>
  <cp:lastPrinted>2019-01-21T07:31:00Z</cp:lastPrinted>
  <dcterms:created xsi:type="dcterms:W3CDTF">2024-07-07T14:36:00Z</dcterms:created>
  <dcterms:modified xsi:type="dcterms:W3CDTF">2024-07-07T14:36:00Z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2052-10.1.0.7670</vt:lpwstr>
  </property>
</Properties>
</file>