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C75A" w14:textId="77777777" w:rsidR="003E222A" w:rsidRPr="00E251C1" w:rsidRDefault="005B48EF" w:rsidP="00687F06">
      <w:pPr>
        <w:spacing w:line="300" w:lineRule="exact"/>
        <w:jc w:val="center"/>
        <w:rPr>
          <w:rFonts w:eastAsia="黑体"/>
          <w:b/>
          <w:bCs/>
          <w:sz w:val="28"/>
          <w:szCs w:val="28"/>
        </w:rPr>
      </w:pPr>
      <w:r>
        <w:t>deviation record</w:t>
      </w:r>
    </w:p>
    <w:p w14:paraId="39B1959F" w14:textId="77777777" w:rsidR="003E222A" w:rsidRPr="00E251C1" w:rsidRDefault="003E222A" w:rsidP="00687F06">
      <w:pPr>
        <w:pStyle w:val="1"/>
        <w:spacing w:line="300" w:lineRule="exact"/>
        <w:rPr>
          <w:sz w:val="28"/>
          <w:szCs w:val="28"/>
        </w:rPr>
      </w:pPr>
      <w:r w:rsidRPr="00E251C1">
        <w:rPr>
          <w:rFonts w:hint="eastAsia"/>
          <w:sz w:val="28"/>
          <w:szCs w:val="28"/>
        </w:rPr>
        <w:t>Deviation Record</w:t>
      </w:r>
    </w:p>
    <w:tbl>
      <w:tblPr>
        <w:tblW w:w="9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868"/>
        <w:gridCol w:w="7431"/>
      </w:tblGrid>
      <w:tr w:rsidR="003E222A" w14:paraId="62174AB1" w14:textId="77777777" w:rsidTr="00C30749">
        <w:trPr>
          <w:cantSplit/>
          <w:trHeight w:val="394"/>
          <w:jc w:val="center"/>
        </w:trPr>
        <w:tc>
          <w:tcPr>
            <w:tcW w:w="2056" w:type="dxa"/>
            <w:gridSpan w:val="2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B09C1D2" w14:textId="3BF61427" w:rsidR="003E222A" w:rsidRDefault="003E222A" w:rsidP="006D1863">
            <w:pPr>
              <w:spacing w:line="240" w:lineRule="exact"/>
              <w:jc w:val="center"/>
            </w:pPr>
            <w:r>
              <w:rPr>
                <w:rFonts w:hint="eastAsia"/>
              </w:rPr>
              <w:t>Study Number</w:t>
            </w:r>
          </w:p>
        </w:tc>
        <w:tc>
          <w:tcPr>
            <w:tcW w:w="743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05D9B30" w14:textId="77777777" w:rsidR="003E222A" w:rsidRDefault="009A449F">
            <w:pPr>
              <w:spacing w:line="360" w:lineRule="auto"/>
            </w:pPr>
            <w:r>
              <w:rPr>
                <w:rFonts w:hint="eastAsia"/>
              </w:rPr>
              <w:t>A2018030-BA01</w:t>
            </w:r>
          </w:p>
        </w:tc>
      </w:tr>
      <w:tr w:rsidR="003E222A" w14:paraId="4C6896E9" w14:textId="77777777" w:rsidTr="00C30749">
        <w:trPr>
          <w:cantSplit/>
          <w:trHeight w:val="394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C93D05D" w14:textId="515FD982" w:rsidR="003E222A" w:rsidRPr="006D1863" w:rsidRDefault="003E222A" w:rsidP="006D1863">
            <w:pPr>
              <w:spacing w:line="240" w:lineRule="exact"/>
              <w:jc w:val="center"/>
            </w:pPr>
            <w:r>
              <w:rPr>
                <w:rFonts w:hint="eastAsia"/>
              </w:rPr>
              <w:t>Study Director</w:t>
            </w:r>
          </w:p>
        </w:tc>
        <w:tc>
          <w:tcPr>
            <w:tcW w:w="7431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AD4CD1" w14:textId="77777777" w:rsidR="003E222A" w:rsidRDefault="009A449F" w:rsidP="009A449F">
            <w:pPr>
              <w:spacing w:line="360" w:lineRule="auto"/>
            </w:pPr>
            <w:r>
              <w:t>Xu Zhenxing</w:t>
            </w:r>
          </w:p>
        </w:tc>
      </w:tr>
      <w:tr w:rsidR="003E222A" w14:paraId="031ABD22" w14:textId="77777777" w:rsidTr="00B74557">
        <w:trPr>
          <w:cantSplit/>
          <w:trHeight w:val="381"/>
          <w:jc w:val="center"/>
        </w:trPr>
        <w:tc>
          <w:tcPr>
            <w:tcW w:w="1188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725032" w14:textId="77777777" w:rsidR="003E222A" w:rsidRDefault="005B48EF">
            <w:pPr>
              <w:jc w:val="center"/>
            </w:pPr>
            <w:r>
              <w:t>Type of deviation</w:t>
            </w:r>
          </w:p>
          <w:p w14:paraId="337B690E" w14:textId="77777777" w:rsidR="003E222A" w:rsidRDefault="003E222A" w:rsidP="00687F06">
            <w:pPr>
              <w:spacing w:line="240" w:lineRule="exact"/>
              <w:jc w:val="center"/>
            </w:pPr>
            <w:r>
              <w:rPr>
                <w:rFonts w:hint="eastAsia"/>
              </w:rPr>
              <w:t>Deviation Category</w:t>
            </w:r>
          </w:p>
        </w:tc>
        <w:tc>
          <w:tcPr>
            <w:tcW w:w="829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079FE3A" w14:textId="0935BCB1" w:rsidR="003E222A" w:rsidRDefault="009A449F" w:rsidP="007B2B24">
            <w:r>
              <w:t xml:space="preserve"> Protocol Deviation            □  SOP </w:t>
            </w:r>
            <w:r w:rsidR="00B37AD2">
              <w:rPr>
                <w:rFonts w:hint="eastAsia"/>
              </w:rPr>
              <w:t>D</w:t>
            </w:r>
            <w:r>
              <w:t xml:space="preserve">eviation              </w:t>
            </w:r>
          </w:p>
        </w:tc>
      </w:tr>
      <w:tr w:rsidR="003E222A" w14:paraId="35672511" w14:textId="77777777" w:rsidTr="00B74557">
        <w:trPr>
          <w:cantSplit/>
          <w:trHeight w:val="4898"/>
          <w:jc w:val="center"/>
        </w:trPr>
        <w:tc>
          <w:tcPr>
            <w:tcW w:w="118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tbRlV"/>
            <w:vAlign w:val="center"/>
          </w:tcPr>
          <w:p w14:paraId="33D66E76" w14:textId="77777777" w:rsidR="003E222A" w:rsidRDefault="003E222A" w:rsidP="00662FAE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Deviation Description</w:t>
            </w:r>
          </w:p>
          <w:p w14:paraId="445865AF" w14:textId="77777777" w:rsidR="003E222A" w:rsidRDefault="005B48EF" w:rsidP="00662FAE">
            <w:pPr>
              <w:ind w:left="113" w:right="113"/>
              <w:jc w:val="center"/>
              <w:rPr>
                <w:szCs w:val="21"/>
              </w:rPr>
            </w:pPr>
            <w:r>
              <w:t>Description of the deviation</w:t>
            </w:r>
          </w:p>
        </w:tc>
        <w:tc>
          <w:tcPr>
            <w:tcW w:w="8299" w:type="dxa"/>
            <w:gridSpan w:val="2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41B9A0" w14:textId="77777777" w:rsidR="009A449F" w:rsidRDefault="009A449F" w:rsidP="009A449F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t>According to the assay schedule: the verification time for assay sample reanalysis is between 2018-12-19 and 2018-12-25; the verification time for plasma sample long-term cryopreserved stability and stock solution stability is between 2018-12-26 and 2019-01-02.</w:t>
            </w:r>
          </w:p>
          <w:p w14:paraId="0A7AFACE" w14:textId="77777777" w:rsidR="009A449F" w:rsidRPr="009A449F" w:rsidRDefault="009A449F" w:rsidP="009A449F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t>During the actual operation, the verification of the assay sample reanalysis was performed on 2019-01-01; the verification of the plasma sample long-term cryopreserved stability and stock solution stability was performed on 2019-01-10. This does not match the assay schedule.</w:t>
            </w:r>
          </w:p>
          <w:p w14:paraId="2AF475D9" w14:textId="77777777" w:rsidR="003E222A" w:rsidRDefault="003E222A">
            <w:pPr>
              <w:spacing w:line="360" w:lineRule="auto"/>
              <w:rPr>
                <w:szCs w:val="21"/>
              </w:rPr>
            </w:pPr>
          </w:p>
          <w:p w14:paraId="7F59C478" w14:textId="77777777" w:rsidR="003E222A" w:rsidRDefault="003E222A">
            <w:pPr>
              <w:spacing w:line="360" w:lineRule="auto"/>
              <w:rPr>
                <w:szCs w:val="21"/>
              </w:rPr>
            </w:pPr>
          </w:p>
          <w:p w14:paraId="31D32A1A" w14:textId="77777777" w:rsidR="00FB2917" w:rsidRDefault="00FB2917">
            <w:pPr>
              <w:spacing w:line="360" w:lineRule="auto"/>
              <w:rPr>
                <w:szCs w:val="21"/>
              </w:rPr>
            </w:pPr>
          </w:p>
          <w:p w14:paraId="0D0300B0" w14:textId="77777777" w:rsidR="00B87589" w:rsidRDefault="00B87589">
            <w:pPr>
              <w:spacing w:line="360" w:lineRule="auto"/>
              <w:rPr>
                <w:szCs w:val="21"/>
              </w:rPr>
            </w:pPr>
          </w:p>
          <w:p w14:paraId="473E203A" w14:textId="77777777" w:rsidR="003E222A" w:rsidRDefault="003E222A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t>Signature</w:t>
            </w:r>
            <w:r>
              <w:t>：</w:t>
            </w:r>
            <w:r>
              <w:t xml:space="preserve">                           Date</w:t>
            </w:r>
            <w:r>
              <w:t>：</w:t>
            </w:r>
            <w:r>
              <w:t xml:space="preserve">                     </w:t>
            </w:r>
          </w:p>
        </w:tc>
      </w:tr>
      <w:tr w:rsidR="004B5951" w14:paraId="3BAAE52C" w14:textId="77777777" w:rsidTr="00B74557">
        <w:trPr>
          <w:cantSplit/>
          <w:trHeight w:val="3934"/>
          <w:jc w:val="center"/>
        </w:trPr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105C867" w14:textId="77777777" w:rsidR="004B5951" w:rsidRPr="002C48A0" w:rsidRDefault="004B5951">
            <w:pPr>
              <w:ind w:left="113" w:right="113"/>
              <w:jc w:val="center"/>
              <w:rPr>
                <w:szCs w:val="21"/>
              </w:rPr>
            </w:pPr>
            <w:r w:rsidRPr="002C48A0">
              <w:rPr>
                <w:rFonts w:hint="eastAsia"/>
                <w:szCs w:val="21"/>
              </w:rPr>
              <w:t>Corrective Action(s) and Evaluation</w:t>
            </w:r>
          </w:p>
          <w:p w14:paraId="65E5FF57" w14:textId="77777777" w:rsidR="004B5951" w:rsidRDefault="005B48EF" w:rsidP="004F5205">
            <w:pPr>
              <w:ind w:left="113" w:right="113"/>
              <w:jc w:val="center"/>
            </w:pPr>
            <w:r>
              <w:t xml:space="preserve">Handling of Deviations measures and evaluation </w:t>
            </w:r>
          </w:p>
        </w:tc>
        <w:tc>
          <w:tcPr>
            <w:tcW w:w="829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81AA56" w14:textId="77777777" w:rsidR="004B5951" w:rsidRPr="005B6D62" w:rsidRDefault="009A449F" w:rsidP="005B6D62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t>Record this deviation truthfully.</w:t>
            </w:r>
          </w:p>
          <w:p w14:paraId="60707723" w14:textId="77777777" w:rsidR="009A449F" w:rsidRPr="005B6D62" w:rsidRDefault="005B6D62" w:rsidP="005B6D62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t>This deviation is an assay schedule deviation. The duration of the plasma sample long-term cryopreserved stability and stock solution stability is greater than the time specified in the assay schedule. Moreover, the duration of the plasma sample long-term cryopreserved stability can cover the actual cryopreserved time of the blood sample, so this deviation does not affect the scientific validity of the assay.</w:t>
            </w:r>
          </w:p>
          <w:p w14:paraId="55976802" w14:textId="77777777" w:rsidR="004B5951" w:rsidRPr="00ED2545" w:rsidRDefault="004B5951" w:rsidP="00B87589">
            <w:pPr>
              <w:spacing w:line="360" w:lineRule="auto"/>
              <w:ind w:right="840"/>
            </w:pPr>
          </w:p>
          <w:p w14:paraId="2C7DFCF4" w14:textId="77777777" w:rsidR="004B5951" w:rsidRDefault="004B5951" w:rsidP="00B87589">
            <w:pPr>
              <w:spacing w:line="360" w:lineRule="auto"/>
              <w:ind w:right="840"/>
            </w:pPr>
          </w:p>
          <w:p w14:paraId="785DE984" w14:textId="77777777" w:rsidR="00FB2917" w:rsidRDefault="00FB2917" w:rsidP="00B87589">
            <w:pPr>
              <w:spacing w:line="360" w:lineRule="auto"/>
              <w:ind w:right="840"/>
            </w:pPr>
          </w:p>
          <w:p w14:paraId="45D454BB" w14:textId="77777777" w:rsidR="00D94E33" w:rsidRDefault="00D94E33" w:rsidP="00B87589">
            <w:pPr>
              <w:spacing w:line="360" w:lineRule="auto"/>
              <w:ind w:right="840"/>
            </w:pPr>
          </w:p>
          <w:p w14:paraId="7DC3536F" w14:textId="77777777" w:rsidR="004B5951" w:rsidRDefault="004B5951" w:rsidP="00B87589">
            <w:pPr>
              <w:spacing w:line="360" w:lineRule="auto"/>
              <w:ind w:right="840"/>
            </w:pPr>
          </w:p>
          <w:p w14:paraId="4964D0CB" w14:textId="77777777" w:rsidR="004B5951" w:rsidRDefault="004B5951" w:rsidP="004F5205">
            <w:pPr>
              <w:spacing w:line="360" w:lineRule="auto"/>
              <w:ind w:firstLineChars="200" w:firstLine="420"/>
            </w:pPr>
            <w:r>
              <w:t>Signature</w:t>
            </w:r>
            <w:r>
              <w:t>：</w:t>
            </w:r>
            <w:r>
              <w:t xml:space="preserve">                           Date</w:t>
            </w:r>
            <w:r>
              <w:t>：</w:t>
            </w:r>
            <w:r>
              <w:t xml:space="preserve">                    </w:t>
            </w:r>
          </w:p>
        </w:tc>
      </w:tr>
      <w:tr w:rsidR="00D94E33" w14:paraId="30C606E8" w14:textId="77777777" w:rsidTr="00B74557">
        <w:trPr>
          <w:cantSplit/>
          <w:trHeight w:val="733"/>
          <w:jc w:val="center"/>
        </w:trPr>
        <w:tc>
          <w:tcPr>
            <w:tcW w:w="9487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269244" w14:textId="77777777" w:rsidR="00D94E33" w:rsidRDefault="00C30749" w:rsidP="00B74557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right="839"/>
            </w:pPr>
            <w:r>
              <w:t xml:space="preserve">Remark Notes: If the deviation is outside the range of ability of the SD/PI or department director to evaluate or resolve, it must be reported to the QAU and Test Facility Management. If the SD/PI or department director is not able to evaluate deviations, it must be reported to QAU and TFM. </w:t>
            </w:r>
          </w:p>
        </w:tc>
      </w:tr>
    </w:tbl>
    <w:p w14:paraId="3803C1B5" w14:textId="77777777" w:rsidR="003E222A" w:rsidRPr="00145B32" w:rsidRDefault="003E222A" w:rsidP="00687F06">
      <w:pPr>
        <w:spacing w:line="20" w:lineRule="exact"/>
      </w:pPr>
    </w:p>
    <w:sectPr w:rsidR="003E222A" w:rsidRPr="00145B32" w:rsidSect="00687F06">
      <w:headerReference w:type="default" r:id="rId7"/>
      <w:pgSz w:w="11906" w:h="16838" w:code="9"/>
      <w:pgMar w:top="1246" w:right="1418" w:bottom="779" w:left="1418" w:header="567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6617C" w14:textId="77777777" w:rsidR="00E33C2D" w:rsidRDefault="00E33C2D">
      <w:pPr>
        <w:pStyle w:val="a4"/>
      </w:pPr>
      <w:r>
        <w:separator/>
      </w:r>
    </w:p>
  </w:endnote>
  <w:endnote w:type="continuationSeparator" w:id="0">
    <w:p w14:paraId="3A23672C" w14:textId="77777777" w:rsidR="00E33C2D" w:rsidRDefault="00E33C2D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615C7" w14:textId="77777777" w:rsidR="00E33C2D" w:rsidRDefault="00E33C2D">
      <w:pPr>
        <w:pStyle w:val="a4"/>
      </w:pPr>
      <w:r>
        <w:separator/>
      </w:r>
    </w:p>
  </w:footnote>
  <w:footnote w:type="continuationSeparator" w:id="0">
    <w:p w14:paraId="74A814BD" w14:textId="77777777" w:rsidR="00E33C2D" w:rsidRDefault="00E33C2D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C8C1E" w14:textId="77777777" w:rsidR="009A449F" w:rsidRDefault="009A449F">
    <w:pPr>
      <w:pStyle w:val="a3"/>
      <w:pBdr>
        <w:bottom w:val="none" w:sz="0" w:space="0" w:color="auto"/>
      </w:pBdr>
      <w:jc w:val="right"/>
      <w:rPr>
        <w:sz w:val="21"/>
      </w:rPr>
    </w:pPr>
    <w:r>
      <w:rPr>
        <w:rFonts w:hint="eastAsia"/>
        <w:sz w:val="21"/>
      </w:rPr>
      <w:t>BTC-MAN-0213</w:t>
    </w:r>
    <w:r>
      <w:rPr>
        <w:sz w:val="21"/>
      </w:rPr>
      <w:t>-</w:t>
    </w:r>
    <w:r>
      <w:rPr>
        <w:rFonts w:hint="eastAsia"/>
        <w:sz w:val="21"/>
      </w:rPr>
      <w:t>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9DD"/>
    <w:multiLevelType w:val="hybridMultilevel"/>
    <w:tmpl w:val="EA988A0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4F56A7"/>
    <w:multiLevelType w:val="hybridMultilevel"/>
    <w:tmpl w:val="10283B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65965291">
    <w:abstractNumId w:val="1"/>
  </w:num>
  <w:num w:numId="2" w16cid:durableId="143335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7589"/>
    <w:rsid w:val="00021FB9"/>
    <w:rsid w:val="00055EB3"/>
    <w:rsid w:val="000C7A92"/>
    <w:rsid w:val="00145B32"/>
    <w:rsid w:val="00147E19"/>
    <w:rsid w:val="00152233"/>
    <w:rsid w:val="001F0B7A"/>
    <w:rsid w:val="00286B61"/>
    <w:rsid w:val="002A494C"/>
    <w:rsid w:val="002A562C"/>
    <w:rsid w:val="002B5FBB"/>
    <w:rsid w:val="002C05F4"/>
    <w:rsid w:val="002C48A0"/>
    <w:rsid w:val="00310FA7"/>
    <w:rsid w:val="00384036"/>
    <w:rsid w:val="003D5C26"/>
    <w:rsid w:val="003E222A"/>
    <w:rsid w:val="00422A91"/>
    <w:rsid w:val="00425ED8"/>
    <w:rsid w:val="004B5951"/>
    <w:rsid w:val="004C622D"/>
    <w:rsid w:val="004D3F55"/>
    <w:rsid w:val="004F5205"/>
    <w:rsid w:val="005059D2"/>
    <w:rsid w:val="005444F0"/>
    <w:rsid w:val="00557769"/>
    <w:rsid w:val="005647F8"/>
    <w:rsid w:val="00584B17"/>
    <w:rsid w:val="005B48EF"/>
    <w:rsid w:val="005B6D62"/>
    <w:rsid w:val="005C1958"/>
    <w:rsid w:val="005C622A"/>
    <w:rsid w:val="005E3D1A"/>
    <w:rsid w:val="00661AE4"/>
    <w:rsid w:val="00662FAE"/>
    <w:rsid w:val="00687F06"/>
    <w:rsid w:val="006A2088"/>
    <w:rsid w:val="006B27C7"/>
    <w:rsid w:val="006D1863"/>
    <w:rsid w:val="00723966"/>
    <w:rsid w:val="00746044"/>
    <w:rsid w:val="00774215"/>
    <w:rsid w:val="00796689"/>
    <w:rsid w:val="007B04FA"/>
    <w:rsid w:val="007B2B24"/>
    <w:rsid w:val="007E147E"/>
    <w:rsid w:val="007F5DAD"/>
    <w:rsid w:val="00814CD7"/>
    <w:rsid w:val="00826D32"/>
    <w:rsid w:val="0088521E"/>
    <w:rsid w:val="008F2346"/>
    <w:rsid w:val="00904C1A"/>
    <w:rsid w:val="00937590"/>
    <w:rsid w:val="00964212"/>
    <w:rsid w:val="00976087"/>
    <w:rsid w:val="0098302D"/>
    <w:rsid w:val="00992674"/>
    <w:rsid w:val="009936B7"/>
    <w:rsid w:val="009A2A68"/>
    <w:rsid w:val="009A449F"/>
    <w:rsid w:val="00AC5D28"/>
    <w:rsid w:val="00AC7AB5"/>
    <w:rsid w:val="00B37AD2"/>
    <w:rsid w:val="00B74557"/>
    <w:rsid w:val="00B87589"/>
    <w:rsid w:val="00BC1219"/>
    <w:rsid w:val="00BD26F2"/>
    <w:rsid w:val="00C0600A"/>
    <w:rsid w:val="00C30749"/>
    <w:rsid w:val="00C65E22"/>
    <w:rsid w:val="00C82695"/>
    <w:rsid w:val="00CE0D39"/>
    <w:rsid w:val="00CE7A59"/>
    <w:rsid w:val="00D407DF"/>
    <w:rsid w:val="00D83C3A"/>
    <w:rsid w:val="00D94E33"/>
    <w:rsid w:val="00DA2DEC"/>
    <w:rsid w:val="00E22A7E"/>
    <w:rsid w:val="00E251C1"/>
    <w:rsid w:val="00E33C2D"/>
    <w:rsid w:val="00E46457"/>
    <w:rsid w:val="00ED2545"/>
    <w:rsid w:val="00F16F1C"/>
    <w:rsid w:val="00FB17B2"/>
    <w:rsid w:val="00FB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C0DEA"/>
  <w15:chartTrackingRefBased/>
  <w15:docId w15:val="{B9BD20DB-91CD-45CE-8915-32BCBE4B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1F0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Company>GLP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SOP制作指定书</dc:title>
  <dc:subject/>
  <dc:creator>cxb</dc:creator>
  <cp:keywords/>
  <cp:lastModifiedBy>智勇 于</cp:lastModifiedBy>
  <cp:revision>5</cp:revision>
  <cp:lastPrinted>2019-01-17T03:23:00Z</cp:lastPrinted>
  <dcterms:created xsi:type="dcterms:W3CDTF">2024-07-07T14:34:00Z</dcterms:created>
  <dcterms:modified xsi:type="dcterms:W3CDTF">2024-07-09T05:33:00Z</dcterms:modified>
</cp:coreProperties>
</file>