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sz w:val="22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sz w:val="32"/>
          <w:szCs w:val="40"/>
          <w:lang w:val="en-US" w:eastAsia="zh-CN"/>
        </w:rPr>
        <w:t>项</w:t>
      </w: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目流程与参数配置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//参数配置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1，manage.py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Manage.py为应用主入口文件，其中包含从django引入的方法，值得注意的是，django结构语句中没有分号，用换行作为结束符。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2，第一个sealdesigner是整个项目，包含所有项目代码：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Seal：所有后台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ShoppingCart：购物车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Users：用户信息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Templates：所有静态网页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Webstatic：包含所有css，js，img和公用文件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Sealdesigner：与项目用的的一个包，必须有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相当于司令部，所有规则，动作都在这执行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__init__.py是一个名字以下划线开头的空文件(不是所有都为空，可以写入数据)，但不能删，也不能改名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__init__.py为类似package的标识文件，它把一个包的文件作为一个接口提供一个引擎，一次性加载和引入某个项目的所有文件。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Setting.py是一个配置文件，用于配置django web应用。所谓的web服务器就是一个container(容器)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把创建的app加入到installed_apps中，目的是告诉django逻辑代码的位置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Root_urlonf</w:t>
      </w:r>
      <w:r>
        <w:rPr>
          <w:rFonts w:ascii="宋体" w:hAnsi="宋体" w:eastAsia="宋体" w:cs="宋体"/>
          <w:sz w:val="21"/>
          <w:szCs w:val="21"/>
        </w:rPr>
        <w:t>定义了 URL以及用于处理这些 URL 的代码之间的映射关系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,任何连接都必须通过url匹配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Database：数据库配置static_url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‘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/static/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urls.py 路由匹配机制，django最important的机制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&lt;link href=</w:t>
      </w:r>
      <w:r>
        <w:rPr>
          <w:rFonts w:hint="default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/webstatic/css/admin/stylesheets/all/css</w:t>
      </w:r>
      <w:r>
        <w:rPr>
          <w:rFonts w:hint="default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&gt;第一个斜杠表示在该项目下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Url(r^</w:t>
      </w:r>
      <w:r>
        <w:rPr>
          <w:rFonts w:hint="default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Users/</w:t>
      </w:r>
      <w:r>
        <w:rPr>
          <w:rFonts w:hint="default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,include(</w:t>
      </w:r>
      <w:r>
        <w:rPr>
          <w:rFonts w:hint="default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users.urls</w:t>
      </w:r>
      <w:r>
        <w:rPr>
          <w:rFonts w:hint="default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))其中^表面匹配起始的地方，从^后根据正则表达式匹配，^后的两个逗号则标明起始和结束。Url中，逗号前面为标识，逗号后是一个方法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3,后台菜单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nav.html 为绝对静态网页，其中引用bootstrap样式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bootstrap是一个样式库，用于展示页面效果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4，补充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Cleaned-date :清除用户输入的无用空格，不需要判断时字段前面还是后面的空格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{{uf.as-table}}:将一个名为uf的模板变量的内容以一个table的形式展示出来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Ip地址中，127.0.0.1:8000中的127.0.0.1是本机回环测试地址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5，需要学习补充的：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正则表达式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代码结构优化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模块抽象出来：能共享的共享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//登录项目流程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1，在浏览器中输入地址127.0.0.1:8000/Seal/Login(127.0.0.1为本地回环测试地址；8000为默认端口号，可改),为什么输入的Seal/Login而不是其他的呢，这是通过与项目同名的sealdesigner文件夹下的urls.py匹配后，匹配到url(r</w:t>
      </w:r>
      <w:r>
        <w:rPr>
          <w:rFonts w:hint="default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^seal/</w:t>
      </w:r>
      <w:r>
        <w:rPr>
          <w:rFonts w:hint="default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,include(</w:t>
      </w:r>
      <w:r>
        <w:rPr>
          <w:rFonts w:hint="default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seal.urls</w:t>
      </w:r>
      <w:r>
        <w:rPr>
          <w:rFonts w:hint="default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))，得到seal下的所有路径，然后在seal中的urls.py再进行匹配，发现从seal下的views中引入login视图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2</w:t>
      </w:r>
      <w:r>
        <w:rPr>
          <w:rFonts w:hint="eastAsia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>，login函数分析：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 xml:space="preserve">      (1)如果请求的方式为post，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 xml:space="preserve"> 1)把post过来的值传给form表单并实例化赋值于uf变量，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 xml:space="preserve"> 2)调用f</w:t>
      </w:r>
      <w:r>
        <w:rPr>
          <w:color w:val="auto"/>
          <w:sz w:val="21"/>
          <w:szCs w:val="21"/>
        </w:rPr>
        <w:t>orm的is_valid()方法，</w:t>
      </w:r>
      <w:r>
        <w:rPr>
          <w:rFonts w:hint="eastAsia"/>
          <w:color w:val="auto"/>
          <w:sz w:val="21"/>
          <w:szCs w:val="21"/>
          <w:lang w:eastAsia="zh-CN"/>
        </w:rPr>
        <w:t>判断</w:t>
      </w:r>
      <w:r>
        <w:rPr>
          <w:rFonts w:hint="eastAsia"/>
          <w:color w:val="auto"/>
          <w:sz w:val="21"/>
          <w:szCs w:val="21"/>
          <w:lang w:val="en-US" w:eastAsia="zh-CN"/>
        </w:rPr>
        <w:t>输入数据</w:t>
      </w:r>
      <w:r>
        <w:rPr>
          <w:color w:val="auto"/>
          <w:sz w:val="21"/>
          <w:szCs w:val="21"/>
        </w:rPr>
        <w:t>是否合法</w:t>
      </w:r>
      <w:r>
        <w:rPr>
          <w:rFonts w:hint="eastAsia"/>
          <w:color w:val="auto"/>
          <w:sz w:val="21"/>
          <w:szCs w:val="21"/>
          <w:lang w:eastAsia="zh-CN"/>
        </w:rPr>
        <w:t>，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3)如果</w:t>
      </w:r>
      <w:r>
        <w:rPr>
          <w:rFonts w:ascii="宋体" w:hAnsi="宋体" w:eastAsia="宋体" w:cs="宋体"/>
          <w:sz w:val="21"/>
          <w:szCs w:val="21"/>
        </w:rPr>
        <w:t>form对象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不合法</w:t>
      </w:r>
      <w:r>
        <w:rPr>
          <w:rFonts w:ascii="宋体" w:hAnsi="宋体" w:eastAsia="宋体" w:cs="宋体"/>
          <w:sz w:val="21"/>
          <w:szCs w:val="21"/>
        </w:rPr>
        <w:t>，则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弹出“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fill="FFFFFF"/>
        </w:rPr>
        <w:t>用户名或密码不能为空</w:t>
      </w:r>
      <w:r>
        <w:rPr>
          <w:rFonts w:hint="eastAsia" w:cs="宋体"/>
          <w:b w:val="0"/>
          <w:bCs/>
          <w:color w:val="auto"/>
          <w:sz w:val="21"/>
          <w:szCs w:val="21"/>
          <w:shd w:val="clear" w:fill="FFFFFF"/>
          <w:lang w:eastAsia="zh-CN"/>
        </w:rPr>
        <w:t>”否则用</w:t>
      </w:r>
      <w:r>
        <w:rPr>
          <w:rFonts w:ascii="宋体" w:hAnsi="宋体" w:eastAsia="宋体" w:cs="宋体"/>
          <w:sz w:val="21"/>
          <w:szCs w:val="21"/>
        </w:rPr>
        <w:t>cleaned_data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取出用户输入的用户名和密码和验证码，进行下一步。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4)将验证码和cookies中获取的验证码进行大写对比，判断验证码是否正确，，如果不正确，弹出“验证码错误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信息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5)验证码正确的话，再从数据库中查询用户名并返回用户列表：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判断列表长度，如为空，弹出“用户名不存在”信息，否则进行下一步，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将用户输入密码和数据库储存用户密码进行对比，如错误，则弹出“密码错误”消息，否则进行下一步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6)将用户id存入浏览器cookies中，以做后续验证，然后跳转到/Seal/adminindex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fill="FFFFFF"/>
          <w:lang w:eastAsia="zh-CN"/>
        </w:rPr>
        <w:t>如果为请求方式为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shd w:val="clear" w:fill="FFFFFF"/>
          <w:lang w:val="en-US" w:eastAsia="zh-CN"/>
        </w:rPr>
        <w:t>get,则返回/Seal/login.html页面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  <w:t xml:space="preserve">                                                                   2016.4.11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293598">
    <w:nsid w:val="570A4FDE"/>
    <w:multiLevelType w:val="singleLevel"/>
    <w:tmpl w:val="570A4FDE"/>
    <w:lvl w:ilvl="0" w:tentative="1">
      <w:start w:val="1"/>
      <w:numFmt w:val="decimal"/>
      <w:suff w:val="nothing"/>
      <w:lvlText w:val="%1)"/>
      <w:lvlJc w:val="left"/>
    </w:lvl>
  </w:abstractNum>
  <w:abstractNum w:abstractNumId="1460289088">
    <w:nsid w:val="570A3E40"/>
    <w:multiLevelType w:val="singleLevel"/>
    <w:tmpl w:val="570A3E40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460289088"/>
  </w:num>
  <w:num w:numId="2">
    <w:abstractNumId w:val="14602935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354DA"/>
    <w:rsid w:val="01A2656E"/>
    <w:rsid w:val="098B1322"/>
    <w:rsid w:val="0A183619"/>
    <w:rsid w:val="0CAF37C4"/>
    <w:rsid w:val="0E9A0A3F"/>
    <w:rsid w:val="0EF62EFE"/>
    <w:rsid w:val="0F1616D5"/>
    <w:rsid w:val="153C4D0B"/>
    <w:rsid w:val="1EBA4BE3"/>
    <w:rsid w:val="231354DA"/>
    <w:rsid w:val="2A392460"/>
    <w:rsid w:val="389621A5"/>
    <w:rsid w:val="38DF4276"/>
    <w:rsid w:val="3E0604EE"/>
    <w:rsid w:val="3E095202"/>
    <w:rsid w:val="519F4022"/>
    <w:rsid w:val="55770605"/>
    <w:rsid w:val="58DE7E6A"/>
    <w:rsid w:val="5996770C"/>
    <w:rsid w:val="609C314B"/>
    <w:rsid w:val="60C369DB"/>
    <w:rsid w:val="666F6173"/>
    <w:rsid w:val="6C4D4BB5"/>
    <w:rsid w:val="73C74DDE"/>
    <w:rsid w:val="75996935"/>
    <w:rsid w:val="79A647CC"/>
    <w:rsid w:val="7B8C29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2016-04-10T11:14:00Z</dcterms:created>
  <dc:creator>Administrator</dc:creator>
  <cp:lastModifiedBy>Administrator</cp:lastModifiedBy>
  <dcterms:modified xsi:type="dcterms:W3CDTF">2016-04-15T13:30:05Z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