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Escalation Summary Template</w:t>
      </w:r>
    </w:p>
    <w:p>
      <w:r>
        <w:t>Placeholder for DOCX source: Engineering Escalation Summary</w:t>
      </w:r>
    </w:p>
    <w:p>
      <w:r>
        <w:t>Source ID: template-escalation-summary</w:t>
      </w:r>
    </w:p>
    <w:p>
      <w:r>
        <w:t>Use this template when a support inquiry needs engineering review.</w:t>
      </w:r>
    </w:p>
    <w:p>
      <w:r>
        <w:t>Fields:</w:t>
      </w:r>
    </w:p>
    <w:p>
      <w:r>
        <w:t>- Conversation ID</w:t>
      </w:r>
    </w:p>
    <w:p>
      <w:r>
        <w:t>- Customer impact</w:t>
      </w:r>
    </w:p>
    <w:p>
      <w:r>
        <w:t>- Product area</w:t>
      </w:r>
    </w:p>
    <w:p>
      <w:r>
        <w:t>- Current inquiry state</w:t>
      </w:r>
    </w:p>
    <w:p>
      <w:r>
        <w:t>- Steps to reproduce</w:t>
      </w:r>
    </w:p>
    <w:p>
      <w:r>
        <w:t>- Expected behavior</w:t>
      </w:r>
    </w:p>
    <w:p>
      <w:r>
        <w:t>- Actual behavior</w:t>
      </w:r>
    </w:p>
    <w:p>
      <w:r>
        <w:t>- Error codes or request IDs</w:t>
      </w:r>
    </w:p>
    <w:p>
      <w:r>
        <w:t>- Relevant logs with sensitive values removed</w:t>
      </w:r>
    </w:p>
    <w:p>
      <w:r>
        <w:t>- Customer-facing next update time</w:t>
      </w:r>
    </w:p>
    <w:p>
      <w:r>
        <w:t>Rule:</w:t>
      </w:r>
    </w:p>
    <w:p>
      <w:r>
        <w:t>The support lead owns customer updates while the engineering lead owns technical mitigation.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