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572366" w:rsidRDefault="009826C6" w:rsidP="00A05674">
      <w:pPr>
        <w:spacing w:after="0" w:line="240" w:lineRule="auto"/>
        <w:rPr>
          <w:rFonts w:cstheme="minorHAnsi"/>
          <w:b/>
          <w:sz w:val="28"/>
          <w:szCs w:val="28"/>
          <w:highlight w:val="white"/>
        </w:rPr>
      </w:pPr>
      <w:r w:rsidRPr="00572366">
        <w:rPr>
          <w:rFonts w:cstheme="minorHAnsi"/>
          <w:b/>
          <w:sz w:val="28"/>
          <w:szCs w:val="28"/>
          <w:highlight w:val="white"/>
        </w:rPr>
        <w:t>13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&gt;voice1</w:t>
      </w:r>
    </w:p>
    <w:p w:rsidR="005361E2" w:rsidRPr="005361E2" w:rsidRDefault="00830D98" w:rsidP="005361E2">
      <w:pPr>
        <w:spacing w:line="360" w:lineRule="auto"/>
        <w:jc w:val="both"/>
        <w:rPr>
          <w:rFonts w:cstheme="minorHAnsi"/>
          <w:sz w:val="28"/>
          <w:szCs w:val="28"/>
          <w:highlight w:val="white"/>
        </w:rPr>
      </w:pPr>
      <w:r w:rsidRPr="005361E2">
        <w:rPr>
          <w:rFonts w:cstheme="minorHAnsi"/>
          <w:b/>
          <w:sz w:val="28"/>
          <w:szCs w:val="28"/>
        </w:rPr>
        <w:t xml:space="preserve">Bonjour à tous,  et bienvenue dans le module </w:t>
      </w:r>
      <w:r w:rsidR="005361E2" w:rsidRPr="005361E2">
        <w:rPr>
          <w:rFonts w:cstheme="minorHAnsi"/>
          <w:sz w:val="28"/>
          <w:szCs w:val="28"/>
          <w:highlight w:val="white"/>
        </w:rPr>
        <w:t xml:space="preserve">de </w:t>
      </w:r>
      <w:r w:rsidR="00C368CC">
        <w:rPr>
          <w:rFonts w:cstheme="minorHAnsi"/>
          <w:sz w:val="28"/>
          <w:szCs w:val="28"/>
          <w:highlight w:val="white"/>
        </w:rPr>
        <w:t>calcul de la participation de solidarité par beneficiaire.</w:t>
      </w:r>
    </w:p>
    <w:p w:rsidR="00C368CC" w:rsidRDefault="005361E2" w:rsidP="00C368CC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Pour votre confort, nous vous recommandons de mettre en plein écran avec l’icône</w:t>
      </w:r>
      <w:r>
        <w:rPr>
          <w:rFonts w:cstheme="minorHAnsi"/>
          <w:b/>
          <w:sz w:val="28"/>
        </w:rPr>
        <w:t xml:space="preserve"> </w:t>
      </w:r>
      <w:r w:rsidRPr="001C535D">
        <w:rPr>
          <w:rFonts w:cstheme="minorHAnsi"/>
          <w:b/>
          <w:sz w:val="28"/>
        </w:rPr>
        <w:t xml:space="preserve"> en bas , a droite. </w:t>
      </w: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C368CC" w:rsidRDefault="00C368CC" w:rsidP="00C368CC">
      <w:pPr>
        <w:spacing w:after="0" w:line="240" w:lineRule="auto"/>
        <w:rPr>
          <w:rFonts w:cstheme="minorHAnsi"/>
          <w:b/>
          <w:sz w:val="28"/>
        </w:rPr>
      </w:pPr>
    </w:p>
    <w:p w:rsidR="005361E2" w:rsidRDefault="005361E2" w:rsidP="00C368CC">
      <w:pPr>
        <w:spacing w:after="0" w:line="240" w:lineRule="auto"/>
      </w:pPr>
      <w:r>
        <w:rPr>
          <w:rFonts w:cstheme="minorHAnsi"/>
          <w:b/>
          <w:sz w:val="28"/>
        </w:rPr>
        <w:lastRenderedPageBreak/>
        <w:br/>
      </w:r>
      <w:r>
        <w:t xml:space="preserve">nous allons vous rappeler les objectifs et </w:t>
      </w:r>
      <w:r>
        <w:rPr>
          <w:color w:val="000000"/>
        </w:rPr>
        <w:t>les prérequis à connaître pour consulter, rééditer un bordereau de livraison et le transmettre par E-mail</w:t>
      </w: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5361E2" w:rsidRDefault="005361E2" w:rsidP="005361E2">
      <w:pPr>
        <w:spacing w:after="0" w:line="240" w:lineRule="auto"/>
        <w:jc w:val="both"/>
      </w:pPr>
    </w:p>
    <w:p w:rsidR="00D61263" w:rsidRDefault="00D61263" w:rsidP="00D61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&gt;voice1</w:t>
      </w:r>
    </w:p>
    <w:p w:rsidR="00D61263" w:rsidRDefault="00D61263" w:rsidP="00D61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Les objectifs de cette session sont  de Vous expliquez , comment paramétrer les données dans VIF ,  puis , Comment éditer le document regroupant le montant à payer par associations partenaires</w:t>
      </w:r>
    </w:p>
    <w:p w:rsidR="00D61263" w:rsidRDefault="00D61263" w:rsidP="00D61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D61263" w:rsidRDefault="00D61263" w:rsidP="00D61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Il est nécéssaire au préalable , de Maitriser la mise à jour du référentiel partenaire </w:t>
      </w:r>
    </w:p>
    <w:p w:rsidR="005361E2" w:rsidRDefault="005361E2" w:rsidP="0053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61263" w:rsidRPr="00D61263" w:rsidRDefault="00D61263" w:rsidP="00D61263">
      <w:pPr>
        <w:spacing w:after="0" w:line="240" w:lineRule="auto"/>
        <w:rPr>
          <w:rFonts w:cstheme="minorHAnsi"/>
          <w:b/>
          <w:sz w:val="28"/>
        </w:rPr>
      </w:pPr>
      <w:r w:rsidRPr="00D61263">
        <w:rPr>
          <w:rFonts w:cstheme="minorHAnsi"/>
          <w:b/>
          <w:sz w:val="28"/>
        </w:rPr>
        <w:t>&gt;voice1</w:t>
      </w:r>
    </w:p>
    <w:p w:rsidR="00D61263" w:rsidRPr="00D61263" w:rsidRDefault="00D61263" w:rsidP="00D61263">
      <w:pPr>
        <w:spacing w:after="0" w:line="240" w:lineRule="auto"/>
        <w:rPr>
          <w:rFonts w:cstheme="minorHAnsi"/>
          <w:b/>
          <w:sz w:val="28"/>
        </w:rPr>
      </w:pPr>
      <w:r w:rsidRPr="00D61263">
        <w:rPr>
          <w:rFonts w:cstheme="minorHAnsi"/>
          <w:b/>
          <w:sz w:val="28"/>
        </w:rPr>
        <w:t>Dans la premiere partie, nous verrons comment paramétrer , sur la fiche partenaire , la participation unitaire, et le nombre de bénéficiaires.</w:t>
      </w:r>
    </w:p>
    <w:p w:rsidR="00D61263" w:rsidRPr="00D61263" w:rsidRDefault="00D61263" w:rsidP="00D61263">
      <w:pPr>
        <w:spacing w:after="0" w:line="240" w:lineRule="auto"/>
        <w:rPr>
          <w:rFonts w:cstheme="minorHAnsi"/>
          <w:b/>
          <w:sz w:val="28"/>
        </w:rPr>
      </w:pPr>
    </w:p>
    <w:p w:rsidR="00396508" w:rsidRDefault="00D61263" w:rsidP="00D61263">
      <w:pPr>
        <w:spacing w:after="0" w:line="240" w:lineRule="auto"/>
        <w:rPr>
          <w:rFonts w:cstheme="minorHAnsi"/>
          <w:b/>
          <w:sz w:val="28"/>
        </w:rPr>
      </w:pPr>
      <w:r w:rsidRPr="00D61263">
        <w:rPr>
          <w:rFonts w:cstheme="minorHAnsi"/>
          <w:b/>
          <w:sz w:val="28"/>
        </w:rPr>
        <w:t>Nous verrons ensuite comment calculer,  et imprimer l’état de participation.</w:t>
      </w:r>
    </w:p>
    <w:p w:rsidR="00EA180A" w:rsidRDefault="00EA180A" w:rsidP="00D61263">
      <w:pPr>
        <w:spacing w:after="0" w:line="240" w:lineRule="auto"/>
        <w:rPr>
          <w:rFonts w:cstheme="minorHAnsi"/>
          <w:b/>
          <w:sz w:val="28"/>
        </w:rPr>
      </w:pPr>
    </w:p>
    <w:p w:rsidR="008836A5" w:rsidRDefault="00EA180A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&gt;voice5</w:t>
      </w:r>
    </w:p>
    <w:p w:rsidR="00EA180A" w:rsidRDefault="00F52DE4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Nous nous connectons à vif sur le poste administratif, avec un profil administrateur, et nous utilisons le menu partenaires , dans la partie référentiels.</w:t>
      </w:r>
    </w:p>
    <w:p w:rsidR="00EA180A" w:rsidRDefault="00EA180A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EA180A" w:rsidRDefault="009005FD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Choisissons un partenaire</w:t>
      </w:r>
    </w:p>
    <w:p w:rsidR="009005FD" w:rsidRDefault="009005FD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005FD" w:rsidRDefault="009005FD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Puis l’onglet , description</w:t>
      </w:r>
    </w:p>
    <w:p w:rsidR="009005FD" w:rsidRDefault="009005FD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005FD" w:rsidRDefault="009005FD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première zone du tableau </w:t>
      </w:r>
      <w:r w:rsidR="009A0C27">
        <w:rPr>
          <w:rFonts w:cstheme="minorHAnsi"/>
          <w:sz w:val="28"/>
          <w:szCs w:val="28"/>
        </w:rPr>
        <w:t>indique la participation unitaire</w:t>
      </w:r>
      <w:r w:rsidR="003A7856">
        <w:rPr>
          <w:rFonts w:cstheme="minorHAnsi"/>
          <w:sz w:val="28"/>
          <w:szCs w:val="28"/>
        </w:rPr>
        <w:t>.</w:t>
      </w:r>
    </w:p>
    <w:p w:rsidR="003A7856" w:rsidRPr="00FF583B" w:rsidRDefault="003A7856" w:rsidP="003A7856">
      <w:pPr>
        <w:pBdr>
          <w:top w:val="nil"/>
          <w:left w:val="nil"/>
          <w:bottom w:val="nil"/>
          <w:right w:val="nil"/>
          <w:between w:val="nil"/>
        </w:pBdr>
        <w:spacing w:after="11" w:line="360" w:lineRule="auto"/>
        <w:ind w:left="42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Ce montant </w:t>
      </w:r>
      <w:r w:rsidRPr="00FF583B">
        <w:rPr>
          <w:color w:val="000000"/>
          <w:sz w:val="24"/>
        </w:rPr>
        <w:t xml:space="preserve"> est une valeur en Euros que le trésorier de votre banque vous transmet après approbation par tous les partenaires lors de l’assemblée générale</w:t>
      </w:r>
    </w:p>
    <w:p w:rsidR="003A7856" w:rsidRDefault="003A7856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y accéder et la modifier , cliquer sur le bouton,  modifier</w:t>
      </w: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Vous pouvez alors saisir une nouvelle valeur</w:t>
      </w: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Cliquer sur OK pour valider la valeur saisie </w:t>
      </w: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CE2DB7" w:rsidRPr="00CE2DB7" w:rsidRDefault="009A0C27" w:rsidP="00CE2DB7">
      <w:pPr>
        <w:pBdr>
          <w:top w:val="nil"/>
          <w:left w:val="nil"/>
          <w:bottom w:val="nil"/>
          <w:right w:val="nil"/>
          <w:between w:val="nil"/>
        </w:pBdr>
        <w:spacing w:after="11" w:line="360" w:lineRule="auto"/>
        <w:rPr>
          <w:b/>
          <w:sz w:val="24"/>
        </w:rPr>
      </w:pPr>
      <w:r w:rsidRPr="00CE2DB7">
        <w:rPr>
          <w:rFonts w:cstheme="minorHAnsi"/>
          <w:sz w:val="28"/>
          <w:szCs w:val="28"/>
        </w:rPr>
        <w:lastRenderedPageBreak/>
        <w:t>Nous pouvons maintenant modifier le second param</w:t>
      </w:r>
      <w:r w:rsidR="003A7856" w:rsidRPr="00CE2DB7">
        <w:rPr>
          <w:rFonts w:cstheme="minorHAnsi"/>
          <w:sz w:val="28"/>
          <w:szCs w:val="28"/>
        </w:rPr>
        <w:t>ètre de calcul, le nombre de bénéficiaires , qui se trouve sur le critère A 109</w:t>
      </w:r>
      <w:r w:rsidR="00CE2DB7" w:rsidRPr="00CE2DB7">
        <w:rPr>
          <w:rFonts w:cstheme="minorHAnsi"/>
          <w:sz w:val="28"/>
          <w:szCs w:val="28"/>
        </w:rPr>
        <w:br/>
      </w:r>
      <w:r w:rsidR="00CE2DB7">
        <w:rPr>
          <w:color w:val="000000"/>
          <w:sz w:val="24"/>
        </w:rPr>
        <w:t>cette valeur</w:t>
      </w:r>
      <w:r w:rsidR="00CE2DB7" w:rsidRPr="00CE2DB7">
        <w:rPr>
          <w:color w:val="000000"/>
          <w:sz w:val="24"/>
        </w:rPr>
        <w:t xml:space="preserve"> est à mettre à jour </w:t>
      </w:r>
      <w:r w:rsidR="00CE2DB7" w:rsidRPr="00CE2DB7">
        <w:rPr>
          <w:b/>
          <w:color w:val="000000"/>
          <w:sz w:val="24"/>
          <w:u w:val="single"/>
        </w:rPr>
        <w:t xml:space="preserve">systématiquement </w:t>
      </w:r>
      <w:r w:rsidR="00CE2DB7" w:rsidRPr="00CE2DB7">
        <w:rPr>
          <w:b/>
          <w:color w:val="000000"/>
          <w:sz w:val="24"/>
          <w:highlight w:val="yellow"/>
          <w:u w:val="single"/>
        </w:rPr>
        <w:t>et régulierement</w:t>
      </w:r>
      <w:r w:rsidR="00CE2DB7" w:rsidRPr="00CE2DB7">
        <w:rPr>
          <w:b/>
          <w:color w:val="000000"/>
          <w:sz w:val="24"/>
          <w:u w:val="single"/>
        </w:rPr>
        <w:t xml:space="preserve"> </w:t>
      </w:r>
      <w:r w:rsidR="00CE2DB7">
        <w:rPr>
          <w:b/>
          <w:color w:val="000000"/>
          <w:sz w:val="24"/>
          <w:u w:val="single"/>
        </w:rPr>
        <w:t xml:space="preserve">, </w:t>
      </w:r>
      <w:r w:rsidR="00CE2DB7" w:rsidRPr="00CE2DB7">
        <w:rPr>
          <w:b/>
          <w:color w:val="000000"/>
          <w:sz w:val="24"/>
          <w:u w:val="single"/>
        </w:rPr>
        <w:t xml:space="preserve">  </w:t>
      </w:r>
      <w:r w:rsidR="00CE2DB7" w:rsidRPr="00CE2DB7">
        <w:rPr>
          <w:color w:val="000000"/>
          <w:sz w:val="24"/>
        </w:rPr>
        <w:t xml:space="preserve">dès que votre association vous fait une expression de besoin de denrée alimentaire. C’est la somme de tous les critères </w:t>
      </w:r>
      <w:r w:rsidR="00CE2DB7">
        <w:rPr>
          <w:color w:val="000000"/>
          <w:sz w:val="24"/>
        </w:rPr>
        <w:t xml:space="preserve">, </w:t>
      </w:r>
      <w:r w:rsidR="00CE2DB7" w:rsidRPr="00CE2DB7">
        <w:rPr>
          <w:color w:val="000000"/>
          <w:sz w:val="24"/>
        </w:rPr>
        <w:t xml:space="preserve">de </w:t>
      </w:r>
      <w:r w:rsidR="00CE2DB7" w:rsidRPr="00CE2DB7">
        <w:rPr>
          <w:b/>
          <w:color w:val="000000"/>
          <w:sz w:val="24"/>
        </w:rPr>
        <w:t xml:space="preserve">A </w:t>
      </w:r>
      <w:r w:rsidR="00CE2DB7">
        <w:rPr>
          <w:b/>
          <w:color w:val="000000"/>
          <w:sz w:val="24"/>
        </w:rPr>
        <w:t xml:space="preserve">, </w:t>
      </w:r>
      <w:r w:rsidR="00CE2DB7" w:rsidRPr="00CE2DB7">
        <w:rPr>
          <w:b/>
          <w:color w:val="000000"/>
          <w:sz w:val="24"/>
        </w:rPr>
        <w:t>101 à A</w:t>
      </w:r>
      <w:r w:rsidR="00CE2DB7">
        <w:rPr>
          <w:b/>
          <w:color w:val="000000"/>
          <w:sz w:val="24"/>
        </w:rPr>
        <w:t xml:space="preserve">, </w:t>
      </w:r>
      <w:r w:rsidR="00CE2DB7" w:rsidRPr="00CE2DB7">
        <w:rPr>
          <w:b/>
          <w:color w:val="000000"/>
          <w:sz w:val="24"/>
        </w:rPr>
        <w:t>105</w:t>
      </w:r>
    </w:p>
    <w:p w:rsidR="009A0C27" w:rsidRDefault="009A0C27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3A7856" w:rsidRDefault="003A7856" w:rsidP="008836A5">
      <w:pPr>
        <w:spacing w:after="0" w:line="240" w:lineRule="auto"/>
        <w:rPr>
          <w:rFonts w:cstheme="minorHAnsi"/>
          <w:sz w:val="28"/>
          <w:szCs w:val="28"/>
        </w:rPr>
      </w:pPr>
    </w:p>
    <w:p w:rsidR="003A7856" w:rsidRPr="00572366" w:rsidRDefault="003A7856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Utiliser alors le bouton, modifier , pour acceder au paramètre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E2DB7" w:rsidRDefault="00CE2DB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saisir la nouvelle valeur</w:t>
      </w:r>
    </w:p>
    <w:p w:rsidR="00686566" w:rsidRDefault="0068656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86566" w:rsidRDefault="0068656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faire F2, ou utiliser le symbole de la disquette,  en haut à gauche , pour enregistrer les modifications.</w:t>
      </w:r>
    </w:p>
    <w:p w:rsidR="002E5B2E" w:rsidRDefault="002E5B2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2E5B2E" w:rsidRDefault="002E5B2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Ces mises a jour doivent etre effectuées sur chaque association.</w:t>
      </w:r>
    </w:p>
    <w:p w:rsidR="002E5B2E" w:rsidRDefault="002E5B2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2E5B2E" w:rsidRDefault="002E5B2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2E5B2E" w:rsidRDefault="002E5B2E" w:rsidP="002E5B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  <w:rPr>
          <w:sz w:val="24"/>
        </w:rPr>
      </w:pPr>
      <w:r w:rsidRPr="00FF583B">
        <w:rPr>
          <w:sz w:val="24"/>
        </w:rPr>
        <w:t>Maintenant que vos critères sont à jour, vous allez pouvoir éditer votre  état de Participationde solidarité par bénéficiaire.</w:t>
      </w:r>
    </w:p>
    <w:p w:rsidR="002E5B2E" w:rsidRDefault="002E5B2E" w:rsidP="002E5B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  <w:rPr>
          <w:sz w:val="24"/>
        </w:rPr>
      </w:pPr>
      <w:r>
        <w:rPr>
          <w:sz w:val="24"/>
        </w:rPr>
        <w:t>Utiliser le menu , participation solidarité, puis édition des états de participation</w:t>
      </w:r>
    </w:p>
    <w:p w:rsidR="002E5B2E" w:rsidRDefault="002E5B2E" w:rsidP="002E5B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  <w:rPr>
          <w:sz w:val="24"/>
        </w:rPr>
      </w:pPr>
      <w:r>
        <w:rPr>
          <w:sz w:val="24"/>
        </w:rPr>
        <w:t>Dans le tableau des éditions proposées, chosir l’état par sol2</w:t>
      </w:r>
    </w:p>
    <w:p w:rsidR="00BB2F43" w:rsidRPr="00BB2F43" w:rsidRDefault="00BB2F43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  <w:r w:rsidRPr="00BB2F43">
        <w:rPr>
          <w:sz w:val="24"/>
        </w:rPr>
        <w:t>paramétrer vos données d’extraction en choisissant votre , ou vos clients,  à l'aide des flèches situées à droite des  bornes inferieures et supérieures.</w:t>
      </w:r>
    </w:p>
    <w:p w:rsidR="00BB2F43" w:rsidRDefault="00BB2F43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  <w:r w:rsidRPr="00BB2F43">
        <w:rPr>
          <w:sz w:val="24"/>
        </w:rPr>
        <w:t>Pour appliquer a l'ensemble des clients, vous pouvez laisser les paramètres par défaut , de zéro à neuf</w:t>
      </w:r>
    </w:p>
    <w:p w:rsidR="00BB2F43" w:rsidRDefault="00BB2F43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  <w:r>
        <w:rPr>
          <w:sz w:val="24"/>
        </w:rPr>
        <w:t>Saisir ensuite la période pour laquelle le calcul sera éffectué</w:t>
      </w:r>
    </w:p>
    <w:p w:rsidR="00BA0E67" w:rsidRDefault="00BA0E67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</w:p>
    <w:p w:rsidR="00BA0E67" w:rsidRDefault="00BA0E67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  <w:r>
        <w:rPr>
          <w:sz w:val="24"/>
        </w:rPr>
        <w:t>Puis utiliser le symbole de l’imprimante , pour lancer l’édition.</w:t>
      </w:r>
    </w:p>
    <w:p w:rsidR="00BA0E67" w:rsidRDefault="00BA0E67" w:rsidP="00BB2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jc w:val="both"/>
        <w:rPr>
          <w:sz w:val="24"/>
        </w:rPr>
      </w:pPr>
    </w:p>
    <w:p w:rsidR="00BA0E67" w:rsidRDefault="00BA0E67" w:rsidP="00BA0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jc w:val="both"/>
        <w:rPr>
          <w:sz w:val="24"/>
        </w:rPr>
      </w:pPr>
      <w:r>
        <w:rPr>
          <w:sz w:val="24"/>
        </w:rPr>
        <w:t>Consultons les bons de livraison de la période pour vérifier le bon déroulement du calcul</w:t>
      </w:r>
    </w:p>
    <w:p w:rsidR="00BA0E67" w:rsidRPr="00FF583B" w:rsidRDefault="00BA0E67" w:rsidP="00BA0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jc w:val="both"/>
        <w:rPr>
          <w:sz w:val="24"/>
        </w:rPr>
      </w:pPr>
      <w:r>
        <w:rPr>
          <w:sz w:val="24"/>
        </w:rPr>
        <w:t>Que nous venons de réaliser.</w:t>
      </w:r>
    </w:p>
    <w:p w:rsidR="002E5B2E" w:rsidRDefault="002E5B2E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A0E67" w:rsidRDefault="00BA0E67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Nous sélectionnons une association </w:t>
      </w:r>
    </w:p>
    <w:p w:rsidR="00BA0E67" w:rsidRDefault="00BA0E67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A0E67" w:rsidRDefault="00BA0E67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On con</w:t>
      </w:r>
      <w:r w:rsidR="009D3265">
        <w:rPr>
          <w:rFonts w:eastAsia="Arial" w:cstheme="minorHAnsi"/>
          <w:noProof/>
          <w:sz w:val="28"/>
          <w:szCs w:val="28"/>
        </w:rPr>
        <w:t>state que sur la période choisie</w:t>
      </w:r>
      <w:r>
        <w:rPr>
          <w:rFonts w:eastAsia="Arial" w:cstheme="minorHAnsi"/>
          <w:noProof/>
          <w:sz w:val="28"/>
          <w:szCs w:val="28"/>
        </w:rPr>
        <w:t xml:space="preserve">, l’association  a eu 8 bons de livraison, </w:t>
      </w:r>
    </w:p>
    <w:p w:rsidR="00BA0E67" w:rsidRDefault="009D3265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qu’elle est venue deux fois à la banque.</w:t>
      </w:r>
    </w:p>
    <w:p w:rsidR="009D3265" w:rsidRDefault="009D3265" w:rsidP="00BA0E67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D3265" w:rsidRDefault="009D3265" w:rsidP="009D3265">
      <w:pPr>
        <w:spacing w:line="240" w:lineRule="auto"/>
        <w:jc w:val="both"/>
        <w:rPr>
          <w:sz w:val="24"/>
        </w:rPr>
      </w:pPr>
      <w:r w:rsidRPr="00FF583B">
        <w:rPr>
          <w:sz w:val="24"/>
        </w:rPr>
        <w:t xml:space="preserve">Vous constatez que sur l’état , </w:t>
      </w:r>
      <w:r>
        <w:rPr>
          <w:sz w:val="24"/>
        </w:rPr>
        <w:t xml:space="preserve">on retrouve bien </w:t>
      </w:r>
      <w:r w:rsidRPr="00FF583B">
        <w:rPr>
          <w:sz w:val="24"/>
        </w:rPr>
        <w:t xml:space="preserve">les </w:t>
      </w:r>
      <w:r>
        <w:rPr>
          <w:sz w:val="24"/>
        </w:rPr>
        <w:t xml:space="preserve">deux </w:t>
      </w:r>
      <w:r w:rsidRPr="00FF583B">
        <w:rPr>
          <w:sz w:val="24"/>
        </w:rPr>
        <w:t xml:space="preserve">dates de passage, le nombre de bénéficiaires déclarés dès la réception des expressions de besoin, la participation </w:t>
      </w:r>
      <w:r>
        <w:rPr>
          <w:sz w:val="24"/>
        </w:rPr>
        <w:t xml:space="preserve">unitaire, </w:t>
      </w:r>
      <w:r w:rsidRPr="00FF583B">
        <w:rPr>
          <w:sz w:val="24"/>
        </w:rPr>
        <w:t xml:space="preserve"> le montant du par passage </w:t>
      </w:r>
      <w:r>
        <w:rPr>
          <w:sz w:val="24"/>
        </w:rPr>
        <w:t xml:space="preserve">, </w:t>
      </w:r>
      <w:r w:rsidRPr="00FF583B">
        <w:rPr>
          <w:sz w:val="24"/>
        </w:rPr>
        <w:t>et enfin le total.</w:t>
      </w:r>
    </w:p>
    <w:p w:rsidR="009D3265" w:rsidRPr="00FF583B" w:rsidRDefault="009D3265" w:rsidP="009D3265">
      <w:pPr>
        <w:spacing w:line="240" w:lineRule="auto"/>
        <w:jc w:val="both"/>
        <w:rPr>
          <w:sz w:val="24"/>
        </w:rPr>
      </w:pPr>
    </w:p>
    <w:p w:rsidR="00DF5153" w:rsidRDefault="00DF5153" w:rsidP="009D3265">
      <w:pPr>
        <w:pStyle w:val="NormalWeb"/>
        <w:spacing w:after="0"/>
        <w:ind w:left="11"/>
      </w:pPr>
      <w:r>
        <w:t>&gt;voice5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0"/>
        <w:ind w:left="91"/>
      </w:pPr>
      <w:r>
        <w:rPr>
          <w:color w:val="000000"/>
          <w:sz w:val="27"/>
          <w:szCs w:val="27"/>
        </w:rPr>
        <w:t xml:space="preserve">Voilà, ce tutoriel est terminé. 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240"/>
      </w:pPr>
      <w:r>
        <w:rPr>
          <w:color w:val="000000"/>
          <w:sz w:val="27"/>
          <w:szCs w:val="27"/>
        </w:rPr>
        <w:t>Si cette vidéo vous a plus, n'hésitez pas à la partager et souvenez-vous que l'équipe de formation est à votre disposition</w:t>
      </w: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t>Si vous ne vous sentez pas confortable pour réaliser les opérations directement en production, rappelez-vous, que vous pouvez toujours vous entraîner dans l'environnement de test, prévu à cet effet.</w:t>
      </w:r>
    </w:p>
    <w:p w:rsidR="00DF5153" w:rsidRDefault="00DF5153" w:rsidP="00DF5153">
      <w:pPr>
        <w:pStyle w:val="NormalWeb"/>
        <w:shd w:val="clear" w:color="auto" w:fill="FFFFFF"/>
        <w:spacing w:after="0"/>
      </w:pP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t>A très vite, pour un autre module de formation</w:t>
      </w:r>
    </w:p>
    <w:p w:rsidR="00DF5153" w:rsidRDefault="00DF5153" w:rsidP="00DF5153">
      <w:pPr>
        <w:pStyle w:val="NormalWeb"/>
        <w:spacing w:after="0"/>
        <w:ind w:left="11"/>
      </w:pPr>
    </w:p>
    <w:p w:rsidR="00AA68A2" w:rsidRPr="00572366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sectPr w:rsidR="00AA68A2" w:rsidRPr="00572366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964F2"/>
    <w:multiLevelType w:val="multilevel"/>
    <w:tmpl w:val="C556E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01D24"/>
    <w:multiLevelType w:val="multilevel"/>
    <w:tmpl w:val="397A4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D069EE"/>
    <w:multiLevelType w:val="hybridMultilevel"/>
    <w:tmpl w:val="2B3CE77C"/>
    <w:lvl w:ilvl="0" w:tplc="872E613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C1666"/>
    <w:multiLevelType w:val="hybridMultilevel"/>
    <w:tmpl w:val="F992D958"/>
    <w:lvl w:ilvl="0" w:tplc="A0F41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6AE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6C6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D0B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BAB7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60C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068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3E2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8CF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092B"/>
    <w:rsid w:val="000017AA"/>
    <w:rsid w:val="000058B7"/>
    <w:rsid w:val="00037D84"/>
    <w:rsid w:val="00043579"/>
    <w:rsid w:val="00050F0B"/>
    <w:rsid w:val="000545A1"/>
    <w:rsid w:val="00093FC3"/>
    <w:rsid w:val="000B3D86"/>
    <w:rsid w:val="000C6DF5"/>
    <w:rsid w:val="000C7C1A"/>
    <w:rsid w:val="000D0472"/>
    <w:rsid w:val="001244F8"/>
    <w:rsid w:val="0015099E"/>
    <w:rsid w:val="0018296D"/>
    <w:rsid w:val="001A55EF"/>
    <w:rsid w:val="001C535D"/>
    <w:rsid w:val="001C5ECF"/>
    <w:rsid w:val="001E5DD9"/>
    <w:rsid w:val="002249DB"/>
    <w:rsid w:val="0022686A"/>
    <w:rsid w:val="00243E8A"/>
    <w:rsid w:val="00262C05"/>
    <w:rsid w:val="00275D16"/>
    <w:rsid w:val="0028412F"/>
    <w:rsid w:val="002A186D"/>
    <w:rsid w:val="002B414E"/>
    <w:rsid w:val="002B5256"/>
    <w:rsid w:val="002C67F2"/>
    <w:rsid w:val="002D096C"/>
    <w:rsid w:val="002D1872"/>
    <w:rsid w:val="002D51AA"/>
    <w:rsid w:val="002E5B2E"/>
    <w:rsid w:val="00304327"/>
    <w:rsid w:val="00316C71"/>
    <w:rsid w:val="00323FB1"/>
    <w:rsid w:val="00326B74"/>
    <w:rsid w:val="00336CCC"/>
    <w:rsid w:val="00341118"/>
    <w:rsid w:val="00346EB6"/>
    <w:rsid w:val="00360E87"/>
    <w:rsid w:val="00366697"/>
    <w:rsid w:val="0036756D"/>
    <w:rsid w:val="003704F3"/>
    <w:rsid w:val="00377A83"/>
    <w:rsid w:val="0038282F"/>
    <w:rsid w:val="0038410B"/>
    <w:rsid w:val="00390419"/>
    <w:rsid w:val="00396508"/>
    <w:rsid w:val="003A2D12"/>
    <w:rsid w:val="003A7856"/>
    <w:rsid w:val="003C559A"/>
    <w:rsid w:val="00403771"/>
    <w:rsid w:val="00404B56"/>
    <w:rsid w:val="004053DB"/>
    <w:rsid w:val="00405BEE"/>
    <w:rsid w:val="00410C60"/>
    <w:rsid w:val="0041105B"/>
    <w:rsid w:val="00444BB9"/>
    <w:rsid w:val="0045317C"/>
    <w:rsid w:val="00490DD0"/>
    <w:rsid w:val="004A2FFA"/>
    <w:rsid w:val="004B3076"/>
    <w:rsid w:val="004E781C"/>
    <w:rsid w:val="005238E9"/>
    <w:rsid w:val="0052405A"/>
    <w:rsid w:val="005361E2"/>
    <w:rsid w:val="0054387A"/>
    <w:rsid w:val="00551EB1"/>
    <w:rsid w:val="00557950"/>
    <w:rsid w:val="00572366"/>
    <w:rsid w:val="00590234"/>
    <w:rsid w:val="00597A65"/>
    <w:rsid w:val="005C72E7"/>
    <w:rsid w:val="005C77D0"/>
    <w:rsid w:val="0061545A"/>
    <w:rsid w:val="006320BB"/>
    <w:rsid w:val="0063523C"/>
    <w:rsid w:val="00640FDF"/>
    <w:rsid w:val="00642029"/>
    <w:rsid w:val="00653DA7"/>
    <w:rsid w:val="006662E2"/>
    <w:rsid w:val="00672B3F"/>
    <w:rsid w:val="00686566"/>
    <w:rsid w:val="00686676"/>
    <w:rsid w:val="006A06B1"/>
    <w:rsid w:val="006B6FEA"/>
    <w:rsid w:val="006F319C"/>
    <w:rsid w:val="006F4ACA"/>
    <w:rsid w:val="0070396F"/>
    <w:rsid w:val="007128A2"/>
    <w:rsid w:val="00724F55"/>
    <w:rsid w:val="00733C6D"/>
    <w:rsid w:val="007405C9"/>
    <w:rsid w:val="00746B4E"/>
    <w:rsid w:val="0075582D"/>
    <w:rsid w:val="007615FF"/>
    <w:rsid w:val="007704CA"/>
    <w:rsid w:val="00776397"/>
    <w:rsid w:val="00784974"/>
    <w:rsid w:val="00787623"/>
    <w:rsid w:val="007A1A06"/>
    <w:rsid w:val="007B6D7A"/>
    <w:rsid w:val="007C30CE"/>
    <w:rsid w:val="007C38B5"/>
    <w:rsid w:val="007D56C9"/>
    <w:rsid w:val="007D5DF5"/>
    <w:rsid w:val="007F2074"/>
    <w:rsid w:val="00830D98"/>
    <w:rsid w:val="00845B92"/>
    <w:rsid w:val="0084770E"/>
    <w:rsid w:val="00850729"/>
    <w:rsid w:val="00857F30"/>
    <w:rsid w:val="00862D41"/>
    <w:rsid w:val="00876C98"/>
    <w:rsid w:val="00883579"/>
    <w:rsid w:val="008836A5"/>
    <w:rsid w:val="008B14E2"/>
    <w:rsid w:val="008B5B06"/>
    <w:rsid w:val="008B6B3F"/>
    <w:rsid w:val="008E0CAD"/>
    <w:rsid w:val="008E21FB"/>
    <w:rsid w:val="008E4C29"/>
    <w:rsid w:val="009005FD"/>
    <w:rsid w:val="00931060"/>
    <w:rsid w:val="009353A2"/>
    <w:rsid w:val="0094087E"/>
    <w:rsid w:val="00950076"/>
    <w:rsid w:val="009526EE"/>
    <w:rsid w:val="00952D83"/>
    <w:rsid w:val="009826C6"/>
    <w:rsid w:val="00993142"/>
    <w:rsid w:val="0099473C"/>
    <w:rsid w:val="009974BD"/>
    <w:rsid w:val="009A0C27"/>
    <w:rsid w:val="009A5BEC"/>
    <w:rsid w:val="009B5807"/>
    <w:rsid w:val="009B6EFC"/>
    <w:rsid w:val="009C15FC"/>
    <w:rsid w:val="009D3265"/>
    <w:rsid w:val="009F66EE"/>
    <w:rsid w:val="00A04092"/>
    <w:rsid w:val="00A05674"/>
    <w:rsid w:val="00A06EF9"/>
    <w:rsid w:val="00A10A52"/>
    <w:rsid w:val="00A210CE"/>
    <w:rsid w:val="00A24E45"/>
    <w:rsid w:val="00A274F3"/>
    <w:rsid w:val="00A43DE8"/>
    <w:rsid w:val="00A47DB8"/>
    <w:rsid w:val="00A5648B"/>
    <w:rsid w:val="00A80117"/>
    <w:rsid w:val="00A968A5"/>
    <w:rsid w:val="00AA1910"/>
    <w:rsid w:val="00AA619C"/>
    <w:rsid w:val="00AA68A2"/>
    <w:rsid w:val="00AB0F25"/>
    <w:rsid w:val="00AB7715"/>
    <w:rsid w:val="00AC738D"/>
    <w:rsid w:val="00AC77EF"/>
    <w:rsid w:val="00AD0301"/>
    <w:rsid w:val="00AE31F5"/>
    <w:rsid w:val="00B12853"/>
    <w:rsid w:val="00B2252F"/>
    <w:rsid w:val="00B23838"/>
    <w:rsid w:val="00B245EB"/>
    <w:rsid w:val="00B251F3"/>
    <w:rsid w:val="00B37FF3"/>
    <w:rsid w:val="00B53092"/>
    <w:rsid w:val="00B76491"/>
    <w:rsid w:val="00B7729D"/>
    <w:rsid w:val="00B8340A"/>
    <w:rsid w:val="00BA0E67"/>
    <w:rsid w:val="00BA66FD"/>
    <w:rsid w:val="00BB084D"/>
    <w:rsid w:val="00BB2F43"/>
    <w:rsid w:val="00BC4C5E"/>
    <w:rsid w:val="00BD33A0"/>
    <w:rsid w:val="00BD7860"/>
    <w:rsid w:val="00BF4D9E"/>
    <w:rsid w:val="00C154CC"/>
    <w:rsid w:val="00C16CD2"/>
    <w:rsid w:val="00C21815"/>
    <w:rsid w:val="00C300E7"/>
    <w:rsid w:val="00C368CC"/>
    <w:rsid w:val="00C41C8D"/>
    <w:rsid w:val="00C5625B"/>
    <w:rsid w:val="00C7792E"/>
    <w:rsid w:val="00C84368"/>
    <w:rsid w:val="00C877A0"/>
    <w:rsid w:val="00C90489"/>
    <w:rsid w:val="00CB5A83"/>
    <w:rsid w:val="00CC0B1C"/>
    <w:rsid w:val="00CC61FA"/>
    <w:rsid w:val="00CC7BA1"/>
    <w:rsid w:val="00CD6B83"/>
    <w:rsid w:val="00CE2DB7"/>
    <w:rsid w:val="00CF5046"/>
    <w:rsid w:val="00D04ED7"/>
    <w:rsid w:val="00D12241"/>
    <w:rsid w:val="00D20D9B"/>
    <w:rsid w:val="00D27B75"/>
    <w:rsid w:val="00D52B7F"/>
    <w:rsid w:val="00D606CB"/>
    <w:rsid w:val="00D61263"/>
    <w:rsid w:val="00D70503"/>
    <w:rsid w:val="00D72084"/>
    <w:rsid w:val="00D77F96"/>
    <w:rsid w:val="00D82988"/>
    <w:rsid w:val="00D85C6E"/>
    <w:rsid w:val="00D96D74"/>
    <w:rsid w:val="00DD3310"/>
    <w:rsid w:val="00DE1ADB"/>
    <w:rsid w:val="00DE2CD7"/>
    <w:rsid w:val="00DE3714"/>
    <w:rsid w:val="00DF5153"/>
    <w:rsid w:val="00E05F9A"/>
    <w:rsid w:val="00E15326"/>
    <w:rsid w:val="00E3041E"/>
    <w:rsid w:val="00E44AA7"/>
    <w:rsid w:val="00E457EE"/>
    <w:rsid w:val="00E61880"/>
    <w:rsid w:val="00E67D0D"/>
    <w:rsid w:val="00E77CE0"/>
    <w:rsid w:val="00E82026"/>
    <w:rsid w:val="00E84CF8"/>
    <w:rsid w:val="00E9115E"/>
    <w:rsid w:val="00EA180A"/>
    <w:rsid w:val="00EA6849"/>
    <w:rsid w:val="00EE0DBB"/>
    <w:rsid w:val="00EF1EB2"/>
    <w:rsid w:val="00F121D1"/>
    <w:rsid w:val="00F20B6E"/>
    <w:rsid w:val="00F4668C"/>
    <w:rsid w:val="00F52DE4"/>
    <w:rsid w:val="00F7233B"/>
    <w:rsid w:val="00F85500"/>
    <w:rsid w:val="00F87D32"/>
    <w:rsid w:val="00F95E13"/>
    <w:rsid w:val="00FA1AD5"/>
    <w:rsid w:val="00FA3CA1"/>
    <w:rsid w:val="00FA44A0"/>
    <w:rsid w:val="00FC20EC"/>
    <w:rsid w:val="00FC37A3"/>
    <w:rsid w:val="00FD0395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15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4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61</cp:revision>
  <dcterms:created xsi:type="dcterms:W3CDTF">2020-11-19T19:13:00Z</dcterms:created>
  <dcterms:modified xsi:type="dcterms:W3CDTF">2021-02-03T13:58:00Z</dcterms:modified>
</cp:coreProperties>
</file>