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  <w:t>Group 7, Allepo seka and victor Durodola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  <w:t>1-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WARDS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Ward: Wards for Well meadows Hospital (wards for the patients). It contains the following attributes.Ward (Ward_Number, Ward_Name, Location, Total_No_of_Beds,Telephone_Extension)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 xml:space="preserve">Primary key: Ward_Number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STAFF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Staff: Records for the staff, qualification and work experience of the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wellmeadow’s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hospital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  <w:t>.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Staffs records contains the basic information, Qualifications con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 xml:space="preserve">tains their type, date and their Institution and work experience contains their previous position, start date, end date and their organization where they worked.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Staff (Staff_Number, First_Name, Last_Name, Address,Sex,Tel_No, DOB,NIN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, Positon, Ward_Number, Current_Salary, Hours/week, Paid_Weekly/Monthly, Permanent/Temporary, Qualifiaction_Type, Qualification_Date,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Qualifiaction_Institution, Work_Experience_Position, Work_StartDate, Work_EndDate, Organization)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Primary key: Staff_Number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 xml:space="preserve">Alternate key: NIN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rif" w:cs="Arial" w:asciiTheme="minorAscii" w:hAnsiTheme="minorAscii"/>
          <w:sz w:val="21"/>
          <w:szCs w:val="21"/>
        </w:rPr>
      </w:pPr>
      <w:r>
        <w:rPr>
          <w:rFonts w:hint="default" w:eastAsia="serif" w:cs="Arial" w:asciiTheme="minorAscii" w:hAnsiTheme="minorAscii"/>
          <w:kern w:val="0"/>
          <w:sz w:val="21"/>
          <w:szCs w:val="21"/>
          <w:lang w:val="en-US" w:eastAsia="zh-CN" w:bidi="ar"/>
        </w:rPr>
        <w:t>Foreign key: Ward_Number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3-Patient: wellmeadows hospital patient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Patient (Patient_number, patient_name(first and last), Patient_phone_number, Patient_date_of_birth, Patient_sex, Patient_marital_status, Patient_date_registered, Patient_Next_of_kin)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4-Patient’s Next of kin: patient of kin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Patient’s Next of kin </w:t>
      </w:r>
      <w:r>
        <w:rPr>
          <w:rFonts w:hint="default"/>
          <w:lang/>
        </w:rPr>
        <w:tab/>
        <w:t>(kin_full_name, kin_relationship, kin_address, kin_phone_number)</w:t>
      </w:r>
    </w:p>
    <w:p>
      <w:pPr>
        <w:rPr>
          <w:rFonts w:hint="default"/>
          <w:lang/>
        </w:rPr>
      </w:pPr>
      <w:r>
        <w:rPr>
          <w:rFonts w:hint="default"/>
          <w:lang/>
        </w:rPr>
        <w:t>UNIQUE: kin_full_name</w:t>
      </w:r>
      <w:bookmarkStart w:id="0" w:name="_GoBack"/>
      <w:bookmarkEnd w:id="0"/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5-Local doctors: hospital’s local doctor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Local doctors: (doctor_name, doctor_clinic_number, doctor_clinic_address, doctor_phone_number, doctor_clinic_number)</w:t>
      </w:r>
    </w:p>
    <w:p>
      <w:pPr>
        <w:rPr>
          <w:rFonts w:hint="default"/>
          <w:lang/>
        </w:rPr>
      </w:pPr>
      <w:r>
        <w:rPr>
          <w:rFonts w:hint="default"/>
          <w:lang/>
        </w:rPr>
        <w:t>UNIQUE: doctor_name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6-Patient Appointments: patient appointment for examination by a hospital consultant.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Patient Appointment( Appointment_number, appointment_name, appointment_staff_number,appointment_date, appointment_time, appointment_room)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7-Outpatients: patients that are out of the hospital</w:t>
      </w:r>
    </w:p>
    <w:p>
      <w:pPr>
        <w:rPr>
          <w:rFonts w:hint="default"/>
          <w:lang/>
        </w:rPr>
      </w:pPr>
      <w:r>
        <w:rPr>
          <w:rFonts w:hint="default"/>
          <w:lang/>
        </w:rPr>
        <w:t>Outpatients(  p</w:t>
      </w:r>
      <w:r>
        <w:rPr>
          <w:rFonts w:hint="default"/>
        </w:rPr>
        <w:t xml:space="preserve">atient_number, patient_name(first and last), </w:t>
      </w:r>
      <w:r>
        <w:rPr>
          <w:rFonts w:hint="default"/>
          <w:lang/>
        </w:rPr>
        <w:t>p</w:t>
      </w:r>
      <w:r>
        <w:rPr>
          <w:rFonts w:hint="default"/>
        </w:rPr>
        <w:t xml:space="preserve">atient_phone_number, </w:t>
      </w:r>
      <w:r>
        <w:rPr>
          <w:rFonts w:hint="default"/>
          <w:lang/>
        </w:rPr>
        <w:t>p</w:t>
      </w:r>
      <w:r>
        <w:rPr>
          <w:rFonts w:hint="default"/>
        </w:rPr>
        <w:t xml:space="preserve">atient_date_of_birth, </w:t>
      </w:r>
      <w:r>
        <w:rPr>
          <w:rFonts w:hint="default"/>
          <w:lang/>
        </w:rPr>
        <w:t>p</w:t>
      </w:r>
      <w:r>
        <w:rPr>
          <w:rFonts w:hint="default"/>
        </w:rPr>
        <w:t xml:space="preserve">atient_sex, </w:t>
      </w:r>
      <w:r>
        <w:rPr>
          <w:rFonts w:hint="default"/>
          <w:lang/>
        </w:rPr>
        <w:t>patient_date_appointment, patient_time_appointment)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8-Inpatients: patients in the waiting list.</w:t>
      </w:r>
    </w:p>
    <w:p>
      <w:pPr>
        <w:rPr>
          <w:rFonts w:hint="default"/>
          <w:lang/>
        </w:rPr>
      </w:pPr>
      <w:r>
        <w:rPr>
          <w:rFonts w:hint="default"/>
          <w:lang/>
        </w:rPr>
        <w:t>Inpatient: ( inpatient_ward, inpatient_number,inpatient_name, inpatient_address, inpatient_phone, inpatient_date_of_birth, inpatient_sex, inpatient_marital_status, inpatient_next_of_kin, inpatient_date_placed_on_waiting_list, inpatient_ward_required, inpatient_duration_of_stay, inpatient_date_placed_in_ward, inpatient_date_expected_to leave_the_ward, inpatient_date_to_left_the_ward.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Primary_key:  Inpatient_ward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9-Patient Medication: it’s when a patient is prescribed medication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Patient medication: (patient_name, patient_number, drug_number, drug_name, unit_per_day, method_of_administration, start_date, end_date)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10-Surgical and nonsurgical supplies: hospital stock of surgical and nonsurgical supplies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Surgical and nonsurgical supplies: (Item_Number, Item_Name, Item_Description, Quantity_in_Stock, Reorder_Level, Cost_per_Unit).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11-Pharmaceutical supplies: stocks of pharmaceutical supplies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Pharmaceutical supplies: (Drug_Name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Drug_Number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Description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Dosage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Method_of_Administration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Quantity_in_Stock</w:t>
      </w:r>
    </w:p>
    <w:p>
      <w:pPr>
        <w:rPr>
          <w:rFonts w:hint="default"/>
          <w:lang/>
        </w:rPr>
      </w:pPr>
      <w:r>
        <w:rPr>
          <w:rFonts w:hint="default"/>
          <w:lang/>
        </w:rPr>
        <w:t>Reorder_Level,Cost_per_Unit)</w:t>
      </w:r>
    </w:p>
    <w:p>
      <w:pPr>
        <w:rPr>
          <w:rFonts w:hint="default"/>
          <w:lang/>
        </w:rPr>
      </w:pPr>
      <w:r>
        <w:rPr>
          <w:rFonts w:hint="default"/>
        </w:rPr>
        <w:t>Ward requisitions</w:t>
      </w:r>
      <w:r>
        <w:rPr>
          <w:rFonts w:hint="default"/>
          <w:lang/>
        </w:rPr>
        <w:t>: surgical, nonsurgical or pharmaceutical supplies may obtain a charge nurse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Ward requisitions: (Requisition_Number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Name_Of_Staff</w:t>
      </w:r>
    </w:p>
    <w:p>
      <w:pPr>
        <w:rPr>
          <w:rFonts w:hint="default"/>
          <w:lang/>
        </w:rPr>
      </w:pPr>
      <w:r>
        <w:rPr>
          <w:rFonts w:hint="default"/>
          <w:lang/>
        </w:rPr>
        <w:t>Ward_Name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Ward_Number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Item_or_Drug_Number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Item_Name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Description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Dosage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Method_Of_Administration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Cost_per_Unit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Quantitiy_Required</w:t>
      </w:r>
    </w:p>
    <w:p>
      <w:pPr>
        <w:rPr>
          <w:rFonts w:hint="default"/>
          <w:lang/>
        </w:rPr>
      </w:pPr>
      <w:r>
        <w:rPr>
          <w:rFonts w:hint="default"/>
          <w:lang/>
        </w:rPr>
        <w:t>Date_Ordered)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12-Suppliers : surgical, nonsurgical and pharmaceutical items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Suppliers: (Suppliers_Name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Suppliers_Number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Address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Phone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Fax_Number)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4368B"/>
    <w:multiLevelType w:val="singleLevel"/>
    <w:tmpl w:val="4F14368B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E0560"/>
    <w:rsid w:val="0E5F6EB7"/>
    <w:rsid w:val="103F4626"/>
    <w:rsid w:val="17080C71"/>
    <w:rsid w:val="17B86625"/>
    <w:rsid w:val="1DBE0560"/>
    <w:rsid w:val="24FA1246"/>
    <w:rsid w:val="35C8553D"/>
    <w:rsid w:val="549D29AE"/>
    <w:rsid w:val="56F41D94"/>
    <w:rsid w:val="58B91B00"/>
    <w:rsid w:val="62504577"/>
    <w:rsid w:val="6A74706A"/>
    <w:rsid w:val="707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2021-04-21T20:40:00Z</dcterms:created>
  <dc:creator>Yvan Allepo</dc:creator>
  <cp:lastModifiedBy>yvan allepo</cp:lastModifiedBy>
  <dcterms:modified xsi:type="dcterms:W3CDTF">2021-04-22T03:15:55Z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1036-11.2.0.10101</vt:lpwstr>
  </property>
</Properties>
</file>