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516FC"/>
    <w:p w14:paraId="5E029A30"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 xml:space="preserve">Projet FLOTTE </w:t>
      </w:r>
      <w:r>
        <w:rPr>
          <w:rFonts w:hint="default" w:ascii="Calibri" w:hAnsi="Calibri"/>
          <w:b/>
          <w:color w:val="2D5A4A"/>
          <w:sz w:val="36"/>
          <w:lang w:val="fr-FR"/>
        </w:rPr>
        <w:t>-</w:t>
      </w:r>
      <w:r>
        <w:rPr>
          <w:rFonts w:ascii="Calibri" w:hAnsi="Calibri"/>
          <w:b/>
          <w:color w:val="2D5A4A"/>
          <w:sz w:val="36"/>
        </w:rPr>
        <w:t xml:space="preserve"> Rapport journalier </w:t>
      </w:r>
    </w:p>
    <w:p w14:paraId="078B7A4C">
      <w:pPr>
        <w:spacing w:after="80"/>
        <w:jc w:val="center"/>
      </w:pPr>
      <w:r>
        <w:rPr>
          <w:rFonts w:hint="default" w:ascii="Calibri" w:hAnsi="Calibri"/>
          <w:b w:val="0"/>
          <w:color w:val="534636"/>
          <w:sz w:val="22"/>
          <w:lang w:val="fr-FR"/>
        </w:rPr>
        <w:t>8</w:t>
      </w:r>
      <w:bookmarkStart w:id="0" w:name="_GoBack"/>
      <w:bookmarkEnd w:id="0"/>
      <w:r>
        <w:rPr>
          <w:rFonts w:ascii="Calibri" w:hAnsi="Calibri"/>
          <w:b w:val="0"/>
          <w:color w:val="534636"/>
          <w:sz w:val="22"/>
        </w:rPr>
        <w:t xml:space="preserve"> février 2026</w:t>
      </w:r>
    </w:p>
    <w:p w14:paraId="5F8F8A07"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 w14:paraId="71EED877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Réalisations</w:t>
      </w:r>
    </w:p>
    <w:p w14:paraId="1F5315AF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Rapport journée de 8 février : recette des quatre axes (interface, charges d'import, pièces importées, location avec contraventions), synthèse et livraison.</w:t>
      </w:r>
    </w:p>
    <w:p w14:paraId="5822A4DE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Évolutions complémentaires intégrées : API REST (rate limiting, CORS), audit étendu (signals sur Vente, Dépense, Facture, etc. ; consultation et export par les admins).</w:t>
      </w:r>
    </w:p>
    <w:p w14:paraId="00BEBAF5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Champs fichier sur Facture, DocumentVehicule et ImportDemarche pour attacher les vrais documents (PDF, images).</w:t>
      </w:r>
    </w:p>
    <w:p w14:paraId="7AC69588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Fiche véhicule : totaux (charges d'import, dépenses, réparations), référence de coût pour la facture, mise en forme et UI plus professionnelle.</w:t>
      </w:r>
    </w:p>
    <w:p w14:paraId="4D74F95F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Pays d'origine : liste complète des pays (datalist) avec saisie au fil de la frappe ; validation pour éviter la saisie d'un montant par erreur.</w:t>
      </w:r>
    </w:p>
    <w:p w14:paraId="5694D71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Formulaires : menus déroulants avec saisie libre (datalist) sur de nombreux champs — locataire, étapes/statuts import, garantie, état livraison, phase dépense, type document, type réparation, prestataire, type facture, fournisseur, lieu carburant — pour faciliter la saisie tout en permettant une valeur libre.</w:t>
      </w:r>
    </w:p>
    <w:p w14:paraId="59A18EEE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Répartition des tâches</w:t>
      </w:r>
    </w:p>
    <w:p w14:paraId="3101B981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pilotage, synthèse et cohérence des livrables.</w:t>
      </w:r>
    </w:p>
    <w:p w14:paraId="6C7A2A81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validation produit et clôture du sprint.</w:t>
      </w:r>
    </w:p>
    <w:p w14:paraId="075AC67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évolutions interface, formulaires et correctifs.</w:t>
      </w:r>
    </w:p>
    <w:p w14:paraId="5A3C0EBB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développements métier, audit, API et documentation.</w:t>
      </w:r>
    </w:p>
    <w:p w14:paraId="584061D5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Améliorations et remarques</w:t>
      </w:r>
    </w:p>
    <w:p w14:paraId="7D31C610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Location : coût total (loyer + frais annexes + contraventions) affiché et calculé correctement ; pas de régression sur les valeurs nulles.</w:t>
      </w:r>
    </w:p>
    <w:p w14:paraId="16EF8209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UX : champs avec suggestions (datalist) conservent la possibilité de saisie manuelle pour ne pas bloquer les cas particuliers.</w:t>
      </w:r>
    </w:p>
    <w:p w14:paraId="4725DCB4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Documentation (ANALYSE_AVANT_AMELIORATIONS, NORMES, API) et rapports journaliers à jour.</w:t>
      </w:r>
    </w:p>
    <w:p w14:paraId="7D8C2144">
      <w:pPr>
        <w:spacing w:before="280" w:after="160"/>
        <w:ind w:left="0"/>
        <w:rPr>
          <w:u w:val="single"/>
        </w:rPr>
      </w:pPr>
      <w:r>
        <w:rPr>
          <w:rFonts w:ascii="Calibri" w:hAnsi="Calibri"/>
          <w:b/>
          <w:color w:val="6F5D45"/>
          <w:sz w:val="26"/>
          <w:u w:val="single"/>
        </w:rPr>
        <w:t>Prévision suite</w:t>
      </w:r>
    </w:p>
    <w:p w14:paraId="155BF52C">
      <w:pPr>
        <w:pStyle w:val="33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Livraison de l'application et des rapports. Planification de la prochaine itération si besoin.</w:t>
      </w:r>
    </w:p>
    <w:sectPr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6607B1"/>
    <w:rsid w:val="59A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Yvan Kouakou</cp:lastModifiedBy>
  <dcterms:modified xsi:type="dcterms:W3CDTF">2026-02-08T21:56:54Z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EE7947DB2D0640F0A40EAED96D70246D_12</vt:lpwstr>
  </property>
</Properties>
</file>