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Monday 03 February 2025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Mise en place de la barre latérale (sidebar) sticky : la sidebar reste fixe lors du défilement (position: sticky dans styles.css).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Tests sur les pages tableau de bord, parc et chiffre d'affaires.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Revue de la palette de couleurs (variables CSS) pour améliorer le contraste et l'accessibilité.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a validé les maquettes couleurs.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a implémenté le CSS sidebar et les variables ; DJEDJE ESTHER a documenté les changements et préparé la liste des couleurs pour le select véhicule.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revue de code et vérification du comportement sticky sur plusieurs écrans.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validation des couleurs et critères pour le select couleur.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finalisation CSS, correction du dépassement sur mobile.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liste des couleurs (Blanc, Noir, Gris, Bleu, Rouge, Argent, Vert, Beige, etc.) pour le paramétrage.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Correction : sur une résolution intermédiaire, la sidebar provoquait un scroll horizontal ; ajout de min-width: 0 sur .main et overflow sur .content.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Les couleurs sont désormais plus lisibles sur fond clair.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Implémenter la couleur de voiture en select : paramétrage ou liste fixe, mise à jour du formulaire véhicule et des vues associées.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