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E4D17"/>
    <w:p w14:paraId="4312091B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73ECC0F4">
      <w:pPr>
        <w:spacing w:after="80"/>
        <w:jc w:val="center"/>
        <w:rPr>
          <w:rFonts w:hint="default"/>
          <w:lang w:val="fr-FR"/>
        </w:rPr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Samedi 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>07 Fe</w:t>
      </w:r>
      <w:r>
        <w:rPr>
          <w:rFonts w:hint="default" w:ascii="Calibri" w:hAnsi="Calibri"/>
          <w:b w:val="0"/>
          <w:color w:val="534636"/>
          <w:sz w:val="22"/>
          <w:lang w:val="fr-FR"/>
        </w:rPr>
        <w:t>vrier</w:t>
      </w:r>
      <w:r>
        <w:rPr>
          <w:rFonts w:ascii="Calibri" w:hAnsi="Calibri"/>
          <w:b w:val="0"/>
          <w:color w:val="534636"/>
          <w:sz w:val="22"/>
        </w:rPr>
        <w:t xml:space="preserve"> 202</w:t>
      </w:r>
      <w:r>
        <w:rPr>
          <w:rFonts w:hint="default" w:ascii="Calibri" w:hAnsi="Calibri"/>
          <w:b w:val="0"/>
          <w:color w:val="534636"/>
          <w:sz w:val="22"/>
          <w:lang w:val="fr-FR"/>
        </w:rPr>
        <w:t>6</w:t>
      </w:r>
    </w:p>
    <w:p w14:paraId="1A6BF04E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6FCB954B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 du jour</w:t>
      </w:r>
    </w:p>
    <w:p w14:paraId="4881B16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Évolution du module location : ajout des champs coût de location et frais annexes (assurance, entretien, carburant, etc.) sur le modèle Location.</w:t>
      </w:r>
    </w:p>
    <w:p w14:paraId="7C84D1D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 de location mis à jour.</w:t>
      </w:r>
    </w:p>
    <w:p w14:paraId="52F7A8B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Début de la conception des contraventions : modèle avec montant, date, lieu, lien à la location, pénalité éventuelle.</w:t>
      </w:r>
    </w:p>
    <w:p w14:paraId="50A77B27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a précisé les règles métier ; YOBOUKOI DIVINE et DJEDJE ESTHER ont implémenté les champs location et le squelette du modèle contravention ; KOUAKOU EBOUHO a animé le point technique et vérifié la cohérence avec le CA.</w:t>
      </w:r>
    </w:p>
    <w:p w14:paraId="4DF20D36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60ACB82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coordination et cohérence CA.</w:t>
      </w:r>
    </w:p>
    <w:p w14:paraId="784D8B6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règles métier et critères d'acceptation.</w:t>
      </w:r>
    </w:p>
    <w:p w14:paraId="1C55F57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modèle Location étendu, formulaire.</w:t>
      </w:r>
    </w:p>
    <w:p w14:paraId="10696E33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modèle Contravention, liaison à Location.</w:t>
      </w:r>
    </w:p>
    <w:p w14:paraId="3A83F273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0E3CD99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Les frais annexes sont saisis en FCFA.</w:t>
      </w:r>
    </w:p>
    <w:p w14:paraId="4D19B74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de la location (loyer + frais + pénalités) sera finalisé le lendemain.</w:t>
      </w:r>
    </w:p>
    <w:p w14:paraId="33CD9A4A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du lendemain</w:t>
      </w:r>
    </w:p>
    <w:p w14:paraId="3278FD0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Finaliser contraventions : enregistrement des amendes, pénalités sur la facture de location, calcul du coût total et affichage sur la fiche location.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0362AB"/>
    <w:rsid w:val="6B7C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2026-02-07T21:28:21Z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6A42B2120EA24DB19BEFCD689BBCE527_12</vt:lpwstr>
  </property>
</Properties>
</file>