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D07DBE" w:rsidP="21443107" w:rsidRDefault="32D07DBE" w14:paraId="6268FFE0" w14:textId="4135B365">
      <w:pPr>
        <w:pStyle w:val="Normal"/>
        <w:rPr>
          <w:sz w:val="52"/>
          <w:szCs w:val="52"/>
        </w:rPr>
      </w:pPr>
      <w:r w:rsidRPr="21443107" w:rsidR="32D07DBE">
        <w:rPr>
          <w:sz w:val="52"/>
          <w:szCs w:val="52"/>
        </w:rPr>
        <w:t>Rapport sur l'Indicateur Mensuel Gaz Renouvelable des territoires par département en France</w:t>
      </w:r>
    </w:p>
    <w:p w:rsidR="32D07DBE" w:rsidP="21443107" w:rsidRDefault="32D07DBE" w14:paraId="284689D2" w14:textId="19E236B9">
      <w:pPr>
        <w:pStyle w:val="Normal"/>
      </w:pPr>
      <w:r w:rsidRPr="21443107" w:rsidR="32D07DBE">
        <w:rPr>
          <w:sz w:val="52"/>
          <w:szCs w:val="52"/>
        </w:rPr>
        <w:t>Date de dernière mise à jour : 26 septembre 2023</w:t>
      </w:r>
    </w:p>
    <w:p w:rsidR="32D07DBE" w:rsidP="21443107" w:rsidRDefault="32D07DBE" w14:paraId="741560CA" w14:textId="3C0822A3">
      <w:pPr>
        <w:pStyle w:val="Normal"/>
      </w:pPr>
      <w:r w:rsidRPr="21443107" w:rsidR="32D07DBE">
        <w:rPr>
          <w:sz w:val="52"/>
          <w:szCs w:val="52"/>
        </w:rPr>
        <w:t>Introduction</w:t>
      </w:r>
    </w:p>
    <w:p w:rsidR="32D07DBE" w:rsidP="21443107" w:rsidRDefault="32D07DBE" w14:paraId="413068CD" w14:textId="2863B957">
      <w:pPr>
        <w:pStyle w:val="Normal"/>
        <w:rPr>
          <w:sz w:val="28"/>
          <w:szCs w:val="28"/>
        </w:rPr>
      </w:pPr>
      <w:r w:rsidRPr="21443107" w:rsidR="32D07DBE">
        <w:rPr>
          <w:sz w:val="28"/>
          <w:szCs w:val="28"/>
        </w:rPr>
        <w:t>Je me penche ici sur l'Indicateur Mensuel Gaz Renouvelable des territoires par département, abrégé en IGRM-</w:t>
      </w:r>
      <w:r w:rsidRPr="21443107" w:rsidR="32D07DBE">
        <w:rPr>
          <w:sz w:val="28"/>
          <w:szCs w:val="28"/>
        </w:rPr>
        <w:t>dep</w:t>
      </w:r>
      <w:r w:rsidRPr="21443107" w:rsidR="32D07DBE">
        <w:rPr>
          <w:sz w:val="28"/>
          <w:szCs w:val="28"/>
        </w:rPr>
        <w:t>. Ce jeu de données offre des informations cruciales concernant la production et la consommation de gaz renouvelable au niveau départemental en France. Cet indicateur se renouvelle chaque mois, apportant un éclairage essentiel sur la transition vers une énergie plus propre et durable à travers les départements français.</w:t>
      </w:r>
    </w:p>
    <w:p w:rsidR="32D07DBE" w:rsidP="21443107" w:rsidRDefault="32D07DBE" w14:paraId="00CB0B25" w14:textId="722A2213">
      <w:pPr>
        <w:pStyle w:val="Normal"/>
        <w:rPr>
          <w:sz w:val="52"/>
          <w:szCs w:val="52"/>
        </w:rPr>
      </w:pPr>
      <w:r w:rsidRPr="21443107" w:rsidR="32D07DBE">
        <w:rPr>
          <w:sz w:val="52"/>
          <w:szCs w:val="52"/>
        </w:rPr>
        <w:t>Données Disponibles</w:t>
      </w:r>
    </w:p>
    <w:p w:rsidR="32D07DBE" w:rsidP="21443107" w:rsidRDefault="32D07DBE" w14:paraId="4023BF9D" w14:textId="171C971A">
      <w:pPr>
        <w:pStyle w:val="Normal"/>
        <w:rPr>
          <w:sz w:val="28"/>
          <w:szCs w:val="28"/>
        </w:rPr>
      </w:pPr>
      <w:r w:rsidRPr="21443107" w:rsidR="32D07DBE">
        <w:rPr>
          <w:sz w:val="28"/>
          <w:szCs w:val="28"/>
        </w:rPr>
        <w:t>Le jeu de données met à disposition des informations sur la production locale de gaz renouvelable et la consommation locale de gaz dans chacun des départements français. Ces données couvrent la période allant de l'année 2020 jusqu'à la dernière mise à jour en septembre 2023. Les principaux éléments inclus sont les suivants :</w:t>
      </w:r>
    </w:p>
    <w:p w:rsidR="32D07DBE" w:rsidP="21443107" w:rsidRDefault="32D07DBE" w14:paraId="5197D4D1" w14:textId="5CD23ED9">
      <w:pPr>
        <w:pStyle w:val="Normal"/>
        <w:rPr>
          <w:sz w:val="28"/>
          <w:szCs w:val="28"/>
        </w:rPr>
      </w:pPr>
      <w:r w:rsidRPr="21443107" w:rsidR="32D07DBE">
        <w:rPr>
          <w:sz w:val="28"/>
          <w:szCs w:val="28"/>
        </w:rPr>
        <w:t>Nom Officiel du Département : Le nom du département français.</w:t>
      </w:r>
    </w:p>
    <w:p w:rsidR="32D07DBE" w:rsidP="21443107" w:rsidRDefault="32D07DBE" w14:paraId="22C75252" w14:textId="58FB06CD">
      <w:pPr>
        <w:pStyle w:val="Normal"/>
        <w:rPr>
          <w:sz w:val="28"/>
          <w:szCs w:val="28"/>
        </w:rPr>
      </w:pPr>
      <w:r w:rsidRPr="21443107" w:rsidR="32D07DBE">
        <w:rPr>
          <w:sz w:val="28"/>
          <w:szCs w:val="28"/>
        </w:rPr>
        <w:t>Code Officiel du Département : Le code officiel correspondant à chaque département.</w:t>
      </w:r>
    </w:p>
    <w:p w:rsidR="32D07DBE" w:rsidP="21443107" w:rsidRDefault="32D07DBE" w14:paraId="0A2A65A3" w14:textId="7A34BFE1">
      <w:pPr>
        <w:pStyle w:val="Normal"/>
        <w:rPr>
          <w:sz w:val="28"/>
          <w:szCs w:val="28"/>
        </w:rPr>
      </w:pPr>
      <w:r w:rsidRPr="21443107" w:rsidR="32D07DBE">
        <w:rPr>
          <w:sz w:val="28"/>
          <w:szCs w:val="28"/>
        </w:rPr>
        <w:t>Année : L'année à laquelle les données se rapportent.</w:t>
      </w:r>
    </w:p>
    <w:p w:rsidR="32D07DBE" w:rsidP="21443107" w:rsidRDefault="32D07DBE" w14:paraId="41271934" w14:textId="53927D90">
      <w:pPr>
        <w:pStyle w:val="Normal"/>
        <w:rPr>
          <w:sz w:val="28"/>
          <w:szCs w:val="28"/>
        </w:rPr>
      </w:pPr>
      <w:r w:rsidRPr="21443107" w:rsidR="32D07DBE">
        <w:rPr>
          <w:sz w:val="28"/>
          <w:szCs w:val="28"/>
        </w:rPr>
        <w:t>Production Locale de Gaz Renouvelable : La quantité de gaz renouvelable produite localement en mètres cubes (m³) par mois et par département.</w:t>
      </w:r>
    </w:p>
    <w:p w:rsidR="32D07DBE" w:rsidP="21443107" w:rsidRDefault="32D07DBE" w14:paraId="2227232E" w14:textId="7D2D237B">
      <w:pPr>
        <w:pStyle w:val="Normal"/>
        <w:rPr>
          <w:sz w:val="28"/>
          <w:szCs w:val="28"/>
        </w:rPr>
      </w:pPr>
      <w:r w:rsidRPr="21443107" w:rsidR="32D07DBE">
        <w:rPr>
          <w:sz w:val="28"/>
          <w:szCs w:val="28"/>
        </w:rPr>
        <w:t>Consommation Locale de Gaz : La consommation de gaz en mètres cubes (m³) par mois et par département.</w:t>
      </w:r>
    </w:p>
    <w:p w:rsidR="32D07DBE" w:rsidP="21443107" w:rsidRDefault="32D07DBE" w14:paraId="2A7EF398" w14:textId="1DB48813">
      <w:pPr>
        <w:pStyle w:val="Normal"/>
        <w:rPr>
          <w:sz w:val="28"/>
          <w:szCs w:val="28"/>
        </w:rPr>
      </w:pPr>
      <w:r w:rsidRPr="21443107" w:rsidR="32D07DBE">
        <w:rPr>
          <w:sz w:val="28"/>
          <w:szCs w:val="28"/>
        </w:rPr>
        <w:t>Analyse des Données</w:t>
      </w:r>
    </w:p>
    <w:p w:rsidR="32D07DBE" w:rsidP="21443107" w:rsidRDefault="32D07DBE" w14:paraId="0368F270" w14:textId="55BC2B52">
      <w:pPr>
        <w:pStyle w:val="Normal"/>
        <w:rPr>
          <w:sz w:val="28"/>
          <w:szCs w:val="28"/>
        </w:rPr>
      </w:pPr>
      <w:r w:rsidRPr="21443107" w:rsidR="32D07DBE">
        <w:rPr>
          <w:sz w:val="28"/>
          <w:szCs w:val="28"/>
        </w:rPr>
        <w:t>Afin d'obtenir une vue d'ensemble de l'évolution de l'IGRM-</w:t>
      </w:r>
      <w:r w:rsidRPr="21443107" w:rsidR="32D07DBE">
        <w:rPr>
          <w:sz w:val="28"/>
          <w:szCs w:val="28"/>
        </w:rPr>
        <w:t>dep</w:t>
      </w:r>
      <w:r w:rsidRPr="21443107" w:rsidR="32D07DBE">
        <w:rPr>
          <w:sz w:val="28"/>
          <w:szCs w:val="28"/>
        </w:rPr>
        <w:t xml:space="preserve"> au fil des années, j'ai extrait des données concernant les années 2020, 2021, 2022 et 2023. En analysant ces données, j'ai calculé le ratio entre la production locale de gaz renouvelable et la consommation locale de gaz pour chaque département et chaque année.</w:t>
      </w:r>
    </w:p>
    <w:p w:rsidR="32D07DBE" w:rsidP="21443107" w:rsidRDefault="32D07DBE" w14:paraId="1FC82970" w14:textId="36CC3CC2">
      <w:pPr>
        <w:pStyle w:val="Normal"/>
        <w:rPr>
          <w:sz w:val="56"/>
          <w:szCs w:val="56"/>
        </w:rPr>
      </w:pPr>
      <w:r w:rsidRPr="21443107" w:rsidR="32D07DBE">
        <w:rPr>
          <w:sz w:val="56"/>
          <w:szCs w:val="56"/>
        </w:rPr>
        <w:t>Résultats</w:t>
      </w:r>
    </w:p>
    <w:p w:rsidR="32D07DBE" w:rsidP="21443107" w:rsidRDefault="32D07DBE" w14:paraId="15124B49" w14:textId="4E30EF7C">
      <w:pPr>
        <w:pStyle w:val="Normal"/>
        <w:rPr>
          <w:sz w:val="28"/>
          <w:szCs w:val="28"/>
        </w:rPr>
      </w:pPr>
      <w:r w:rsidRPr="21443107" w:rsidR="32D07DBE">
        <w:rPr>
          <w:sz w:val="28"/>
          <w:szCs w:val="28"/>
        </w:rPr>
        <w:t>Voici quelques constatations clés résultant de l'analyse des données de l'IGRM-</w:t>
      </w:r>
      <w:r w:rsidRPr="21443107" w:rsidR="32D07DBE">
        <w:rPr>
          <w:sz w:val="28"/>
          <w:szCs w:val="28"/>
        </w:rPr>
        <w:t>dep</w:t>
      </w:r>
      <w:r w:rsidRPr="21443107" w:rsidR="32D07DBE">
        <w:rPr>
          <w:sz w:val="28"/>
          <w:szCs w:val="28"/>
        </w:rPr>
        <w:t xml:space="preserve"> :</w:t>
      </w:r>
    </w:p>
    <w:p w:rsidR="32D07DBE" w:rsidP="21443107" w:rsidRDefault="32D07DBE" w14:paraId="7D9DE3CD" w14:textId="38C21B82">
      <w:pPr>
        <w:pStyle w:val="Normal"/>
        <w:rPr>
          <w:sz w:val="28"/>
          <w:szCs w:val="28"/>
        </w:rPr>
      </w:pPr>
      <w:r w:rsidRPr="21443107" w:rsidR="32D07DBE">
        <w:rPr>
          <w:sz w:val="28"/>
          <w:szCs w:val="28"/>
        </w:rPr>
        <w:t>Variabilité Géographique : Les départements présentent une grande variabilité en termes de production et de consommation de gaz renouvelable. Certains départements sont en avance dans la transition énergétique, tandis que d'autres accusent du retard.</w:t>
      </w:r>
    </w:p>
    <w:p w:rsidR="32D07DBE" w:rsidP="21443107" w:rsidRDefault="32D07DBE" w14:paraId="2EDD110D" w14:textId="3024712C">
      <w:pPr>
        <w:pStyle w:val="Normal"/>
        <w:rPr>
          <w:sz w:val="28"/>
          <w:szCs w:val="28"/>
        </w:rPr>
      </w:pPr>
      <w:r w:rsidRPr="21443107" w:rsidR="32D07DBE">
        <w:rPr>
          <w:sz w:val="28"/>
          <w:szCs w:val="28"/>
        </w:rPr>
        <w:t>Augmentation de la Production : Globalement, la production de gaz renouvelable a augmenté au fil des années, témoignant d'une tendance positive vers une énergie plus propre.</w:t>
      </w:r>
    </w:p>
    <w:p w:rsidR="32D07DBE" w:rsidP="21443107" w:rsidRDefault="32D07DBE" w14:paraId="2A8B559B" w14:textId="427F062B">
      <w:pPr>
        <w:pStyle w:val="Normal"/>
        <w:rPr>
          <w:sz w:val="28"/>
          <w:szCs w:val="28"/>
        </w:rPr>
      </w:pPr>
      <w:r w:rsidRPr="21443107" w:rsidR="32D07DBE">
        <w:rPr>
          <w:sz w:val="28"/>
          <w:szCs w:val="28"/>
        </w:rPr>
        <w:t>Consommation Locale : Certains départements consomment davantage de gaz renouvelable qu'ils n'en produisent, indiquant une possible dépendance à l'importation d'énergie.</w:t>
      </w:r>
    </w:p>
    <w:p w:rsidR="32D07DBE" w:rsidP="21443107" w:rsidRDefault="32D07DBE" w14:paraId="1AAC0C0B" w14:textId="5D930C0D">
      <w:pPr>
        <w:pStyle w:val="Normal"/>
        <w:rPr>
          <w:sz w:val="28"/>
          <w:szCs w:val="28"/>
        </w:rPr>
      </w:pPr>
      <w:r w:rsidRPr="21443107" w:rsidR="32D07DBE">
        <w:rPr>
          <w:sz w:val="28"/>
          <w:szCs w:val="28"/>
        </w:rPr>
        <w:t>Transition Énergétique : L'IGRM-dep met en lumière les progrès réalisés dans la transition énergétique en France, avec une augmentation constante de la production de gaz renouvelable.</w:t>
      </w:r>
    </w:p>
    <w:p w:rsidR="32D07DBE" w:rsidP="21443107" w:rsidRDefault="32D07DBE" w14:paraId="3F020F8F" w14:textId="7EA002A1">
      <w:pPr>
        <w:pStyle w:val="Normal"/>
        <w:rPr>
          <w:sz w:val="72"/>
          <w:szCs w:val="72"/>
        </w:rPr>
      </w:pPr>
      <w:r w:rsidRPr="21443107" w:rsidR="32D07DBE">
        <w:rPr>
          <w:sz w:val="72"/>
          <w:szCs w:val="72"/>
        </w:rPr>
        <w:t>Conclusion</w:t>
      </w:r>
    </w:p>
    <w:p w:rsidR="32D07DBE" w:rsidP="21443107" w:rsidRDefault="32D07DBE" w14:paraId="792507AC" w14:textId="43C0EA3C">
      <w:pPr>
        <w:pStyle w:val="Normal"/>
        <w:rPr>
          <w:sz w:val="28"/>
          <w:szCs w:val="28"/>
        </w:rPr>
      </w:pPr>
      <w:r w:rsidRPr="21443107" w:rsidR="32D07DBE">
        <w:rPr>
          <w:sz w:val="28"/>
          <w:szCs w:val="28"/>
        </w:rPr>
        <w:t>L'Indicateur Mensuel Gaz Renouvelable des territoires par département offre des données précieuses pour évaluer la transition énergétique en France. Il révèle les efforts consentis pour développer la production de gaz renouvelable, tout en identifiant les domaines nécessitant des améliorations. L'analyse de ces données peut contribuer à orienter les politiques énergétiques locales et nationales vers un avenir plus durable et respectueux de l'environnement. Il est essentiel de continuer à surveiller et à promouvoir la production et la consommation de gaz renouvelable afin de réduire notre empreinte carbone et de favoriser l'indépendance énergétique.</w:t>
      </w:r>
    </w:p>
    <w:p w:rsidR="32D07DBE" w:rsidP="21443107" w:rsidRDefault="32D07DBE" w14:paraId="07F05372" w14:textId="2E72EA6E">
      <w:pPr>
        <w:pStyle w:val="Normal"/>
        <w:rPr>
          <w:sz w:val="28"/>
          <w:szCs w:val="28"/>
        </w:rPr>
      </w:pPr>
      <w:r w:rsidRPr="21443107" w:rsidR="32D07DBE">
        <w:rPr>
          <w:sz w:val="28"/>
          <w:szCs w:val="28"/>
        </w:rPr>
        <w:t xml:space="preserve">*Ce rapport a été préparé en utilisant les données de l'Indicateur Mensuel Gaz Renouvelable des territoires par département fournies par GRTgaz, </w:t>
      </w:r>
      <w:r w:rsidRPr="21443107" w:rsidR="32D07DBE">
        <w:rPr>
          <w:sz w:val="28"/>
          <w:szCs w:val="28"/>
        </w:rPr>
        <w:t>Teréga</w:t>
      </w:r>
      <w:r w:rsidRPr="21443107" w:rsidR="32D07DBE">
        <w:rPr>
          <w:sz w:val="28"/>
          <w:szCs w:val="28"/>
        </w:rPr>
        <w:t xml:space="preserve"> et GRDF, avec des attributions à l'</w:t>
      </w:r>
    </w:p>
    <w:p w:rsidR="32D07DBE" w:rsidP="21443107" w:rsidRDefault="32D07DBE" w14:paraId="1C708FA0" w14:textId="60507F11">
      <w:pPr>
        <w:pStyle w:val="Normal"/>
        <w:rPr>
          <w:sz w:val="28"/>
          <w:szCs w:val="28"/>
        </w:rPr>
      </w:pPr>
      <w:r>
        <w:br/>
      </w:r>
    </w:p>
    <w:p w:rsidR="21443107" w:rsidP="21443107" w:rsidRDefault="21443107" w14:paraId="3E47F4BB" w14:textId="45034AAA">
      <w:pPr>
        <w:pStyle w:val="Normal"/>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3A18B"/>
    <w:rsid w:val="0A129066"/>
    <w:rsid w:val="1023A18B"/>
    <w:rsid w:val="1529EFD1"/>
    <w:rsid w:val="21443107"/>
    <w:rsid w:val="32D07DBE"/>
    <w:rsid w:val="5DC07696"/>
    <w:rsid w:val="77485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A18B"/>
  <w15:chartTrackingRefBased/>
  <w15:docId w15:val="{6AA8EFDD-F7FF-4BC9-8037-C9DD2E10FB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2023-10-04T18:39:47.6220190Z</dcterms:created>
  <dcterms:modified xsi:type="dcterms:W3CDTF">2023-10-04T18:45:52.3596109Z</dcterms:modified>
  <dc:creator>Yves PAUL (Code bzh)</dc:creator>
  <lastModifiedBy>Yves PAUL (Code bzh)</lastModifiedBy>
</coreProperties>
</file>