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F299C" w14:textId="77777777" w:rsidR="00DC5776" w:rsidRPr="0040709F" w:rsidRDefault="00DC5776" w:rsidP="00DC5776">
      <w:pPr>
        <w:pStyle w:val="Title"/>
      </w:pPr>
      <w:r w:rsidRPr="0040709F">
        <w:t>LOG430 – Architecture logicielle</w:t>
      </w:r>
    </w:p>
    <w:p w14:paraId="1DDC127A" w14:textId="77777777" w:rsidR="00D1304F" w:rsidRPr="0040709F" w:rsidRDefault="00D1304F" w:rsidP="00DC5776">
      <w:pPr>
        <w:pStyle w:val="Heading1"/>
      </w:pPr>
      <w:r w:rsidRPr="0040709F">
        <w:t>Scénarios de qualité, tactiques et justifications des attributs produits par</w:t>
      </w:r>
      <w:r w:rsidRPr="0040709F">
        <w:rPr>
          <w:rFonts w:ascii="Calibri" w:hAnsi="Calibri" w:cs="Calibri"/>
        </w:rPr>
        <w:t> </w:t>
      </w:r>
      <w:r w:rsidRPr="0040709F">
        <w:t>les équipes en classe</w:t>
      </w:r>
    </w:p>
    <w:p w14:paraId="1EBD8CC4"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sz w:val="70"/>
          <w:szCs w:val="70"/>
        </w:rPr>
        <w:t>Groupe 01</w:t>
      </w:r>
    </w:p>
    <w:p w14:paraId="68CE08C0" w14:textId="77777777" w:rsidR="00D1304F" w:rsidRPr="0040709F" w:rsidRDefault="00D1304F" w:rsidP="00DC5776">
      <w:pPr>
        <w:pStyle w:val="Heading1"/>
      </w:pPr>
      <w:r w:rsidRPr="0040709F">
        <w:t>&lt;</w:t>
      </w:r>
      <w:r w:rsidR="00424F59" w:rsidRPr="0040709F">
        <w:t xml:space="preserve"> Modificabilité </w:t>
      </w:r>
      <w:r w:rsidRPr="0040709F">
        <w:t>&gt; – Justification (en classe)</w:t>
      </w:r>
    </w:p>
    <w:p w14:paraId="4332ADE1" w14:textId="77777777" w:rsidR="005F4170" w:rsidRPr="0040709F" w:rsidRDefault="005F4170" w:rsidP="005F4170">
      <w:pPr>
        <w:widowControl w:val="0"/>
        <w:autoSpaceDE w:val="0"/>
        <w:autoSpaceDN w:val="0"/>
        <w:adjustRightInd w:val="0"/>
        <w:jc w:val="both"/>
        <w:rPr>
          <w:sz w:val="18"/>
          <w:szCs w:val="18"/>
        </w:rPr>
      </w:pPr>
      <w:r w:rsidRPr="0040709F">
        <w:rPr>
          <w:sz w:val="18"/>
          <w:szCs w:val="18"/>
        </w:rPr>
        <w:t>On veut que l’ATM puisse être modifi</w:t>
      </w:r>
      <w:r w:rsidR="0040709F" w:rsidRPr="0040709F">
        <w:rPr>
          <w:sz w:val="18"/>
          <w:szCs w:val="18"/>
        </w:rPr>
        <w:t>é</w:t>
      </w:r>
      <w:r w:rsidRPr="0040709F">
        <w:rPr>
          <w:sz w:val="18"/>
          <w:szCs w:val="18"/>
        </w:rPr>
        <w:t xml:space="preserve"> pour accepter de nouveaux standards de cartes bancaires, possiblement de nouvelles institutions bancaires, par exemple des banques d’autres pays. La banque en tire avantage car elle peut percevoir plus de frais d’utilisations avec ces nouvelles cartes. Le client n’a pas la </w:t>
      </w:r>
      <w:proofErr w:type="spellStart"/>
      <w:r w:rsidRPr="0040709F">
        <w:rPr>
          <w:sz w:val="18"/>
          <w:szCs w:val="18"/>
        </w:rPr>
        <w:t>frustation</w:t>
      </w:r>
      <w:proofErr w:type="spellEnd"/>
      <w:r w:rsidRPr="0040709F">
        <w:rPr>
          <w:sz w:val="18"/>
          <w:szCs w:val="18"/>
        </w:rPr>
        <w:t xml:space="preserve"> de se voir refuser sa carte.</w:t>
      </w:r>
    </w:p>
    <w:p w14:paraId="0A455B72" w14:textId="77777777" w:rsidR="00D1304F" w:rsidRPr="0040709F" w:rsidRDefault="00D1304F" w:rsidP="00DC5776">
      <w:pPr>
        <w:pStyle w:val="Heading1"/>
      </w:pPr>
      <w:r w:rsidRPr="0040709F">
        <w:t>&lt;</w:t>
      </w:r>
      <w:r w:rsidR="00424F59" w:rsidRPr="0040709F">
        <w:t>Modificabilité</w:t>
      </w:r>
      <w:r w:rsidRPr="0040709F">
        <w:t>&gt; – Scénario 1 (en classe)</w:t>
      </w:r>
    </w:p>
    <w:p w14:paraId="21D1DB90" w14:textId="77777777" w:rsidR="00D1304F" w:rsidRPr="0040709F" w:rsidRDefault="00D1304F" w:rsidP="00DC5776">
      <w:r w:rsidRPr="0040709F">
        <w:rPr>
          <w:b/>
        </w:rPr>
        <w:t>Source</w:t>
      </w:r>
      <w:r w:rsidRPr="0040709F">
        <w:t>:</w:t>
      </w:r>
      <w:r w:rsidR="005F4170" w:rsidRPr="0040709F">
        <w:t xml:space="preserve"> L’administrateur de la banque</w:t>
      </w:r>
      <w:r w:rsidR="008871D2" w:rsidRPr="0040709F">
        <w:t>.</w:t>
      </w:r>
    </w:p>
    <w:p w14:paraId="0AE0F12B" w14:textId="77777777" w:rsidR="00D1304F" w:rsidRPr="0040709F" w:rsidRDefault="00D1304F" w:rsidP="00DC5776">
      <w:pPr>
        <w:rPr>
          <w:noProof/>
        </w:rPr>
      </w:pPr>
      <w:proofErr w:type="spellStart"/>
      <w:r w:rsidRPr="0040709F">
        <w:rPr>
          <w:b/>
        </w:rPr>
        <w:t>Stimuli</w:t>
      </w:r>
      <w:proofErr w:type="spellEnd"/>
      <w:r w:rsidRPr="0040709F">
        <w:t>:</w:t>
      </w:r>
      <w:r w:rsidR="005F4170" w:rsidRPr="0040709F">
        <w:t xml:space="preserve"> Requête de supporter une nouvelle banque ou standard de carte bancaire. </w:t>
      </w:r>
    </w:p>
    <w:p w14:paraId="7290A787" w14:textId="77777777" w:rsidR="00D1304F" w:rsidRPr="0040709F" w:rsidRDefault="00D1304F" w:rsidP="00DC5776">
      <w:r w:rsidRPr="0040709F">
        <w:rPr>
          <w:b/>
        </w:rPr>
        <w:t>Artéfact</w:t>
      </w:r>
      <w:r w:rsidRPr="0040709F">
        <w:t>:</w:t>
      </w:r>
      <w:r w:rsidR="005F4170" w:rsidRPr="0040709F">
        <w:t xml:space="preserve"> Code du module d’acceptation de cartes</w:t>
      </w:r>
      <w:r w:rsidR="008871D2" w:rsidRPr="0040709F">
        <w:t>.</w:t>
      </w:r>
    </w:p>
    <w:p w14:paraId="3277ECFD" w14:textId="77777777" w:rsidR="00D1304F" w:rsidRPr="0040709F" w:rsidRDefault="00D1304F" w:rsidP="00DC5776">
      <w:r w:rsidRPr="0040709F">
        <w:rPr>
          <w:b/>
        </w:rPr>
        <w:t>Environnement</w:t>
      </w:r>
      <w:r w:rsidRPr="0040709F">
        <w:t>:</w:t>
      </w:r>
      <w:r w:rsidR="005F4170" w:rsidRPr="0040709F">
        <w:t xml:space="preserve"> </w:t>
      </w:r>
      <w:r w:rsidR="008871D2" w:rsidRPr="0040709F">
        <w:t>Design pour supporter facilement de nouveaux standards, on doit modifier le code (recompiler).</w:t>
      </w:r>
    </w:p>
    <w:p w14:paraId="3DCB84FF" w14:textId="77777777" w:rsidR="00D1304F" w:rsidRPr="0040709F" w:rsidRDefault="00D1304F" w:rsidP="00DC5776">
      <w:r w:rsidRPr="0040709F">
        <w:rPr>
          <w:b/>
        </w:rPr>
        <w:t>Réponse</w:t>
      </w:r>
      <w:r w:rsidRPr="0040709F">
        <w:t>:</w:t>
      </w:r>
      <w:r w:rsidR="008871D2" w:rsidRPr="0040709F">
        <w:t xml:space="preserve"> Le code qui permet de lire les cartes a été modifié pou</w:t>
      </w:r>
      <w:r w:rsidR="0018373C" w:rsidRPr="0040709F">
        <w:t>r supporter le nouveau standard, il a été testé et déployé sur les machines ATM. Le patron adapter permet d’ajouter la fonctionnalité en ajoutant une seule classe.</w:t>
      </w:r>
    </w:p>
    <w:p w14:paraId="43B9F15E" w14:textId="77777777" w:rsidR="00D1304F" w:rsidRPr="0040709F" w:rsidRDefault="00D1304F" w:rsidP="00DC5776">
      <w:commentRangeStart w:id="0"/>
      <w:r w:rsidRPr="0040709F">
        <w:rPr>
          <w:b/>
        </w:rPr>
        <w:t>Mesure de la réponse</w:t>
      </w:r>
      <w:commentRangeEnd w:id="0"/>
      <w:r w:rsidR="0040709F" w:rsidRPr="0040709F">
        <w:rPr>
          <w:rStyle w:val="CommentReference"/>
        </w:rPr>
        <w:commentReference w:id="0"/>
      </w:r>
      <w:r w:rsidRPr="0040709F">
        <w:t>:</w:t>
      </w:r>
      <w:r w:rsidR="008871D2" w:rsidRPr="0040709F">
        <w:t xml:space="preserve"> Temps nécessaire pour supporter la nouvelle carte.</w:t>
      </w:r>
    </w:p>
    <w:p w14:paraId="4F6D8EF8" w14:textId="77777777" w:rsidR="00D1304F" w:rsidRPr="0040709F" w:rsidRDefault="00D1304F" w:rsidP="00DC5776">
      <w:pPr>
        <w:pStyle w:val="Heading1"/>
      </w:pPr>
      <w:r w:rsidRPr="0040709F">
        <w:t>&lt;</w:t>
      </w:r>
      <w:r w:rsidR="00424F59" w:rsidRPr="0040709F">
        <w:t>Modificabilité</w:t>
      </w:r>
      <w:r w:rsidRPr="0040709F">
        <w:t>&gt; – Tactique 1 (en classe)</w:t>
      </w:r>
    </w:p>
    <w:p w14:paraId="3912A88B" w14:textId="77777777" w:rsidR="00D1304F" w:rsidRPr="0040709F" w:rsidRDefault="00D1304F" w:rsidP="00DC5776">
      <w:r w:rsidRPr="0040709F">
        <w:rPr>
          <w:b/>
        </w:rPr>
        <w:t>Description</w:t>
      </w:r>
      <w:proofErr w:type="gramStart"/>
      <w:r w:rsidRPr="0040709F">
        <w:t>:</w:t>
      </w:r>
      <w:r w:rsidR="00334379" w:rsidRPr="0040709F">
        <w:t xml:space="preserve">  </w:t>
      </w:r>
      <w:proofErr w:type="spellStart"/>
      <w:r w:rsidR="00334379" w:rsidRPr="0040709F">
        <w:t>Reduce</w:t>
      </w:r>
      <w:proofErr w:type="spellEnd"/>
      <w:proofErr w:type="gramEnd"/>
      <w:r w:rsidR="00334379" w:rsidRPr="0040709F">
        <w:t xml:space="preserve"> </w:t>
      </w:r>
      <w:proofErr w:type="spellStart"/>
      <w:r w:rsidR="00334379" w:rsidRPr="0040709F">
        <w:t>coupling</w:t>
      </w:r>
      <w:proofErr w:type="spellEnd"/>
      <w:r w:rsidR="00334379" w:rsidRPr="0040709F">
        <w:t xml:space="preserve"> – Abstract </w:t>
      </w:r>
      <w:proofErr w:type="spellStart"/>
      <w:r w:rsidR="00334379" w:rsidRPr="0040709F">
        <w:t>common</w:t>
      </w:r>
      <w:proofErr w:type="spellEnd"/>
      <w:r w:rsidR="00334379" w:rsidRPr="0040709F">
        <w:t xml:space="preserve"> service </w:t>
      </w:r>
    </w:p>
    <w:p w14:paraId="1BD8BE48" w14:textId="77777777" w:rsidR="00D1304F" w:rsidRPr="0040709F" w:rsidRDefault="00334379" w:rsidP="00334379">
      <w:r w:rsidRPr="0040709F">
        <w:rPr>
          <w:b/>
        </w:rPr>
        <w:t>Justification</w:t>
      </w:r>
      <w:r w:rsidRPr="0040709F">
        <w:t xml:space="preserve">: </w:t>
      </w:r>
      <w:r w:rsidR="007D349C" w:rsidRPr="0040709F">
        <w:t>Selon le patron adaptateur, l</w:t>
      </w:r>
      <w:r w:rsidRPr="0040709F">
        <w:t>a logique commune à tous les types de cartes bancaires sera définie une seule fois dans la classe abstraite</w:t>
      </w:r>
      <w:r w:rsidR="007D349C" w:rsidRPr="0040709F">
        <w:t>, et les classes concrètes contiendront les spécificités pour chaque format de carte bancaire.</w:t>
      </w:r>
    </w:p>
    <w:p w14:paraId="65088534" w14:textId="77777777" w:rsidR="00705470" w:rsidRPr="0040709F" w:rsidRDefault="00D1304F" w:rsidP="00705470">
      <w:pPr>
        <w:pStyle w:val="Heading1"/>
      </w:pPr>
      <w:r w:rsidRPr="0040709F">
        <w:t>&lt;</w:t>
      </w:r>
      <w:r w:rsidR="00424F59" w:rsidRPr="0040709F">
        <w:t>Modificabilité</w:t>
      </w:r>
      <w:r w:rsidRPr="0040709F">
        <w:t xml:space="preserve">&gt; – </w:t>
      </w:r>
      <w:commentRangeStart w:id="1"/>
      <w:r w:rsidRPr="0040709F">
        <w:t xml:space="preserve">Vue Architecturale </w:t>
      </w:r>
      <w:commentRangeEnd w:id="1"/>
      <w:r w:rsidR="0040709F" w:rsidRPr="0040709F">
        <w:rPr>
          <w:rStyle w:val="CommentReference"/>
          <w:rFonts w:ascii="Times New Roman" w:eastAsia="Times New Roman" w:hAnsi="Times New Roman"/>
          <w:b w:val="0"/>
          <w:bCs w:val="0"/>
          <w:kern w:val="0"/>
        </w:rPr>
        <w:commentReference w:id="1"/>
      </w:r>
      <w:r w:rsidRPr="0040709F">
        <w:t>(en classe)</w:t>
      </w:r>
    </w:p>
    <w:p w14:paraId="12EB0CD0" w14:textId="77777777" w:rsidR="00705470" w:rsidRPr="0040709F" w:rsidRDefault="00D467DE" w:rsidP="003530B4">
      <w:r w:rsidRPr="0040709F">
        <w:rPr>
          <w:noProof/>
          <w:lang w:val="en-US"/>
        </w:rPr>
        <w:drawing>
          <wp:inline distT="0" distB="0" distL="0" distR="0" wp14:anchorId="647F7C4C" wp14:editId="09D06088">
            <wp:extent cx="3283585" cy="2064385"/>
            <wp:effectExtent l="0" t="0" r="0" b="0"/>
            <wp:docPr id="5" name="Picture 5" descr="rossypro:Users:rossypro:Desktop:Capture d’écran 2016-01-31 à 17.4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ssypro:Users:rossypro:Desktop:Capture d’écran 2016-01-31 à 17.43.4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3585" cy="2064385"/>
                    </a:xfrm>
                    <a:prstGeom prst="rect">
                      <a:avLst/>
                    </a:prstGeom>
                    <a:noFill/>
                    <a:ln>
                      <a:noFill/>
                    </a:ln>
                  </pic:spPr>
                </pic:pic>
              </a:graphicData>
            </a:graphic>
          </wp:inline>
        </w:drawing>
      </w:r>
    </w:p>
    <w:p w14:paraId="5E5730C6" w14:textId="77777777" w:rsidR="00705470" w:rsidRPr="0040709F" w:rsidRDefault="00705470" w:rsidP="003530B4"/>
    <w:p w14:paraId="51F6F206"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sz w:val="70"/>
          <w:szCs w:val="70"/>
        </w:rPr>
        <w:lastRenderedPageBreak/>
        <w:t>Groupe 02</w:t>
      </w:r>
    </w:p>
    <w:p w14:paraId="09AF9EB5" w14:textId="77777777" w:rsidR="0040709F" w:rsidRPr="0040709F" w:rsidRDefault="00705470" w:rsidP="00705470">
      <w:pPr>
        <w:widowControl w:val="0"/>
        <w:autoSpaceDE w:val="0"/>
        <w:autoSpaceDN w:val="0"/>
        <w:adjustRightInd w:val="0"/>
        <w:spacing w:after="240"/>
        <w:rPr>
          <w:rFonts w:ascii="Arial" w:hAnsi="Arial" w:cs="Arial"/>
          <w:color w:val="535353"/>
          <w:sz w:val="26"/>
          <w:szCs w:val="26"/>
        </w:rPr>
      </w:pPr>
      <w:r w:rsidRPr="0040709F">
        <w:rPr>
          <w:rFonts w:ascii="Arial" w:hAnsi="Arial" w:cs="Arial"/>
          <w:color w:val="535353"/>
          <w:sz w:val="26"/>
          <w:szCs w:val="26"/>
        </w:rPr>
        <w:t xml:space="preserve">Scénarios de qualité, tactiques et justifications des attributs produits parles équipes en classe </w:t>
      </w:r>
    </w:p>
    <w:p w14:paraId="31684705"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sz w:val="54"/>
          <w:szCs w:val="54"/>
        </w:rPr>
        <w:t>&lt;</w:t>
      </w:r>
      <w:commentRangeStart w:id="2"/>
      <w:r w:rsidRPr="0040709F">
        <w:rPr>
          <w:rFonts w:ascii="Calibri" w:hAnsi="Calibri" w:cs="Calibri"/>
          <w:sz w:val="54"/>
          <w:szCs w:val="54"/>
        </w:rPr>
        <w:t>Modifiabilité</w:t>
      </w:r>
      <w:commentRangeEnd w:id="2"/>
      <w:r w:rsidR="0040709F" w:rsidRPr="0040709F">
        <w:rPr>
          <w:rStyle w:val="CommentReference"/>
        </w:rPr>
        <w:commentReference w:id="2"/>
      </w:r>
      <w:r w:rsidRPr="0040709F">
        <w:rPr>
          <w:rFonts w:ascii="Calibri" w:hAnsi="Calibri" w:cs="Calibri"/>
          <w:sz w:val="54"/>
          <w:szCs w:val="54"/>
        </w:rPr>
        <w:t xml:space="preserve">&gt; – Justification </w:t>
      </w:r>
    </w:p>
    <w:p w14:paraId="08794650"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sz w:val="30"/>
          <w:szCs w:val="30"/>
        </w:rPr>
        <w:t xml:space="preserve">Une personne daltonienne, vient faire un retrait mais l’interface </w:t>
      </w:r>
      <w:proofErr w:type="gramStart"/>
      <w:r w:rsidRPr="0040709F">
        <w:rPr>
          <w:rFonts w:ascii="Calibri" w:hAnsi="Calibri" w:cs="Calibri"/>
          <w:sz w:val="30"/>
          <w:szCs w:val="30"/>
        </w:rPr>
        <w:t>usagé</w:t>
      </w:r>
      <w:proofErr w:type="gramEnd"/>
      <w:r w:rsidRPr="0040709F">
        <w:rPr>
          <w:rFonts w:ascii="Calibri" w:hAnsi="Calibri" w:cs="Calibri"/>
          <w:sz w:val="30"/>
          <w:szCs w:val="30"/>
        </w:rPr>
        <w:t xml:space="preserve"> est aux couleurs de la banque (rouge et bleu). Ces couleurs n’étant pas perceptibles par ce client, celui-ci a de fortes difficultés à lire et donc à effectuer son retrait. </w:t>
      </w:r>
    </w:p>
    <w:p w14:paraId="2F8B2715"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sz w:val="54"/>
          <w:szCs w:val="54"/>
        </w:rPr>
        <w:t xml:space="preserve">&lt;Modifiabilité&gt; – Scénario </w:t>
      </w:r>
    </w:p>
    <w:p w14:paraId="08671711"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b/>
          <w:sz w:val="30"/>
          <w:szCs w:val="30"/>
        </w:rPr>
        <w:t>Source</w:t>
      </w:r>
      <w:r w:rsidRPr="0040709F">
        <w:rPr>
          <w:rFonts w:ascii="Calibri" w:hAnsi="Calibri" w:cs="Calibri"/>
          <w:sz w:val="30"/>
          <w:szCs w:val="30"/>
        </w:rPr>
        <w:t xml:space="preserve"> : Utilisateurs daltoniens (environ 10% de la population mâle) </w:t>
      </w:r>
    </w:p>
    <w:p w14:paraId="75EC90C2" w14:textId="77777777" w:rsidR="00705470" w:rsidRPr="0040709F" w:rsidRDefault="00705470" w:rsidP="00705470">
      <w:pPr>
        <w:widowControl w:val="0"/>
        <w:autoSpaceDE w:val="0"/>
        <w:autoSpaceDN w:val="0"/>
        <w:adjustRightInd w:val="0"/>
        <w:spacing w:after="240"/>
        <w:rPr>
          <w:rFonts w:ascii="Times" w:hAnsi="Times" w:cs="Times"/>
          <w:sz w:val="24"/>
          <w:szCs w:val="24"/>
        </w:rPr>
      </w:pPr>
      <w:commentRangeStart w:id="3"/>
      <w:proofErr w:type="spellStart"/>
      <w:r w:rsidRPr="0040709F">
        <w:rPr>
          <w:rFonts w:ascii="Calibri" w:hAnsi="Calibri" w:cs="Calibri"/>
          <w:b/>
          <w:sz w:val="30"/>
          <w:szCs w:val="30"/>
        </w:rPr>
        <w:t>Stimuli</w:t>
      </w:r>
      <w:proofErr w:type="spellEnd"/>
      <w:r w:rsidRPr="0040709F">
        <w:rPr>
          <w:rFonts w:ascii="Calibri" w:hAnsi="Calibri" w:cs="Calibri"/>
          <w:sz w:val="30"/>
          <w:szCs w:val="30"/>
        </w:rPr>
        <w:t xml:space="preserve"> </w:t>
      </w:r>
      <w:commentRangeEnd w:id="3"/>
      <w:r w:rsidR="0040709F">
        <w:rPr>
          <w:rStyle w:val="CommentReference"/>
        </w:rPr>
        <w:commentReference w:id="3"/>
      </w:r>
      <w:r w:rsidRPr="0040709F">
        <w:rPr>
          <w:rFonts w:ascii="Calibri" w:hAnsi="Calibri" w:cs="Calibri"/>
          <w:sz w:val="30"/>
          <w:szCs w:val="30"/>
        </w:rPr>
        <w:t xml:space="preserve">: Les daltoniens veulent pouvoir comprendre l’interface correctement sans difficultés </w:t>
      </w:r>
    </w:p>
    <w:p w14:paraId="0F7A5B6A"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b/>
          <w:sz w:val="30"/>
          <w:szCs w:val="30"/>
        </w:rPr>
        <w:t>Artéfact</w:t>
      </w:r>
      <w:r w:rsidRPr="0040709F">
        <w:rPr>
          <w:rFonts w:ascii="Calibri" w:hAnsi="Calibri" w:cs="Calibri"/>
          <w:sz w:val="30"/>
          <w:szCs w:val="30"/>
        </w:rPr>
        <w:t xml:space="preserve"> : Interface utilisateur </w:t>
      </w:r>
    </w:p>
    <w:p w14:paraId="6411AB93" w14:textId="77777777" w:rsidR="00705470" w:rsidRPr="0040709F" w:rsidRDefault="00705470" w:rsidP="00705470">
      <w:pPr>
        <w:widowControl w:val="0"/>
        <w:autoSpaceDE w:val="0"/>
        <w:autoSpaceDN w:val="0"/>
        <w:adjustRightInd w:val="0"/>
        <w:spacing w:after="240"/>
        <w:rPr>
          <w:rFonts w:ascii="Times" w:hAnsi="Times" w:cs="Times"/>
          <w:sz w:val="24"/>
          <w:szCs w:val="24"/>
        </w:rPr>
      </w:pPr>
      <w:commentRangeStart w:id="4"/>
      <w:r w:rsidRPr="0040709F">
        <w:rPr>
          <w:rFonts w:ascii="Calibri" w:hAnsi="Calibri" w:cs="Calibri"/>
          <w:b/>
          <w:sz w:val="30"/>
          <w:szCs w:val="30"/>
        </w:rPr>
        <w:t>Environnement</w:t>
      </w:r>
      <w:r w:rsidRPr="0040709F">
        <w:rPr>
          <w:rFonts w:ascii="Calibri" w:hAnsi="Calibri" w:cs="Calibri"/>
          <w:sz w:val="30"/>
          <w:szCs w:val="30"/>
        </w:rPr>
        <w:t xml:space="preserve"> </w:t>
      </w:r>
      <w:commentRangeEnd w:id="4"/>
      <w:r w:rsidR="0040709F">
        <w:rPr>
          <w:rStyle w:val="CommentReference"/>
        </w:rPr>
        <w:commentReference w:id="4"/>
      </w:r>
      <w:r w:rsidRPr="0040709F">
        <w:rPr>
          <w:rFonts w:ascii="Calibri" w:hAnsi="Calibri" w:cs="Calibri"/>
          <w:sz w:val="30"/>
          <w:szCs w:val="30"/>
        </w:rPr>
        <w:t xml:space="preserve">: Production </w:t>
      </w:r>
    </w:p>
    <w:p w14:paraId="14F01DD7" w14:textId="77777777" w:rsidR="00705470" w:rsidRPr="0040709F" w:rsidRDefault="00705470" w:rsidP="00705470">
      <w:pPr>
        <w:widowControl w:val="0"/>
        <w:autoSpaceDE w:val="0"/>
        <w:autoSpaceDN w:val="0"/>
        <w:adjustRightInd w:val="0"/>
        <w:spacing w:after="240"/>
        <w:rPr>
          <w:rFonts w:ascii="Times" w:hAnsi="Times" w:cs="Times"/>
          <w:sz w:val="24"/>
          <w:szCs w:val="24"/>
        </w:rPr>
      </w:pPr>
      <w:commentRangeStart w:id="5"/>
      <w:r w:rsidRPr="0040709F">
        <w:rPr>
          <w:rFonts w:ascii="Calibri" w:hAnsi="Calibri" w:cs="Calibri"/>
          <w:b/>
          <w:sz w:val="30"/>
          <w:szCs w:val="30"/>
        </w:rPr>
        <w:t>Réponse</w:t>
      </w:r>
      <w:r w:rsidRPr="0040709F">
        <w:rPr>
          <w:rFonts w:ascii="Calibri" w:hAnsi="Calibri" w:cs="Calibri"/>
          <w:sz w:val="30"/>
          <w:szCs w:val="30"/>
        </w:rPr>
        <w:t xml:space="preserve"> </w:t>
      </w:r>
      <w:commentRangeEnd w:id="5"/>
      <w:r w:rsidR="0040709F">
        <w:rPr>
          <w:rStyle w:val="CommentReference"/>
        </w:rPr>
        <w:commentReference w:id="5"/>
      </w:r>
      <w:r w:rsidRPr="0040709F">
        <w:rPr>
          <w:rFonts w:ascii="Calibri" w:hAnsi="Calibri" w:cs="Calibri"/>
          <w:sz w:val="30"/>
          <w:szCs w:val="30"/>
        </w:rPr>
        <w:t xml:space="preserve">: Ajouter un bouton dans l’interface utilisateur qui change le rouge et le vert dans l’interface pour d’autres couleurs. (Mode daltonien) </w:t>
      </w:r>
    </w:p>
    <w:p w14:paraId="5AB5891C" w14:textId="77777777" w:rsidR="00705470" w:rsidRPr="0040709F" w:rsidRDefault="00705470" w:rsidP="00705470">
      <w:pPr>
        <w:widowControl w:val="0"/>
        <w:autoSpaceDE w:val="0"/>
        <w:autoSpaceDN w:val="0"/>
        <w:adjustRightInd w:val="0"/>
        <w:spacing w:after="240"/>
        <w:rPr>
          <w:rFonts w:ascii="Times" w:hAnsi="Times" w:cs="Times"/>
          <w:sz w:val="24"/>
          <w:szCs w:val="24"/>
        </w:rPr>
      </w:pPr>
      <w:commentRangeStart w:id="6"/>
      <w:r w:rsidRPr="0040709F">
        <w:rPr>
          <w:rFonts w:ascii="Calibri" w:hAnsi="Calibri" w:cs="Calibri"/>
          <w:b/>
          <w:sz w:val="30"/>
          <w:szCs w:val="30"/>
        </w:rPr>
        <w:t>Mesure de la réponse</w:t>
      </w:r>
      <w:r w:rsidRPr="0040709F">
        <w:rPr>
          <w:rFonts w:ascii="Calibri" w:hAnsi="Calibri" w:cs="Calibri"/>
          <w:sz w:val="30"/>
          <w:szCs w:val="30"/>
        </w:rPr>
        <w:t xml:space="preserve"> </w:t>
      </w:r>
      <w:commentRangeEnd w:id="6"/>
      <w:r w:rsidR="0040709F">
        <w:rPr>
          <w:rStyle w:val="CommentReference"/>
        </w:rPr>
        <w:commentReference w:id="6"/>
      </w:r>
      <w:r w:rsidRPr="0040709F">
        <w:rPr>
          <w:rFonts w:ascii="Calibri" w:hAnsi="Calibri" w:cs="Calibri"/>
          <w:sz w:val="30"/>
          <w:szCs w:val="30"/>
        </w:rPr>
        <w:t xml:space="preserve">: </w:t>
      </w:r>
    </w:p>
    <w:p w14:paraId="0159E65F" w14:textId="77777777" w:rsidR="00705470" w:rsidRPr="0040709F" w:rsidRDefault="00705470" w:rsidP="00705470">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r w:rsidRPr="0040709F">
        <w:rPr>
          <w:rFonts w:ascii="Arial" w:hAnsi="Arial" w:cs="Arial"/>
          <w:kern w:val="1"/>
          <w:sz w:val="30"/>
          <w:szCs w:val="30"/>
        </w:rPr>
        <w:tab/>
      </w:r>
      <w:r w:rsidRPr="0040709F">
        <w:rPr>
          <w:rFonts w:ascii="Arial" w:hAnsi="Arial" w:cs="Arial"/>
          <w:kern w:val="1"/>
          <w:sz w:val="30"/>
          <w:szCs w:val="30"/>
        </w:rPr>
        <w:tab/>
      </w:r>
      <w:r w:rsidRPr="0040709F">
        <w:rPr>
          <w:rFonts w:ascii="Arial" w:hAnsi="Arial" w:cs="Arial"/>
          <w:sz w:val="30"/>
          <w:szCs w:val="30"/>
        </w:rPr>
        <w:t>●  </w:t>
      </w:r>
      <w:r w:rsidRPr="0040709F">
        <w:rPr>
          <w:rFonts w:ascii="Calibri" w:hAnsi="Calibri" w:cs="Calibri"/>
          <w:sz w:val="30"/>
          <w:szCs w:val="30"/>
        </w:rPr>
        <w:t xml:space="preserve">Mesurer le temps moyen de la transaction d’une personne daltonienne </w:t>
      </w:r>
      <w:r w:rsidRPr="0040709F">
        <w:rPr>
          <w:rFonts w:ascii="Times" w:hAnsi="Times" w:cs="Times"/>
          <w:sz w:val="24"/>
          <w:szCs w:val="24"/>
        </w:rPr>
        <w:t> </w:t>
      </w:r>
    </w:p>
    <w:p w14:paraId="70E76CE7" w14:textId="77777777" w:rsidR="0040709F" w:rsidRPr="0040709F" w:rsidRDefault="00705470" w:rsidP="00705470">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r w:rsidRPr="0040709F">
        <w:rPr>
          <w:rFonts w:ascii="Arial" w:hAnsi="Arial" w:cs="Arial"/>
          <w:kern w:val="1"/>
          <w:sz w:val="30"/>
          <w:szCs w:val="30"/>
        </w:rPr>
        <w:tab/>
      </w:r>
      <w:r w:rsidRPr="0040709F">
        <w:rPr>
          <w:rFonts w:ascii="Arial" w:hAnsi="Arial" w:cs="Arial"/>
          <w:kern w:val="1"/>
          <w:sz w:val="30"/>
          <w:szCs w:val="30"/>
        </w:rPr>
        <w:tab/>
      </w:r>
      <w:r w:rsidRPr="0040709F">
        <w:rPr>
          <w:rFonts w:ascii="Arial" w:hAnsi="Arial" w:cs="Arial"/>
          <w:sz w:val="30"/>
          <w:szCs w:val="30"/>
        </w:rPr>
        <w:t>●  </w:t>
      </w:r>
      <w:r w:rsidRPr="0040709F">
        <w:rPr>
          <w:rFonts w:ascii="Calibri" w:hAnsi="Calibri" w:cs="Calibri"/>
          <w:sz w:val="30"/>
          <w:szCs w:val="30"/>
        </w:rPr>
        <w:t xml:space="preserve">Compter la fréquence d’utilisation du bouton pour le mode daltonien </w:t>
      </w:r>
    </w:p>
    <w:p w14:paraId="7949C211" w14:textId="77777777" w:rsidR="0040709F" w:rsidRDefault="00705470" w:rsidP="00705470">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r w:rsidRPr="0040709F">
        <w:rPr>
          <w:rFonts w:ascii="Calibri" w:hAnsi="Calibri" w:cs="Calibri"/>
          <w:sz w:val="54"/>
          <w:szCs w:val="54"/>
        </w:rPr>
        <w:t xml:space="preserve">&lt;Modifiabilité&gt; – Tactique </w:t>
      </w:r>
      <w:r w:rsidRPr="0040709F">
        <w:rPr>
          <w:rFonts w:ascii="Times" w:hAnsi="Times" w:cs="Times"/>
          <w:sz w:val="24"/>
          <w:szCs w:val="24"/>
        </w:rPr>
        <w:t> </w:t>
      </w:r>
    </w:p>
    <w:p w14:paraId="1DA6FDFD" w14:textId="77777777" w:rsidR="0040709F" w:rsidRDefault="00705470" w:rsidP="00705470">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commentRangeStart w:id="7"/>
      <w:r w:rsidRPr="0040709F">
        <w:rPr>
          <w:rFonts w:ascii="Calibri" w:hAnsi="Calibri" w:cs="Calibri"/>
          <w:b/>
          <w:sz w:val="30"/>
          <w:szCs w:val="30"/>
        </w:rPr>
        <w:t>Description</w:t>
      </w:r>
      <w:r w:rsidRPr="0040709F">
        <w:rPr>
          <w:rFonts w:ascii="Calibri" w:hAnsi="Calibri" w:cs="Calibri"/>
          <w:sz w:val="30"/>
          <w:szCs w:val="30"/>
        </w:rPr>
        <w:t xml:space="preserve"> </w:t>
      </w:r>
      <w:commentRangeEnd w:id="7"/>
      <w:r w:rsidR="0040709F">
        <w:rPr>
          <w:rStyle w:val="CommentReference"/>
        </w:rPr>
        <w:commentReference w:id="7"/>
      </w:r>
      <w:r w:rsidRPr="0040709F">
        <w:rPr>
          <w:rFonts w:ascii="Calibri" w:hAnsi="Calibri" w:cs="Calibri"/>
          <w:sz w:val="30"/>
          <w:szCs w:val="30"/>
        </w:rPr>
        <w:t xml:space="preserve">: </w:t>
      </w:r>
      <w:proofErr w:type="spellStart"/>
      <w:r w:rsidRPr="0040709F">
        <w:rPr>
          <w:rFonts w:ascii="Calibri" w:hAnsi="Calibri" w:cs="Calibri"/>
          <w:sz w:val="30"/>
          <w:szCs w:val="30"/>
        </w:rPr>
        <w:t>Reduce</w:t>
      </w:r>
      <w:proofErr w:type="spellEnd"/>
      <w:r w:rsidRPr="0040709F">
        <w:rPr>
          <w:rFonts w:ascii="Calibri" w:hAnsi="Calibri" w:cs="Calibri"/>
          <w:sz w:val="30"/>
          <w:szCs w:val="30"/>
        </w:rPr>
        <w:t xml:space="preserve"> </w:t>
      </w:r>
      <w:proofErr w:type="spellStart"/>
      <w:r w:rsidRPr="0040709F">
        <w:rPr>
          <w:rFonts w:ascii="Calibri" w:hAnsi="Calibri" w:cs="Calibri"/>
          <w:sz w:val="30"/>
          <w:szCs w:val="30"/>
        </w:rPr>
        <w:t>Coupling</w:t>
      </w:r>
      <w:proofErr w:type="spellEnd"/>
      <w:r w:rsidRPr="0040709F">
        <w:rPr>
          <w:rFonts w:ascii="Calibri" w:hAnsi="Calibri" w:cs="Calibri"/>
          <w:sz w:val="30"/>
          <w:szCs w:val="30"/>
        </w:rPr>
        <w:t xml:space="preserve"> </w:t>
      </w:r>
      <w:r w:rsidRPr="0040709F">
        <w:rPr>
          <w:rFonts w:ascii="Times" w:hAnsi="Times" w:cs="Times"/>
          <w:sz w:val="24"/>
          <w:szCs w:val="24"/>
        </w:rPr>
        <w:t> </w:t>
      </w:r>
    </w:p>
    <w:p w14:paraId="2A6A9779" w14:textId="77777777" w:rsidR="00705470" w:rsidRPr="0040709F" w:rsidRDefault="00705470" w:rsidP="00705470">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r w:rsidRPr="0040709F">
        <w:rPr>
          <w:rFonts w:ascii="Calibri" w:hAnsi="Calibri" w:cs="Calibri"/>
          <w:b/>
          <w:sz w:val="30"/>
          <w:szCs w:val="30"/>
        </w:rPr>
        <w:t>Justification</w:t>
      </w:r>
      <w:r w:rsidRPr="0040709F">
        <w:rPr>
          <w:rFonts w:ascii="Calibri" w:hAnsi="Calibri" w:cs="Calibri"/>
          <w:sz w:val="30"/>
          <w:szCs w:val="30"/>
        </w:rPr>
        <w:t xml:space="preserve"> : On encapsule la vue du guichet afin de facilement pouvoir passer d’une vue à l’autre. L’utilisateur aura le choix entre une vue normal ou une vue adaptée aux daltoniens. </w:t>
      </w:r>
      <w:r w:rsidRPr="0040709F">
        <w:rPr>
          <w:rFonts w:ascii="Times" w:hAnsi="Times" w:cs="Times"/>
          <w:sz w:val="24"/>
          <w:szCs w:val="24"/>
        </w:rPr>
        <w:t> </w:t>
      </w:r>
    </w:p>
    <w:p w14:paraId="5641B826"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sz w:val="54"/>
          <w:szCs w:val="54"/>
        </w:rPr>
        <w:t xml:space="preserve">&lt;Modifiabilité&gt; – Vue Architecturale </w:t>
      </w:r>
    </w:p>
    <w:p w14:paraId="324276AD" w14:textId="77777777" w:rsidR="00705470" w:rsidRPr="0040709F" w:rsidRDefault="00D467DE" w:rsidP="00705470">
      <w:pPr>
        <w:widowControl w:val="0"/>
        <w:autoSpaceDE w:val="0"/>
        <w:autoSpaceDN w:val="0"/>
        <w:adjustRightInd w:val="0"/>
        <w:rPr>
          <w:rFonts w:ascii="Times" w:hAnsi="Times" w:cs="Times"/>
          <w:sz w:val="24"/>
          <w:szCs w:val="24"/>
        </w:rPr>
      </w:pPr>
      <w:r w:rsidRPr="0040709F">
        <w:rPr>
          <w:rFonts w:ascii="Times" w:hAnsi="Times" w:cs="Times"/>
          <w:noProof/>
          <w:sz w:val="24"/>
          <w:szCs w:val="24"/>
          <w:lang w:val="en-US"/>
        </w:rPr>
        <w:drawing>
          <wp:inline distT="0" distB="0" distL="0" distR="0" wp14:anchorId="1A13EA9F" wp14:editId="091C857F">
            <wp:extent cx="5445125" cy="5126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5125" cy="5126355"/>
                    </a:xfrm>
                    <a:prstGeom prst="rect">
                      <a:avLst/>
                    </a:prstGeom>
                    <a:noFill/>
                    <a:ln>
                      <a:noFill/>
                    </a:ln>
                  </pic:spPr>
                </pic:pic>
              </a:graphicData>
            </a:graphic>
          </wp:inline>
        </w:drawing>
      </w:r>
    </w:p>
    <w:p w14:paraId="3ACFA1C4"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sz w:val="30"/>
          <w:szCs w:val="30"/>
        </w:rPr>
        <w:t xml:space="preserve">La vue architecturale ci-dessus nous montre qu’une </w:t>
      </w:r>
      <w:commentRangeStart w:id="8"/>
      <w:r w:rsidRPr="0040709F">
        <w:rPr>
          <w:rFonts w:ascii="Calibri" w:hAnsi="Calibri" w:cs="Calibri"/>
          <w:sz w:val="30"/>
          <w:szCs w:val="30"/>
        </w:rPr>
        <w:t xml:space="preserve">classe abstraite </w:t>
      </w:r>
      <w:commentRangeEnd w:id="8"/>
      <w:r w:rsidR="0040709F">
        <w:rPr>
          <w:rStyle w:val="CommentReference"/>
        </w:rPr>
        <w:commentReference w:id="8"/>
      </w:r>
      <w:r w:rsidRPr="0040709F">
        <w:rPr>
          <w:rFonts w:ascii="Calibri" w:hAnsi="Calibri" w:cs="Calibri"/>
          <w:sz w:val="30"/>
          <w:szCs w:val="30"/>
        </w:rPr>
        <w:t xml:space="preserve">est utilisée pour la vue de l’interface utilisateur du guichet bancaire. Cette classe contient l’essentiel de la fonctionnalité d’une vue. Ensuite, par polymorphisme, une vue normale et une vue pour les daltoniens héritent de cette classe en changeant notamment les couleurs. </w:t>
      </w:r>
    </w:p>
    <w:p w14:paraId="4A7DAAA7"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sz w:val="42"/>
          <w:szCs w:val="42"/>
        </w:rPr>
        <w:t xml:space="preserve">Éléments du diagramme </w:t>
      </w:r>
    </w:p>
    <w:tbl>
      <w:tblPr>
        <w:tblW w:w="5000" w:type="pct"/>
        <w:tblBorders>
          <w:top w:val="nil"/>
          <w:left w:val="nil"/>
          <w:right w:val="nil"/>
        </w:tblBorders>
        <w:tblLook w:val="0000" w:firstRow="0" w:lastRow="0" w:firstColumn="0" w:lastColumn="0" w:noHBand="0" w:noVBand="0"/>
      </w:tblPr>
      <w:tblGrid>
        <w:gridCol w:w="2243"/>
        <w:gridCol w:w="6995"/>
      </w:tblGrid>
      <w:tr w:rsidR="00705470" w:rsidRPr="0040709F" w14:paraId="1A9BC2FF" w14:textId="77777777" w:rsidTr="00705470">
        <w:tc>
          <w:tcPr>
            <w:tcW w:w="898"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5208A953"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rFonts w:ascii="Calibri" w:hAnsi="Calibri" w:cs="Calibri"/>
                <w:b/>
                <w:bCs/>
                <w:sz w:val="30"/>
                <w:szCs w:val="30"/>
              </w:rPr>
              <w:t xml:space="preserve">Élément </w:t>
            </w:r>
          </w:p>
        </w:tc>
        <w:tc>
          <w:tcPr>
            <w:tcW w:w="4102"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3154BB22"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rFonts w:ascii="Calibri" w:hAnsi="Calibri" w:cs="Calibri"/>
                <w:b/>
                <w:bCs/>
                <w:sz w:val="30"/>
                <w:szCs w:val="30"/>
              </w:rPr>
              <w:t xml:space="preserve">Description </w:t>
            </w:r>
          </w:p>
        </w:tc>
      </w:tr>
      <w:tr w:rsidR="00705470" w:rsidRPr="0040709F" w14:paraId="5967A7D7" w14:textId="77777777" w:rsidTr="00705470">
        <w:tblPrEx>
          <w:tblBorders>
            <w:top w:val="none" w:sz="0" w:space="0" w:color="auto"/>
          </w:tblBorders>
        </w:tblPrEx>
        <w:tc>
          <w:tcPr>
            <w:tcW w:w="898"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64947A97"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rFonts w:ascii="Calibri" w:hAnsi="Calibri" w:cs="Calibri"/>
                <w:sz w:val="30"/>
                <w:szCs w:val="30"/>
              </w:rPr>
              <w:t xml:space="preserve">Guichet </w:t>
            </w:r>
          </w:p>
        </w:tc>
        <w:tc>
          <w:tcPr>
            <w:tcW w:w="4102"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2F2FD769"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rFonts w:ascii="Calibri" w:hAnsi="Calibri" w:cs="Calibri"/>
                <w:sz w:val="30"/>
                <w:szCs w:val="30"/>
              </w:rPr>
              <w:t xml:space="preserve">Le </w:t>
            </w:r>
            <w:proofErr w:type="spellStart"/>
            <w:r w:rsidRPr="0040709F">
              <w:rPr>
                <w:rFonts w:ascii="Calibri" w:hAnsi="Calibri" w:cs="Calibri"/>
                <w:sz w:val="30"/>
                <w:szCs w:val="30"/>
              </w:rPr>
              <w:t>noeud</w:t>
            </w:r>
            <w:proofErr w:type="spellEnd"/>
            <w:r w:rsidRPr="0040709F">
              <w:rPr>
                <w:rFonts w:ascii="Calibri" w:hAnsi="Calibri" w:cs="Calibri"/>
                <w:sz w:val="30"/>
                <w:szCs w:val="30"/>
              </w:rPr>
              <w:t xml:space="preserve"> physique correspondant à la machine de guichet automatique bancaire et le logiciel qui y est exécuté. </w:t>
            </w:r>
          </w:p>
        </w:tc>
      </w:tr>
      <w:tr w:rsidR="00705470" w:rsidRPr="0040709F" w14:paraId="34CE57DC" w14:textId="77777777" w:rsidTr="00705470">
        <w:tblPrEx>
          <w:tblBorders>
            <w:top w:val="none" w:sz="0" w:space="0" w:color="auto"/>
          </w:tblBorders>
        </w:tblPrEx>
        <w:tc>
          <w:tcPr>
            <w:tcW w:w="898"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789ED4FE"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rFonts w:ascii="Calibri" w:hAnsi="Calibri" w:cs="Calibri"/>
                <w:sz w:val="30"/>
                <w:szCs w:val="30"/>
              </w:rPr>
              <w:t xml:space="preserve">Guichet bancaire / Présentation </w:t>
            </w:r>
          </w:p>
        </w:tc>
        <w:tc>
          <w:tcPr>
            <w:tcW w:w="4102"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005E1814"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rFonts w:ascii="Calibri" w:hAnsi="Calibri" w:cs="Calibri"/>
                <w:sz w:val="30"/>
                <w:szCs w:val="30"/>
              </w:rPr>
              <w:t>La couche Présentation du guichet bancaire comporte les éléments d’interface graphique du guichet. Cette couch</w:t>
            </w:r>
            <w:r w:rsidR="0040709F">
              <w:rPr>
                <w:rFonts w:ascii="Calibri" w:hAnsi="Calibri" w:cs="Calibri"/>
                <w:sz w:val="30"/>
                <w:szCs w:val="30"/>
              </w:rPr>
              <w:t>e implémente la tactiqu</w:t>
            </w:r>
            <w:r w:rsidRPr="0040709F">
              <w:rPr>
                <w:rFonts w:ascii="Calibri" w:hAnsi="Calibri" w:cs="Calibri"/>
                <w:sz w:val="30"/>
                <w:szCs w:val="30"/>
              </w:rPr>
              <w:t xml:space="preserve">e </w:t>
            </w:r>
            <w:commentRangeStart w:id="9"/>
            <w:proofErr w:type="spellStart"/>
            <w:r w:rsidRPr="0040709F">
              <w:rPr>
                <w:rFonts w:ascii="Calibri" w:hAnsi="Calibri" w:cs="Calibri"/>
                <w:i/>
                <w:iCs/>
                <w:sz w:val="30"/>
                <w:szCs w:val="30"/>
              </w:rPr>
              <w:t>R</w:t>
            </w:r>
            <w:r w:rsidR="0040709F">
              <w:rPr>
                <w:rFonts w:ascii="Calibri" w:hAnsi="Calibri" w:cs="Calibri"/>
                <w:i/>
                <w:iCs/>
                <w:sz w:val="30"/>
                <w:szCs w:val="30"/>
              </w:rPr>
              <w:t>educe</w:t>
            </w:r>
            <w:proofErr w:type="spellEnd"/>
            <w:r w:rsidR="0040709F">
              <w:rPr>
                <w:rFonts w:ascii="Calibri" w:hAnsi="Calibri" w:cs="Calibri"/>
                <w:i/>
                <w:iCs/>
                <w:sz w:val="30"/>
                <w:szCs w:val="30"/>
              </w:rPr>
              <w:t xml:space="preserve"> </w:t>
            </w:r>
            <w:proofErr w:type="spellStart"/>
            <w:r w:rsidR="0040709F">
              <w:rPr>
                <w:rFonts w:ascii="Calibri" w:hAnsi="Calibri" w:cs="Calibri"/>
                <w:i/>
                <w:iCs/>
                <w:sz w:val="30"/>
                <w:szCs w:val="30"/>
              </w:rPr>
              <w:t>Couplin</w:t>
            </w:r>
            <w:r w:rsidRPr="0040709F">
              <w:rPr>
                <w:rFonts w:ascii="Calibri" w:hAnsi="Calibri" w:cs="Calibri"/>
                <w:i/>
                <w:iCs/>
                <w:sz w:val="30"/>
                <w:szCs w:val="30"/>
              </w:rPr>
              <w:t>g</w:t>
            </w:r>
            <w:proofErr w:type="spellEnd"/>
            <w:r w:rsidRPr="0040709F">
              <w:rPr>
                <w:rFonts w:ascii="Calibri" w:hAnsi="Calibri" w:cs="Calibri"/>
                <w:i/>
                <w:iCs/>
                <w:sz w:val="30"/>
                <w:szCs w:val="30"/>
              </w:rPr>
              <w:t xml:space="preserve"> </w:t>
            </w:r>
            <w:commentRangeEnd w:id="9"/>
            <w:r w:rsidR="0040709F">
              <w:rPr>
                <w:rStyle w:val="CommentReference"/>
              </w:rPr>
              <w:commentReference w:id="9"/>
            </w:r>
            <w:r w:rsidR="0040709F">
              <w:rPr>
                <w:rFonts w:ascii="Calibri" w:hAnsi="Calibri" w:cs="Calibri"/>
                <w:sz w:val="30"/>
                <w:szCs w:val="30"/>
              </w:rPr>
              <w:t>pour augmenter l</w:t>
            </w:r>
            <w:r w:rsidRPr="0040709F">
              <w:rPr>
                <w:rFonts w:ascii="Calibri" w:hAnsi="Calibri" w:cs="Calibri"/>
                <w:sz w:val="30"/>
                <w:szCs w:val="30"/>
              </w:rPr>
              <w:t xml:space="preserve">a modifiabilité. </w:t>
            </w:r>
          </w:p>
        </w:tc>
      </w:tr>
      <w:tr w:rsidR="00705470" w:rsidRPr="0040709F" w14:paraId="473CB575" w14:textId="77777777" w:rsidTr="00705470">
        <w:tblPrEx>
          <w:tblBorders>
            <w:top w:val="none" w:sz="0" w:space="0" w:color="auto"/>
          </w:tblBorders>
        </w:tblPrEx>
        <w:tc>
          <w:tcPr>
            <w:tcW w:w="898"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6B0D6D49" w14:textId="77777777" w:rsidR="00705470" w:rsidRPr="0040709F" w:rsidRDefault="00705470">
            <w:pPr>
              <w:widowControl w:val="0"/>
              <w:autoSpaceDE w:val="0"/>
              <w:autoSpaceDN w:val="0"/>
              <w:adjustRightInd w:val="0"/>
              <w:spacing w:after="240"/>
              <w:rPr>
                <w:rFonts w:ascii="Times" w:hAnsi="Times" w:cs="Times"/>
                <w:sz w:val="24"/>
                <w:szCs w:val="24"/>
              </w:rPr>
            </w:pPr>
            <w:proofErr w:type="spellStart"/>
            <w:r w:rsidRPr="0040709F">
              <w:rPr>
                <w:rFonts w:ascii="Calibri" w:hAnsi="Calibri" w:cs="Calibri"/>
                <w:sz w:val="30"/>
                <w:szCs w:val="30"/>
              </w:rPr>
              <w:t>AbstractView</w:t>
            </w:r>
            <w:proofErr w:type="spellEnd"/>
            <w:r w:rsidRPr="0040709F">
              <w:rPr>
                <w:rFonts w:ascii="Calibri" w:hAnsi="Calibri" w:cs="Calibri"/>
                <w:sz w:val="30"/>
                <w:szCs w:val="30"/>
              </w:rPr>
              <w:t xml:space="preserve"> </w:t>
            </w:r>
          </w:p>
        </w:tc>
        <w:tc>
          <w:tcPr>
            <w:tcW w:w="4102"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7D2673FD"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rFonts w:ascii="Calibri" w:hAnsi="Calibri" w:cs="Calibri"/>
                <w:sz w:val="30"/>
                <w:szCs w:val="30"/>
              </w:rPr>
              <w:t xml:space="preserve">La vue abstraite contenant les fonctionnalités de base d’une vue de guichet bancaire. </w:t>
            </w:r>
          </w:p>
        </w:tc>
      </w:tr>
      <w:tr w:rsidR="00705470" w:rsidRPr="0040709F" w14:paraId="2932EED2" w14:textId="77777777" w:rsidTr="00705470">
        <w:tblPrEx>
          <w:tblBorders>
            <w:top w:val="none" w:sz="0" w:space="0" w:color="auto"/>
          </w:tblBorders>
        </w:tblPrEx>
        <w:tc>
          <w:tcPr>
            <w:tcW w:w="898"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7F0A2FC7" w14:textId="77777777" w:rsidR="00705470" w:rsidRPr="0040709F" w:rsidRDefault="00705470">
            <w:pPr>
              <w:widowControl w:val="0"/>
              <w:autoSpaceDE w:val="0"/>
              <w:autoSpaceDN w:val="0"/>
              <w:adjustRightInd w:val="0"/>
              <w:spacing w:after="240"/>
              <w:rPr>
                <w:rFonts w:ascii="Times" w:hAnsi="Times" w:cs="Times"/>
                <w:sz w:val="24"/>
                <w:szCs w:val="24"/>
              </w:rPr>
            </w:pPr>
            <w:proofErr w:type="spellStart"/>
            <w:r w:rsidRPr="0040709F">
              <w:rPr>
                <w:rFonts w:ascii="Calibri" w:hAnsi="Calibri" w:cs="Calibri"/>
                <w:sz w:val="30"/>
                <w:szCs w:val="30"/>
              </w:rPr>
              <w:t>NormalView</w:t>
            </w:r>
            <w:proofErr w:type="spellEnd"/>
            <w:r w:rsidRPr="0040709F">
              <w:rPr>
                <w:rFonts w:ascii="Calibri" w:hAnsi="Calibri" w:cs="Calibri"/>
                <w:sz w:val="30"/>
                <w:szCs w:val="30"/>
              </w:rPr>
              <w:t xml:space="preserve"> </w:t>
            </w:r>
          </w:p>
        </w:tc>
        <w:tc>
          <w:tcPr>
            <w:tcW w:w="4102"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44D7E32C"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rFonts w:ascii="Calibri" w:hAnsi="Calibri" w:cs="Calibri"/>
                <w:sz w:val="30"/>
                <w:szCs w:val="30"/>
              </w:rPr>
              <w:t xml:space="preserve">La vue concrète contenant les fonctionnalités d’une vue normale (pas pour les daltoniens). </w:t>
            </w:r>
          </w:p>
        </w:tc>
      </w:tr>
      <w:tr w:rsidR="00705470" w:rsidRPr="0040709F" w14:paraId="3BD2AFF1" w14:textId="77777777" w:rsidTr="00705470">
        <w:tc>
          <w:tcPr>
            <w:tcW w:w="898"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2200ADFB" w14:textId="77777777" w:rsidR="00705470" w:rsidRPr="0040709F" w:rsidRDefault="00705470">
            <w:pPr>
              <w:widowControl w:val="0"/>
              <w:autoSpaceDE w:val="0"/>
              <w:autoSpaceDN w:val="0"/>
              <w:adjustRightInd w:val="0"/>
              <w:spacing w:after="240"/>
              <w:rPr>
                <w:rFonts w:ascii="Times" w:hAnsi="Times" w:cs="Times"/>
                <w:sz w:val="24"/>
                <w:szCs w:val="24"/>
              </w:rPr>
            </w:pPr>
            <w:proofErr w:type="spellStart"/>
            <w:r w:rsidRPr="0040709F">
              <w:rPr>
                <w:rFonts w:ascii="Calibri" w:hAnsi="Calibri" w:cs="Calibri"/>
                <w:sz w:val="30"/>
                <w:szCs w:val="30"/>
              </w:rPr>
              <w:t>ColourBlindView</w:t>
            </w:r>
            <w:proofErr w:type="spellEnd"/>
            <w:r w:rsidRPr="0040709F">
              <w:rPr>
                <w:rFonts w:ascii="Calibri" w:hAnsi="Calibri" w:cs="Calibri"/>
                <w:sz w:val="30"/>
                <w:szCs w:val="30"/>
              </w:rPr>
              <w:t xml:space="preserve"> </w:t>
            </w:r>
          </w:p>
        </w:tc>
        <w:tc>
          <w:tcPr>
            <w:tcW w:w="4102" w:type="pct"/>
            <w:tcBorders>
              <w:top w:val="single" w:sz="7" w:space="0" w:color="auto"/>
              <w:left w:val="single" w:sz="7" w:space="0" w:color="auto"/>
              <w:bottom w:val="single" w:sz="7" w:space="0" w:color="auto"/>
              <w:right w:val="single" w:sz="7" w:space="0" w:color="auto"/>
            </w:tcBorders>
            <w:tcMar>
              <w:top w:w="20" w:type="nil"/>
              <w:left w:w="20" w:type="nil"/>
              <w:bottom w:w="20" w:type="nil"/>
              <w:right w:w="20" w:type="nil"/>
            </w:tcMar>
            <w:vAlign w:val="center"/>
          </w:tcPr>
          <w:p w14:paraId="0F1F38CC"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rFonts w:ascii="Calibri" w:hAnsi="Calibri" w:cs="Calibri"/>
                <w:sz w:val="30"/>
                <w:szCs w:val="30"/>
              </w:rPr>
              <w:t xml:space="preserve">La vue concrète contenant les fonctionnalités d’une vue pour les daltoniens. Les couleurs sont différentes. </w:t>
            </w:r>
          </w:p>
        </w:tc>
      </w:tr>
    </w:tbl>
    <w:p w14:paraId="1CB4957B"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sz w:val="30"/>
          <w:szCs w:val="30"/>
        </w:rPr>
        <w:t xml:space="preserve">La tactique </w:t>
      </w:r>
      <w:proofErr w:type="spellStart"/>
      <w:r w:rsidRPr="0040709F">
        <w:rPr>
          <w:rFonts w:ascii="Calibri" w:hAnsi="Calibri" w:cs="Calibri"/>
          <w:i/>
          <w:iCs/>
          <w:sz w:val="30"/>
          <w:szCs w:val="30"/>
        </w:rPr>
        <w:t>Reduce</w:t>
      </w:r>
      <w:proofErr w:type="spellEnd"/>
      <w:r w:rsidRPr="0040709F">
        <w:rPr>
          <w:rFonts w:ascii="Calibri" w:hAnsi="Calibri" w:cs="Calibri"/>
          <w:i/>
          <w:iCs/>
          <w:sz w:val="30"/>
          <w:szCs w:val="30"/>
        </w:rPr>
        <w:t xml:space="preserve"> </w:t>
      </w:r>
      <w:proofErr w:type="spellStart"/>
      <w:r w:rsidRPr="0040709F">
        <w:rPr>
          <w:rFonts w:ascii="Calibri" w:hAnsi="Calibri" w:cs="Calibri"/>
          <w:i/>
          <w:iCs/>
          <w:sz w:val="30"/>
          <w:szCs w:val="30"/>
        </w:rPr>
        <w:t>Coupling</w:t>
      </w:r>
      <w:proofErr w:type="spellEnd"/>
      <w:r w:rsidRPr="0040709F">
        <w:rPr>
          <w:rFonts w:ascii="Calibri" w:hAnsi="Calibri" w:cs="Calibri"/>
          <w:i/>
          <w:iCs/>
          <w:sz w:val="30"/>
          <w:szCs w:val="30"/>
        </w:rPr>
        <w:t xml:space="preserve"> </w:t>
      </w:r>
      <w:r w:rsidRPr="0040709F">
        <w:rPr>
          <w:rFonts w:ascii="Calibri" w:hAnsi="Calibri" w:cs="Calibri"/>
          <w:sz w:val="30"/>
          <w:szCs w:val="30"/>
        </w:rPr>
        <w:t xml:space="preserve">est ici implémentée en utilisant </w:t>
      </w:r>
      <w:proofErr w:type="spellStart"/>
      <w:r w:rsidRPr="0040709F">
        <w:rPr>
          <w:rFonts w:ascii="Calibri" w:hAnsi="Calibri" w:cs="Calibri"/>
          <w:sz w:val="30"/>
          <w:szCs w:val="30"/>
        </w:rPr>
        <w:t>AbstractView</w:t>
      </w:r>
      <w:proofErr w:type="spellEnd"/>
      <w:r w:rsidRPr="0040709F">
        <w:rPr>
          <w:rFonts w:ascii="Calibri" w:hAnsi="Calibri" w:cs="Calibri"/>
          <w:sz w:val="30"/>
          <w:szCs w:val="30"/>
        </w:rPr>
        <w:t xml:space="preserve"> partout où la vue normale était utilisée auparavant et en surchargeant seulement les éléments nécessaires dans </w:t>
      </w:r>
      <w:proofErr w:type="spellStart"/>
      <w:r w:rsidRPr="0040709F">
        <w:rPr>
          <w:rFonts w:ascii="Calibri" w:hAnsi="Calibri" w:cs="Calibri"/>
          <w:sz w:val="30"/>
          <w:szCs w:val="30"/>
        </w:rPr>
        <w:t>NormalView</w:t>
      </w:r>
      <w:proofErr w:type="spellEnd"/>
      <w:r w:rsidRPr="0040709F">
        <w:rPr>
          <w:rFonts w:ascii="Calibri" w:hAnsi="Calibri" w:cs="Calibri"/>
          <w:sz w:val="30"/>
          <w:szCs w:val="30"/>
        </w:rPr>
        <w:t xml:space="preserve"> et </w:t>
      </w:r>
      <w:proofErr w:type="spellStart"/>
      <w:r w:rsidRPr="0040709F">
        <w:rPr>
          <w:rFonts w:ascii="Calibri" w:hAnsi="Calibri" w:cs="Calibri"/>
          <w:sz w:val="30"/>
          <w:szCs w:val="30"/>
        </w:rPr>
        <w:t>ColourBlindView</w:t>
      </w:r>
      <w:proofErr w:type="spellEnd"/>
      <w:r w:rsidRPr="0040709F">
        <w:rPr>
          <w:rFonts w:ascii="Calibri" w:hAnsi="Calibri" w:cs="Calibri"/>
          <w:sz w:val="30"/>
          <w:szCs w:val="30"/>
        </w:rPr>
        <w:t xml:space="preserve">. On réduit ainsi le couplage entre toutes les classes collaboratrices de </w:t>
      </w:r>
      <w:proofErr w:type="spellStart"/>
      <w:r w:rsidRPr="0040709F">
        <w:rPr>
          <w:rFonts w:ascii="Calibri" w:hAnsi="Calibri" w:cs="Calibri"/>
          <w:sz w:val="30"/>
          <w:szCs w:val="30"/>
        </w:rPr>
        <w:t>NormalView</w:t>
      </w:r>
      <w:proofErr w:type="spellEnd"/>
      <w:r w:rsidRPr="0040709F">
        <w:rPr>
          <w:rFonts w:ascii="Calibri" w:hAnsi="Calibri" w:cs="Calibri"/>
          <w:sz w:val="30"/>
          <w:szCs w:val="30"/>
        </w:rPr>
        <w:t xml:space="preserve"> en les faisant utiliser </w:t>
      </w:r>
      <w:proofErr w:type="spellStart"/>
      <w:r w:rsidRPr="0040709F">
        <w:rPr>
          <w:rFonts w:ascii="Calibri" w:hAnsi="Calibri" w:cs="Calibri"/>
          <w:sz w:val="30"/>
          <w:szCs w:val="30"/>
        </w:rPr>
        <w:t>AbstractView</w:t>
      </w:r>
      <w:proofErr w:type="spellEnd"/>
      <w:r w:rsidRPr="0040709F">
        <w:rPr>
          <w:rFonts w:ascii="Calibri" w:hAnsi="Calibri" w:cs="Calibri"/>
          <w:sz w:val="30"/>
          <w:szCs w:val="30"/>
        </w:rPr>
        <w:t xml:space="preserve"> qui est de plus haut niveau et moins spécifique. </w:t>
      </w:r>
    </w:p>
    <w:p w14:paraId="56D75CDC"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sz w:val="30"/>
          <w:szCs w:val="30"/>
        </w:rPr>
        <w:t xml:space="preserve">Cette tactique comble le besoin de satisfaire les utilisateurs daltoniens tel que décrit dans le scénario. </w:t>
      </w:r>
    </w:p>
    <w:p w14:paraId="1F124136" w14:textId="77777777" w:rsidR="00705470" w:rsidRPr="0040709F" w:rsidRDefault="00705470" w:rsidP="003530B4"/>
    <w:p w14:paraId="1A5C6D91" w14:textId="77777777" w:rsidR="00705470" w:rsidRPr="0040709F" w:rsidRDefault="00705470" w:rsidP="003530B4"/>
    <w:p w14:paraId="66E408F3" w14:textId="77777777" w:rsidR="00705470" w:rsidRPr="0040709F" w:rsidRDefault="00705470" w:rsidP="003530B4"/>
    <w:p w14:paraId="553831BC" w14:textId="77777777" w:rsidR="00705470" w:rsidRPr="0040709F" w:rsidRDefault="00705470" w:rsidP="003530B4"/>
    <w:p w14:paraId="67D8E2DE" w14:textId="77777777" w:rsidR="00705470" w:rsidRPr="0040709F" w:rsidRDefault="00705470" w:rsidP="003530B4"/>
    <w:p w14:paraId="06845C3B" w14:textId="77777777" w:rsidR="00705470" w:rsidRPr="0040709F" w:rsidRDefault="00705470" w:rsidP="003530B4"/>
    <w:p w14:paraId="1ED30765" w14:textId="77777777" w:rsidR="00705470" w:rsidRPr="0040709F" w:rsidRDefault="00705470" w:rsidP="003530B4"/>
    <w:p w14:paraId="20CF7DDE" w14:textId="77777777" w:rsidR="00705470" w:rsidRPr="0040709F" w:rsidRDefault="00705470" w:rsidP="003530B4"/>
    <w:p w14:paraId="531C6EC3" w14:textId="77777777" w:rsidR="00705470" w:rsidRPr="0040709F" w:rsidRDefault="00705470" w:rsidP="003530B4"/>
    <w:p w14:paraId="04D202C3" w14:textId="77777777" w:rsidR="00705470" w:rsidRPr="0040709F" w:rsidRDefault="00705470" w:rsidP="003530B4"/>
    <w:p w14:paraId="07C0B71A" w14:textId="77777777" w:rsidR="00705470" w:rsidRPr="0040709F" w:rsidRDefault="00705470" w:rsidP="003530B4"/>
    <w:p w14:paraId="073D2622"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sz w:val="70"/>
          <w:szCs w:val="70"/>
        </w:rPr>
        <w:t>Groupe 03</w:t>
      </w:r>
    </w:p>
    <w:p w14:paraId="4FEC96FB"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b/>
          <w:bCs/>
          <w:sz w:val="42"/>
          <w:szCs w:val="42"/>
        </w:rPr>
        <w:t xml:space="preserve">Scénarios de qualité, tactiques et justifications des attributs produits par les équipes en classe </w:t>
      </w:r>
    </w:p>
    <w:p w14:paraId="4268F09A"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b/>
          <w:bCs/>
          <w:sz w:val="38"/>
          <w:szCs w:val="38"/>
        </w:rPr>
        <w:t>Équipe 3 </w:t>
      </w:r>
      <w:r w:rsidRPr="0040709F">
        <w:rPr>
          <w:rFonts w:ascii="Calibri" w:hAnsi="Calibri" w:cs="Calibri"/>
          <w:b/>
          <w:bCs/>
          <w:sz w:val="42"/>
          <w:szCs w:val="42"/>
        </w:rPr>
        <w:t xml:space="preserve">&lt; Modificabilité &gt; – Justification (en classe) </w:t>
      </w:r>
    </w:p>
    <w:p w14:paraId="4EE3207B"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sz w:val="26"/>
          <w:szCs w:val="26"/>
        </w:rPr>
        <w:t xml:space="preserve">Offrir la possibilité d’effectuer un changement de configuration du système afin de par exemple permettre de modifier la liste des serveurs avec lesquels le serveur doit communiquer. </w:t>
      </w:r>
    </w:p>
    <w:p w14:paraId="7A61F508"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b/>
          <w:bCs/>
          <w:sz w:val="42"/>
          <w:szCs w:val="42"/>
        </w:rPr>
        <w:t xml:space="preserve">&lt;Modificabilité&gt; – Scénario 1 (en classe) </w:t>
      </w:r>
    </w:p>
    <w:p w14:paraId="1B0238C2" w14:textId="77777777" w:rsidR="0040709F" w:rsidRDefault="00705470" w:rsidP="00705470">
      <w:pPr>
        <w:widowControl w:val="0"/>
        <w:autoSpaceDE w:val="0"/>
        <w:autoSpaceDN w:val="0"/>
        <w:adjustRightInd w:val="0"/>
        <w:spacing w:after="240"/>
        <w:rPr>
          <w:sz w:val="26"/>
          <w:szCs w:val="26"/>
        </w:rPr>
      </w:pPr>
      <w:r w:rsidRPr="0040709F">
        <w:rPr>
          <w:b/>
          <w:sz w:val="26"/>
          <w:szCs w:val="26"/>
        </w:rPr>
        <w:t>Source</w:t>
      </w:r>
      <w:r w:rsidRPr="0040709F">
        <w:rPr>
          <w:sz w:val="26"/>
          <w:szCs w:val="26"/>
        </w:rPr>
        <w:t xml:space="preserve">: Technicien affecté à la </w:t>
      </w:r>
      <w:commentRangeStart w:id="11"/>
      <w:r w:rsidRPr="0040709F">
        <w:rPr>
          <w:sz w:val="26"/>
          <w:szCs w:val="26"/>
        </w:rPr>
        <w:t xml:space="preserve">maintenance </w:t>
      </w:r>
      <w:commentRangeEnd w:id="11"/>
      <w:r w:rsidR="0040709F">
        <w:rPr>
          <w:rStyle w:val="CommentReference"/>
        </w:rPr>
        <w:commentReference w:id="11"/>
      </w:r>
      <w:r w:rsidRPr="0040709F">
        <w:rPr>
          <w:sz w:val="26"/>
          <w:szCs w:val="26"/>
        </w:rPr>
        <w:t>du guichet. </w:t>
      </w:r>
    </w:p>
    <w:p w14:paraId="3F481FE7" w14:textId="77777777" w:rsidR="0040709F" w:rsidRDefault="00705470" w:rsidP="00705470">
      <w:pPr>
        <w:widowControl w:val="0"/>
        <w:autoSpaceDE w:val="0"/>
        <w:autoSpaceDN w:val="0"/>
        <w:adjustRightInd w:val="0"/>
        <w:spacing w:after="240"/>
        <w:rPr>
          <w:sz w:val="26"/>
          <w:szCs w:val="26"/>
        </w:rPr>
      </w:pPr>
      <w:commentRangeStart w:id="12"/>
      <w:proofErr w:type="spellStart"/>
      <w:r w:rsidRPr="0040709F">
        <w:rPr>
          <w:b/>
          <w:sz w:val="26"/>
          <w:szCs w:val="26"/>
        </w:rPr>
        <w:t>Stimuli</w:t>
      </w:r>
      <w:commentRangeEnd w:id="12"/>
      <w:proofErr w:type="spellEnd"/>
      <w:r w:rsidR="0040709F">
        <w:rPr>
          <w:rStyle w:val="CommentReference"/>
        </w:rPr>
        <w:commentReference w:id="12"/>
      </w:r>
      <w:r w:rsidRPr="0040709F">
        <w:rPr>
          <w:sz w:val="26"/>
          <w:szCs w:val="26"/>
        </w:rPr>
        <w:t>: Modifier la configuration du système contenant par exemple la liste des adresses pour rejoindre les serveurs. </w:t>
      </w:r>
    </w:p>
    <w:p w14:paraId="4CFCA7F3" w14:textId="77777777" w:rsidR="0040709F" w:rsidRDefault="00705470" w:rsidP="00705470">
      <w:pPr>
        <w:widowControl w:val="0"/>
        <w:autoSpaceDE w:val="0"/>
        <w:autoSpaceDN w:val="0"/>
        <w:adjustRightInd w:val="0"/>
        <w:spacing w:after="240"/>
        <w:rPr>
          <w:sz w:val="26"/>
          <w:szCs w:val="26"/>
        </w:rPr>
      </w:pPr>
      <w:r w:rsidRPr="0040709F">
        <w:rPr>
          <w:b/>
          <w:sz w:val="26"/>
          <w:szCs w:val="26"/>
        </w:rPr>
        <w:t>Artéfact</w:t>
      </w:r>
      <w:r w:rsidRPr="0040709F">
        <w:rPr>
          <w:sz w:val="26"/>
          <w:szCs w:val="26"/>
        </w:rPr>
        <w:t>: Processus gérant les modifications de configuration de la machine GAB. </w:t>
      </w:r>
    </w:p>
    <w:p w14:paraId="13C3F69D" w14:textId="77777777" w:rsidR="0040709F" w:rsidRDefault="00705470" w:rsidP="00705470">
      <w:pPr>
        <w:widowControl w:val="0"/>
        <w:autoSpaceDE w:val="0"/>
        <w:autoSpaceDN w:val="0"/>
        <w:adjustRightInd w:val="0"/>
        <w:spacing w:after="240"/>
        <w:rPr>
          <w:sz w:val="26"/>
          <w:szCs w:val="26"/>
        </w:rPr>
      </w:pPr>
      <w:r w:rsidRPr="0040709F">
        <w:rPr>
          <w:b/>
          <w:sz w:val="26"/>
          <w:szCs w:val="26"/>
        </w:rPr>
        <w:t>Environnement</w:t>
      </w:r>
      <w:r w:rsidRPr="0040709F">
        <w:rPr>
          <w:sz w:val="26"/>
          <w:szCs w:val="26"/>
        </w:rPr>
        <w:t>: Environnement de maintenance </w:t>
      </w:r>
    </w:p>
    <w:p w14:paraId="5FD896A3" w14:textId="77777777" w:rsidR="0040709F" w:rsidRDefault="00705470" w:rsidP="00705470">
      <w:pPr>
        <w:widowControl w:val="0"/>
        <w:autoSpaceDE w:val="0"/>
        <w:autoSpaceDN w:val="0"/>
        <w:adjustRightInd w:val="0"/>
        <w:spacing w:after="240"/>
        <w:rPr>
          <w:sz w:val="26"/>
          <w:szCs w:val="26"/>
        </w:rPr>
      </w:pPr>
      <w:r w:rsidRPr="0040709F">
        <w:rPr>
          <w:b/>
          <w:sz w:val="26"/>
          <w:szCs w:val="26"/>
        </w:rPr>
        <w:t>Réponse</w:t>
      </w:r>
      <w:r w:rsidRPr="0040709F">
        <w:rPr>
          <w:sz w:val="26"/>
          <w:szCs w:val="26"/>
        </w:rPr>
        <w:t>: Effectuer la modification</w:t>
      </w:r>
      <w:proofErr w:type="gramStart"/>
      <w:r w:rsidR="0040709F">
        <w:rPr>
          <w:sz w:val="26"/>
          <w:szCs w:val="26"/>
        </w:rPr>
        <w:t>,</w:t>
      </w:r>
      <w:r w:rsidRPr="0040709F">
        <w:rPr>
          <w:sz w:val="26"/>
          <w:szCs w:val="26"/>
        </w:rPr>
        <w:t> </w:t>
      </w:r>
      <w:proofErr w:type="gramEnd"/>
      <w:r w:rsidRPr="0040709F">
        <w:rPr>
          <w:sz w:val="26"/>
          <w:szCs w:val="26"/>
        </w:rPr>
        <w:t>Tester la modification</w:t>
      </w:r>
      <w:r w:rsidR="0040709F">
        <w:rPr>
          <w:sz w:val="26"/>
          <w:szCs w:val="26"/>
        </w:rPr>
        <w:t>.</w:t>
      </w:r>
      <w:r w:rsidRPr="0040709F">
        <w:rPr>
          <w:sz w:val="26"/>
          <w:szCs w:val="26"/>
        </w:rPr>
        <w:t> Déployer la modification </w:t>
      </w:r>
    </w:p>
    <w:p w14:paraId="1317CE7F"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b/>
          <w:sz w:val="26"/>
          <w:szCs w:val="26"/>
        </w:rPr>
        <w:t>Mesure de la réponse</w:t>
      </w:r>
      <w:r w:rsidRPr="0040709F">
        <w:rPr>
          <w:sz w:val="26"/>
          <w:szCs w:val="26"/>
        </w:rPr>
        <w:t>: Effort en temps requis pour modifier la configuration sur les machines. </w:t>
      </w:r>
      <w:commentRangeStart w:id="13"/>
      <w:r w:rsidRPr="0040709F">
        <w:rPr>
          <w:sz w:val="26"/>
          <w:szCs w:val="26"/>
        </w:rPr>
        <w:t xml:space="preserve">Impact </w:t>
      </w:r>
      <w:commentRangeEnd w:id="13"/>
      <w:r w:rsidR="0040709F">
        <w:rPr>
          <w:rStyle w:val="CommentReference"/>
        </w:rPr>
        <w:commentReference w:id="13"/>
      </w:r>
      <w:r w:rsidRPr="0040709F">
        <w:rPr>
          <w:sz w:val="26"/>
          <w:szCs w:val="26"/>
        </w:rPr>
        <w:t xml:space="preserve">des modifications effectuées sur le fonctionnement du système. </w:t>
      </w:r>
    </w:p>
    <w:p w14:paraId="1359AB77"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b/>
          <w:bCs/>
          <w:sz w:val="42"/>
          <w:szCs w:val="42"/>
        </w:rPr>
        <w:t xml:space="preserve">&lt;Modificabilité&gt; – Tactique 1 (en classe) </w:t>
      </w:r>
    </w:p>
    <w:p w14:paraId="7213B916" w14:textId="77777777" w:rsidR="0040709F" w:rsidRDefault="00705470" w:rsidP="00705470">
      <w:pPr>
        <w:widowControl w:val="0"/>
        <w:autoSpaceDE w:val="0"/>
        <w:autoSpaceDN w:val="0"/>
        <w:adjustRightInd w:val="0"/>
        <w:spacing w:after="240"/>
        <w:rPr>
          <w:rFonts w:ascii="Times" w:hAnsi="Times" w:cs="Times"/>
          <w:i/>
          <w:iCs/>
          <w:sz w:val="26"/>
          <w:szCs w:val="26"/>
        </w:rPr>
      </w:pPr>
      <w:r w:rsidRPr="0040709F">
        <w:rPr>
          <w:b/>
          <w:sz w:val="26"/>
          <w:szCs w:val="26"/>
        </w:rPr>
        <w:t>Description</w:t>
      </w:r>
      <w:r w:rsidRPr="0040709F">
        <w:rPr>
          <w:sz w:val="26"/>
          <w:szCs w:val="26"/>
        </w:rPr>
        <w:t xml:space="preserve">: </w:t>
      </w:r>
      <w:proofErr w:type="spellStart"/>
      <w:r w:rsidRPr="0040709F">
        <w:rPr>
          <w:rFonts w:ascii="Times" w:hAnsi="Times" w:cs="Times"/>
          <w:i/>
          <w:iCs/>
          <w:sz w:val="26"/>
          <w:szCs w:val="26"/>
        </w:rPr>
        <w:t>Defer</w:t>
      </w:r>
      <w:proofErr w:type="spellEnd"/>
      <w:r w:rsidRPr="0040709F">
        <w:rPr>
          <w:rFonts w:ascii="Times" w:hAnsi="Times" w:cs="Times"/>
          <w:i/>
          <w:iCs/>
          <w:sz w:val="26"/>
          <w:szCs w:val="26"/>
        </w:rPr>
        <w:t xml:space="preserve"> </w:t>
      </w:r>
      <w:proofErr w:type="spellStart"/>
      <w:r w:rsidRPr="0040709F">
        <w:rPr>
          <w:rFonts w:ascii="Times" w:hAnsi="Times" w:cs="Times"/>
          <w:i/>
          <w:iCs/>
          <w:sz w:val="26"/>
          <w:szCs w:val="26"/>
        </w:rPr>
        <w:t>binding</w:t>
      </w:r>
      <w:proofErr w:type="spellEnd"/>
      <w:r w:rsidRPr="0040709F">
        <w:rPr>
          <w:rFonts w:ascii="Times" w:hAnsi="Times" w:cs="Times"/>
          <w:i/>
          <w:iCs/>
          <w:sz w:val="26"/>
          <w:szCs w:val="26"/>
        </w:rPr>
        <w:t> </w:t>
      </w:r>
    </w:p>
    <w:p w14:paraId="79B07E6B" w14:textId="77777777" w:rsidR="00705470" w:rsidRPr="0040709F" w:rsidRDefault="00705470" w:rsidP="00705470">
      <w:pPr>
        <w:widowControl w:val="0"/>
        <w:autoSpaceDE w:val="0"/>
        <w:autoSpaceDN w:val="0"/>
        <w:adjustRightInd w:val="0"/>
        <w:spacing w:after="240"/>
        <w:rPr>
          <w:rFonts w:ascii="Times" w:hAnsi="Times" w:cs="Times"/>
          <w:sz w:val="24"/>
          <w:szCs w:val="24"/>
        </w:rPr>
      </w:pPr>
      <w:commentRangeStart w:id="14"/>
      <w:r w:rsidRPr="0040709F">
        <w:rPr>
          <w:b/>
          <w:sz w:val="26"/>
          <w:szCs w:val="26"/>
        </w:rPr>
        <w:t>Justification</w:t>
      </w:r>
      <w:commentRangeEnd w:id="14"/>
      <w:r w:rsidR="0040709F">
        <w:rPr>
          <w:rStyle w:val="CommentReference"/>
        </w:rPr>
        <w:commentReference w:id="14"/>
      </w:r>
      <w:r w:rsidRPr="0040709F">
        <w:rPr>
          <w:sz w:val="26"/>
          <w:szCs w:val="26"/>
        </w:rPr>
        <w:t xml:space="preserve">: Implémenter dans la configuration les variables de fonctionnement les plus probables de changer telles que le montant maximal des retraits ou les adresses des serveurs dans le but d’accélérer le processus de modification si un changement devient nécessaire. </w:t>
      </w:r>
    </w:p>
    <w:p w14:paraId="02EED1C6" w14:textId="77777777" w:rsidR="00082B37" w:rsidRDefault="00082B37" w:rsidP="00082B37">
      <w:pPr>
        <w:widowControl w:val="0"/>
        <w:autoSpaceDE w:val="0"/>
        <w:autoSpaceDN w:val="0"/>
        <w:adjustRightInd w:val="0"/>
        <w:spacing w:after="240"/>
        <w:rPr>
          <w:rFonts w:ascii="Calibri" w:hAnsi="Calibri" w:cs="Calibri"/>
          <w:b/>
          <w:bCs/>
          <w:sz w:val="42"/>
          <w:szCs w:val="42"/>
        </w:rPr>
      </w:pPr>
    </w:p>
    <w:p w14:paraId="1EF258FF" w14:textId="77777777" w:rsidR="00082B37" w:rsidRPr="0040709F" w:rsidRDefault="00082B37" w:rsidP="00082B37">
      <w:pPr>
        <w:widowControl w:val="0"/>
        <w:autoSpaceDE w:val="0"/>
        <w:autoSpaceDN w:val="0"/>
        <w:adjustRightInd w:val="0"/>
        <w:spacing w:after="240"/>
        <w:rPr>
          <w:rFonts w:ascii="Times" w:hAnsi="Times" w:cs="Times"/>
          <w:sz w:val="24"/>
          <w:szCs w:val="24"/>
        </w:rPr>
      </w:pPr>
      <w:r w:rsidRPr="0040709F">
        <w:rPr>
          <w:rFonts w:ascii="Calibri" w:hAnsi="Calibri" w:cs="Calibri"/>
          <w:b/>
          <w:bCs/>
          <w:sz w:val="42"/>
          <w:szCs w:val="42"/>
        </w:rPr>
        <w:t xml:space="preserve">&lt;Modificabilité&gt; – Vue Architecturale (en classe) </w:t>
      </w:r>
    </w:p>
    <w:p w14:paraId="524CEDBA" w14:textId="77777777" w:rsidR="00705470" w:rsidRPr="0040709F" w:rsidRDefault="00D467DE" w:rsidP="00705470">
      <w:pPr>
        <w:widowControl w:val="0"/>
        <w:autoSpaceDE w:val="0"/>
        <w:autoSpaceDN w:val="0"/>
        <w:adjustRightInd w:val="0"/>
        <w:ind w:left="-567"/>
        <w:rPr>
          <w:rFonts w:ascii="Times" w:hAnsi="Times" w:cs="Times"/>
          <w:sz w:val="24"/>
          <w:szCs w:val="24"/>
        </w:rPr>
      </w:pPr>
      <w:r w:rsidRPr="0040709F">
        <w:rPr>
          <w:rFonts w:ascii="Times" w:hAnsi="Times" w:cs="Times"/>
          <w:noProof/>
          <w:sz w:val="24"/>
          <w:szCs w:val="24"/>
          <w:lang w:val="en-US"/>
        </w:rPr>
        <w:drawing>
          <wp:inline distT="0" distB="0" distL="0" distR="0" wp14:anchorId="263A014D" wp14:editId="1A50A83D">
            <wp:extent cx="5857182" cy="7579883"/>
            <wp:effectExtent l="0" t="0" r="1079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293" cy="7580026"/>
                    </a:xfrm>
                    <a:prstGeom prst="rect">
                      <a:avLst/>
                    </a:prstGeom>
                    <a:noFill/>
                    <a:ln>
                      <a:noFill/>
                    </a:ln>
                  </pic:spPr>
                </pic:pic>
              </a:graphicData>
            </a:graphic>
          </wp:inline>
        </w:drawing>
      </w:r>
    </w:p>
    <w:p w14:paraId="6C48E729"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sz w:val="26"/>
          <w:szCs w:val="26"/>
        </w:rPr>
        <w:t xml:space="preserve">Diagramme du système permettant la configuration du GAB à distance par un technicien. Deux systèmes sont présents soit l’interface de configuration pouvant être utilisée sur une station indépendante pour tous les GAB. Le technicien utilise l’interface graphique pour accéder au GAB et également modifier la configuration de </w:t>
      </w:r>
      <w:proofErr w:type="spellStart"/>
      <w:r w:rsidRPr="0040709F">
        <w:rPr>
          <w:sz w:val="26"/>
          <w:szCs w:val="26"/>
        </w:rPr>
        <w:t>celui­ci</w:t>
      </w:r>
      <w:proofErr w:type="spellEnd"/>
      <w:r w:rsidRPr="0040709F">
        <w:rPr>
          <w:sz w:val="26"/>
          <w:szCs w:val="26"/>
        </w:rPr>
        <w:t xml:space="preserve">. </w:t>
      </w:r>
    </w:p>
    <w:p w14:paraId="43D913FE"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Times" w:hAnsi="Times" w:cs="Times"/>
          <w:b/>
          <w:bCs/>
          <w:sz w:val="26"/>
          <w:szCs w:val="26"/>
        </w:rPr>
        <w:t xml:space="preserve">Table de description des éléments du diagramme </w:t>
      </w:r>
    </w:p>
    <w:tbl>
      <w:tblPr>
        <w:tblW w:w="5000" w:type="pct"/>
        <w:tblBorders>
          <w:top w:val="nil"/>
          <w:left w:val="nil"/>
          <w:right w:val="nil"/>
        </w:tblBorders>
        <w:tblLook w:val="0000" w:firstRow="0" w:lastRow="0" w:firstColumn="0" w:lastColumn="0" w:noHBand="0" w:noVBand="0"/>
      </w:tblPr>
      <w:tblGrid>
        <w:gridCol w:w="2592"/>
        <w:gridCol w:w="6646"/>
      </w:tblGrid>
      <w:tr w:rsidR="00705470" w:rsidRPr="0040709F" w14:paraId="485FC8AC" w14:textId="77777777" w:rsidTr="00082B37">
        <w:tc>
          <w:tcPr>
            <w:tcW w:w="1403"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9E0DA1A"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rFonts w:ascii="Times" w:hAnsi="Times" w:cs="Times"/>
                <w:b/>
                <w:bCs/>
                <w:sz w:val="26"/>
                <w:szCs w:val="26"/>
              </w:rPr>
              <w:t xml:space="preserve">Élément </w:t>
            </w:r>
          </w:p>
        </w:tc>
        <w:tc>
          <w:tcPr>
            <w:tcW w:w="3597"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21C07B0"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rFonts w:ascii="Times" w:hAnsi="Times" w:cs="Times"/>
                <w:b/>
                <w:bCs/>
                <w:sz w:val="26"/>
                <w:szCs w:val="26"/>
              </w:rPr>
              <w:t xml:space="preserve">Description </w:t>
            </w:r>
          </w:p>
        </w:tc>
      </w:tr>
      <w:tr w:rsidR="00705470" w:rsidRPr="0040709F" w14:paraId="414CD608" w14:textId="77777777" w:rsidTr="00082B37">
        <w:tblPrEx>
          <w:tblBorders>
            <w:top w:val="none" w:sz="0" w:space="0" w:color="auto"/>
          </w:tblBorders>
        </w:tblPrEx>
        <w:tc>
          <w:tcPr>
            <w:tcW w:w="1403"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DA2513E"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Interface configuration </w:t>
            </w:r>
          </w:p>
        </w:tc>
        <w:tc>
          <w:tcPr>
            <w:tcW w:w="3597"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7137A6E"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Solution logicielle permettant de se connecter au GAB et modifier la configuration de </w:t>
            </w:r>
            <w:proofErr w:type="spellStart"/>
            <w:r w:rsidRPr="0040709F">
              <w:rPr>
                <w:sz w:val="26"/>
                <w:szCs w:val="26"/>
              </w:rPr>
              <w:t>celui­ci</w:t>
            </w:r>
            <w:proofErr w:type="spellEnd"/>
            <w:r w:rsidRPr="0040709F">
              <w:rPr>
                <w:sz w:val="26"/>
                <w:szCs w:val="26"/>
              </w:rPr>
              <w:t xml:space="preserve">. </w:t>
            </w:r>
          </w:p>
        </w:tc>
      </w:tr>
      <w:tr w:rsidR="00705470" w:rsidRPr="0040709F" w14:paraId="5CA8F7B6" w14:textId="77777777" w:rsidTr="00082B37">
        <w:tblPrEx>
          <w:tblBorders>
            <w:top w:val="none" w:sz="0" w:space="0" w:color="auto"/>
          </w:tblBorders>
        </w:tblPrEx>
        <w:tc>
          <w:tcPr>
            <w:tcW w:w="1403"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BBBC55A"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GAB </w:t>
            </w:r>
          </w:p>
        </w:tc>
        <w:tc>
          <w:tcPr>
            <w:tcW w:w="3597"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D8EDC5F"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Solution logicielle implémentée dans le guichet automatique bancaire </w:t>
            </w:r>
          </w:p>
        </w:tc>
      </w:tr>
      <w:tr w:rsidR="00705470" w:rsidRPr="0040709F" w14:paraId="032A1A92" w14:textId="77777777" w:rsidTr="00082B37">
        <w:tblPrEx>
          <w:tblBorders>
            <w:top w:val="none" w:sz="0" w:space="0" w:color="auto"/>
          </w:tblBorders>
        </w:tblPrEx>
        <w:tc>
          <w:tcPr>
            <w:tcW w:w="1403"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933DABB"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(GUI) Configuration </w:t>
            </w:r>
          </w:p>
        </w:tc>
        <w:tc>
          <w:tcPr>
            <w:tcW w:w="3597"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55B1B11"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Processus de l’interface utilisateur présentée au technicien pour la configuration </w:t>
            </w:r>
          </w:p>
        </w:tc>
      </w:tr>
      <w:tr w:rsidR="00705470" w:rsidRPr="0040709F" w14:paraId="357CE41A" w14:textId="77777777" w:rsidTr="00082B37">
        <w:tblPrEx>
          <w:tblBorders>
            <w:top w:val="none" w:sz="0" w:space="0" w:color="auto"/>
          </w:tblBorders>
        </w:tblPrEx>
        <w:tc>
          <w:tcPr>
            <w:tcW w:w="1403"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149F9C8"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Client configuration </w:t>
            </w:r>
          </w:p>
        </w:tc>
        <w:tc>
          <w:tcPr>
            <w:tcW w:w="3597"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E001D9E"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Processus client pour récupérer et transmettre les configurations au GAB. </w:t>
            </w:r>
          </w:p>
        </w:tc>
      </w:tr>
      <w:tr w:rsidR="00705470" w:rsidRPr="0040709F" w14:paraId="3D7888B8" w14:textId="77777777" w:rsidTr="00082B37">
        <w:tblPrEx>
          <w:tblBorders>
            <w:top w:val="none" w:sz="0" w:space="0" w:color="auto"/>
          </w:tblBorders>
        </w:tblPrEx>
        <w:tc>
          <w:tcPr>
            <w:tcW w:w="1403"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3477885"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Serveur configuration </w:t>
            </w:r>
          </w:p>
        </w:tc>
        <w:tc>
          <w:tcPr>
            <w:tcW w:w="3597"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7E73F6A"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Processus du GAB permettant au client configuration de se connecter pour récupérer et modifier les configurations. </w:t>
            </w:r>
          </w:p>
        </w:tc>
      </w:tr>
      <w:tr w:rsidR="00705470" w:rsidRPr="0040709F" w14:paraId="645A431A" w14:textId="77777777" w:rsidTr="00082B37">
        <w:tblPrEx>
          <w:tblBorders>
            <w:top w:val="none" w:sz="0" w:space="0" w:color="auto"/>
          </w:tblBorders>
        </w:tblPrEx>
        <w:tc>
          <w:tcPr>
            <w:tcW w:w="1403"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421D20F"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Processus gestion configuration </w:t>
            </w:r>
          </w:p>
        </w:tc>
        <w:tc>
          <w:tcPr>
            <w:tcW w:w="3597"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08473C6"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Processus gérant l’enregistrement des configurations dans le fichier de configuration interne du GAB. </w:t>
            </w:r>
          </w:p>
        </w:tc>
      </w:tr>
      <w:tr w:rsidR="00705470" w:rsidRPr="0040709F" w14:paraId="30D5394B" w14:textId="77777777" w:rsidTr="00082B37">
        <w:tc>
          <w:tcPr>
            <w:tcW w:w="1403"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5CD23EB"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Stockage configuration </w:t>
            </w:r>
          </w:p>
        </w:tc>
        <w:tc>
          <w:tcPr>
            <w:tcW w:w="3597"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9E7E8A7" w14:textId="77777777" w:rsidR="00705470" w:rsidRPr="0040709F" w:rsidRDefault="00705470">
            <w:pPr>
              <w:widowControl w:val="0"/>
              <w:autoSpaceDE w:val="0"/>
              <w:autoSpaceDN w:val="0"/>
              <w:adjustRightInd w:val="0"/>
              <w:spacing w:after="240"/>
              <w:rPr>
                <w:rFonts w:ascii="Times" w:hAnsi="Times" w:cs="Times"/>
                <w:sz w:val="24"/>
                <w:szCs w:val="24"/>
              </w:rPr>
            </w:pPr>
            <w:r w:rsidRPr="0040709F">
              <w:rPr>
                <w:sz w:val="26"/>
                <w:szCs w:val="26"/>
              </w:rPr>
              <w:t xml:space="preserve">Fichier ou BD contenant les variables de configuration applicables au GAB. </w:t>
            </w:r>
          </w:p>
        </w:tc>
      </w:tr>
    </w:tbl>
    <w:p w14:paraId="7F03B7ED"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sz w:val="26"/>
          <w:szCs w:val="26"/>
        </w:rPr>
        <w:t xml:space="preserve">En offrant une interface de configuration externe on permet au technicien de se connecter à divers GAB à partir du même point d’accès. Étant donné que nous offrons un espace de stockage pour les configurations il est possible de stocker les variables de configuration dans </w:t>
      </w:r>
      <w:proofErr w:type="spellStart"/>
      <w:r w:rsidRPr="0040709F">
        <w:rPr>
          <w:sz w:val="26"/>
          <w:szCs w:val="26"/>
        </w:rPr>
        <w:t>ce­dernier</w:t>
      </w:r>
      <w:proofErr w:type="spellEnd"/>
      <w:r w:rsidRPr="0040709F">
        <w:rPr>
          <w:sz w:val="26"/>
          <w:szCs w:val="26"/>
        </w:rPr>
        <w:t xml:space="preserve"> et donc de permettre la modification des paramètres d'exécution une fois que le guichet est en production. </w:t>
      </w:r>
    </w:p>
    <w:p w14:paraId="4CB3FC74" w14:textId="77777777" w:rsidR="00705470" w:rsidRPr="00082B37" w:rsidRDefault="00705470" w:rsidP="00082B37">
      <w:pPr>
        <w:widowControl w:val="0"/>
        <w:autoSpaceDE w:val="0"/>
        <w:autoSpaceDN w:val="0"/>
        <w:adjustRightInd w:val="0"/>
        <w:spacing w:after="240"/>
        <w:rPr>
          <w:rFonts w:ascii="Times" w:hAnsi="Times" w:cs="Times"/>
          <w:sz w:val="24"/>
          <w:szCs w:val="24"/>
        </w:rPr>
      </w:pPr>
      <w:r w:rsidRPr="0040709F">
        <w:rPr>
          <w:sz w:val="26"/>
          <w:szCs w:val="26"/>
        </w:rPr>
        <w:t xml:space="preserve">La tactique employée permet le stockage de configurations dans chaque GAB et la modification aisée de </w:t>
      </w:r>
      <w:proofErr w:type="spellStart"/>
      <w:r w:rsidRPr="0040709F">
        <w:rPr>
          <w:sz w:val="26"/>
          <w:szCs w:val="26"/>
        </w:rPr>
        <w:t>celles­ci</w:t>
      </w:r>
      <w:proofErr w:type="spellEnd"/>
      <w:r w:rsidRPr="0040709F">
        <w:rPr>
          <w:sz w:val="26"/>
          <w:szCs w:val="26"/>
        </w:rPr>
        <w:t xml:space="preserve"> sans nécessairement devoir envoyer un technicien sur place pour chaque modification. Puisque les configurations sont stockées dans un fichier modifiable il est possible d’effectuer des modifications lorsque le GAB est en production ce qui élimine des </w:t>
      </w:r>
      <w:proofErr w:type="spellStart"/>
      <w:r w:rsidRPr="0040709F">
        <w:rPr>
          <w:sz w:val="26"/>
          <w:szCs w:val="26"/>
        </w:rPr>
        <w:t>coûts</w:t>
      </w:r>
      <w:proofErr w:type="spellEnd"/>
      <w:r w:rsidRPr="0040709F">
        <w:rPr>
          <w:sz w:val="26"/>
          <w:szCs w:val="26"/>
        </w:rPr>
        <w:t xml:space="preserve"> importants de maintenance. Ceci est dû au fait que l’on permet de modifier un grand nombre de variables d’exécution sans devoir modifier la solution logicielle </w:t>
      </w:r>
      <w:proofErr w:type="spellStart"/>
      <w:r w:rsidRPr="0040709F">
        <w:rPr>
          <w:sz w:val="26"/>
          <w:szCs w:val="26"/>
        </w:rPr>
        <w:t>elle­même</w:t>
      </w:r>
      <w:proofErr w:type="spellEnd"/>
      <w:r w:rsidRPr="0040709F">
        <w:rPr>
          <w:sz w:val="26"/>
          <w:szCs w:val="26"/>
        </w:rPr>
        <w:t xml:space="preserve">. </w:t>
      </w:r>
    </w:p>
    <w:p w14:paraId="2FE8C3A3" w14:textId="77777777" w:rsidR="00705470" w:rsidRPr="0040709F" w:rsidRDefault="00705470" w:rsidP="00705470">
      <w:pPr>
        <w:widowControl w:val="0"/>
        <w:autoSpaceDE w:val="0"/>
        <w:autoSpaceDN w:val="0"/>
        <w:adjustRightInd w:val="0"/>
        <w:spacing w:after="240"/>
        <w:rPr>
          <w:rFonts w:ascii="Times" w:hAnsi="Times" w:cs="Times"/>
          <w:sz w:val="24"/>
          <w:szCs w:val="24"/>
        </w:rPr>
      </w:pPr>
      <w:r w:rsidRPr="0040709F">
        <w:rPr>
          <w:rFonts w:ascii="Calibri" w:hAnsi="Calibri" w:cs="Calibri"/>
          <w:sz w:val="70"/>
          <w:szCs w:val="70"/>
        </w:rPr>
        <w:t>Groupe 05</w:t>
      </w:r>
    </w:p>
    <w:p w14:paraId="0FA6015C" w14:textId="77777777" w:rsidR="00705470" w:rsidRPr="0040709F" w:rsidRDefault="00705470" w:rsidP="00705470">
      <w:pPr>
        <w:widowControl w:val="0"/>
        <w:autoSpaceDE w:val="0"/>
        <w:autoSpaceDN w:val="0"/>
        <w:adjustRightInd w:val="0"/>
        <w:spacing w:before="240" w:after="60"/>
        <w:rPr>
          <w:b/>
          <w:bCs/>
          <w:sz w:val="32"/>
          <w:szCs w:val="32"/>
        </w:rPr>
      </w:pPr>
      <w:r w:rsidRPr="0040709F">
        <w:rPr>
          <w:b/>
          <w:bCs/>
          <w:sz w:val="32"/>
          <w:szCs w:val="32"/>
        </w:rPr>
        <w:t xml:space="preserve">&lt; Modificabilité &gt; – </w:t>
      </w:r>
      <w:commentRangeStart w:id="15"/>
      <w:r w:rsidRPr="0040709F">
        <w:rPr>
          <w:b/>
          <w:bCs/>
          <w:sz w:val="32"/>
          <w:szCs w:val="32"/>
        </w:rPr>
        <w:t xml:space="preserve">Justification </w:t>
      </w:r>
      <w:commentRangeEnd w:id="15"/>
      <w:r w:rsidR="00082B37">
        <w:rPr>
          <w:rStyle w:val="CommentReference"/>
        </w:rPr>
        <w:commentReference w:id="15"/>
      </w:r>
      <w:r w:rsidRPr="0040709F">
        <w:rPr>
          <w:b/>
          <w:bCs/>
          <w:sz w:val="32"/>
          <w:szCs w:val="32"/>
        </w:rPr>
        <w:t>(en classe)</w:t>
      </w:r>
    </w:p>
    <w:p w14:paraId="6E8EE249" w14:textId="77777777" w:rsidR="00705470" w:rsidRPr="0040709F" w:rsidRDefault="00705470" w:rsidP="00705470">
      <w:pPr>
        <w:widowControl w:val="0"/>
        <w:autoSpaceDE w:val="0"/>
        <w:autoSpaceDN w:val="0"/>
        <w:adjustRightInd w:val="0"/>
        <w:rPr>
          <w:rFonts w:ascii="Times" w:hAnsi="Times" w:cs="Times"/>
          <w:sz w:val="24"/>
          <w:szCs w:val="24"/>
        </w:rPr>
      </w:pPr>
      <w:r w:rsidRPr="0040709F">
        <w:t>Séparation des modules dépôt et retrait</w:t>
      </w:r>
    </w:p>
    <w:p w14:paraId="7A8C0FBD" w14:textId="77777777" w:rsidR="00705470" w:rsidRPr="0040709F" w:rsidRDefault="00705470" w:rsidP="00705470">
      <w:pPr>
        <w:widowControl w:val="0"/>
        <w:autoSpaceDE w:val="0"/>
        <w:autoSpaceDN w:val="0"/>
        <w:adjustRightInd w:val="0"/>
        <w:spacing w:before="240" w:after="60"/>
        <w:rPr>
          <w:b/>
          <w:bCs/>
          <w:sz w:val="32"/>
          <w:szCs w:val="32"/>
        </w:rPr>
      </w:pPr>
      <w:r w:rsidRPr="0040709F">
        <w:rPr>
          <w:b/>
          <w:bCs/>
          <w:sz w:val="32"/>
          <w:szCs w:val="32"/>
        </w:rPr>
        <w:t>&lt;Modificabilité&gt; – Scénario 1 (en classe)</w:t>
      </w:r>
    </w:p>
    <w:p w14:paraId="6A44C45D" w14:textId="77777777" w:rsidR="00705470" w:rsidRPr="0040709F" w:rsidRDefault="00705470" w:rsidP="00705470">
      <w:pPr>
        <w:widowControl w:val="0"/>
        <w:autoSpaceDE w:val="0"/>
        <w:autoSpaceDN w:val="0"/>
        <w:adjustRightInd w:val="0"/>
        <w:rPr>
          <w:rFonts w:ascii="Times" w:hAnsi="Times" w:cs="Times"/>
          <w:sz w:val="24"/>
          <w:szCs w:val="24"/>
        </w:rPr>
      </w:pPr>
      <w:commentRangeStart w:id="16"/>
      <w:r w:rsidRPr="00082B37">
        <w:rPr>
          <w:b/>
        </w:rPr>
        <w:t>Source</w:t>
      </w:r>
      <w:commentRangeEnd w:id="16"/>
      <w:r w:rsidR="00082B37">
        <w:rPr>
          <w:rStyle w:val="CommentReference"/>
        </w:rPr>
        <w:commentReference w:id="16"/>
      </w:r>
      <w:r w:rsidRPr="0040709F">
        <w:t>: Utilisateur du guichet</w:t>
      </w:r>
    </w:p>
    <w:p w14:paraId="6B2E039E" w14:textId="77777777" w:rsidR="00705470" w:rsidRPr="0040709F" w:rsidRDefault="00705470" w:rsidP="00705470">
      <w:pPr>
        <w:widowControl w:val="0"/>
        <w:autoSpaceDE w:val="0"/>
        <w:autoSpaceDN w:val="0"/>
        <w:adjustRightInd w:val="0"/>
        <w:rPr>
          <w:rFonts w:ascii="Times" w:hAnsi="Times" w:cs="Times"/>
          <w:sz w:val="24"/>
          <w:szCs w:val="24"/>
        </w:rPr>
      </w:pPr>
      <w:commentRangeStart w:id="17"/>
      <w:proofErr w:type="spellStart"/>
      <w:r w:rsidRPr="00082B37">
        <w:rPr>
          <w:b/>
        </w:rPr>
        <w:t>Stimuli</w:t>
      </w:r>
      <w:commentRangeEnd w:id="17"/>
      <w:proofErr w:type="spellEnd"/>
      <w:r w:rsidR="00082B37">
        <w:rPr>
          <w:rStyle w:val="CommentReference"/>
        </w:rPr>
        <w:commentReference w:id="17"/>
      </w:r>
      <w:r w:rsidRPr="0040709F">
        <w:t>: L'utilisateur ne peut pas déposer ses billets hors d'une enveloppe</w:t>
      </w:r>
    </w:p>
    <w:p w14:paraId="5F4DAA73" w14:textId="77777777" w:rsidR="00705470" w:rsidRPr="0040709F" w:rsidRDefault="00705470" w:rsidP="00705470">
      <w:pPr>
        <w:widowControl w:val="0"/>
        <w:autoSpaceDE w:val="0"/>
        <w:autoSpaceDN w:val="0"/>
        <w:adjustRightInd w:val="0"/>
        <w:rPr>
          <w:rFonts w:ascii="Times" w:hAnsi="Times" w:cs="Times"/>
          <w:sz w:val="24"/>
          <w:szCs w:val="24"/>
        </w:rPr>
      </w:pPr>
      <w:commentRangeStart w:id="18"/>
      <w:r w:rsidRPr="00082B37">
        <w:rPr>
          <w:b/>
        </w:rPr>
        <w:t>Artéfact</w:t>
      </w:r>
      <w:commentRangeEnd w:id="18"/>
      <w:r w:rsidR="00082B37">
        <w:rPr>
          <w:rStyle w:val="CommentReference"/>
        </w:rPr>
        <w:commentReference w:id="18"/>
      </w:r>
      <w:r w:rsidRPr="0040709F">
        <w:t>: Modifier le code et un composant dans le guichet</w:t>
      </w:r>
    </w:p>
    <w:p w14:paraId="4190E6E7" w14:textId="77777777" w:rsidR="00705470" w:rsidRPr="0040709F" w:rsidRDefault="00705470" w:rsidP="00705470">
      <w:pPr>
        <w:widowControl w:val="0"/>
        <w:autoSpaceDE w:val="0"/>
        <w:autoSpaceDN w:val="0"/>
        <w:adjustRightInd w:val="0"/>
        <w:rPr>
          <w:rFonts w:ascii="Times" w:hAnsi="Times" w:cs="Times"/>
          <w:sz w:val="24"/>
          <w:szCs w:val="24"/>
        </w:rPr>
      </w:pPr>
      <w:commentRangeStart w:id="19"/>
      <w:r w:rsidRPr="00082B37">
        <w:rPr>
          <w:b/>
        </w:rPr>
        <w:t>Environnement</w:t>
      </w:r>
      <w:commentRangeEnd w:id="19"/>
      <w:r w:rsidR="00082B37">
        <w:rPr>
          <w:rStyle w:val="CommentReference"/>
        </w:rPr>
        <w:commentReference w:id="19"/>
      </w:r>
      <w:r w:rsidRPr="0040709F">
        <w:t>: Opération normale</w:t>
      </w:r>
    </w:p>
    <w:p w14:paraId="6EF6FFAF" w14:textId="77777777" w:rsidR="00705470" w:rsidRPr="0040709F" w:rsidRDefault="00705470" w:rsidP="00705470">
      <w:pPr>
        <w:widowControl w:val="0"/>
        <w:autoSpaceDE w:val="0"/>
        <w:autoSpaceDN w:val="0"/>
        <w:adjustRightInd w:val="0"/>
        <w:rPr>
          <w:rFonts w:ascii="Times" w:hAnsi="Times" w:cs="Times"/>
          <w:sz w:val="24"/>
          <w:szCs w:val="24"/>
        </w:rPr>
      </w:pPr>
      <w:r w:rsidRPr="00082B37">
        <w:rPr>
          <w:b/>
        </w:rPr>
        <w:t>Réponse</w:t>
      </w:r>
      <w:r w:rsidRPr="0040709F">
        <w:t xml:space="preserve">: Faire les </w:t>
      </w:r>
      <w:commentRangeStart w:id="20"/>
      <w:r w:rsidRPr="0040709F">
        <w:t>modification</w:t>
      </w:r>
      <w:commentRangeEnd w:id="20"/>
      <w:r w:rsidR="00082B37">
        <w:rPr>
          <w:rStyle w:val="CommentReference"/>
        </w:rPr>
        <w:commentReference w:id="20"/>
      </w:r>
      <w:r w:rsidRPr="0040709F">
        <w:t>, les tester et déployer la solution</w:t>
      </w:r>
    </w:p>
    <w:p w14:paraId="14BBDFA0" w14:textId="77777777" w:rsidR="00705470" w:rsidRPr="0040709F" w:rsidRDefault="00705470" w:rsidP="00705470">
      <w:pPr>
        <w:widowControl w:val="0"/>
        <w:autoSpaceDE w:val="0"/>
        <w:autoSpaceDN w:val="0"/>
        <w:adjustRightInd w:val="0"/>
        <w:rPr>
          <w:rFonts w:ascii="Times" w:hAnsi="Times" w:cs="Times"/>
          <w:sz w:val="24"/>
          <w:szCs w:val="24"/>
        </w:rPr>
      </w:pPr>
      <w:r w:rsidRPr="00082B37">
        <w:rPr>
          <w:b/>
        </w:rPr>
        <w:t>Mesure de la réponse</w:t>
      </w:r>
      <w:r w:rsidRPr="0040709F">
        <w:t>: Équipe de 3 personnes pour la séparation des modules; 1 personne pour les modifications matérielles et 2 pour l'implémentation du code. En 2 mois jusqu'au déploiement.</w:t>
      </w:r>
    </w:p>
    <w:p w14:paraId="067ECB21" w14:textId="77777777" w:rsidR="00705470" w:rsidRPr="0040709F" w:rsidRDefault="00705470" w:rsidP="00705470">
      <w:pPr>
        <w:widowControl w:val="0"/>
        <w:autoSpaceDE w:val="0"/>
        <w:autoSpaceDN w:val="0"/>
        <w:adjustRightInd w:val="0"/>
        <w:spacing w:before="240" w:after="60"/>
        <w:rPr>
          <w:b/>
          <w:bCs/>
          <w:sz w:val="32"/>
          <w:szCs w:val="32"/>
        </w:rPr>
      </w:pPr>
      <w:r w:rsidRPr="0040709F">
        <w:rPr>
          <w:b/>
          <w:bCs/>
          <w:sz w:val="32"/>
          <w:szCs w:val="32"/>
        </w:rPr>
        <w:t>&lt;Modificabilité&gt; – Tactique 1 (en classe)</w:t>
      </w:r>
    </w:p>
    <w:p w14:paraId="494367D6" w14:textId="77777777" w:rsidR="00705470" w:rsidRPr="0040709F" w:rsidRDefault="00705470" w:rsidP="00705470">
      <w:pPr>
        <w:widowControl w:val="0"/>
        <w:autoSpaceDE w:val="0"/>
        <w:autoSpaceDN w:val="0"/>
        <w:adjustRightInd w:val="0"/>
        <w:rPr>
          <w:rFonts w:ascii="Times" w:hAnsi="Times" w:cs="Times"/>
          <w:sz w:val="24"/>
          <w:szCs w:val="24"/>
        </w:rPr>
      </w:pPr>
      <w:r w:rsidRPr="00082B37">
        <w:rPr>
          <w:b/>
        </w:rPr>
        <w:t>Description</w:t>
      </w:r>
      <w:r w:rsidRPr="0040709F">
        <w:t>: Séparation des modules dépôt et retrait</w:t>
      </w:r>
    </w:p>
    <w:p w14:paraId="39F35515" w14:textId="77777777" w:rsidR="00705470" w:rsidRPr="0040709F" w:rsidRDefault="00705470" w:rsidP="00705470">
      <w:pPr>
        <w:widowControl w:val="0"/>
        <w:autoSpaceDE w:val="0"/>
        <w:autoSpaceDN w:val="0"/>
        <w:adjustRightInd w:val="0"/>
        <w:rPr>
          <w:sz w:val="56"/>
          <w:szCs w:val="56"/>
        </w:rPr>
      </w:pPr>
      <w:r w:rsidRPr="00082B37">
        <w:rPr>
          <w:b/>
        </w:rPr>
        <w:t>Justification</w:t>
      </w:r>
      <w:r w:rsidRPr="0040709F">
        <w:t>: On sépare les modules de façon à réduire le couplage entre eux et le reste de l'application lors de la modification de celui de dépôt.</w:t>
      </w:r>
    </w:p>
    <w:p w14:paraId="4713E663" w14:textId="77777777" w:rsidR="00705470" w:rsidRPr="0040709F" w:rsidRDefault="00705470" w:rsidP="00705470">
      <w:pPr>
        <w:widowControl w:val="0"/>
        <w:autoSpaceDE w:val="0"/>
        <w:autoSpaceDN w:val="0"/>
        <w:adjustRightInd w:val="0"/>
        <w:spacing w:before="240" w:after="60"/>
        <w:rPr>
          <w:b/>
          <w:bCs/>
          <w:sz w:val="32"/>
          <w:szCs w:val="32"/>
        </w:rPr>
      </w:pPr>
      <w:r w:rsidRPr="0040709F">
        <w:rPr>
          <w:b/>
          <w:bCs/>
          <w:sz w:val="32"/>
          <w:szCs w:val="32"/>
        </w:rPr>
        <w:t>&lt;Modificabilité&gt; – Vue Architecturale (en classe)</w:t>
      </w:r>
    </w:p>
    <w:p w14:paraId="617A430C" w14:textId="77777777" w:rsidR="00705470" w:rsidRPr="0040709F" w:rsidRDefault="00705470" w:rsidP="00705470">
      <w:pPr>
        <w:widowControl w:val="0"/>
        <w:numPr>
          <w:ilvl w:val="0"/>
          <w:numId w:val="2"/>
        </w:numPr>
        <w:autoSpaceDE w:val="0"/>
        <w:autoSpaceDN w:val="0"/>
        <w:adjustRightInd w:val="0"/>
        <w:rPr>
          <w:rFonts w:ascii="Helvetica" w:hAnsi="Helvetica" w:cs="Helvetica"/>
          <w:sz w:val="24"/>
          <w:szCs w:val="24"/>
        </w:rPr>
      </w:pPr>
    </w:p>
    <w:p w14:paraId="2A6B1075" w14:textId="77777777" w:rsidR="00705470" w:rsidRPr="0040709F" w:rsidRDefault="00705470" w:rsidP="00705470">
      <w:pPr>
        <w:widowControl w:val="0"/>
        <w:numPr>
          <w:ilvl w:val="0"/>
          <w:numId w:val="2"/>
        </w:numPr>
        <w:autoSpaceDE w:val="0"/>
        <w:autoSpaceDN w:val="0"/>
        <w:adjustRightInd w:val="0"/>
        <w:rPr>
          <w:u w:val="single"/>
        </w:rPr>
      </w:pPr>
      <w:r w:rsidRPr="0040709F">
        <w:rPr>
          <w:u w:val="single"/>
        </w:rPr>
        <w:t>Diagramme:</w:t>
      </w:r>
    </w:p>
    <w:p w14:paraId="68631DF6" w14:textId="77777777" w:rsidR="00705470" w:rsidRPr="0040709F" w:rsidRDefault="00705470" w:rsidP="00705470">
      <w:pPr>
        <w:widowControl w:val="0"/>
        <w:numPr>
          <w:ilvl w:val="0"/>
          <w:numId w:val="2"/>
        </w:numPr>
        <w:autoSpaceDE w:val="0"/>
        <w:autoSpaceDN w:val="0"/>
        <w:adjustRightInd w:val="0"/>
        <w:rPr>
          <w:u w:val="single"/>
        </w:rPr>
      </w:pPr>
    </w:p>
    <w:p w14:paraId="3D814ED1" w14:textId="77777777" w:rsidR="00705470" w:rsidRPr="0040709F" w:rsidRDefault="00D467DE" w:rsidP="00D467DE">
      <w:pPr>
        <w:widowControl w:val="0"/>
        <w:tabs>
          <w:tab w:val="left" w:pos="-9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40709F">
        <w:rPr>
          <w:rFonts w:ascii="Helvetica" w:hAnsi="Helvetica" w:cs="Helvetica"/>
          <w:noProof/>
          <w:sz w:val="24"/>
          <w:szCs w:val="24"/>
          <w:lang w:val="en-US"/>
        </w:rPr>
        <w:drawing>
          <wp:inline distT="0" distB="0" distL="0" distR="0" wp14:anchorId="2352E7A8" wp14:editId="3E8DD40D">
            <wp:extent cx="3825979" cy="384149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6975" cy="3842496"/>
                    </a:xfrm>
                    <a:prstGeom prst="rect">
                      <a:avLst/>
                    </a:prstGeom>
                    <a:noFill/>
                    <a:ln>
                      <a:noFill/>
                    </a:ln>
                  </pic:spPr>
                </pic:pic>
              </a:graphicData>
            </a:graphic>
          </wp:inline>
        </w:drawing>
      </w:r>
    </w:p>
    <w:p w14:paraId="24B989B6" w14:textId="77777777" w:rsidR="00705470" w:rsidRPr="0040709F" w:rsidRDefault="00705470" w:rsidP="00082B37">
      <w:pPr>
        <w:widowControl w:val="0"/>
        <w:autoSpaceDE w:val="0"/>
        <w:autoSpaceDN w:val="0"/>
        <w:adjustRightInd w:val="0"/>
        <w:ind w:left="360"/>
        <w:rPr>
          <w:u w:val="single"/>
        </w:rPr>
      </w:pPr>
      <w:r w:rsidRPr="0040709F">
        <w:rPr>
          <w:u w:val="single"/>
        </w:rPr>
        <w:t>Texte de description du diagramme</w:t>
      </w:r>
    </w:p>
    <w:p w14:paraId="7CE4C02A" w14:textId="77777777" w:rsidR="00705470" w:rsidRPr="0040709F" w:rsidRDefault="00705470" w:rsidP="00705470">
      <w:pPr>
        <w:widowControl w:val="0"/>
        <w:numPr>
          <w:ilvl w:val="0"/>
          <w:numId w:val="3"/>
        </w:numPr>
        <w:autoSpaceDE w:val="0"/>
        <w:autoSpaceDN w:val="0"/>
        <w:adjustRightInd w:val="0"/>
      </w:pPr>
      <w:r w:rsidRPr="0040709F">
        <w:t xml:space="preserve">Le diagramme suivant représente l’interaction qu’il y a entre un guichet automatique bancaire et un serveur. On peut remarquer que le guichet bancaire s’occupe de lire le numéro de carte qui est immédiatement envoyé au serveur pour vérification. Le serveur vérifie le NIP et rend son </w:t>
      </w:r>
      <w:proofErr w:type="spellStart"/>
      <w:r w:rsidRPr="0040709F">
        <w:t>verdique</w:t>
      </w:r>
      <w:proofErr w:type="spellEnd"/>
      <w:r w:rsidRPr="0040709F">
        <w:t xml:space="preserve"> sur la validité de celui-ci. Ensuite, l’utilisateur peut faire des dépôts, </w:t>
      </w:r>
      <w:proofErr w:type="spellStart"/>
      <w:r w:rsidRPr="0040709F">
        <w:t>retraits</w:t>
      </w:r>
      <w:proofErr w:type="gramStart"/>
      <w:r w:rsidRPr="0040709F">
        <w:t>,etc</w:t>
      </w:r>
      <w:proofErr w:type="spellEnd"/>
      <w:proofErr w:type="gramEnd"/>
      <w:r w:rsidRPr="0040709F">
        <w:t>.</w:t>
      </w:r>
    </w:p>
    <w:p w14:paraId="6EACFC2C" w14:textId="77777777" w:rsidR="00705470" w:rsidRPr="0040709F" w:rsidRDefault="00705470" w:rsidP="00705470">
      <w:pPr>
        <w:widowControl w:val="0"/>
        <w:tabs>
          <w:tab w:val="left" w:pos="566"/>
        </w:tabs>
        <w:autoSpaceDE w:val="0"/>
        <w:autoSpaceDN w:val="0"/>
        <w:adjustRightInd w:val="0"/>
        <w:rPr>
          <w:rFonts w:ascii="Times" w:hAnsi="Times" w:cs="Times"/>
          <w:sz w:val="24"/>
          <w:szCs w:val="24"/>
          <w:u w:val="single"/>
        </w:rPr>
      </w:pPr>
    </w:p>
    <w:p w14:paraId="7D5319FE" w14:textId="77777777" w:rsidR="00705470" w:rsidRPr="0040709F" w:rsidRDefault="00705470" w:rsidP="00082B37">
      <w:pPr>
        <w:widowControl w:val="0"/>
        <w:autoSpaceDE w:val="0"/>
        <w:autoSpaceDN w:val="0"/>
        <w:adjustRightInd w:val="0"/>
        <w:ind w:left="360"/>
        <w:rPr>
          <w:u w:val="single"/>
        </w:rPr>
      </w:pPr>
      <w:r w:rsidRPr="0040709F">
        <w:rPr>
          <w:u w:val="single"/>
        </w:rPr>
        <w:t xml:space="preserve">Table de description des </w:t>
      </w:r>
      <w:commentRangeStart w:id="21"/>
      <w:r w:rsidRPr="0040709F">
        <w:rPr>
          <w:u w:val="single"/>
        </w:rPr>
        <w:t xml:space="preserve">éléments </w:t>
      </w:r>
      <w:commentRangeEnd w:id="21"/>
      <w:r w:rsidR="00082B37">
        <w:rPr>
          <w:rStyle w:val="CommentReference"/>
        </w:rPr>
        <w:commentReference w:id="21"/>
      </w:r>
      <w:r w:rsidRPr="0040709F">
        <w:rPr>
          <w:u w:val="single"/>
        </w:rPr>
        <w:t>du diagramme</w:t>
      </w:r>
    </w:p>
    <w:p w14:paraId="781928C5" w14:textId="77777777" w:rsidR="00705470" w:rsidRPr="0040709F" w:rsidRDefault="00705470" w:rsidP="00705470">
      <w:pPr>
        <w:widowControl w:val="0"/>
        <w:numPr>
          <w:ilvl w:val="0"/>
          <w:numId w:val="4"/>
        </w:numPr>
        <w:autoSpaceDE w:val="0"/>
        <w:autoSpaceDN w:val="0"/>
        <w:adjustRightInd w:val="0"/>
      </w:pPr>
      <w:r w:rsidRPr="00082B37">
        <w:rPr>
          <w:b/>
        </w:rPr>
        <w:t>GAB</w:t>
      </w:r>
      <w:r w:rsidRPr="0040709F">
        <w:t>: Guichet automatique bancaire que le client utilise pour effectuer un retrait.</w:t>
      </w:r>
    </w:p>
    <w:p w14:paraId="783E0560" w14:textId="77777777" w:rsidR="00705470" w:rsidRPr="0040709F" w:rsidRDefault="00705470" w:rsidP="00705470">
      <w:pPr>
        <w:widowControl w:val="0"/>
        <w:numPr>
          <w:ilvl w:val="0"/>
          <w:numId w:val="4"/>
        </w:numPr>
        <w:autoSpaceDE w:val="0"/>
        <w:autoSpaceDN w:val="0"/>
        <w:adjustRightInd w:val="0"/>
      </w:pPr>
      <w:r w:rsidRPr="00082B37">
        <w:rPr>
          <w:b/>
        </w:rPr>
        <w:t>Serveur</w:t>
      </w:r>
      <w:r w:rsidRPr="0040709F">
        <w:t>: Serveur de la banque qui gère toute l’information des clients.</w:t>
      </w:r>
    </w:p>
    <w:p w14:paraId="7E611ECB" w14:textId="77777777" w:rsidR="00705470" w:rsidRPr="0040709F" w:rsidRDefault="00705470" w:rsidP="00705470">
      <w:pPr>
        <w:widowControl w:val="0"/>
        <w:numPr>
          <w:ilvl w:val="0"/>
          <w:numId w:val="4"/>
        </w:numPr>
        <w:autoSpaceDE w:val="0"/>
        <w:autoSpaceDN w:val="0"/>
        <w:adjustRightInd w:val="0"/>
      </w:pPr>
      <w:r w:rsidRPr="00082B37">
        <w:rPr>
          <w:b/>
        </w:rPr>
        <w:t>Lecture du numéro de carte</w:t>
      </w:r>
      <w:r w:rsidRPr="0040709F">
        <w:t>: Classe logicielle qui gère toute la lecture de la carte.</w:t>
      </w:r>
    </w:p>
    <w:p w14:paraId="6EE759BD" w14:textId="77777777" w:rsidR="00705470" w:rsidRPr="0040709F" w:rsidRDefault="00705470" w:rsidP="00705470">
      <w:pPr>
        <w:widowControl w:val="0"/>
        <w:numPr>
          <w:ilvl w:val="0"/>
          <w:numId w:val="4"/>
        </w:numPr>
        <w:autoSpaceDE w:val="0"/>
        <w:autoSpaceDN w:val="0"/>
        <w:adjustRightInd w:val="0"/>
      </w:pPr>
      <w:r w:rsidRPr="00082B37">
        <w:rPr>
          <w:b/>
        </w:rPr>
        <w:t>Dépôt d’argent</w:t>
      </w:r>
      <w:r w:rsidRPr="0040709F">
        <w:t>: Classe logicielle qui s’occupe de réaliser des dépôts au guichet automatique.</w:t>
      </w:r>
    </w:p>
    <w:p w14:paraId="3C6A9B93" w14:textId="77777777" w:rsidR="00705470" w:rsidRPr="0040709F" w:rsidRDefault="00705470" w:rsidP="00705470">
      <w:pPr>
        <w:widowControl w:val="0"/>
        <w:numPr>
          <w:ilvl w:val="0"/>
          <w:numId w:val="4"/>
        </w:numPr>
        <w:autoSpaceDE w:val="0"/>
        <w:autoSpaceDN w:val="0"/>
        <w:adjustRightInd w:val="0"/>
      </w:pPr>
      <w:r w:rsidRPr="00082B37">
        <w:rPr>
          <w:b/>
        </w:rPr>
        <w:t>Retrait d’argent</w:t>
      </w:r>
      <w:r w:rsidRPr="0040709F">
        <w:t>: Classe logicielle qui s’occupe de réaliser des retraits au guichet automatique.</w:t>
      </w:r>
    </w:p>
    <w:p w14:paraId="60DF303D" w14:textId="77777777" w:rsidR="00705470" w:rsidRPr="0040709F" w:rsidRDefault="00705470" w:rsidP="00705470">
      <w:pPr>
        <w:widowControl w:val="0"/>
        <w:numPr>
          <w:ilvl w:val="0"/>
          <w:numId w:val="4"/>
        </w:numPr>
        <w:autoSpaceDE w:val="0"/>
        <w:autoSpaceDN w:val="0"/>
        <w:adjustRightInd w:val="0"/>
      </w:pPr>
      <w:commentRangeStart w:id="22"/>
      <w:r w:rsidRPr="00082B37">
        <w:rPr>
          <w:b/>
        </w:rPr>
        <w:t>Vérification de la correspondance numéro de carte/NIP</w:t>
      </w:r>
      <w:commentRangeEnd w:id="22"/>
      <w:r w:rsidR="00082B37">
        <w:rPr>
          <w:rStyle w:val="CommentReference"/>
        </w:rPr>
        <w:commentReference w:id="22"/>
      </w:r>
      <w:r w:rsidRPr="0040709F">
        <w:t>: Classe logicielle du serveur qui vérifie la validité du NIP/numéro de carte pour ainsi effectuer des opérations.</w:t>
      </w:r>
    </w:p>
    <w:p w14:paraId="6D4A8C31" w14:textId="77777777" w:rsidR="00705470" w:rsidRPr="0040709F" w:rsidRDefault="00705470" w:rsidP="00082B37">
      <w:pPr>
        <w:widowControl w:val="0"/>
        <w:autoSpaceDE w:val="0"/>
        <w:autoSpaceDN w:val="0"/>
        <w:adjustRightInd w:val="0"/>
        <w:ind w:left="360"/>
        <w:rPr>
          <w:rFonts w:ascii="Times" w:hAnsi="Times" w:cs="Times"/>
          <w:sz w:val="24"/>
          <w:szCs w:val="24"/>
          <w:u w:val="single"/>
        </w:rPr>
      </w:pPr>
    </w:p>
    <w:p w14:paraId="5FF1338D" w14:textId="77777777" w:rsidR="00705470" w:rsidRPr="0040709F" w:rsidRDefault="00705470" w:rsidP="00082B37">
      <w:pPr>
        <w:widowControl w:val="0"/>
        <w:autoSpaceDE w:val="0"/>
        <w:autoSpaceDN w:val="0"/>
        <w:adjustRightInd w:val="0"/>
        <w:ind w:left="360"/>
        <w:rPr>
          <w:u w:val="single"/>
        </w:rPr>
      </w:pPr>
      <w:r w:rsidRPr="0040709F">
        <w:rPr>
          <w:u w:val="single"/>
        </w:rPr>
        <w:t>Texte décrivant la relation entre les éléments et la tactique</w:t>
      </w:r>
    </w:p>
    <w:p w14:paraId="43539CE3" w14:textId="77777777" w:rsidR="00705470" w:rsidRPr="0040709F" w:rsidRDefault="00705470" w:rsidP="00705470">
      <w:pPr>
        <w:widowControl w:val="0"/>
        <w:numPr>
          <w:ilvl w:val="0"/>
          <w:numId w:val="4"/>
        </w:numPr>
        <w:autoSpaceDE w:val="0"/>
        <w:autoSpaceDN w:val="0"/>
        <w:adjustRightInd w:val="0"/>
        <w:rPr>
          <w:u w:val="single"/>
        </w:rPr>
      </w:pPr>
    </w:p>
    <w:p w14:paraId="79B6832F" w14:textId="77777777" w:rsidR="00705470" w:rsidRPr="0040709F" w:rsidRDefault="00705470" w:rsidP="00705470">
      <w:r w:rsidRPr="0040709F">
        <w:t>À l’intérieur du composant «GAB», nous avons séparé les classes de dépôt et de retrait. Ceci permet de réduire le couplage entre eux.</w:t>
      </w:r>
    </w:p>
    <w:p w14:paraId="69D3904B" w14:textId="77777777" w:rsidR="00D1304F" w:rsidRPr="0040709F" w:rsidRDefault="00D1304F" w:rsidP="003530B4"/>
    <w:p w14:paraId="74536E93" w14:textId="77777777" w:rsidR="00D467DE" w:rsidRPr="0040709F" w:rsidRDefault="00D467DE" w:rsidP="003530B4"/>
    <w:p w14:paraId="3FC5FBBB"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Calibri" w:hAnsi="Calibri" w:cs="Calibri"/>
          <w:sz w:val="70"/>
          <w:szCs w:val="70"/>
        </w:rPr>
        <w:t>Groupe 06</w:t>
      </w:r>
    </w:p>
    <w:p w14:paraId="2957185D"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b/>
          <w:bCs/>
          <w:sz w:val="42"/>
          <w:szCs w:val="42"/>
        </w:rPr>
        <w:t xml:space="preserve">&lt; Modificabilité &gt; – Justification (en classe) </w:t>
      </w:r>
    </w:p>
    <w:p w14:paraId="0D4E830D"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L’équipe de marketing désire avoir une sorte de Guichet automatique dans lequel il est possible de seulement faire des dépôts dans le but de réduire l’achalandage au guichet et ainsi faciliter les dépôts dans leur banque. </w:t>
      </w:r>
    </w:p>
    <w:p w14:paraId="18064658"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b/>
          <w:bCs/>
          <w:sz w:val="42"/>
          <w:szCs w:val="42"/>
        </w:rPr>
        <w:t xml:space="preserve">&lt;Modificabilité&gt; – Scénario 1 (en classe) </w:t>
      </w:r>
    </w:p>
    <w:p w14:paraId="5E2D5AC9" w14:textId="77777777" w:rsidR="00AD7A48" w:rsidRDefault="00D467DE" w:rsidP="00AD7A48">
      <w:pPr>
        <w:widowControl w:val="0"/>
        <w:autoSpaceDE w:val="0"/>
        <w:autoSpaceDN w:val="0"/>
        <w:adjustRightInd w:val="0"/>
        <w:jc w:val="both"/>
        <w:rPr>
          <w:rFonts w:ascii="Arial" w:hAnsi="Arial" w:cs="Arial"/>
          <w:sz w:val="26"/>
          <w:szCs w:val="26"/>
        </w:rPr>
      </w:pPr>
      <w:commentRangeStart w:id="23"/>
      <w:r w:rsidRPr="00AD7A48">
        <w:rPr>
          <w:rFonts w:ascii="Arial" w:hAnsi="Arial" w:cs="Arial"/>
          <w:b/>
          <w:sz w:val="26"/>
          <w:szCs w:val="26"/>
        </w:rPr>
        <w:t>Source</w:t>
      </w:r>
      <w:commentRangeEnd w:id="23"/>
      <w:r w:rsidR="00AD7A48">
        <w:rPr>
          <w:rStyle w:val="CommentReference"/>
        </w:rPr>
        <w:commentReference w:id="23"/>
      </w:r>
      <w:r w:rsidRPr="0040709F">
        <w:rPr>
          <w:rFonts w:ascii="Arial" w:hAnsi="Arial" w:cs="Arial"/>
          <w:sz w:val="26"/>
          <w:szCs w:val="26"/>
        </w:rPr>
        <w:t>: L’équipe de marketing. </w:t>
      </w:r>
    </w:p>
    <w:p w14:paraId="6FBE3389" w14:textId="77777777" w:rsidR="00AD7A48" w:rsidRDefault="00D467DE" w:rsidP="00AD7A48">
      <w:pPr>
        <w:widowControl w:val="0"/>
        <w:autoSpaceDE w:val="0"/>
        <w:autoSpaceDN w:val="0"/>
        <w:adjustRightInd w:val="0"/>
        <w:jc w:val="both"/>
        <w:rPr>
          <w:rFonts w:ascii="Arial" w:hAnsi="Arial" w:cs="Arial"/>
          <w:sz w:val="26"/>
          <w:szCs w:val="26"/>
        </w:rPr>
      </w:pPr>
      <w:proofErr w:type="spellStart"/>
      <w:r w:rsidRPr="00AD7A48">
        <w:rPr>
          <w:rFonts w:ascii="Arial" w:hAnsi="Arial" w:cs="Arial"/>
          <w:b/>
          <w:sz w:val="26"/>
          <w:szCs w:val="26"/>
        </w:rPr>
        <w:t>Stimuli</w:t>
      </w:r>
      <w:proofErr w:type="spellEnd"/>
      <w:r w:rsidRPr="0040709F">
        <w:rPr>
          <w:rFonts w:ascii="Arial" w:hAnsi="Arial" w:cs="Arial"/>
          <w:sz w:val="26"/>
          <w:szCs w:val="26"/>
        </w:rPr>
        <w:t>: Création de guichets permettant seulement les dépôts. </w:t>
      </w:r>
    </w:p>
    <w:p w14:paraId="2572B7B0" w14:textId="77777777" w:rsidR="00AD7A48" w:rsidRDefault="00D467DE" w:rsidP="00AD7A48">
      <w:pPr>
        <w:widowControl w:val="0"/>
        <w:autoSpaceDE w:val="0"/>
        <w:autoSpaceDN w:val="0"/>
        <w:adjustRightInd w:val="0"/>
        <w:jc w:val="both"/>
        <w:rPr>
          <w:rFonts w:ascii="Arial" w:hAnsi="Arial" w:cs="Arial"/>
          <w:sz w:val="26"/>
          <w:szCs w:val="26"/>
        </w:rPr>
      </w:pPr>
      <w:r w:rsidRPr="00AD7A48">
        <w:rPr>
          <w:rFonts w:ascii="Arial" w:hAnsi="Arial" w:cs="Arial"/>
          <w:b/>
          <w:sz w:val="26"/>
          <w:szCs w:val="26"/>
        </w:rPr>
        <w:t>Artéfact</w:t>
      </w:r>
      <w:r w:rsidRPr="0040709F">
        <w:rPr>
          <w:rFonts w:ascii="Arial" w:hAnsi="Arial" w:cs="Arial"/>
          <w:sz w:val="26"/>
          <w:szCs w:val="26"/>
        </w:rPr>
        <w:t>: Code </w:t>
      </w:r>
    </w:p>
    <w:p w14:paraId="6A919909" w14:textId="77777777" w:rsidR="00AD7A48" w:rsidRDefault="00D467DE" w:rsidP="00AD7A48">
      <w:pPr>
        <w:widowControl w:val="0"/>
        <w:autoSpaceDE w:val="0"/>
        <w:autoSpaceDN w:val="0"/>
        <w:adjustRightInd w:val="0"/>
        <w:jc w:val="both"/>
        <w:rPr>
          <w:rFonts w:ascii="Arial" w:hAnsi="Arial" w:cs="Arial"/>
          <w:sz w:val="26"/>
          <w:szCs w:val="26"/>
        </w:rPr>
      </w:pPr>
      <w:r w:rsidRPr="00AD7A48">
        <w:rPr>
          <w:rFonts w:ascii="Arial" w:hAnsi="Arial" w:cs="Arial"/>
          <w:b/>
          <w:sz w:val="26"/>
          <w:szCs w:val="26"/>
        </w:rPr>
        <w:t>Environnement</w:t>
      </w:r>
      <w:r w:rsidRPr="0040709F">
        <w:rPr>
          <w:rFonts w:ascii="Arial" w:hAnsi="Arial" w:cs="Arial"/>
          <w:sz w:val="26"/>
          <w:szCs w:val="26"/>
        </w:rPr>
        <w:t>: Compile time, on n’ajoutera pas toutes les fonctionnalités aux guichets permettant seulement les dépôts. </w:t>
      </w:r>
    </w:p>
    <w:p w14:paraId="43C54F6C" w14:textId="6EA8CE8D" w:rsidR="00D467DE" w:rsidRPr="0040709F" w:rsidRDefault="00D467DE" w:rsidP="00AD7A48">
      <w:pPr>
        <w:widowControl w:val="0"/>
        <w:autoSpaceDE w:val="0"/>
        <w:autoSpaceDN w:val="0"/>
        <w:adjustRightInd w:val="0"/>
        <w:jc w:val="both"/>
        <w:rPr>
          <w:rFonts w:ascii="Times" w:hAnsi="Times" w:cs="Times"/>
          <w:sz w:val="24"/>
          <w:szCs w:val="24"/>
        </w:rPr>
      </w:pPr>
      <w:commentRangeStart w:id="24"/>
      <w:r w:rsidRPr="00AD7A48">
        <w:rPr>
          <w:rFonts w:ascii="Arial" w:hAnsi="Arial" w:cs="Arial"/>
          <w:b/>
          <w:sz w:val="26"/>
          <w:szCs w:val="26"/>
        </w:rPr>
        <w:t>Réponse</w:t>
      </w:r>
      <w:commentRangeEnd w:id="24"/>
      <w:r w:rsidR="00AD7A48">
        <w:rPr>
          <w:rStyle w:val="CommentReference"/>
        </w:rPr>
        <w:commentReference w:id="24"/>
      </w:r>
      <w:r w:rsidRPr="0040709F">
        <w:rPr>
          <w:rFonts w:ascii="Arial" w:hAnsi="Arial" w:cs="Arial"/>
          <w:sz w:val="26"/>
          <w:szCs w:val="26"/>
        </w:rPr>
        <w:t xml:space="preserve">: </w:t>
      </w:r>
    </w:p>
    <w:p w14:paraId="0384B795" w14:textId="77777777" w:rsidR="00D467DE" w:rsidRPr="0040709F" w:rsidRDefault="00D467DE" w:rsidP="00AD7A48">
      <w:pPr>
        <w:widowControl w:val="0"/>
        <w:numPr>
          <w:ilvl w:val="0"/>
          <w:numId w:val="2"/>
        </w:numPr>
        <w:tabs>
          <w:tab w:val="left" w:pos="220"/>
          <w:tab w:val="left" w:pos="720"/>
        </w:tabs>
        <w:autoSpaceDE w:val="0"/>
        <w:autoSpaceDN w:val="0"/>
        <w:adjustRightInd w:val="0"/>
        <w:ind w:hanging="720"/>
        <w:jc w:val="both"/>
        <w:rPr>
          <w:rFonts w:ascii="Times" w:hAnsi="Times" w:cs="Times"/>
          <w:sz w:val="24"/>
          <w:szCs w:val="24"/>
        </w:rPr>
      </w:pPr>
      <w:r w:rsidRPr="0040709F">
        <w:rPr>
          <w:rFonts w:ascii="Arial" w:hAnsi="Arial" w:cs="Arial"/>
          <w:kern w:val="1"/>
          <w:sz w:val="26"/>
          <w:szCs w:val="26"/>
        </w:rPr>
        <w:tab/>
      </w:r>
      <w:r w:rsidRPr="0040709F">
        <w:rPr>
          <w:rFonts w:ascii="Arial" w:hAnsi="Arial" w:cs="Arial"/>
          <w:kern w:val="1"/>
          <w:sz w:val="26"/>
          <w:szCs w:val="26"/>
        </w:rPr>
        <w:tab/>
      </w:r>
      <w:r w:rsidRPr="0040709F">
        <w:rPr>
          <w:rFonts w:ascii="Arial" w:hAnsi="Arial" w:cs="Arial"/>
          <w:sz w:val="26"/>
          <w:szCs w:val="26"/>
        </w:rPr>
        <w:t xml:space="preserve">●  Tester la modification </w:t>
      </w:r>
      <w:r w:rsidRPr="0040709F">
        <w:rPr>
          <w:rFonts w:ascii="Times" w:hAnsi="Times" w:cs="Times"/>
          <w:sz w:val="24"/>
          <w:szCs w:val="24"/>
        </w:rPr>
        <w:t> </w:t>
      </w:r>
    </w:p>
    <w:p w14:paraId="5D08E0B8" w14:textId="77777777" w:rsidR="00AD7A48" w:rsidRDefault="00D467DE" w:rsidP="00AD7A48">
      <w:pPr>
        <w:widowControl w:val="0"/>
        <w:numPr>
          <w:ilvl w:val="0"/>
          <w:numId w:val="2"/>
        </w:numPr>
        <w:tabs>
          <w:tab w:val="left" w:pos="220"/>
          <w:tab w:val="left" w:pos="720"/>
        </w:tabs>
        <w:autoSpaceDE w:val="0"/>
        <w:autoSpaceDN w:val="0"/>
        <w:adjustRightInd w:val="0"/>
        <w:ind w:hanging="720"/>
        <w:jc w:val="both"/>
        <w:rPr>
          <w:rFonts w:ascii="Times" w:hAnsi="Times" w:cs="Times"/>
          <w:sz w:val="24"/>
          <w:szCs w:val="24"/>
        </w:rPr>
      </w:pPr>
      <w:r w:rsidRPr="0040709F">
        <w:rPr>
          <w:rFonts w:ascii="Arial" w:hAnsi="Arial" w:cs="Arial"/>
          <w:kern w:val="1"/>
          <w:sz w:val="26"/>
          <w:szCs w:val="26"/>
        </w:rPr>
        <w:tab/>
      </w:r>
      <w:r w:rsidRPr="0040709F">
        <w:rPr>
          <w:rFonts w:ascii="Arial" w:hAnsi="Arial" w:cs="Arial"/>
          <w:kern w:val="1"/>
          <w:sz w:val="26"/>
          <w:szCs w:val="26"/>
        </w:rPr>
        <w:tab/>
      </w:r>
      <w:r w:rsidRPr="0040709F">
        <w:rPr>
          <w:rFonts w:ascii="Arial" w:hAnsi="Arial" w:cs="Arial"/>
          <w:sz w:val="26"/>
          <w:szCs w:val="26"/>
        </w:rPr>
        <w:t xml:space="preserve">●  Déployer la modification </w:t>
      </w:r>
      <w:r w:rsidRPr="0040709F">
        <w:rPr>
          <w:rFonts w:ascii="Times" w:hAnsi="Times" w:cs="Times"/>
          <w:sz w:val="24"/>
          <w:szCs w:val="24"/>
        </w:rPr>
        <w:t> </w:t>
      </w:r>
    </w:p>
    <w:p w14:paraId="3685F596" w14:textId="77777777" w:rsidR="00AD7A48" w:rsidRPr="00AD7A48" w:rsidRDefault="00D467DE" w:rsidP="00AD7A48">
      <w:pPr>
        <w:widowControl w:val="0"/>
        <w:numPr>
          <w:ilvl w:val="0"/>
          <w:numId w:val="2"/>
        </w:numPr>
        <w:tabs>
          <w:tab w:val="left" w:pos="220"/>
          <w:tab w:val="left" w:pos="720"/>
        </w:tabs>
        <w:autoSpaceDE w:val="0"/>
        <w:autoSpaceDN w:val="0"/>
        <w:adjustRightInd w:val="0"/>
        <w:ind w:hanging="720"/>
        <w:jc w:val="both"/>
        <w:rPr>
          <w:rFonts w:ascii="Times" w:hAnsi="Times" w:cs="Times"/>
          <w:sz w:val="24"/>
          <w:szCs w:val="24"/>
        </w:rPr>
      </w:pPr>
      <w:commentRangeStart w:id="25"/>
      <w:r w:rsidRPr="00AD7A48">
        <w:rPr>
          <w:rFonts w:ascii="Arial" w:hAnsi="Arial" w:cs="Arial"/>
          <w:b/>
          <w:sz w:val="26"/>
          <w:szCs w:val="26"/>
        </w:rPr>
        <w:t>Mesure de la réponse</w:t>
      </w:r>
      <w:commentRangeEnd w:id="25"/>
      <w:r w:rsidR="00AD7A48">
        <w:rPr>
          <w:rStyle w:val="CommentReference"/>
        </w:rPr>
        <w:commentReference w:id="25"/>
      </w:r>
      <w:r w:rsidRPr="0040709F">
        <w:rPr>
          <w:rFonts w:ascii="Arial" w:hAnsi="Arial" w:cs="Arial"/>
          <w:sz w:val="26"/>
          <w:szCs w:val="26"/>
        </w:rPr>
        <w:t xml:space="preserve">: 8 semaines jusqu’au déploiement sur les nouveaux guichets automatiques </w:t>
      </w:r>
    </w:p>
    <w:p w14:paraId="63635B3B" w14:textId="77777777" w:rsidR="00AD7A48" w:rsidRPr="00AD7A48" w:rsidRDefault="00AD7A48" w:rsidP="00AD7A48">
      <w:pPr>
        <w:widowControl w:val="0"/>
        <w:numPr>
          <w:ilvl w:val="0"/>
          <w:numId w:val="2"/>
        </w:numPr>
        <w:tabs>
          <w:tab w:val="left" w:pos="220"/>
          <w:tab w:val="left" w:pos="720"/>
        </w:tabs>
        <w:autoSpaceDE w:val="0"/>
        <w:autoSpaceDN w:val="0"/>
        <w:adjustRightInd w:val="0"/>
        <w:ind w:hanging="720"/>
        <w:jc w:val="both"/>
        <w:rPr>
          <w:rFonts w:ascii="Times" w:hAnsi="Times" w:cs="Times"/>
          <w:sz w:val="24"/>
          <w:szCs w:val="24"/>
        </w:rPr>
      </w:pPr>
    </w:p>
    <w:p w14:paraId="65BDA06D" w14:textId="77777777" w:rsidR="00AD7A48" w:rsidRPr="00AD7A48" w:rsidRDefault="00D467DE" w:rsidP="00D467DE">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r w:rsidRPr="0040709F">
        <w:rPr>
          <w:rFonts w:ascii="Times" w:hAnsi="Times" w:cs="Times"/>
          <w:sz w:val="24"/>
          <w:szCs w:val="24"/>
        </w:rPr>
        <w:t> </w:t>
      </w:r>
      <w:r w:rsidRPr="0040709F">
        <w:rPr>
          <w:rFonts w:ascii="Arial" w:hAnsi="Arial" w:cs="Arial"/>
          <w:b/>
          <w:bCs/>
          <w:sz w:val="42"/>
          <w:szCs w:val="42"/>
        </w:rPr>
        <w:t xml:space="preserve">&lt;Modificabilité&gt; – Tactique 1 (en classe) </w:t>
      </w:r>
    </w:p>
    <w:p w14:paraId="0C0BCDF2" w14:textId="77777777" w:rsidR="00AD7A48" w:rsidRDefault="00AD7A48" w:rsidP="00AD7A48">
      <w:pPr>
        <w:widowControl w:val="0"/>
        <w:tabs>
          <w:tab w:val="left" w:pos="220"/>
          <w:tab w:val="left" w:pos="720"/>
        </w:tabs>
        <w:autoSpaceDE w:val="0"/>
        <w:autoSpaceDN w:val="0"/>
        <w:adjustRightInd w:val="0"/>
        <w:spacing w:after="240"/>
        <w:rPr>
          <w:rFonts w:ascii="Times" w:hAnsi="Times" w:cs="Times"/>
          <w:sz w:val="24"/>
          <w:szCs w:val="24"/>
        </w:rPr>
      </w:pPr>
    </w:p>
    <w:p w14:paraId="3305E9D5" w14:textId="35D1223F" w:rsidR="00AD7A48" w:rsidRPr="00AD7A48" w:rsidRDefault="00D467DE" w:rsidP="00AD7A48">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r w:rsidRPr="0040709F">
        <w:rPr>
          <w:rFonts w:ascii="Times" w:hAnsi="Times" w:cs="Times"/>
          <w:sz w:val="24"/>
          <w:szCs w:val="24"/>
        </w:rPr>
        <w:t> </w:t>
      </w:r>
      <w:r w:rsidRPr="00AD7A48">
        <w:rPr>
          <w:rFonts w:ascii="Arial" w:hAnsi="Arial" w:cs="Arial"/>
          <w:b/>
          <w:sz w:val="26"/>
          <w:szCs w:val="26"/>
        </w:rPr>
        <w:t>Description</w:t>
      </w:r>
      <w:r w:rsidRPr="0040709F">
        <w:rPr>
          <w:rFonts w:ascii="Arial" w:hAnsi="Arial" w:cs="Arial"/>
          <w:sz w:val="26"/>
          <w:szCs w:val="26"/>
        </w:rPr>
        <w:t xml:space="preserve">: </w:t>
      </w:r>
      <w:proofErr w:type="spellStart"/>
      <w:r w:rsidRPr="0040709F">
        <w:rPr>
          <w:rFonts w:ascii="Arial" w:hAnsi="Arial" w:cs="Arial"/>
          <w:sz w:val="26"/>
          <w:szCs w:val="26"/>
        </w:rPr>
        <w:t>Reduce</w:t>
      </w:r>
      <w:proofErr w:type="spellEnd"/>
      <w:r w:rsidRPr="0040709F">
        <w:rPr>
          <w:rFonts w:ascii="Arial" w:hAnsi="Arial" w:cs="Arial"/>
          <w:sz w:val="26"/>
          <w:szCs w:val="26"/>
        </w:rPr>
        <w:t xml:space="preserve"> size of a Module; Split module </w:t>
      </w:r>
    </w:p>
    <w:p w14:paraId="15837E56" w14:textId="6090EDF6" w:rsidR="00D467DE" w:rsidRPr="0040709F" w:rsidRDefault="00D467DE" w:rsidP="00D467DE">
      <w:pPr>
        <w:widowControl w:val="0"/>
        <w:numPr>
          <w:ilvl w:val="0"/>
          <w:numId w:val="2"/>
        </w:numPr>
        <w:tabs>
          <w:tab w:val="left" w:pos="220"/>
          <w:tab w:val="left" w:pos="720"/>
        </w:tabs>
        <w:autoSpaceDE w:val="0"/>
        <w:autoSpaceDN w:val="0"/>
        <w:adjustRightInd w:val="0"/>
        <w:spacing w:after="240"/>
        <w:ind w:hanging="720"/>
        <w:rPr>
          <w:rFonts w:ascii="Times" w:hAnsi="Times" w:cs="Times"/>
          <w:sz w:val="24"/>
          <w:szCs w:val="24"/>
        </w:rPr>
      </w:pPr>
      <w:r w:rsidRPr="00AD7A48">
        <w:rPr>
          <w:rFonts w:ascii="Arial" w:hAnsi="Arial" w:cs="Arial"/>
          <w:b/>
          <w:sz w:val="26"/>
          <w:szCs w:val="26"/>
        </w:rPr>
        <w:t>Justification</w:t>
      </w:r>
      <w:r w:rsidRPr="0040709F">
        <w:rPr>
          <w:rFonts w:ascii="Arial" w:hAnsi="Arial" w:cs="Arial"/>
          <w:sz w:val="26"/>
          <w:szCs w:val="26"/>
        </w:rPr>
        <w:t xml:space="preserve">: Le fait de bien séparer les fonctionnalités va simplifier les modifications </w:t>
      </w:r>
      <w:proofErr w:type="gramStart"/>
      <w:r w:rsidRPr="0040709F">
        <w:rPr>
          <w:rFonts w:ascii="Arial" w:hAnsi="Arial" w:cs="Arial"/>
          <w:sz w:val="26"/>
          <w:szCs w:val="26"/>
        </w:rPr>
        <w:t>futurs</w:t>
      </w:r>
      <w:proofErr w:type="gramEnd"/>
      <w:r w:rsidRPr="0040709F">
        <w:rPr>
          <w:rFonts w:ascii="Arial" w:hAnsi="Arial" w:cs="Arial"/>
          <w:sz w:val="26"/>
          <w:szCs w:val="26"/>
        </w:rPr>
        <w:t xml:space="preserve"> et en réduire les </w:t>
      </w:r>
      <w:proofErr w:type="spellStart"/>
      <w:r w:rsidRPr="0040709F">
        <w:rPr>
          <w:rFonts w:ascii="Arial" w:hAnsi="Arial" w:cs="Arial"/>
          <w:sz w:val="26"/>
          <w:szCs w:val="26"/>
        </w:rPr>
        <w:t>coûts</w:t>
      </w:r>
      <w:proofErr w:type="spellEnd"/>
      <w:r w:rsidRPr="0040709F">
        <w:rPr>
          <w:rFonts w:ascii="Arial" w:hAnsi="Arial" w:cs="Arial"/>
          <w:sz w:val="26"/>
          <w:szCs w:val="26"/>
        </w:rPr>
        <w:t xml:space="preserve">. De plus, il va être plus facile, lors de la compilation, de compiler pour le bon type de guichets. </w:t>
      </w:r>
      <w:r w:rsidRPr="0040709F">
        <w:rPr>
          <w:rFonts w:ascii="Times" w:hAnsi="Times" w:cs="Times"/>
          <w:sz w:val="24"/>
          <w:szCs w:val="24"/>
        </w:rPr>
        <w:t> </w:t>
      </w:r>
    </w:p>
    <w:p w14:paraId="70926D59"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b/>
          <w:bCs/>
          <w:sz w:val="42"/>
          <w:szCs w:val="42"/>
        </w:rPr>
        <w:t xml:space="preserve">&lt;Modificabilité&gt; – Vue Architecturale (en classe) </w:t>
      </w:r>
    </w:p>
    <w:p w14:paraId="3C79F3CE"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Diagramme exprimant la séparation par module de l’application afin d’offrir la possibilité de moduler le code selon les besoins du produit. </w:t>
      </w:r>
    </w:p>
    <w:p w14:paraId="2D8B0512"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b/>
          <w:bCs/>
          <w:sz w:val="34"/>
          <w:szCs w:val="34"/>
        </w:rPr>
        <w:t xml:space="preserve">Relation entre les éléments et la tactique </w:t>
      </w:r>
    </w:p>
    <w:p w14:paraId="494E5835"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Dans ce diagramme, </w:t>
      </w:r>
      <w:commentRangeStart w:id="26"/>
      <w:r w:rsidRPr="0040709F">
        <w:rPr>
          <w:rFonts w:ascii="Arial" w:hAnsi="Arial" w:cs="Arial"/>
          <w:sz w:val="26"/>
          <w:szCs w:val="26"/>
        </w:rPr>
        <w:t>il est possible de l’implémentation de la tactique de réduction de la grosseur des modules</w:t>
      </w:r>
      <w:commentRangeEnd w:id="26"/>
      <w:r w:rsidR="00AD7A48">
        <w:rPr>
          <w:rStyle w:val="CommentReference"/>
        </w:rPr>
        <w:commentReference w:id="26"/>
      </w:r>
      <w:r w:rsidRPr="0040709F">
        <w:rPr>
          <w:rFonts w:ascii="Arial" w:hAnsi="Arial" w:cs="Arial"/>
          <w:sz w:val="26"/>
          <w:szCs w:val="26"/>
        </w:rPr>
        <w:t xml:space="preserve">. Chacune des fonctionnalités du guichet est séparée en un module spécifique à sa tâche. Ensuite, lors de la compilation du code pour un certain type de guichet, des conditions arguments peuvent être entrés afin de ne compiler que partiellement le code afin d’avoir accès aux modules qui seront disponibles dans le futur guichet. </w:t>
      </w:r>
    </w:p>
    <w:p w14:paraId="5D9ACCD5"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Cette tactique permettra de n’avoir qu’à maintenir un seul projet pour chaque type de guichet qui sera ajouté dans le futur. </w:t>
      </w:r>
    </w:p>
    <w:p w14:paraId="16B0F095" w14:textId="77777777" w:rsidR="00D467DE" w:rsidRPr="0040709F" w:rsidRDefault="00D467DE" w:rsidP="00D467DE">
      <w:pPr>
        <w:widowControl w:val="0"/>
        <w:autoSpaceDE w:val="0"/>
        <w:autoSpaceDN w:val="0"/>
        <w:adjustRightInd w:val="0"/>
        <w:ind w:left="-426"/>
        <w:rPr>
          <w:rFonts w:ascii="Times" w:hAnsi="Times" w:cs="Times"/>
          <w:sz w:val="24"/>
          <w:szCs w:val="24"/>
        </w:rPr>
      </w:pPr>
      <w:r w:rsidRPr="0040709F">
        <w:rPr>
          <w:rFonts w:ascii="Times" w:hAnsi="Times" w:cs="Times"/>
          <w:noProof/>
          <w:sz w:val="24"/>
          <w:szCs w:val="24"/>
          <w:lang w:val="en-US"/>
        </w:rPr>
        <w:drawing>
          <wp:inline distT="0" distB="0" distL="0" distR="0" wp14:anchorId="620CBD27" wp14:editId="639CAC84">
            <wp:extent cx="5846907" cy="57996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6907" cy="5799614"/>
                    </a:xfrm>
                    <a:prstGeom prst="rect">
                      <a:avLst/>
                    </a:prstGeom>
                    <a:noFill/>
                    <a:ln>
                      <a:noFill/>
                    </a:ln>
                  </pic:spPr>
                </pic:pic>
              </a:graphicData>
            </a:graphic>
          </wp:inline>
        </w:drawing>
      </w:r>
      <w:r w:rsidRPr="0040709F">
        <w:rPr>
          <w:rFonts w:ascii="Times" w:hAnsi="Times" w:cs="Times"/>
          <w:sz w:val="24"/>
          <w:szCs w:val="24"/>
        </w:rPr>
        <w:t xml:space="preserve"> </w:t>
      </w:r>
    </w:p>
    <w:p w14:paraId="1D0A3882"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b/>
          <w:bCs/>
          <w:sz w:val="34"/>
          <w:szCs w:val="34"/>
        </w:rPr>
        <w:t xml:space="preserve">Réponse au scénario de qualité </w:t>
      </w:r>
    </w:p>
    <w:p w14:paraId="2C26856E"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La séparation en modules du code permet de répondre au scénario de qualité, car la création de divers types de guichet sera physique ne demandera que d’ajouter ou de retirer les modules nécessaires au fonctionnement de </w:t>
      </w:r>
      <w:proofErr w:type="spellStart"/>
      <w:r w:rsidRPr="0040709F">
        <w:rPr>
          <w:rFonts w:ascii="Arial" w:hAnsi="Arial" w:cs="Arial"/>
          <w:sz w:val="26"/>
          <w:szCs w:val="26"/>
        </w:rPr>
        <w:t>celui­ci</w:t>
      </w:r>
      <w:proofErr w:type="spellEnd"/>
      <w:r w:rsidRPr="0040709F">
        <w:rPr>
          <w:rFonts w:ascii="Arial" w:hAnsi="Arial" w:cs="Arial"/>
          <w:sz w:val="26"/>
          <w:szCs w:val="26"/>
        </w:rPr>
        <w:t xml:space="preserve">. </w:t>
      </w:r>
    </w:p>
    <w:tbl>
      <w:tblPr>
        <w:tblW w:w="5000" w:type="pct"/>
        <w:tblBorders>
          <w:top w:val="nil"/>
          <w:left w:val="nil"/>
          <w:right w:val="nil"/>
        </w:tblBorders>
        <w:tblLook w:val="0000" w:firstRow="0" w:lastRow="0" w:firstColumn="0" w:lastColumn="0" w:noHBand="0" w:noVBand="0"/>
      </w:tblPr>
      <w:tblGrid>
        <w:gridCol w:w="2164"/>
        <w:gridCol w:w="7074"/>
      </w:tblGrid>
      <w:tr w:rsidR="00D467DE" w:rsidRPr="0040709F" w14:paraId="0A7529AC" w14:textId="77777777" w:rsidTr="00D467DE">
        <w:tc>
          <w:tcPr>
            <w:tcW w:w="117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CD99B42" w14:textId="77777777" w:rsidR="00D467DE" w:rsidRPr="0040709F" w:rsidRDefault="00D467DE">
            <w:pPr>
              <w:widowControl w:val="0"/>
              <w:autoSpaceDE w:val="0"/>
              <w:autoSpaceDN w:val="0"/>
              <w:adjustRightInd w:val="0"/>
              <w:spacing w:after="240"/>
              <w:rPr>
                <w:rFonts w:ascii="Times" w:hAnsi="Times" w:cs="Times"/>
                <w:sz w:val="24"/>
                <w:szCs w:val="24"/>
              </w:rPr>
            </w:pPr>
            <w:commentRangeStart w:id="27"/>
            <w:r w:rsidRPr="0040709F">
              <w:rPr>
                <w:rFonts w:ascii="Arial" w:hAnsi="Arial" w:cs="Arial"/>
                <w:b/>
                <w:bCs/>
                <w:sz w:val="26"/>
                <w:szCs w:val="26"/>
              </w:rPr>
              <w:t xml:space="preserve">Élément </w:t>
            </w:r>
            <w:commentRangeEnd w:id="27"/>
            <w:r w:rsidR="00AD7A48">
              <w:rPr>
                <w:rStyle w:val="CommentReference"/>
              </w:rPr>
              <w:commentReference w:id="27"/>
            </w:r>
          </w:p>
        </w:tc>
        <w:tc>
          <w:tcPr>
            <w:tcW w:w="3829"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3262C10" w14:textId="77777777" w:rsidR="00D467DE" w:rsidRPr="0040709F" w:rsidRDefault="00D467DE">
            <w:pPr>
              <w:widowControl w:val="0"/>
              <w:autoSpaceDE w:val="0"/>
              <w:autoSpaceDN w:val="0"/>
              <w:adjustRightInd w:val="0"/>
              <w:spacing w:after="240"/>
              <w:rPr>
                <w:rFonts w:ascii="Times" w:hAnsi="Times" w:cs="Times"/>
                <w:sz w:val="24"/>
                <w:szCs w:val="24"/>
              </w:rPr>
            </w:pPr>
            <w:r w:rsidRPr="0040709F">
              <w:rPr>
                <w:rFonts w:ascii="Arial" w:hAnsi="Arial" w:cs="Arial"/>
                <w:b/>
                <w:bCs/>
                <w:sz w:val="26"/>
                <w:szCs w:val="26"/>
              </w:rPr>
              <w:t xml:space="preserve">Description </w:t>
            </w:r>
          </w:p>
        </w:tc>
      </w:tr>
      <w:tr w:rsidR="00D467DE" w:rsidRPr="0040709F" w14:paraId="082BAD34" w14:textId="77777777" w:rsidTr="00D467DE">
        <w:tblPrEx>
          <w:tblBorders>
            <w:top w:val="none" w:sz="0" w:space="0" w:color="auto"/>
          </w:tblBorders>
        </w:tblPrEx>
        <w:tc>
          <w:tcPr>
            <w:tcW w:w="117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BCC6661" w14:textId="77777777" w:rsidR="00D467DE" w:rsidRPr="0040709F" w:rsidRDefault="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Code </w:t>
            </w:r>
          </w:p>
        </w:tc>
        <w:tc>
          <w:tcPr>
            <w:tcW w:w="3829"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B80683C" w14:textId="77777777" w:rsidR="00D467DE" w:rsidRPr="0040709F" w:rsidRDefault="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Code unique du guichet. </w:t>
            </w:r>
          </w:p>
        </w:tc>
      </w:tr>
      <w:tr w:rsidR="00D467DE" w:rsidRPr="0040709F" w14:paraId="200C667D" w14:textId="77777777" w:rsidTr="00D467DE">
        <w:tblPrEx>
          <w:tblBorders>
            <w:top w:val="none" w:sz="0" w:space="0" w:color="auto"/>
          </w:tblBorders>
        </w:tblPrEx>
        <w:tc>
          <w:tcPr>
            <w:tcW w:w="117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EA04A7B" w14:textId="77777777" w:rsidR="00D467DE" w:rsidRPr="0040709F" w:rsidRDefault="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Guichet à dépôts seulement </w:t>
            </w:r>
          </w:p>
        </w:tc>
        <w:tc>
          <w:tcPr>
            <w:tcW w:w="3829"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36561911" w14:textId="77777777" w:rsidR="00D467DE" w:rsidRPr="0040709F" w:rsidRDefault="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Module physique du guichet de l’entreprise n’ayant que la fonctionnalité de dépôt de disponible. </w:t>
            </w:r>
          </w:p>
        </w:tc>
      </w:tr>
      <w:tr w:rsidR="00D467DE" w:rsidRPr="0040709F" w14:paraId="4324EB1F" w14:textId="77777777" w:rsidTr="00D467DE">
        <w:tblPrEx>
          <w:tblBorders>
            <w:top w:val="none" w:sz="0" w:space="0" w:color="auto"/>
          </w:tblBorders>
        </w:tblPrEx>
        <w:tc>
          <w:tcPr>
            <w:tcW w:w="117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16C47D90" w14:textId="77777777" w:rsidR="00D467DE" w:rsidRPr="0040709F" w:rsidRDefault="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Guichet complet </w:t>
            </w:r>
          </w:p>
        </w:tc>
        <w:tc>
          <w:tcPr>
            <w:tcW w:w="3829"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B11C0FA" w14:textId="77777777" w:rsidR="00D467DE" w:rsidRPr="0040709F" w:rsidRDefault="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Module physique du guichet de l’entreprise possédant les fonctionnalités complètes (par défaut) disponibles. </w:t>
            </w:r>
          </w:p>
        </w:tc>
      </w:tr>
      <w:tr w:rsidR="00D467DE" w:rsidRPr="0040709F" w14:paraId="4DDCA150" w14:textId="77777777" w:rsidTr="00D467DE">
        <w:tblPrEx>
          <w:tblBorders>
            <w:top w:val="none" w:sz="0" w:space="0" w:color="auto"/>
          </w:tblBorders>
        </w:tblPrEx>
        <w:tc>
          <w:tcPr>
            <w:tcW w:w="117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7A5CD5DB" w14:textId="77777777" w:rsidR="00D467DE" w:rsidRPr="0040709F" w:rsidRDefault="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Ordinateur interne du guichet </w:t>
            </w:r>
          </w:p>
        </w:tc>
        <w:tc>
          <w:tcPr>
            <w:tcW w:w="3829"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56852B58" w14:textId="77777777" w:rsidR="00D467DE" w:rsidRPr="0040709F" w:rsidRDefault="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Module logique </w:t>
            </w:r>
            <w:proofErr w:type="gramStart"/>
            <w:r w:rsidRPr="0040709F">
              <w:rPr>
                <w:rFonts w:ascii="Arial" w:hAnsi="Arial" w:cs="Arial"/>
                <w:sz w:val="26"/>
                <w:szCs w:val="26"/>
              </w:rPr>
              <w:t>central</w:t>
            </w:r>
            <w:proofErr w:type="gramEnd"/>
            <w:r w:rsidRPr="0040709F">
              <w:rPr>
                <w:rFonts w:ascii="Arial" w:hAnsi="Arial" w:cs="Arial"/>
                <w:sz w:val="26"/>
                <w:szCs w:val="26"/>
              </w:rPr>
              <w:t xml:space="preserve"> du guichet. </w:t>
            </w:r>
          </w:p>
        </w:tc>
      </w:tr>
      <w:tr w:rsidR="00D467DE" w:rsidRPr="0040709F" w14:paraId="4C2BEB5E" w14:textId="77777777" w:rsidTr="00D467DE">
        <w:tblPrEx>
          <w:tblBorders>
            <w:top w:val="none" w:sz="0" w:space="0" w:color="auto"/>
          </w:tblBorders>
        </w:tblPrEx>
        <w:tc>
          <w:tcPr>
            <w:tcW w:w="117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24256BCE" w14:textId="77777777" w:rsidR="00D467DE" w:rsidRPr="0040709F" w:rsidRDefault="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Module logiciel </w:t>
            </w:r>
          </w:p>
        </w:tc>
        <w:tc>
          <w:tcPr>
            <w:tcW w:w="3829"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AA58D56" w14:textId="77777777" w:rsidR="00D467DE" w:rsidRPr="0040709F" w:rsidRDefault="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Bloc module à fonctionnalité spécifique </w:t>
            </w:r>
          </w:p>
        </w:tc>
      </w:tr>
      <w:tr w:rsidR="00D467DE" w:rsidRPr="0040709F" w14:paraId="22F7A504" w14:textId="77777777" w:rsidTr="00D467DE">
        <w:tc>
          <w:tcPr>
            <w:tcW w:w="1171"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4BF147CB" w14:textId="77777777" w:rsidR="00D467DE" w:rsidRPr="0040709F" w:rsidRDefault="00D467DE">
            <w:pPr>
              <w:widowControl w:val="0"/>
              <w:autoSpaceDE w:val="0"/>
              <w:autoSpaceDN w:val="0"/>
              <w:adjustRightInd w:val="0"/>
              <w:spacing w:after="240"/>
              <w:rPr>
                <w:rFonts w:ascii="Times" w:hAnsi="Times" w:cs="Times"/>
                <w:sz w:val="24"/>
                <w:szCs w:val="24"/>
              </w:rPr>
            </w:pPr>
            <w:commentRangeStart w:id="28"/>
            <w:r w:rsidRPr="0040709F">
              <w:rPr>
                <w:rFonts w:ascii="Arial" w:hAnsi="Arial" w:cs="Arial"/>
                <w:sz w:val="26"/>
                <w:szCs w:val="26"/>
              </w:rPr>
              <w:t xml:space="preserve">Module physique </w:t>
            </w:r>
            <w:commentRangeEnd w:id="28"/>
            <w:r w:rsidR="00AD7A48">
              <w:rPr>
                <w:rStyle w:val="CommentReference"/>
              </w:rPr>
              <w:commentReference w:id="28"/>
            </w:r>
          </w:p>
        </w:tc>
        <w:tc>
          <w:tcPr>
            <w:tcW w:w="3829" w:type="pct"/>
            <w:tcBorders>
              <w:top w:val="single" w:sz="8" w:space="0" w:color="auto"/>
              <w:left w:val="single" w:sz="8" w:space="0" w:color="auto"/>
              <w:bottom w:val="single" w:sz="8" w:space="0" w:color="auto"/>
              <w:right w:val="single" w:sz="8" w:space="0" w:color="auto"/>
            </w:tcBorders>
            <w:tcMar>
              <w:top w:w="20" w:type="nil"/>
              <w:left w:w="20" w:type="nil"/>
              <w:bottom w:w="20" w:type="nil"/>
              <w:right w:w="20" w:type="nil"/>
            </w:tcMar>
            <w:vAlign w:val="center"/>
          </w:tcPr>
          <w:p w14:paraId="025C1E00" w14:textId="77777777" w:rsidR="00D467DE" w:rsidRPr="0040709F" w:rsidRDefault="00D467DE">
            <w:pPr>
              <w:widowControl w:val="0"/>
              <w:autoSpaceDE w:val="0"/>
              <w:autoSpaceDN w:val="0"/>
              <w:adjustRightInd w:val="0"/>
              <w:spacing w:after="240"/>
              <w:rPr>
                <w:rFonts w:ascii="Times" w:hAnsi="Times" w:cs="Times"/>
                <w:sz w:val="24"/>
                <w:szCs w:val="24"/>
              </w:rPr>
            </w:pPr>
            <w:r w:rsidRPr="0040709F">
              <w:rPr>
                <w:rFonts w:ascii="Arial" w:hAnsi="Arial" w:cs="Arial"/>
                <w:sz w:val="26"/>
                <w:szCs w:val="26"/>
              </w:rPr>
              <w:t xml:space="preserve">Pièce physique du guichet bancaire. </w:t>
            </w:r>
          </w:p>
        </w:tc>
      </w:tr>
    </w:tbl>
    <w:p w14:paraId="11825B15" w14:textId="77777777" w:rsidR="00D467DE" w:rsidRPr="0040709F" w:rsidRDefault="00D467DE" w:rsidP="003530B4"/>
    <w:p w14:paraId="50ECE9D4" w14:textId="77777777" w:rsidR="00D467DE" w:rsidRPr="0040709F" w:rsidRDefault="00D467DE" w:rsidP="003530B4"/>
    <w:p w14:paraId="2BD34282"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Calibri" w:hAnsi="Calibri" w:cs="Calibri"/>
          <w:sz w:val="70"/>
          <w:szCs w:val="70"/>
        </w:rPr>
        <w:t>Groupe 07</w:t>
      </w:r>
    </w:p>
    <w:p w14:paraId="62AB3C8E"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b/>
          <w:bCs/>
          <w:sz w:val="42"/>
          <w:szCs w:val="42"/>
        </w:rPr>
        <w:t xml:space="preserve">&lt; Modificabilité &gt; – Justification (en classe) </w:t>
      </w:r>
    </w:p>
    <w:p w14:paraId="5E3F10CA"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sz w:val="30"/>
          <w:szCs w:val="30"/>
        </w:rPr>
        <w:t xml:space="preserve">Un système bancaire GAB est un système qui est </w:t>
      </w:r>
      <w:commentRangeStart w:id="29"/>
      <w:r w:rsidRPr="0040709F">
        <w:rPr>
          <w:rFonts w:ascii="Arial" w:hAnsi="Arial" w:cs="Arial"/>
          <w:sz w:val="30"/>
          <w:szCs w:val="30"/>
        </w:rPr>
        <w:t xml:space="preserve">souvent </w:t>
      </w:r>
      <w:commentRangeEnd w:id="29"/>
      <w:r w:rsidR="00A84772">
        <w:rPr>
          <w:rStyle w:val="CommentReference"/>
        </w:rPr>
        <w:commentReference w:id="29"/>
      </w:r>
      <w:r w:rsidRPr="0040709F">
        <w:rPr>
          <w:rFonts w:ascii="Arial" w:hAnsi="Arial" w:cs="Arial"/>
          <w:sz w:val="30"/>
          <w:szCs w:val="30"/>
        </w:rPr>
        <w:t xml:space="preserve">porter a être modifié. Donc, la modificabilité est importante, puisqu’il est presque certain que le système va changer au cours de sa durée de vie. Si on prévoit un grand nombre de changement, il peut être avantageux et moins </w:t>
      </w:r>
      <w:proofErr w:type="spellStart"/>
      <w:r w:rsidRPr="0040709F">
        <w:rPr>
          <w:rFonts w:ascii="Arial" w:hAnsi="Arial" w:cs="Arial"/>
          <w:sz w:val="30"/>
          <w:szCs w:val="30"/>
        </w:rPr>
        <w:t>coûteux</w:t>
      </w:r>
      <w:proofErr w:type="spellEnd"/>
      <w:r w:rsidRPr="0040709F">
        <w:rPr>
          <w:rFonts w:ascii="Arial" w:hAnsi="Arial" w:cs="Arial"/>
          <w:sz w:val="30"/>
          <w:szCs w:val="30"/>
        </w:rPr>
        <w:t xml:space="preserve"> de mettre en place des mécaniques permettant de modifier plus facilement le logiciel. </w:t>
      </w:r>
    </w:p>
    <w:p w14:paraId="3474033B"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b/>
          <w:bCs/>
          <w:sz w:val="42"/>
          <w:szCs w:val="42"/>
        </w:rPr>
        <w:t xml:space="preserve">&lt;Modificabilité&gt; – Scénario ­ Langue système (en classe) </w:t>
      </w:r>
    </w:p>
    <w:p w14:paraId="3F450154" w14:textId="77777777" w:rsidR="00A84772" w:rsidRDefault="00D467DE" w:rsidP="00D467DE">
      <w:pPr>
        <w:widowControl w:val="0"/>
        <w:autoSpaceDE w:val="0"/>
        <w:autoSpaceDN w:val="0"/>
        <w:adjustRightInd w:val="0"/>
        <w:spacing w:after="240"/>
        <w:rPr>
          <w:rFonts w:ascii="Arial" w:hAnsi="Arial" w:cs="Arial"/>
          <w:sz w:val="30"/>
          <w:szCs w:val="30"/>
        </w:rPr>
      </w:pPr>
      <w:commentRangeStart w:id="30"/>
      <w:r w:rsidRPr="00A84772">
        <w:rPr>
          <w:rFonts w:ascii="Arial" w:hAnsi="Arial" w:cs="Arial"/>
          <w:b/>
          <w:sz w:val="30"/>
          <w:szCs w:val="30"/>
        </w:rPr>
        <w:t>Source</w:t>
      </w:r>
      <w:commentRangeEnd w:id="30"/>
      <w:r w:rsidR="006253E7">
        <w:rPr>
          <w:rStyle w:val="CommentReference"/>
        </w:rPr>
        <w:commentReference w:id="30"/>
      </w:r>
      <w:r w:rsidRPr="0040709F">
        <w:rPr>
          <w:rFonts w:ascii="Arial" w:hAnsi="Arial" w:cs="Arial"/>
          <w:sz w:val="30"/>
          <w:szCs w:val="30"/>
        </w:rPr>
        <w:t xml:space="preserve">: L’utilisateur désire utiliser le système dans différentes </w:t>
      </w:r>
      <w:commentRangeStart w:id="31"/>
      <w:r w:rsidRPr="0040709F">
        <w:rPr>
          <w:rFonts w:ascii="Arial" w:hAnsi="Arial" w:cs="Arial"/>
          <w:sz w:val="30"/>
          <w:szCs w:val="30"/>
        </w:rPr>
        <w:t>langues</w:t>
      </w:r>
      <w:commentRangeEnd w:id="31"/>
      <w:r w:rsidR="006253E7">
        <w:rPr>
          <w:rStyle w:val="CommentReference"/>
        </w:rPr>
        <w:commentReference w:id="31"/>
      </w:r>
      <w:r w:rsidRPr="0040709F">
        <w:rPr>
          <w:rFonts w:ascii="Arial" w:hAnsi="Arial" w:cs="Arial"/>
          <w:sz w:val="30"/>
          <w:szCs w:val="30"/>
        </w:rPr>
        <w:t> </w:t>
      </w:r>
    </w:p>
    <w:p w14:paraId="4B78C89C" w14:textId="77777777" w:rsidR="00A84772" w:rsidRDefault="00D467DE" w:rsidP="00D467DE">
      <w:pPr>
        <w:widowControl w:val="0"/>
        <w:autoSpaceDE w:val="0"/>
        <w:autoSpaceDN w:val="0"/>
        <w:adjustRightInd w:val="0"/>
        <w:spacing w:after="240"/>
        <w:rPr>
          <w:rFonts w:ascii="Arial" w:hAnsi="Arial" w:cs="Arial"/>
          <w:sz w:val="30"/>
          <w:szCs w:val="30"/>
        </w:rPr>
      </w:pPr>
      <w:commentRangeStart w:id="32"/>
      <w:proofErr w:type="spellStart"/>
      <w:r w:rsidRPr="00A84772">
        <w:rPr>
          <w:rFonts w:ascii="Arial" w:hAnsi="Arial" w:cs="Arial"/>
          <w:b/>
          <w:sz w:val="30"/>
          <w:szCs w:val="30"/>
        </w:rPr>
        <w:t>Stimuli</w:t>
      </w:r>
      <w:commentRangeEnd w:id="32"/>
      <w:proofErr w:type="spellEnd"/>
      <w:r w:rsidR="006253E7">
        <w:rPr>
          <w:rStyle w:val="CommentReference"/>
        </w:rPr>
        <w:commentReference w:id="32"/>
      </w:r>
      <w:r w:rsidRPr="0040709F">
        <w:rPr>
          <w:rFonts w:ascii="Arial" w:hAnsi="Arial" w:cs="Arial"/>
          <w:sz w:val="30"/>
          <w:szCs w:val="30"/>
        </w:rPr>
        <w:t>: Modifier l’affichage du langage dans le système </w:t>
      </w:r>
    </w:p>
    <w:p w14:paraId="18028C50" w14:textId="73B4D40C" w:rsidR="00A84772" w:rsidRDefault="00D467DE" w:rsidP="00D467DE">
      <w:pPr>
        <w:widowControl w:val="0"/>
        <w:autoSpaceDE w:val="0"/>
        <w:autoSpaceDN w:val="0"/>
        <w:adjustRightInd w:val="0"/>
        <w:spacing w:after="240"/>
        <w:rPr>
          <w:rFonts w:ascii="Arial" w:hAnsi="Arial" w:cs="Arial"/>
          <w:sz w:val="30"/>
          <w:szCs w:val="30"/>
        </w:rPr>
      </w:pPr>
      <w:r w:rsidRPr="00A84772">
        <w:rPr>
          <w:rFonts w:ascii="Arial" w:hAnsi="Arial" w:cs="Arial"/>
          <w:b/>
          <w:sz w:val="30"/>
          <w:szCs w:val="30"/>
        </w:rPr>
        <w:t>Artéfact</w:t>
      </w:r>
      <w:r w:rsidRPr="0040709F">
        <w:rPr>
          <w:rFonts w:ascii="Arial" w:hAnsi="Arial" w:cs="Arial"/>
          <w:sz w:val="30"/>
          <w:szCs w:val="30"/>
        </w:rPr>
        <w:t>: Des fichiers de ressources de langue qu’on accède selon un paramètre de langue du système </w:t>
      </w:r>
    </w:p>
    <w:p w14:paraId="7B37C638" w14:textId="77777777" w:rsidR="00A84772" w:rsidRDefault="00D467DE" w:rsidP="00D467DE">
      <w:pPr>
        <w:widowControl w:val="0"/>
        <w:autoSpaceDE w:val="0"/>
        <w:autoSpaceDN w:val="0"/>
        <w:adjustRightInd w:val="0"/>
        <w:spacing w:after="240"/>
        <w:rPr>
          <w:rFonts w:ascii="Arial" w:hAnsi="Arial" w:cs="Arial"/>
          <w:sz w:val="30"/>
          <w:szCs w:val="30"/>
        </w:rPr>
      </w:pPr>
      <w:r w:rsidRPr="00A84772">
        <w:rPr>
          <w:rFonts w:ascii="Arial" w:hAnsi="Arial" w:cs="Arial"/>
          <w:b/>
          <w:sz w:val="30"/>
          <w:szCs w:val="30"/>
        </w:rPr>
        <w:t>Environnement</w:t>
      </w:r>
      <w:r w:rsidRPr="0040709F">
        <w:rPr>
          <w:rFonts w:ascii="Arial" w:hAnsi="Arial" w:cs="Arial"/>
          <w:sz w:val="30"/>
          <w:szCs w:val="30"/>
        </w:rPr>
        <w:t>: Au “</w:t>
      </w:r>
      <w:proofErr w:type="spellStart"/>
      <w:r w:rsidRPr="0040709F">
        <w:rPr>
          <w:rFonts w:ascii="Arial" w:hAnsi="Arial" w:cs="Arial"/>
          <w:sz w:val="30"/>
          <w:szCs w:val="30"/>
        </w:rPr>
        <w:t>runtime</w:t>
      </w:r>
      <w:proofErr w:type="spellEnd"/>
      <w:r w:rsidRPr="0040709F">
        <w:rPr>
          <w:rFonts w:ascii="Arial" w:hAnsi="Arial" w:cs="Arial"/>
          <w:sz w:val="30"/>
          <w:szCs w:val="30"/>
        </w:rPr>
        <w:t xml:space="preserve">” : la langue peut être modifiée lors de l’exécution du système </w:t>
      </w:r>
    </w:p>
    <w:p w14:paraId="431F68F8" w14:textId="77777777" w:rsidR="00A84772" w:rsidRDefault="00D467DE" w:rsidP="00D467DE">
      <w:pPr>
        <w:widowControl w:val="0"/>
        <w:autoSpaceDE w:val="0"/>
        <w:autoSpaceDN w:val="0"/>
        <w:adjustRightInd w:val="0"/>
        <w:spacing w:after="240"/>
        <w:rPr>
          <w:rFonts w:ascii="Arial" w:hAnsi="Arial" w:cs="Arial"/>
          <w:sz w:val="30"/>
          <w:szCs w:val="30"/>
        </w:rPr>
      </w:pPr>
      <w:r w:rsidRPr="00A84772">
        <w:rPr>
          <w:rFonts w:ascii="Arial" w:hAnsi="Arial" w:cs="Arial"/>
          <w:b/>
          <w:sz w:val="30"/>
          <w:szCs w:val="30"/>
        </w:rPr>
        <w:t>Réponse</w:t>
      </w:r>
      <w:r w:rsidRPr="0040709F">
        <w:rPr>
          <w:rFonts w:ascii="Arial" w:hAnsi="Arial" w:cs="Arial"/>
          <w:sz w:val="30"/>
          <w:szCs w:val="30"/>
        </w:rPr>
        <w:t xml:space="preserve">: La langue du système est changée selon le paramètre de langue sélectionné </w:t>
      </w:r>
    </w:p>
    <w:p w14:paraId="61ACACD9" w14:textId="270ADC32" w:rsidR="00D467DE" w:rsidRPr="0040709F" w:rsidRDefault="00D467DE" w:rsidP="00D467DE">
      <w:pPr>
        <w:widowControl w:val="0"/>
        <w:autoSpaceDE w:val="0"/>
        <w:autoSpaceDN w:val="0"/>
        <w:adjustRightInd w:val="0"/>
        <w:spacing w:after="240"/>
        <w:rPr>
          <w:rFonts w:ascii="Times" w:hAnsi="Times" w:cs="Times"/>
          <w:sz w:val="24"/>
          <w:szCs w:val="24"/>
        </w:rPr>
      </w:pPr>
      <w:commentRangeStart w:id="33"/>
      <w:r w:rsidRPr="00A84772">
        <w:rPr>
          <w:rFonts w:ascii="Arial" w:hAnsi="Arial" w:cs="Arial"/>
          <w:b/>
          <w:sz w:val="30"/>
          <w:szCs w:val="30"/>
        </w:rPr>
        <w:t>Mesure de la réponse</w:t>
      </w:r>
      <w:commentRangeEnd w:id="33"/>
      <w:r w:rsidR="006253E7">
        <w:rPr>
          <w:rStyle w:val="CommentReference"/>
        </w:rPr>
        <w:commentReference w:id="33"/>
      </w:r>
      <w:r w:rsidRPr="0040709F">
        <w:rPr>
          <w:rFonts w:ascii="Arial" w:hAnsi="Arial" w:cs="Arial"/>
          <w:sz w:val="30"/>
          <w:szCs w:val="30"/>
        </w:rPr>
        <w:t xml:space="preserve">: Avec un module de gestion de langue, l’ajout d’une langue au système est très simple et ne requiert peu ou pas de code </w:t>
      </w:r>
    </w:p>
    <w:p w14:paraId="386FE670"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b/>
          <w:bCs/>
          <w:sz w:val="42"/>
          <w:szCs w:val="42"/>
        </w:rPr>
        <w:t xml:space="preserve">&lt;Modificabilité&gt; – Tactique 1 (en classe) </w:t>
      </w:r>
    </w:p>
    <w:p w14:paraId="67322E58" w14:textId="77777777" w:rsidR="006253E7" w:rsidRDefault="00D467DE" w:rsidP="00D467DE">
      <w:pPr>
        <w:widowControl w:val="0"/>
        <w:autoSpaceDE w:val="0"/>
        <w:autoSpaceDN w:val="0"/>
        <w:adjustRightInd w:val="0"/>
        <w:spacing w:after="240"/>
        <w:rPr>
          <w:rFonts w:ascii="Arial" w:hAnsi="Arial" w:cs="Arial"/>
          <w:sz w:val="30"/>
          <w:szCs w:val="30"/>
        </w:rPr>
      </w:pPr>
      <w:r w:rsidRPr="006253E7">
        <w:rPr>
          <w:rFonts w:ascii="Arial" w:hAnsi="Arial" w:cs="Arial"/>
          <w:b/>
          <w:sz w:val="30"/>
          <w:szCs w:val="30"/>
        </w:rPr>
        <w:t>Description</w:t>
      </w:r>
      <w:r w:rsidRPr="0040709F">
        <w:rPr>
          <w:rFonts w:ascii="Arial" w:hAnsi="Arial" w:cs="Arial"/>
          <w:sz w:val="30"/>
          <w:szCs w:val="30"/>
        </w:rPr>
        <w:t>: Tactique “split module” et augmentation de la cohérence </w:t>
      </w:r>
    </w:p>
    <w:p w14:paraId="37E815DA" w14:textId="0B28C8CD" w:rsidR="00D467DE" w:rsidRPr="0040709F" w:rsidRDefault="00D467DE" w:rsidP="00D467DE">
      <w:pPr>
        <w:widowControl w:val="0"/>
        <w:autoSpaceDE w:val="0"/>
        <w:autoSpaceDN w:val="0"/>
        <w:adjustRightInd w:val="0"/>
        <w:spacing w:after="240"/>
        <w:rPr>
          <w:rFonts w:ascii="Times" w:hAnsi="Times" w:cs="Times"/>
          <w:sz w:val="24"/>
          <w:szCs w:val="24"/>
        </w:rPr>
      </w:pPr>
      <w:r w:rsidRPr="006253E7">
        <w:rPr>
          <w:rFonts w:ascii="Arial" w:hAnsi="Arial" w:cs="Arial"/>
          <w:b/>
          <w:sz w:val="30"/>
          <w:szCs w:val="30"/>
        </w:rPr>
        <w:t>Justification</w:t>
      </w:r>
      <w:r w:rsidRPr="0040709F">
        <w:rPr>
          <w:rFonts w:ascii="Arial" w:hAnsi="Arial" w:cs="Arial"/>
          <w:sz w:val="30"/>
          <w:szCs w:val="30"/>
        </w:rPr>
        <w:t xml:space="preserve">: On sépare le module d’affichage et le module de la langue pour qu’il soit plus facile d’ajouter de nouvelles langues. </w:t>
      </w:r>
    </w:p>
    <w:p w14:paraId="5D9B2AC1" w14:textId="77777777" w:rsidR="00D467DE" w:rsidRPr="0040709F" w:rsidRDefault="00D467DE" w:rsidP="00D467DE">
      <w:pPr>
        <w:widowControl w:val="0"/>
        <w:autoSpaceDE w:val="0"/>
        <w:autoSpaceDN w:val="0"/>
        <w:adjustRightInd w:val="0"/>
        <w:rPr>
          <w:rFonts w:ascii="Times" w:hAnsi="Times" w:cs="Times"/>
          <w:sz w:val="24"/>
          <w:szCs w:val="24"/>
        </w:rPr>
      </w:pPr>
      <w:r w:rsidRPr="0040709F">
        <w:rPr>
          <w:rFonts w:ascii="Times" w:hAnsi="Times" w:cs="Times"/>
          <w:noProof/>
          <w:sz w:val="24"/>
          <w:szCs w:val="24"/>
          <w:lang w:val="en-US"/>
        </w:rPr>
        <w:drawing>
          <wp:inline distT="0" distB="0" distL="0" distR="0" wp14:anchorId="22117C42" wp14:editId="0E5D1355">
            <wp:extent cx="5131469" cy="507676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6050" cy="5081300"/>
                    </a:xfrm>
                    <a:prstGeom prst="rect">
                      <a:avLst/>
                    </a:prstGeom>
                    <a:noFill/>
                    <a:ln>
                      <a:noFill/>
                    </a:ln>
                  </pic:spPr>
                </pic:pic>
              </a:graphicData>
            </a:graphic>
          </wp:inline>
        </w:drawing>
      </w:r>
    </w:p>
    <w:p w14:paraId="24C410CC"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sz w:val="30"/>
          <w:szCs w:val="30"/>
        </w:rPr>
        <w:t xml:space="preserve">Pour faire l’affichage, le module de l’affichage envoie une requête au module de gestion de langue. </w:t>
      </w:r>
      <w:proofErr w:type="spellStart"/>
      <w:r w:rsidRPr="0040709F">
        <w:rPr>
          <w:rFonts w:ascii="Arial" w:hAnsi="Arial" w:cs="Arial"/>
          <w:sz w:val="30"/>
          <w:szCs w:val="30"/>
        </w:rPr>
        <w:t>Celui­ci</w:t>
      </w:r>
      <w:proofErr w:type="spellEnd"/>
      <w:r w:rsidRPr="0040709F">
        <w:rPr>
          <w:rFonts w:ascii="Arial" w:hAnsi="Arial" w:cs="Arial"/>
          <w:sz w:val="30"/>
          <w:szCs w:val="30"/>
        </w:rPr>
        <w:t xml:space="preserve"> choisit le bon fichier de ressources à utiliser selon un paramètre de configuration. </w:t>
      </w:r>
      <w:commentRangeStart w:id="34"/>
      <w:r w:rsidRPr="0040709F">
        <w:rPr>
          <w:rFonts w:ascii="Arial" w:hAnsi="Arial" w:cs="Arial"/>
          <w:sz w:val="30"/>
          <w:szCs w:val="30"/>
        </w:rPr>
        <w:t>Les fichiers de langue sont fournis et déployés à distance par le serveur central.</w:t>
      </w:r>
      <w:commentRangeEnd w:id="34"/>
      <w:r w:rsidR="006253E7">
        <w:rPr>
          <w:rStyle w:val="CommentReference"/>
        </w:rPr>
        <w:commentReference w:id="34"/>
      </w:r>
      <w:r w:rsidRPr="0040709F">
        <w:rPr>
          <w:rFonts w:ascii="Arial" w:hAnsi="Arial" w:cs="Arial"/>
          <w:sz w:val="30"/>
          <w:szCs w:val="30"/>
        </w:rPr>
        <w:t xml:space="preserve"> </w:t>
      </w:r>
    </w:p>
    <w:p w14:paraId="10C51E0E"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Arial" w:hAnsi="Arial" w:cs="Arial"/>
          <w:sz w:val="30"/>
          <w:szCs w:val="30"/>
        </w:rPr>
        <w:t xml:space="preserve">La tactique de “split module” permet de séparer la gestion de la langue du code général de l’affichage. </w:t>
      </w:r>
    </w:p>
    <w:p w14:paraId="751EBE8C" w14:textId="77777777" w:rsidR="00D467DE" w:rsidRPr="0040709F" w:rsidRDefault="00D467DE" w:rsidP="003530B4"/>
    <w:p w14:paraId="3780FB4B" w14:textId="77777777" w:rsidR="00D467DE" w:rsidRPr="0040709F" w:rsidRDefault="00D467DE" w:rsidP="00D467DE">
      <w:pPr>
        <w:widowControl w:val="0"/>
        <w:autoSpaceDE w:val="0"/>
        <w:autoSpaceDN w:val="0"/>
        <w:adjustRightInd w:val="0"/>
        <w:spacing w:after="240"/>
        <w:rPr>
          <w:rFonts w:ascii="Times" w:hAnsi="Times" w:cs="Times"/>
          <w:sz w:val="24"/>
          <w:szCs w:val="24"/>
        </w:rPr>
      </w:pPr>
      <w:r w:rsidRPr="0040709F">
        <w:rPr>
          <w:rFonts w:ascii="Calibri" w:hAnsi="Calibri" w:cs="Calibri"/>
          <w:sz w:val="70"/>
          <w:szCs w:val="70"/>
        </w:rPr>
        <w:t>Groupe 10</w:t>
      </w:r>
    </w:p>
    <w:p w14:paraId="6A353E97" w14:textId="77777777" w:rsidR="00D467DE" w:rsidRPr="0040709F" w:rsidRDefault="00D467DE" w:rsidP="00D467DE">
      <w:pPr>
        <w:widowControl w:val="0"/>
        <w:autoSpaceDE w:val="0"/>
        <w:autoSpaceDN w:val="0"/>
        <w:adjustRightInd w:val="0"/>
        <w:spacing w:before="240" w:after="60"/>
        <w:rPr>
          <w:rFonts w:ascii="Calibri" w:hAnsi="Calibri" w:cs="Calibri"/>
          <w:b/>
          <w:bCs/>
          <w:sz w:val="32"/>
          <w:szCs w:val="32"/>
        </w:rPr>
      </w:pPr>
      <w:r w:rsidRPr="0040709F">
        <w:rPr>
          <w:rFonts w:ascii="Calibri" w:hAnsi="Calibri" w:cs="Calibri"/>
          <w:b/>
          <w:bCs/>
          <w:sz w:val="32"/>
          <w:szCs w:val="32"/>
        </w:rPr>
        <w:t>&lt;Modificabilité&gt; – Justification (en classe)</w:t>
      </w:r>
    </w:p>
    <w:p w14:paraId="17AF1899" w14:textId="77777777" w:rsidR="00D467DE" w:rsidRPr="0040709F" w:rsidRDefault="00D467DE" w:rsidP="00D467DE">
      <w:pPr>
        <w:widowControl w:val="0"/>
        <w:autoSpaceDE w:val="0"/>
        <w:autoSpaceDN w:val="0"/>
        <w:adjustRightInd w:val="0"/>
      </w:pPr>
      <w:r w:rsidRPr="0040709F">
        <w:t xml:space="preserve">Le GAB doit être facilement modifiable pour qu’il n’y </w:t>
      </w:r>
      <w:proofErr w:type="gramStart"/>
      <w:r w:rsidRPr="0040709F">
        <w:t>as</w:t>
      </w:r>
      <w:proofErr w:type="gramEnd"/>
      <w:r w:rsidRPr="0040709F">
        <w:t xml:space="preserve"> pas d’impact sur la disponibilité du GAB pendant une mise à jour du processus de communication.</w:t>
      </w:r>
    </w:p>
    <w:p w14:paraId="334F7515" w14:textId="77777777" w:rsidR="00D467DE" w:rsidRPr="0040709F" w:rsidRDefault="00D467DE" w:rsidP="00D467DE">
      <w:pPr>
        <w:widowControl w:val="0"/>
        <w:autoSpaceDE w:val="0"/>
        <w:autoSpaceDN w:val="0"/>
        <w:adjustRightInd w:val="0"/>
        <w:spacing w:before="240" w:after="60"/>
        <w:rPr>
          <w:rFonts w:ascii="Calibri" w:hAnsi="Calibri" w:cs="Calibri"/>
          <w:b/>
          <w:bCs/>
          <w:sz w:val="32"/>
          <w:szCs w:val="32"/>
        </w:rPr>
      </w:pPr>
      <w:r w:rsidRPr="0040709F">
        <w:rPr>
          <w:rFonts w:ascii="Calibri" w:hAnsi="Calibri" w:cs="Calibri"/>
          <w:b/>
          <w:bCs/>
          <w:sz w:val="32"/>
          <w:szCs w:val="32"/>
        </w:rPr>
        <w:t xml:space="preserve">&lt;Modificabilité&gt; – Scénario 1 (en classe) </w:t>
      </w:r>
    </w:p>
    <w:p w14:paraId="0A4B75C2" w14:textId="77777777" w:rsidR="00D467DE" w:rsidRPr="0040709F" w:rsidRDefault="00D467DE" w:rsidP="00D467DE">
      <w:pPr>
        <w:widowControl w:val="0"/>
        <w:autoSpaceDE w:val="0"/>
        <w:autoSpaceDN w:val="0"/>
        <w:adjustRightInd w:val="0"/>
      </w:pPr>
      <w:r w:rsidRPr="00426A9C">
        <w:rPr>
          <w:b/>
        </w:rPr>
        <w:t>Source</w:t>
      </w:r>
      <w:r w:rsidRPr="0040709F">
        <w:t xml:space="preserve">: </w:t>
      </w:r>
      <w:r w:rsidRPr="0040709F">
        <w:tab/>
      </w:r>
      <w:r w:rsidRPr="0040709F">
        <w:tab/>
      </w:r>
      <w:r w:rsidRPr="0040709F">
        <w:tab/>
        <w:t>Administrateur du système bancaire.</w:t>
      </w:r>
    </w:p>
    <w:p w14:paraId="0BF13FC3" w14:textId="77777777" w:rsidR="00D467DE" w:rsidRPr="0040709F" w:rsidRDefault="00D467DE" w:rsidP="00D467DE">
      <w:pPr>
        <w:widowControl w:val="0"/>
        <w:autoSpaceDE w:val="0"/>
        <w:autoSpaceDN w:val="0"/>
        <w:adjustRightInd w:val="0"/>
      </w:pPr>
      <w:r w:rsidRPr="0040709F">
        <w:t xml:space="preserve"> </w:t>
      </w:r>
      <w:r w:rsidRPr="0040709F">
        <w:tab/>
      </w:r>
      <w:r w:rsidRPr="0040709F">
        <w:tab/>
      </w:r>
    </w:p>
    <w:p w14:paraId="4127DCBA" w14:textId="77777777" w:rsidR="00D467DE" w:rsidRPr="0040709F" w:rsidRDefault="00D467DE" w:rsidP="00D467DE">
      <w:pPr>
        <w:widowControl w:val="0"/>
        <w:autoSpaceDE w:val="0"/>
        <w:autoSpaceDN w:val="0"/>
        <w:adjustRightInd w:val="0"/>
        <w:ind w:left="2160" w:hanging="2160"/>
      </w:pPr>
      <w:proofErr w:type="spellStart"/>
      <w:r w:rsidRPr="00426A9C">
        <w:rPr>
          <w:b/>
        </w:rPr>
        <w:t>Stimuli</w:t>
      </w:r>
      <w:proofErr w:type="spellEnd"/>
      <w:r w:rsidRPr="0040709F">
        <w:t xml:space="preserve">: </w:t>
      </w:r>
      <w:r w:rsidRPr="0040709F">
        <w:tab/>
      </w:r>
      <w:commentRangeStart w:id="35"/>
      <w:r w:rsidRPr="0040709F">
        <w:t>Une mise à jour du processus de communication est nécessaire car le gouvernement fédéral demande d’avoir une connexion supplémentaire à leurs serveurs de surveillance des activités frauduleuses.</w:t>
      </w:r>
      <w:commentRangeEnd w:id="35"/>
      <w:r w:rsidR="00426A9C">
        <w:rPr>
          <w:rStyle w:val="CommentReference"/>
        </w:rPr>
        <w:commentReference w:id="35"/>
      </w:r>
    </w:p>
    <w:p w14:paraId="314BB0F3" w14:textId="77777777" w:rsidR="00D467DE" w:rsidRPr="0040709F" w:rsidRDefault="00D467DE" w:rsidP="00D467DE">
      <w:pPr>
        <w:widowControl w:val="0"/>
        <w:autoSpaceDE w:val="0"/>
        <w:autoSpaceDN w:val="0"/>
        <w:adjustRightInd w:val="0"/>
        <w:ind w:left="2160" w:hanging="2160"/>
      </w:pPr>
    </w:p>
    <w:p w14:paraId="3FD02AE7" w14:textId="77777777" w:rsidR="00D467DE" w:rsidRPr="0040709F" w:rsidRDefault="00D467DE" w:rsidP="00D467DE">
      <w:pPr>
        <w:widowControl w:val="0"/>
        <w:autoSpaceDE w:val="0"/>
        <w:autoSpaceDN w:val="0"/>
        <w:adjustRightInd w:val="0"/>
      </w:pPr>
      <w:r w:rsidRPr="00426A9C">
        <w:rPr>
          <w:b/>
        </w:rPr>
        <w:t>Artéfact</w:t>
      </w:r>
      <w:r w:rsidRPr="0040709F">
        <w:t xml:space="preserve">: </w:t>
      </w:r>
      <w:r w:rsidRPr="0040709F">
        <w:tab/>
      </w:r>
      <w:r w:rsidRPr="0040709F">
        <w:tab/>
        <w:t>Code et Source Binaire</w:t>
      </w:r>
    </w:p>
    <w:p w14:paraId="300AA47B" w14:textId="77777777" w:rsidR="00D467DE" w:rsidRPr="0040709F" w:rsidRDefault="00D467DE" w:rsidP="00D467DE">
      <w:pPr>
        <w:widowControl w:val="0"/>
        <w:autoSpaceDE w:val="0"/>
        <w:autoSpaceDN w:val="0"/>
        <w:adjustRightInd w:val="0"/>
      </w:pPr>
    </w:p>
    <w:p w14:paraId="2354BDE1" w14:textId="77777777" w:rsidR="00D467DE" w:rsidRPr="0040709F" w:rsidRDefault="00D467DE" w:rsidP="00D467DE">
      <w:pPr>
        <w:widowControl w:val="0"/>
        <w:autoSpaceDE w:val="0"/>
        <w:autoSpaceDN w:val="0"/>
        <w:adjustRightInd w:val="0"/>
      </w:pPr>
      <w:r w:rsidRPr="00426A9C">
        <w:rPr>
          <w:b/>
        </w:rPr>
        <w:t>Environnement</w:t>
      </w:r>
      <w:r w:rsidRPr="0040709F">
        <w:t xml:space="preserve">: </w:t>
      </w:r>
      <w:r w:rsidRPr="0040709F">
        <w:tab/>
      </w:r>
      <w:r w:rsidRPr="0040709F">
        <w:tab/>
        <w:t>Environnement de maintenance</w:t>
      </w:r>
    </w:p>
    <w:p w14:paraId="05052740" w14:textId="77777777" w:rsidR="00D467DE" w:rsidRPr="0040709F" w:rsidRDefault="00D467DE" w:rsidP="00D467DE">
      <w:pPr>
        <w:widowControl w:val="0"/>
        <w:autoSpaceDE w:val="0"/>
        <w:autoSpaceDN w:val="0"/>
        <w:adjustRightInd w:val="0"/>
      </w:pPr>
    </w:p>
    <w:p w14:paraId="31BF72CE" w14:textId="77777777" w:rsidR="00D467DE" w:rsidRPr="0040709F" w:rsidRDefault="00D467DE" w:rsidP="00D467DE">
      <w:pPr>
        <w:widowControl w:val="0"/>
        <w:autoSpaceDE w:val="0"/>
        <w:autoSpaceDN w:val="0"/>
        <w:adjustRightInd w:val="0"/>
        <w:ind w:left="2136" w:hanging="2136"/>
      </w:pPr>
      <w:r w:rsidRPr="00426A9C">
        <w:rPr>
          <w:b/>
        </w:rPr>
        <w:t>Réponse</w:t>
      </w:r>
      <w:r w:rsidRPr="0040709F">
        <w:t xml:space="preserve">: </w:t>
      </w:r>
      <w:r w:rsidRPr="0040709F">
        <w:tab/>
        <w:t>Ajouté les modification et les configurations nécessaire pour la communication entre le serveur gouvernemental et le GAB. S’assurer que la communication avec le serveur est sécuritaire et fonctionnelle.  Ensuite, faire le déploiement des modifications.</w:t>
      </w:r>
    </w:p>
    <w:p w14:paraId="18A4174A" w14:textId="77777777" w:rsidR="00D467DE" w:rsidRPr="0040709F" w:rsidRDefault="00D467DE" w:rsidP="00D467DE">
      <w:pPr>
        <w:widowControl w:val="0"/>
        <w:autoSpaceDE w:val="0"/>
        <w:autoSpaceDN w:val="0"/>
        <w:adjustRightInd w:val="0"/>
        <w:ind w:left="2136" w:hanging="2136"/>
      </w:pPr>
    </w:p>
    <w:p w14:paraId="6A1E2C2D" w14:textId="77777777" w:rsidR="00D467DE" w:rsidRPr="0040709F" w:rsidRDefault="00D467DE" w:rsidP="00D467DE">
      <w:pPr>
        <w:widowControl w:val="0"/>
        <w:autoSpaceDE w:val="0"/>
        <w:autoSpaceDN w:val="0"/>
        <w:adjustRightInd w:val="0"/>
      </w:pPr>
      <w:r w:rsidRPr="00426A9C">
        <w:rPr>
          <w:b/>
        </w:rPr>
        <w:t>Mesure de la réponse</w:t>
      </w:r>
      <w:r w:rsidRPr="0040709F">
        <w:t xml:space="preserve">: </w:t>
      </w:r>
      <w:r w:rsidRPr="0040709F">
        <w:tab/>
        <w:t>Effort de déploiement</w:t>
      </w:r>
    </w:p>
    <w:p w14:paraId="2291A054" w14:textId="77777777" w:rsidR="00D467DE" w:rsidRPr="0040709F" w:rsidRDefault="00D467DE" w:rsidP="00D467DE">
      <w:pPr>
        <w:widowControl w:val="0"/>
        <w:autoSpaceDE w:val="0"/>
        <w:autoSpaceDN w:val="0"/>
        <w:adjustRightInd w:val="0"/>
        <w:spacing w:before="240" w:after="60"/>
        <w:rPr>
          <w:rFonts w:ascii="Calibri" w:hAnsi="Calibri" w:cs="Calibri"/>
          <w:b/>
          <w:bCs/>
          <w:sz w:val="32"/>
          <w:szCs w:val="32"/>
        </w:rPr>
      </w:pPr>
      <w:r w:rsidRPr="0040709F">
        <w:rPr>
          <w:rFonts w:ascii="Calibri" w:hAnsi="Calibri" w:cs="Calibri"/>
          <w:b/>
          <w:bCs/>
          <w:sz w:val="32"/>
          <w:szCs w:val="32"/>
        </w:rPr>
        <w:t>&lt;Modificabilité&gt; – Tactique 1 (en classe)</w:t>
      </w:r>
    </w:p>
    <w:p w14:paraId="47C07229" w14:textId="77777777" w:rsidR="00D467DE" w:rsidRPr="0040709F" w:rsidRDefault="00D467DE" w:rsidP="00D467DE">
      <w:pPr>
        <w:widowControl w:val="0"/>
        <w:autoSpaceDE w:val="0"/>
        <w:autoSpaceDN w:val="0"/>
        <w:adjustRightInd w:val="0"/>
      </w:pPr>
      <w:r w:rsidRPr="00426A9C">
        <w:rPr>
          <w:b/>
        </w:rPr>
        <w:t>Description</w:t>
      </w:r>
      <w:r w:rsidRPr="0040709F">
        <w:t xml:space="preserve">: </w:t>
      </w:r>
      <w:proofErr w:type="spellStart"/>
      <w:r w:rsidRPr="0040709F">
        <w:t>Defer</w:t>
      </w:r>
      <w:proofErr w:type="spellEnd"/>
      <w:r w:rsidRPr="0040709F">
        <w:t xml:space="preserve"> </w:t>
      </w:r>
      <w:proofErr w:type="spellStart"/>
      <w:r w:rsidRPr="0040709F">
        <w:t>bindings</w:t>
      </w:r>
      <w:proofErr w:type="spellEnd"/>
    </w:p>
    <w:p w14:paraId="3CE858D9" w14:textId="77777777" w:rsidR="00D467DE" w:rsidRPr="0040709F" w:rsidRDefault="00D467DE" w:rsidP="00D467DE">
      <w:pPr>
        <w:widowControl w:val="0"/>
        <w:autoSpaceDE w:val="0"/>
        <w:autoSpaceDN w:val="0"/>
        <w:adjustRightInd w:val="0"/>
      </w:pPr>
    </w:p>
    <w:p w14:paraId="38A56163" w14:textId="77777777" w:rsidR="00D467DE" w:rsidRPr="0040709F" w:rsidRDefault="00D467DE" w:rsidP="00D467DE">
      <w:pPr>
        <w:widowControl w:val="0"/>
        <w:autoSpaceDE w:val="0"/>
        <w:autoSpaceDN w:val="0"/>
        <w:adjustRightInd w:val="0"/>
      </w:pPr>
      <w:r w:rsidRPr="00426A9C">
        <w:rPr>
          <w:b/>
        </w:rPr>
        <w:t>Justification</w:t>
      </w:r>
      <w:r w:rsidRPr="0040709F">
        <w:t xml:space="preserve">: Nous utiliserons une tactique pour différer la configuration actuelle des serveurs à celle des serveurs de détection des activités frauduleuses. De plus, un script est plus rapide et </w:t>
      </w:r>
      <w:proofErr w:type="spellStart"/>
      <w:r w:rsidRPr="0040709F">
        <w:t>et</w:t>
      </w:r>
      <w:proofErr w:type="spellEnd"/>
      <w:r w:rsidRPr="0040709F">
        <w:t xml:space="preserve"> plus fiable que un être humain.  Il n’y aura donc moins ou pas d’impact sur la disponibilité du système.</w:t>
      </w:r>
    </w:p>
    <w:p w14:paraId="3B95E3AA" w14:textId="77777777" w:rsidR="00D467DE" w:rsidRPr="0040709F" w:rsidRDefault="00D467DE" w:rsidP="00D467DE">
      <w:pPr>
        <w:widowControl w:val="0"/>
        <w:autoSpaceDE w:val="0"/>
        <w:autoSpaceDN w:val="0"/>
        <w:adjustRightInd w:val="0"/>
      </w:pPr>
    </w:p>
    <w:p w14:paraId="004BBC4A" w14:textId="77777777" w:rsidR="00D467DE" w:rsidRPr="0040709F" w:rsidRDefault="00D467DE" w:rsidP="00D467DE">
      <w:pPr>
        <w:widowControl w:val="0"/>
        <w:autoSpaceDE w:val="0"/>
        <w:autoSpaceDN w:val="0"/>
        <w:adjustRightInd w:val="0"/>
        <w:spacing w:before="240" w:after="60"/>
        <w:rPr>
          <w:rFonts w:ascii="Calibri" w:hAnsi="Calibri" w:cs="Calibri"/>
          <w:b/>
          <w:bCs/>
          <w:sz w:val="32"/>
          <w:szCs w:val="32"/>
        </w:rPr>
      </w:pPr>
      <w:r w:rsidRPr="0040709F">
        <w:rPr>
          <w:rFonts w:ascii="Calibri" w:hAnsi="Calibri" w:cs="Calibri"/>
          <w:b/>
          <w:bCs/>
          <w:sz w:val="32"/>
          <w:szCs w:val="32"/>
        </w:rPr>
        <w:t>&lt;Modificabilité&gt; – Vue Architecturale (en classe)</w:t>
      </w:r>
    </w:p>
    <w:p w14:paraId="748319F4" w14:textId="77777777" w:rsidR="00D467DE" w:rsidRPr="0040709F" w:rsidRDefault="00D467DE" w:rsidP="00D467DE">
      <w:pPr>
        <w:widowControl w:val="0"/>
        <w:autoSpaceDE w:val="0"/>
        <w:autoSpaceDN w:val="0"/>
        <w:adjustRightInd w:val="0"/>
      </w:pPr>
    </w:p>
    <w:p w14:paraId="401AF03F" w14:textId="77777777" w:rsidR="00D467DE" w:rsidRPr="0040709F" w:rsidRDefault="00D467DE" w:rsidP="003530B4"/>
    <w:sectPr w:rsidR="00D467DE" w:rsidRPr="0040709F" w:rsidSect="00D467DE">
      <w:pgSz w:w="12240" w:h="15840"/>
      <w:pgMar w:top="1440" w:right="1800" w:bottom="1440" w:left="1418"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van Ross" w:date="2016-02-07T19:03:00Z" w:initials="YR">
    <w:p w14:paraId="6C5226F6" w14:textId="77777777" w:rsidR="00DD6776" w:rsidRDefault="00DD6776" w:rsidP="00DD6776">
      <w:pPr>
        <w:pStyle w:val="CommentText"/>
      </w:pPr>
      <w:r>
        <w:rPr>
          <w:rStyle w:val="CommentReference"/>
        </w:rPr>
        <w:annotationRef/>
      </w:r>
      <w:r>
        <w:t>Temps nécessaire pour implémenter les modules de lectures de nouvelles cartes.</w:t>
      </w:r>
    </w:p>
    <w:p w14:paraId="79FA9FB0" w14:textId="77777777" w:rsidR="00B231E1" w:rsidRDefault="00B231E1">
      <w:pPr>
        <w:pStyle w:val="CommentText"/>
      </w:pPr>
    </w:p>
  </w:comment>
  <w:comment w:id="1" w:author="Yvan Ross" w:date="2016-02-07T18:32:00Z" w:initials="YR">
    <w:p w14:paraId="7312CCC8" w14:textId="77777777" w:rsidR="00B231E1" w:rsidRDefault="00B231E1" w:rsidP="00B231E1">
      <w:pPr>
        <w:pStyle w:val="CommentText"/>
      </w:pPr>
      <w:r>
        <w:rPr>
          <w:rStyle w:val="CommentReference"/>
        </w:rPr>
        <w:annotationRef/>
      </w:r>
      <w:r>
        <w:t>Pas de légende, ni de description</w:t>
      </w:r>
    </w:p>
    <w:p w14:paraId="1ECD198D" w14:textId="77777777" w:rsidR="00B231E1" w:rsidRDefault="00B231E1">
      <w:pPr>
        <w:pStyle w:val="CommentText"/>
      </w:pPr>
    </w:p>
  </w:comment>
  <w:comment w:id="2" w:author="Yvan Ross" w:date="2016-02-07T19:07:00Z" w:initials="YR">
    <w:p w14:paraId="56871FB0" w14:textId="77777777" w:rsidR="00DD6776" w:rsidRDefault="00B231E1">
      <w:pPr>
        <w:pStyle w:val="CommentText"/>
      </w:pPr>
      <w:r>
        <w:rPr>
          <w:rStyle w:val="CommentReference"/>
        </w:rPr>
        <w:annotationRef/>
      </w:r>
      <w:r>
        <w:rPr>
          <w:rStyle w:val="CommentReference"/>
        </w:rPr>
        <w:t xml:space="preserve">Exigence fonctionnelle ou </w:t>
      </w:r>
      <w:proofErr w:type="spellStart"/>
      <w:r>
        <w:t>Usabilité</w:t>
      </w:r>
      <w:proofErr w:type="spellEnd"/>
      <w:r>
        <w:t>?</w:t>
      </w:r>
      <w:r w:rsidR="00DD6776">
        <w:t xml:space="preserve"> </w:t>
      </w:r>
    </w:p>
    <w:p w14:paraId="4DDD4B63" w14:textId="77777777" w:rsidR="00DD6776" w:rsidRDefault="00DD6776">
      <w:pPr>
        <w:pStyle w:val="CommentText"/>
      </w:pPr>
    </w:p>
    <w:p w14:paraId="3D59FE61" w14:textId="18D787DE" w:rsidR="00B231E1" w:rsidRDefault="00DD6776">
      <w:pPr>
        <w:pStyle w:val="CommentText"/>
      </w:pPr>
      <w:r>
        <w:t>Pour le rendre plus utilisable il faut d’abord permettre au système d’être modifiable</w:t>
      </w:r>
    </w:p>
    <w:p w14:paraId="4001817F" w14:textId="77777777" w:rsidR="00DD6776" w:rsidRDefault="00DD6776" w:rsidP="00DD6776">
      <w:pPr>
        <w:pStyle w:val="CommentText"/>
      </w:pPr>
      <w:r>
        <w:rPr>
          <w:rStyle w:val="CommentReference"/>
        </w:rPr>
        <w:annotationRef/>
      </w:r>
    </w:p>
    <w:p w14:paraId="2A52A7F1" w14:textId="14D1C0C7" w:rsidR="00DD6776" w:rsidRDefault="00DD6776" w:rsidP="00DD6776">
      <w:pPr>
        <w:pStyle w:val="CommentText"/>
      </w:pPr>
      <w:r>
        <w:t xml:space="preserve">Pour que ce soit un scénario de Modifiabilité il faudrait que le scénario parlent des changements à faire pour l’adapter à des daltoniens </w:t>
      </w:r>
    </w:p>
    <w:p w14:paraId="1F841CD4" w14:textId="77777777" w:rsidR="00DD6776" w:rsidRDefault="00DD6776">
      <w:pPr>
        <w:pStyle w:val="CommentText"/>
      </w:pPr>
    </w:p>
  </w:comment>
  <w:comment w:id="3" w:author="Yvan Ross" w:date="2016-02-07T19:04:00Z" w:initials="YR">
    <w:p w14:paraId="72C4F581" w14:textId="77777777" w:rsidR="00DD6776" w:rsidRDefault="00B231E1" w:rsidP="00DD6776">
      <w:pPr>
        <w:pStyle w:val="CommentText"/>
      </w:pPr>
      <w:r>
        <w:rPr>
          <w:rStyle w:val="CommentReference"/>
        </w:rPr>
        <w:annotationRef/>
      </w:r>
      <w:proofErr w:type="spellStart"/>
      <w:r>
        <w:t>Add</w:t>
      </w:r>
      <w:proofErr w:type="spellEnd"/>
      <w:r>
        <w:t xml:space="preserve"> or </w:t>
      </w:r>
      <w:proofErr w:type="spellStart"/>
      <w:r>
        <w:t>delete</w:t>
      </w:r>
      <w:proofErr w:type="spellEnd"/>
      <w:r>
        <w:t xml:space="preserve">  </w:t>
      </w:r>
      <w:proofErr w:type="spellStart"/>
      <w:r>
        <w:t>functions</w:t>
      </w:r>
      <w:proofErr w:type="spellEnd"/>
      <w:r>
        <w:t>, refaire la structure</w:t>
      </w:r>
      <w:r w:rsidR="00DD6776">
        <w:t xml:space="preserve">. </w:t>
      </w:r>
      <w:r w:rsidR="00DD6776">
        <w:rPr>
          <w:rStyle w:val="CommentReference"/>
        </w:rPr>
        <w:annotationRef/>
      </w:r>
      <w:r w:rsidR="00DD6776">
        <w:t>Il faut ajouter une nouvelle interface spécialement créer pour les daltoniens</w:t>
      </w:r>
    </w:p>
    <w:p w14:paraId="4902D38F" w14:textId="7292549D" w:rsidR="00B231E1" w:rsidRDefault="00B231E1" w:rsidP="00B231E1">
      <w:pPr>
        <w:pStyle w:val="CommentText"/>
      </w:pPr>
    </w:p>
    <w:p w14:paraId="4080A601" w14:textId="77777777" w:rsidR="00B231E1" w:rsidRDefault="00B231E1">
      <w:pPr>
        <w:pStyle w:val="CommentText"/>
      </w:pPr>
    </w:p>
  </w:comment>
  <w:comment w:id="4" w:author="Yvan Ross" w:date="2016-02-07T19:08:00Z" w:initials="YR">
    <w:p w14:paraId="51C9F967" w14:textId="0AAECB5A" w:rsidR="00B231E1" w:rsidRDefault="00B231E1" w:rsidP="00B231E1">
      <w:pPr>
        <w:pStyle w:val="CommentText"/>
      </w:pPr>
      <w:r>
        <w:rPr>
          <w:rStyle w:val="CommentReference"/>
        </w:rPr>
        <w:annotationRef/>
      </w:r>
      <w:r>
        <w:t xml:space="preserve"> </w:t>
      </w:r>
      <w:r>
        <w:rPr>
          <w:rStyle w:val="CommentReference"/>
        </w:rPr>
        <w:annotationRef/>
      </w:r>
      <w:r>
        <w:t>Spécifier le moment dans lequel la modification aura lieu.</w:t>
      </w:r>
      <w:r w:rsidR="00DD6776">
        <w:t xml:space="preserve"> Design Time</w:t>
      </w:r>
    </w:p>
    <w:p w14:paraId="226D5B3E" w14:textId="64CE1A0B" w:rsidR="00B231E1" w:rsidRDefault="00B231E1">
      <w:pPr>
        <w:pStyle w:val="CommentText"/>
      </w:pPr>
    </w:p>
  </w:comment>
  <w:comment w:id="5" w:author="Yvan Ross" w:date="2016-02-07T19:04:00Z" w:initials="YR">
    <w:p w14:paraId="68156434" w14:textId="77777777" w:rsidR="00DD6776" w:rsidRDefault="00B231E1" w:rsidP="00DD6776">
      <w:pPr>
        <w:pStyle w:val="CommentText"/>
      </w:pPr>
      <w:r>
        <w:rPr>
          <w:rStyle w:val="CommentReference"/>
        </w:rPr>
        <w:annotationRef/>
      </w:r>
      <w:r>
        <w:rPr>
          <w:rStyle w:val="CommentReference"/>
        </w:rPr>
        <w:annotationRef/>
      </w:r>
      <w:r>
        <w:t xml:space="preserve">Ressemble plus </w:t>
      </w:r>
      <w:proofErr w:type="gramStart"/>
      <w:r>
        <w:t>a</w:t>
      </w:r>
      <w:proofErr w:type="gramEnd"/>
      <w:r>
        <w:t xml:space="preserve"> un scénario d’</w:t>
      </w:r>
      <w:proofErr w:type="spellStart"/>
      <w:r>
        <w:t>usabilité</w:t>
      </w:r>
      <w:proofErr w:type="spellEnd"/>
      <w:r w:rsidR="00DD6776">
        <w:t xml:space="preserve">. </w:t>
      </w:r>
    </w:p>
    <w:p w14:paraId="31CB0BD9" w14:textId="17B1FC8E" w:rsidR="00DD6776" w:rsidRDefault="00DD6776" w:rsidP="00DD6776">
      <w:pPr>
        <w:pStyle w:val="CommentText"/>
      </w:pPr>
      <w:r>
        <w:t xml:space="preserve">Ajouter la fonctionnalité pour daltoniens au système de GAB tout en permettant des futures modifications </w:t>
      </w:r>
    </w:p>
    <w:p w14:paraId="5C8BC942" w14:textId="4E691EAF" w:rsidR="00B231E1" w:rsidRDefault="00B231E1" w:rsidP="00B231E1">
      <w:pPr>
        <w:pStyle w:val="CommentText"/>
      </w:pPr>
    </w:p>
    <w:p w14:paraId="58521C0F" w14:textId="79B4D0AD" w:rsidR="00B231E1" w:rsidRDefault="00B231E1">
      <w:pPr>
        <w:pStyle w:val="CommentText"/>
      </w:pPr>
    </w:p>
  </w:comment>
  <w:comment w:id="6" w:author="Yvan Ross" w:date="2016-02-07T19:04:00Z" w:initials="YR">
    <w:p w14:paraId="786755D1" w14:textId="77777777" w:rsidR="00B231E1" w:rsidRDefault="00B231E1" w:rsidP="00B231E1">
      <w:pPr>
        <w:pStyle w:val="CommentText"/>
      </w:pPr>
      <w:r>
        <w:rPr>
          <w:rStyle w:val="CommentReference"/>
        </w:rPr>
        <w:annotationRef/>
      </w:r>
      <w:r>
        <w:rPr>
          <w:rStyle w:val="CommentReference"/>
        </w:rPr>
        <w:annotationRef/>
      </w:r>
      <w:r>
        <w:t xml:space="preserve">Les mesures de réponse devraient être en lien avec les modifications faites : </w:t>
      </w:r>
      <w:proofErr w:type="spellStart"/>
      <w:r>
        <w:t>Number</w:t>
      </w:r>
      <w:proofErr w:type="spellEnd"/>
      <w:r>
        <w:t xml:space="preserve">, size, effort, </w:t>
      </w:r>
      <w:proofErr w:type="spellStart"/>
      <w:r>
        <w:t>calendar</w:t>
      </w:r>
      <w:proofErr w:type="spellEnd"/>
      <w:r>
        <w:t xml:space="preserve"> time …</w:t>
      </w:r>
    </w:p>
    <w:p w14:paraId="454E2998" w14:textId="77777777" w:rsidR="00DD6776" w:rsidRDefault="00DD6776" w:rsidP="00DD6776">
      <w:pPr>
        <w:pStyle w:val="CommentText"/>
      </w:pPr>
      <w:r>
        <w:rPr>
          <w:rStyle w:val="CommentReference"/>
        </w:rPr>
        <w:annotationRef/>
      </w:r>
    </w:p>
    <w:p w14:paraId="07BEFF20" w14:textId="629E842F" w:rsidR="00DD6776" w:rsidRDefault="00DD6776" w:rsidP="00DD6776">
      <w:pPr>
        <w:pStyle w:val="CommentText"/>
      </w:pPr>
      <w:r>
        <w:t>Mesurer le temps nécessaire pour déployer les nouveaux changements futurs puisque les modules des vues seront plus découplés</w:t>
      </w:r>
    </w:p>
    <w:p w14:paraId="22328903" w14:textId="77777777" w:rsidR="00DD6776" w:rsidRDefault="00DD6776" w:rsidP="00B231E1">
      <w:pPr>
        <w:pStyle w:val="CommentText"/>
      </w:pPr>
    </w:p>
    <w:p w14:paraId="610B50AD" w14:textId="77777777" w:rsidR="00B231E1" w:rsidRDefault="00B231E1">
      <w:pPr>
        <w:pStyle w:val="CommentText"/>
      </w:pPr>
    </w:p>
  </w:comment>
  <w:comment w:id="7" w:author="Yvan Ross" w:date="2016-02-07T19:09:00Z" w:initials="YR">
    <w:p w14:paraId="4A6B7FA2" w14:textId="5991F3CF" w:rsidR="00B231E1" w:rsidRDefault="00B231E1" w:rsidP="00B231E1">
      <w:pPr>
        <w:pStyle w:val="CommentText"/>
      </w:pPr>
      <w:r>
        <w:rPr>
          <w:rStyle w:val="CommentReference"/>
        </w:rPr>
        <w:annotationRef/>
      </w:r>
      <w:r>
        <w:rPr>
          <w:rStyle w:val="CommentReference"/>
        </w:rPr>
        <w:annotationRef/>
      </w:r>
      <w:r>
        <w:t>Est une famille de tacti</w:t>
      </w:r>
      <w:r w:rsidR="00DD6776">
        <w:t>que</w:t>
      </w:r>
      <w:r>
        <w:t xml:space="preserve"> et non une t</w:t>
      </w:r>
      <w:r w:rsidR="00DD6776">
        <w:t>actique</w:t>
      </w:r>
    </w:p>
    <w:p w14:paraId="58958A62" w14:textId="77777777" w:rsidR="00DD6776" w:rsidRDefault="00DD6776" w:rsidP="00B231E1">
      <w:pPr>
        <w:pStyle w:val="CommentText"/>
      </w:pPr>
    </w:p>
    <w:p w14:paraId="775AC1B7" w14:textId="77777777" w:rsidR="00DD6776" w:rsidRDefault="00DD6776" w:rsidP="00DD6776">
      <w:pPr>
        <w:pStyle w:val="CommentText"/>
      </w:pPr>
      <w:r>
        <w:t xml:space="preserve">« Abstract </w:t>
      </w:r>
      <w:proofErr w:type="spellStart"/>
      <w:r>
        <w:t>common</w:t>
      </w:r>
      <w:proofErr w:type="spellEnd"/>
      <w:r>
        <w:t xml:space="preserve"> services » afin de faciliter </w:t>
      </w:r>
      <w:proofErr w:type="gramStart"/>
      <w:r>
        <w:t>d’autre modifications futures</w:t>
      </w:r>
      <w:proofErr w:type="gramEnd"/>
    </w:p>
    <w:p w14:paraId="7BEABCD2" w14:textId="77777777" w:rsidR="00DD6776" w:rsidRDefault="00DD6776" w:rsidP="00B231E1">
      <w:pPr>
        <w:pStyle w:val="CommentText"/>
      </w:pPr>
    </w:p>
    <w:p w14:paraId="0A22E5E7" w14:textId="4F432E94" w:rsidR="00B231E1" w:rsidRDefault="00DD6776">
      <w:pPr>
        <w:pStyle w:val="CommentText"/>
      </w:pPr>
      <w:r>
        <w:t>Split module</w:t>
      </w:r>
    </w:p>
  </w:comment>
  <w:comment w:id="8" w:author="Yvan Ross" w:date="2016-02-07T18:35:00Z" w:initials="YR">
    <w:p w14:paraId="0CB581A4" w14:textId="464E9893" w:rsidR="00B231E1" w:rsidRDefault="00B231E1" w:rsidP="00B231E1">
      <w:pPr>
        <w:pStyle w:val="CommentText"/>
      </w:pPr>
      <w:r>
        <w:rPr>
          <w:rStyle w:val="CommentReference"/>
        </w:rPr>
        <w:annotationRef/>
      </w:r>
      <w:r>
        <w:rPr>
          <w:rStyle w:val="CommentReference"/>
        </w:rPr>
        <w:annotationRef/>
      </w:r>
      <w:r>
        <w:t>Légende? Dans la légende, il n’y a pas de différence entre la classe et la classe abstraite.  Classe abstraite est en italique – pas très visible, utiliser &lt;&lt;Abstract&gt;&gt;</w:t>
      </w:r>
    </w:p>
    <w:p w14:paraId="77DA755A" w14:textId="04856662" w:rsidR="00B231E1" w:rsidRDefault="00B231E1">
      <w:pPr>
        <w:pStyle w:val="CommentText"/>
      </w:pPr>
    </w:p>
  </w:comment>
  <w:comment w:id="9" w:author="Yvan Ross" w:date="2016-02-07T19:09:00Z" w:initials="YR">
    <w:p w14:paraId="45B93555" w14:textId="79E5CE0D" w:rsidR="00B231E1" w:rsidRDefault="00B231E1" w:rsidP="00B231E1">
      <w:pPr>
        <w:pStyle w:val="CommentText"/>
      </w:pPr>
      <w:r>
        <w:rPr>
          <w:rStyle w:val="CommentReference"/>
        </w:rPr>
        <w:annotationRef/>
      </w:r>
      <w:r>
        <w:rPr>
          <w:rStyle w:val="CommentReference"/>
        </w:rPr>
        <w:annotationRef/>
      </w:r>
      <w:proofErr w:type="spellStart"/>
      <w:r>
        <w:t>Recude</w:t>
      </w:r>
      <w:proofErr w:type="spellEnd"/>
      <w:r>
        <w:t xml:space="preserve"> </w:t>
      </w:r>
      <w:proofErr w:type="spellStart"/>
      <w:r>
        <w:t>Coupling</w:t>
      </w:r>
      <w:proofErr w:type="spellEnd"/>
      <w:r>
        <w:t xml:space="preserve"> est une famille de tacti</w:t>
      </w:r>
      <w:r w:rsidR="00DD6776">
        <w:t>que et non une tactique</w:t>
      </w:r>
    </w:p>
    <w:p w14:paraId="2F044BAB" w14:textId="77777777" w:rsidR="00DD6776" w:rsidRDefault="00DD6776" w:rsidP="00B231E1">
      <w:pPr>
        <w:pStyle w:val="CommentText"/>
      </w:pPr>
    </w:p>
    <w:p w14:paraId="34E03514" w14:textId="77777777" w:rsidR="00DD6776" w:rsidRDefault="00DD6776" w:rsidP="00DD6776">
      <w:pPr>
        <w:pStyle w:val="CommentText"/>
      </w:pPr>
      <w:r>
        <w:t xml:space="preserve">« Abstract </w:t>
      </w:r>
      <w:proofErr w:type="spellStart"/>
      <w:r>
        <w:t>common</w:t>
      </w:r>
      <w:proofErr w:type="spellEnd"/>
      <w:r>
        <w:t xml:space="preserve"> services » afin de faciliter </w:t>
      </w:r>
      <w:proofErr w:type="gramStart"/>
      <w:r>
        <w:t>d’autre modifications futures</w:t>
      </w:r>
      <w:proofErr w:type="gramEnd"/>
    </w:p>
    <w:p w14:paraId="52D79E49" w14:textId="77777777" w:rsidR="00DD6776" w:rsidRDefault="00DD6776" w:rsidP="00B231E1">
      <w:pPr>
        <w:pStyle w:val="CommentText"/>
      </w:pPr>
    </w:p>
    <w:p w14:paraId="12D504DE" w14:textId="5F5ED08F" w:rsidR="00B231E1" w:rsidRDefault="00DD6776">
      <w:pPr>
        <w:pStyle w:val="CommentText"/>
      </w:pPr>
      <w:proofErr w:type="gramStart"/>
      <w:r>
        <w:t>split</w:t>
      </w:r>
      <w:proofErr w:type="gramEnd"/>
      <w:r>
        <w:t xml:space="preserve"> module</w:t>
      </w:r>
      <w:bookmarkStart w:id="10" w:name="_GoBack"/>
      <w:bookmarkEnd w:id="10"/>
    </w:p>
  </w:comment>
  <w:comment w:id="11" w:author="Yvan Ross" w:date="2016-02-07T19:06:00Z" w:initials="YR">
    <w:p w14:paraId="47B62353" w14:textId="77777777" w:rsidR="00B231E1" w:rsidRDefault="00B231E1" w:rsidP="00B231E1">
      <w:pPr>
        <w:pStyle w:val="CommentText"/>
      </w:pPr>
      <w:r>
        <w:rPr>
          <w:rStyle w:val="CommentReference"/>
        </w:rPr>
        <w:annotationRef/>
      </w:r>
      <w:r>
        <w:rPr>
          <w:rStyle w:val="CommentReference"/>
        </w:rPr>
        <w:annotationRef/>
      </w:r>
      <w:r>
        <w:t>Niveau de description trop général</w:t>
      </w:r>
    </w:p>
    <w:p w14:paraId="1EABCAC4" w14:textId="77777777" w:rsidR="00DD6776" w:rsidRDefault="00DD6776" w:rsidP="00DD6776">
      <w:pPr>
        <w:pStyle w:val="CommentText"/>
      </w:pPr>
      <w:r>
        <w:rPr>
          <w:rStyle w:val="CommentReference"/>
        </w:rPr>
        <w:annotationRef/>
      </w:r>
      <w:r>
        <w:t>Administrateur de système</w:t>
      </w:r>
    </w:p>
    <w:p w14:paraId="36EF8AC7" w14:textId="77777777" w:rsidR="00DD6776" w:rsidRDefault="00DD6776" w:rsidP="00B231E1">
      <w:pPr>
        <w:pStyle w:val="CommentText"/>
      </w:pPr>
    </w:p>
    <w:p w14:paraId="11288634" w14:textId="77777777" w:rsidR="00B231E1" w:rsidRDefault="00B231E1">
      <w:pPr>
        <w:pStyle w:val="CommentText"/>
      </w:pPr>
    </w:p>
  </w:comment>
  <w:comment w:id="12" w:author="Yvan Ross" w:date="2016-02-07T18:35:00Z" w:initials="YR">
    <w:p w14:paraId="14987E66" w14:textId="77777777" w:rsidR="00B231E1" w:rsidRDefault="00B231E1" w:rsidP="00B231E1">
      <w:pPr>
        <w:pStyle w:val="CommentText"/>
      </w:pPr>
      <w:r>
        <w:rPr>
          <w:rStyle w:val="CommentReference"/>
        </w:rPr>
        <w:annotationRef/>
      </w:r>
      <w:r>
        <w:rPr>
          <w:rStyle w:val="CommentReference"/>
        </w:rPr>
        <w:annotationRef/>
      </w:r>
      <w:r>
        <w:rPr>
          <w:rStyle w:val="CommentReference"/>
        </w:rPr>
        <w:t>C’est une Exigence fonctionnelle</w:t>
      </w:r>
    </w:p>
    <w:p w14:paraId="5AB12C4A" w14:textId="77777777" w:rsidR="00B231E1" w:rsidRDefault="00B231E1">
      <w:pPr>
        <w:pStyle w:val="CommentText"/>
      </w:pPr>
    </w:p>
  </w:comment>
  <w:comment w:id="13" w:author="Yvan Ross" w:date="2016-02-07T18:35:00Z" w:initials="YR">
    <w:p w14:paraId="6206C3F3" w14:textId="77777777" w:rsidR="00B231E1" w:rsidRDefault="00B231E1" w:rsidP="00B231E1">
      <w:pPr>
        <w:pStyle w:val="CommentText"/>
      </w:pPr>
      <w:r>
        <w:rPr>
          <w:rStyle w:val="CommentReference"/>
        </w:rPr>
        <w:annotationRef/>
      </w:r>
      <w:r>
        <w:rPr>
          <w:rStyle w:val="CommentReference"/>
        </w:rPr>
        <w:annotationRef/>
      </w:r>
      <w:r>
        <w:t xml:space="preserve">Les impacts </w:t>
      </w:r>
      <w:proofErr w:type="gramStart"/>
      <w:r>
        <w:t>est</w:t>
      </w:r>
      <w:proofErr w:type="gramEnd"/>
      <w:r>
        <w:t xml:space="preserve"> trop générale</w:t>
      </w:r>
    </w:p>
    <w:p w14:paraId="59FD03F3" w14:textId="77777777" w:rsidR="00B231E1" w:rsidRDefault="00B231E1">
      <w:pPr>
        <w:pStyle w:val="CommentText"/>
      </w:pPr>
    </w:p>
  </w:comment>
  <w:comment w:id="14" w:author="Yvan Ross" w:date="2016-02-07T18:36:00Z" w:initials="YR">
    <w:p w14:paraId="7E740928" w14:textId="77777777" w:rsidR="00B231E1" w:rsidRDefault="00B231E1" w:rsidP="00B231E1">
      <w:pPr>
        <w:pStyle w:val="CommentText"/>
      </w:pPr>
      <w:r>
        <w:rPr>
          <w:rStyle w:val="CommentReference"/>
        </w:rPr>
        <w:annotationRef/>
      </w:r>
      <w:r>
        <w:rPr>
          <w:rStyle w:val="CommentReference"/>
        </w:rPr>
        <w:annotationRef/>
      </w:r>
      <w:r>
        <w:rPr>
          <w:rStyle w:val="CommentReference"/>
        </w:rPr>
        <w:t>Pas de lien avec le scénario</w:t>
      </w:r>
    </w:p>
    <w:p w14:paraId="5A8D5EC9" w14:textId="449038A5" w:rsidR="00B231E1" w:rsidRDefault="00B231E1">
      <w:pPr>
        <w:pStyle w:val="CommentText"/>
      </w:pPr>
    </w:p>
  </w:comment>
  <w:comment w:id="15" w:author="Yvan Ross" w:date="2016-02-07T18:37:00Z" w:initials="YR">
    <w:p w14:paraId="21AD2F8A" w14:textId="3C9E320F" w:rsidR="00B231E1" w:rsidRDefault="00B231E1" w:rsidP="00B231E1">
      <w:pPr>
        <w:pStyle w:val="CommentText"/>
      </w:pPr>
      <w:r>
        <w:rPr>
          <w:rStyle w:val="CommentReference"/>
        </w:rPr>
        <w:annotationRef/>
      </w:r>
      <w:r>
        <w:rPr>
          <w:rStyle w:val="CommentReference"/>
        </w:rPr>
        <w:t xml:space="preserve">D’où ca vient ? </w:t>
      </w:r>
      <w:proofErr w:type="gramStart"/>
      <w:r>
        <w:rPr>
          <w:rStyle w:val="CommentReference"/>
        </w:rPr>
        <w:t>ce</w:t>
      </w:r>
      <w:proofErr w:type="gramEnd"/>
      <w:r>
        <w:rPr>
          <w:rStyle w:val="CommentReference"/>
        </w:rPr>
        <w:t xml:space="preserve"> n’est pas une justification pour réaliser un scénario</w:t>
      </w:r>
    </w:p>
    <w:p w14:paraId="7C7A393B" w14:textId="77777777" w:rsidR="00B231E1" w:rsidRDefault="00B231E1">
      <w:pPr>
        <w:pStyle w:val="CommentText"/>
      </w:pPr>
    </w:p>
  </w:comment>
  <w:comment w:id="16" w:author="Yvan Ross" w:date="2016-02-01T07:59:00Z" w:initials="YR">
    <w:p w14:paraId="77F28211" w14:textId="77777777" w:rsidR="00B231E1" w:rsidRDefault="00B231E1">
      <w:pPr>
        <w:pStyle w:val="CommentText"/>
      </w:pPr>
      <w:r>
        <w:rPr>
          <w:rStyle w:val="CommentReference"/>
        </w:rPr>
        <w:annotationRef/>
      </w:r>
    </w:p>
  </w:comment>
  <w:comment w:id="17" w:author="Yvan Ross" w:date="2016-02-01T07:59:00Z" w:initials="YR">
    <w:p w14:paraId="2D74CD46" w14:textId="77777777" w:rsidR="00B231E1" w:rsidRDefault="00B231E1">
      <w:pPr>
        <w:pStyle w:val="CommentText"/>
      </w:pPr>
      <w:r>
        <w:rPr>
          <w:rStyle w:val="CommentReference"/>
        </w:rPr>
        <w:annotationRef/>
      </w:r>
    </w:p>
  </w:comment>
  <w:comment w:id="18" w:author="Yvan Ross" w:date="2016-02-01T07:59:00Z" w:initials="YR">
    <w:p w14:paraId="74F3BD16" w14:textId="77777777" w:rsidR="00B231E1" w:rsidRDefault="00B231E1">
      <w:pPr>
        <w:pStyle w:val="CommentText"/>
      </w:pPr>
      <w:r>
        <w:rPr>
          <w:rStyle w:val="CommentReference"/>
        </w:rPr>
        <w:annotationRef/>
      </w:r>
    </w:p>
  </w:comment>
  <w:comment w:id="19" w:author="Yvan Ross" w:date="2016-02-01T08:00:00Z" w:initials="YR">
    <w:p w14:paraId="45A9D9D8" w14:textId="77777777" w:rsidR="00B231E1" w:rsidRDefault="00B231E1">
      <w:pPr>
        <w:pStyle w:val="CommentText"/>
      </w:pPr>
      <w:r>
        <w:rPr>
          <w:rStyle w:val="CommentReference"/>
        </w:rPr>
        <w:annotationRef/>
      </w:r>
    </w:p>
  </w:comment>
  <w:comment w:id="20" w:author="Yvan Ross" w:date="2016-02-01T08:00:00Z" w:initials="YR">
    <w:p w14:paraId="20172031" w14:textId="77777777" w:rsidR="00B231E1" w:rsidRDefault="00B231E1">
      <w:pPr>
        <w:pStyle w:val="CommentText"/>
      </w:pPr>
      <w:r>
        <w:rPr>
          <w:rStyle w:val="CommentReference"/>
        </w:rPr>
        <w:annotationRef/>
      </w:r>
    </w:p>
  </w:comment>
  <w:comment w:id="21" w:author="Yvan Ross" w:date="2016-02-01T08:04:00Z" w:initials="YR">
    <w:p w14:paraId="323AC0C8" w14:textId="77777777" w:rsidR="00B231E1" w:rsidRDefault="00B231E1">
      <w:pPr>
        <w:pStyle w:val="CommentText"/>
      </w:pPr>
      <w:r>
        <w:rPr>
          <w:rStyle w:val="CommentReference"/>
        </w:rPr>
        <w:annotationRef/>
      </w:r>
      <w:r>
        <w:t>Il en manque un, lequel?</w:t>
      </w:r>
    </w:p>
  </w:comment>
  <w:comment w:id="22" w:author="Yvan Ross" w:date="2016-02-01T08:03:00Z" w:initials="YR">
    <w:p w14:paraId="13028F5A" w14:textId="77777777" w:rsidR="00B231E1" w:rsidRDefault="00B231E1">
      <w:pPr>
        <w:pStyle w:val="CommentText"/>
      </w:pPr>
      <w:r>
        <w:rPr>
          <w:rStyle w:val="CommentReference"/>
        </w:rPr>
        <w:annotationRef/>
      </w:r>
    </w:p>
  </w:comment>
  <w:comment w:id="23" w:author="Yvan Ross" w:date="2016-02-07T18:37:00Z" w:initials="YR">
    <w:p w14:paraId="5C6F5651" w14:textId="77777777" w:rsidR="00B231E1" w:rsidRDefault="00B231E1" w:rsidP="00B231E1">
      <w:pPr>
        <w:pStyle w:val="CommentText"/>
      </w:pPr>
      <w:r>
        <w:rPr>
          <w:rStyle w:val="CommentReference"/>
        </w:rPr>
        <w:annotationRef/>
      </w:r>
      <w:r>
        <w:rPr>
          <w:rStyle w:val="CommentReference"/>
        </w:rPr>
        <w:annotationRef/>
      </w:r>
      <w:r>
        <w:t xml:space="preserve">L’équipe de </w:t>
      </w:r>
      <w:proofErr w:type="spellStart"/>
      <w:r>
        <w:t>dev</w:t>
      </w:r>
      <w:proofErr w:type="spellEnd"/>
    </w:p>
    <w:p w14:paraId="75AFD8D9" w14:textId="761EE4AE" w:rsidR="00B231E1" w:rsidRDefault="00B231E1">
      <w:pPr>
        <w:pStyle w:val="CommentText"/>
      </w:pPr>
    </w:p>
  </w:comment>
  <w:comment w:id="24" w:author="Yvan Ross" w:date="2016-02-01T08:07:00Z" w:initials="YR">
    <w:p w14:paraId="1A37DE20" w14:textId="6C512F4A" w:rsidR="00B231E1" w:rsidRDefault="00B231E1">
      <w:pPr>
        <w:pStyle w:val="CommentText"/>
      </w:pPr>
      <w:r>
        <w:rPr>
          <w:rStyle w:val="CommentReference"/>
        </w:rPr>
        <w:annotationRef/>
      </w:r>
    </w:p>
  </w:comment>
  <w:comment w:id="25" w:author="Yvan Ross" w:date="2016-02-07T18:37:00Z" w:initials="YR">
    <w:p w14:paraId="1806385C" w14:textId="77777777" w:rsidR="00B231E1" w:rsidRDefault="00B231E1" w:rsidP="00B231E1">
      <w:pPr>
        <w:pStyle w:val="CommentText"/>
      </w:pPr>
      <w:r>
        <w:rPr>
          <w:rStyle w:val="CommentReference"/>
        </w:rPr>
        <w:annotationRef/>
      </w:r>
      <w:r>
        <w:rPr>
          <w:rStyle w:val="CommentReference"/>
        </w:rPr>
        <w:annotationRef/>
      </w:r>
      <w:r>
        <w:t>Le temps X, estimé a Y.</w:t>
      </w:r>
    </w:p>
    <w:p w14:paraId="01901688" w14:textId="0FBD2192" w:rsidR="00B231E1" w:rsidRDefault="00B231E1">
      <w:pPr>
        <w:pStyle w:val="CommentText"/>
      </w:pPr>
    </w:p>
  </w:comment>
  <w:comment w:id="26" w:author="Yvan Ross" w:date="2016-02-01T08:09:00Z" w:initials="YR">
    <w:p w14:paraId="331BA075" w14:textId="45E76C9D" w:rsidR="00B231E1" w:rsidRDefault="00B231E1">
      <w:pPr>
        <w:pStyle w:val="CommentText"/>
      </w:pPr>
      <w:r>
        <w:rPr>
          <w:rStyle w:val="CommentReference"/>
        </w:rPr>
        <w:annotationRef/>
      </w:r>
    </w:p>
  </w:comment>
  <w:comment w:id="27" w:author="Yvan Ross" w:date="2016-02-07T18:38:00Z" w:initials="YR">
    <w:p w14:paraId="0C932789" w14:textId="038C960D" w:rsidR="00B231E1" w:rsidRDefault="00B231E1">
      <w:pPr>
        <w:pStyle w:val="CommentText"/>
      </w:pPr>
      <w:r>
        <w:rPr>
          <w:rStyle w:val="CommentReference"/>
        </w:rPr>
        <w:annotationRef/>
      </w:r>
      <w:r>
        <w:t>Il manque deux éléments, lesquels?</w:t>
      </w:r>
    </w:p>
    <w:p w14:paraId="5C6E9F49" w14:textId="77777777" w:rsidR="00B231E1" w:rsidRDefault="00B231E1" w:rsidP="00B231E1">
      <w:pPr>
        <w:pStyle w:val="CommentText"/>
      </w:pPr>
      <w:r>
        <w:t xml:space="preserve">Compilation </w:t>
      </w:r>
      <w:proofErr w:type="spellStart"/>
      <w:r>
        <w:t>complete</w:t>
      </w:r>
      <w:proofErr w:type="spellEnd"/>
      <w:r>
        <w:t>, Compilation Partielle : Expliquer les éléments internes de chacun.</w:t>
      </w:r>
    </w:p>
    <w:p w14:paraId="22F998FB" w14:textId="77777777" w:rsidR="00B231E1" w:rsidRDefault="00B231E1">
      <w:pPr>
        <w:pStyle w:val="CommentText"/>
      </w:pPr>
    </w:p>
  </w:comment>
  <w:comment w:id="28" w:author="Yvan Ross" w:date="2016-02-01T08:12:00Z" w:initials="YR">
    <w:p w14:paraId="436522ED" w14:textId="19F9AC66" w:rsidR="00B231E1" w:rsidRDefault="00B231E1">
      <w:pPr>
        <w:pStyle w:val="CommentText"/>
      </w:pPr>
      <w:r>
        <w:rPr>
          <w:rStyle w:val="CommentReference"/>
        </w:rPr>
        <w:annotationRef/>
      </w:r>
    </w:p>
  </w:comment>
  <w:comment w:id="29" w:author="Yvan Ross" w:date="2016-02-07T18:38:00Z" w:initials="YR">
    <w:p w14:paraId="343B3E9A" w14:textId="726B8C22" w:rsidR="00B231E1" w:rsidRDefault="00B231E1">
      <w:pPr>
        <w:pStyle w:val="CommentText"/>
      </w:pPr>
      <w:r>
        <w:rPr>
          <w:rStyle w:val="CommentReference"/>
        </w:rPr>
        <w:annotationRef/>
      </w:r>
      <w:r>
        <w:t>Est-ce vrai? FAUX : Qu’est ce qui vas changer?</w:t>
      </w:r>
    </w:p>
  </w:comment>
  <w:comment w:id="30" w:author="Yvan Ross" w:date="2016-02-07T18:38:00Z" w:initials="YR">
    <w:p w14:paraId="1A3EFBF7" w14:textId="508D8348" w:rsidR="00B231E1" w:rsidRDefault="00B231E1">
      <w:pPr>
        <w:pStyle w:val="CommentText"/>
      </w:pPr>
      <w:r>
        <w:rPr>
          <w:rStyle w:val="CommentReference"/>
        </w:rPr>
        <w:annotationRef/>
      </w:r>
      <w:r>
        <w:t>Développeur</w:t>
      </w:r>
    </w:p>
  </w:comment>
  <w:comment w:id="31" w:author="Yvan Ross" w:date="2016-02-07T18:38:00Z" w:initials="YR">
    <w:p w14:paraId="442A764A" w14:textId="77777777" w:rsidR="00B231E1" w:rsidRDefault="00B231E1" w:rsidP="00B231E1">
      <w:pPr>
        <w:pStyle w:val="CommentText"/>
      </w:pPr>
      <w:r>
        <w:rPr>
          <w:rStyle w:val="CommentReference"/>
        </w:rPr>
        <w:annotationRef/>
      </w:r>
      <w:r>
        <w:t>Utilisabilité? Est une exigence fonctionnelle</w:t>
      </w:r>
    </w:p>
    <w:p w14:paraId="05B89806" w14:textId="0D81B5DC" w:rsidR="00B231E1" w:rsidRDefault="00B231E1">
      <w:pPr>
        <w:pStyle w:val="CommentText"/>
      </w:pPr>
    </w:p>
  </w:comment>
  <w:comment w:id="32" w:author="Yvan Ross" w:date="2016-02-07T18:38:00Z" w:initials="YR">
    <w:p w14:paraId="67939086" w14:textId="77777777" w:rsidR="00B231E1" w:rsidRDefault="00B231E1" w:rsidP="00B231E1">
      <w:pPr>
        <w:pStyle w:val="CommentText"/>
      </w:pPr>
      <w:r>
        <w:rPr>
          <w:rStyle w:val="CommentReference"/>
        </w:rPr>
        <w:annotationRef/>
      </w:r>
      <w:r>
        <w:rPr>
          <w:rStyle w:val="CommentReference"/>
        </w:rPr>
        <w:annotationRef/>
      </w:r>
      <w:r>
        <w:t>Implémenter la mécanique pour supporter plusieurs langues</w:t>
      </w:r>
    </w:p>
    <w:p w14:paraId="208C9BDF" w14:textId="4D447D72" w:rsidR="00B231E1" w:rsidRDefault="00B231E1">
      <w:pPr>
        <w:pStyle w:val="CommentText"/>
      </w:pPr>
    </w:p>
  </w:comment>
  <w:comment w:id="33" w:author="Yvan Ross" w:date="2016-02-07T18:39:00Z" w:initials="YR">
    <w:p w14:paraId="1342E4AF" w14:textId="77777777" w:rsidR="00B231E1" w:rsidRDefault="00B231E1" w:rsidP="00B231E1">
      <w:pPr>
        <w:pStyle w:val="CommentText"/>
      </w:pPr>
      <w:r>
        <w:rPr>
          <w:rStyle w:val="CommentReference"/>
        </w:rPr>
        <w:annotationRef/>
      </w:r>
      <w:r>
        <w:t>N’est pas une mesure de réponse</w:t>
      </w:r>
    </w:p>
    <w:p w14:paraId="673CE7BA" w14:textId="2692C23C" w:rsidR="00B231E1" w:rsidRDefault="00B231E1">
      <w:pPr>
        <w:pStyle w:val="CommentText"/>
      </w:pPr>
    </w:p>
  </w:comment>
  <w:comment w:id="34" w:author="Yvan Ross" w:date="2016-02-01T08:19:00Z" w:initials="YR">
    <w:p w14:paraId="23BB6AB0" w14:textId="5B69AE75" w:rsidR="00B231E1" w:rsidRDefault="00B231E1">
      <w:pPr>
        <w:pStyle w:val="CommentText"/>
      </w:pPr>
      <w:r>
        <w:rPr>
          <w:rStyle w:val="CommentReference"/>
        </w:rPr>
        <w:annotationRef/>
      </w:r>
      <w:r>
        <w:t>Qu’est ce qui n’est pas cohérent dans la vue architecturale?</w:t>
      </w:r>
    </w:p>
  </w:comment>
  <w:comment w:id="35" w:author="Yvan Ross" w:date="2016-02-01T08:21:00Z" w:initials="YR">
    <w:p w14:paraId="34AB9FFD" w14:textId="3CD1F40F" w:rsidR="00B231E1" w:rsidRDefault="00B231E1">
      <w:pPr>
        <w:pStyle w:val="CommentText"/>
      </w:pPr>
      <w:r>
        <w:rPr>
          <w:rStyle w:val="CommentReference"/>
        </w:rPr>
        <w:annotationRef/>
      </w:r>
      <w:r>
        <w:t>Est-ce réaliste?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9D06B0D"/>
    <w:multiLevelType w:val="hybridMultilevel"/>
    <w:tmpl w:val="3E9A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6"/>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76"/>
    <w:rsid w:val="00082B37"/>
    <w:rsid w:val="0018373C"/>
    <w:rsid w:val="00334379"/>
    <w:rsid w:val="003530B4"/>
    <w:rsid w:val="0040709F"/>
    <w:rsid w:val="00424F59"/>
    <w:rsid w:val="00426A9C"/>
    <w:rsid w:val="005F4170"/>
    <w:rsid w:val="006253E7"/>
    <w:rsid w:val="00655D19"/>
    <w:rsid w:val="00705470"/>
    <w:rsid w:val="0073723D"/>
    <w:rsid w:val="007D349C"/>
    <w:rsid w:val="008871D2"/>
    <w:rsid w:val="00A84772"/>
    <w:rsid w:val="00AD7A48"/>
    <w:rsid w:val="00B231E1"/>
    <w:rsid w:val="00D1304F"/>
    <w:rsid w:val="00D467DE"/>
    <w:rsid w:val="00DC5776"/>
    <w:rsid w:val="00DD677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D52790"/>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2" w:semiHidden="1" w:unhideWhenUsed="1"/>
    <w:lsdException w:name="List Number 5" w:semiHidden="1" w:unhideWhenUsed="1"/>
    <w:lsdException w:name="Title" w:uiPriority="10" w:qFormat="1"/>
    <w:lsdException w:name="Default Paragraph Font" w:semiHidden="1" w:uiPriority="1" w:unhideWhenUsed="1"/>
    <w:lsdException w:name="Subtitle" w:uiPriority="1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DC5776"/>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locked/>
    <w:rsid w:val="00DC5776"/>
    <w:rPr>
      <w:rFonts w:asciiTheme="majorHAnsi" w:eastAsiaTheme="majorEastAsia" w:hAnsiTheme="majorHAnsi" w:cs="Times New Roman"/>
      <w:b/>
      <w:bCs/>
      <w:kern w:val="28"/>
      <w:sz w:val="32"/>
      <w:szCs w:val="32"/>
    </w:rPr>
  </w:style>
  <w:style w:type="paragraph" w:styleId="Title">
    <w:name w:val="Title"/>
    <w:basedOn w:val="Normal"/>
    <w:next w:val="Normal"/>
    <w:link w:val="TitleChar"/>
    <w:uiPriority w:val="10"/>
    <w:qFormat/>
    <w:rsid w:val="00DC5776"/>
    <w:pPr>
      <w:spacing w:before="240" w:after="60"/>
      <w:jc w:val="center"/>
      <w:outlineLvl w:val="0"/>
    </w:pPr>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locked/>
    <w:rsid w:val="00DC5776"/>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rsid w:val="0040709F"/>
    <w:rPr>
      <w:rFonts w:ascii="Lucida Grande" w:hAnsi="Lucida Grande"/>
      <w:sz w:val="18"/>
      <w:szCs w:val="18"/>
    </w:rPr>
  </w:style>
  <w:style w:type="character" w:customStyle="1" w:styleId="BalloonTextChar">
    <w:name w:val="Balloon Text Char"/>
    <w:basedOn w:val="DefaultParagraphFont"/>
    <w:link w:val="BalloonText"/>
    <w:uiPriority w:val="99"/>
    <w:rsid w:val="0040709F"/>
    <w:rPr>
      <w:rFonts w:ascii="Lucida Grande" w:hAnsi="Lucida Grande"/>
      <w:sz w:val="18"/>
      <w:szCs w:val="18"/>
    </w:rPr>
  </w:style>
  <w:style w:type="character" w:styleId="CommentReference">
    <w:name w:val="annotation reference"/>
    <w:basedOn w:val="DefaultParagraphFont"/>
    <w:uiPriority w:val="99"/>
    <w:rsid w:val="0040709F"/>
    <w:rPr>
      <w:sz w:val="18"/>
      <w:szCs w:val="18"/>
    </w:rPr>
  </w:style>
  <w:style w:type="paragraph" w:styleId="CommentText">
    <w:name w:val="annotation text"/>
    <w:basedOn w:val="Normal"/>
    <w:link w:val="CommentTextChar"/>
    <w:uiPriority w:val="99"/>
    <w:rsid w:val="0040709F"/>
    <w:rPr>
      <w:sz w:val="24"/>
      <w:szCs w:val="24"/>
    </w:rPr>
  </w:style>
  <w:style w:type="character" w:customStyle="1" w:styleId="CommentTextChar">
    <w:name w:val="Comment Text Char"/>
    <w:basedOn w:val="DefaultParagraphFont"/>
    <w:link w:val="CommentText"/>
    <w:uiPriority w:val="99"/>
    <w:rsid w:val="0040709F"/>
    <w:rPr>
      <w:sz w:val="24"/>
      <w:szCs w:val="24"/>
    </w:rPr>
  </w:style>
  <w:style w:type="paragraph" w:styleId="CommentSubject">
    <w:name w:val="annotation subject"/>
    <w:basedOn w:val="CommentText"/>
    <w:next w:val="CommentText"/>
    <w:link w:val="CommentSubjectChar"/>
    <w:uiPriority w:val="99"/>
    <w:rsid w:val="0040709F"/>
    <w:rPr>
      <w:b/>
      <w:bCs/>
      <w:sz w:val="20"/>
      <w:szCs w:val="20"/>
    </w:rPr>
  </w:style>
  <w:style w:type="character" w:customStyle="1" w:styleId="CommentSubjectChar">
    <w:name w:val="Comment Subject Char"/>
    <w:basedOn w:val="CommentTextChar"/>
    <w:link w:val="CommentSubject"/>
    <w:uiPriority w:val="99"/>
    <w:rsid w:val="0040709F"/>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en-US" w:bidi="ar-SA"/>
      </w:rPr>
    </w:rPrDefault>
    <w:pPrDefault/>
  </w:docDefaults>
  <w:latentStyles w:defLockedState="0" w:defUIPriority="99" w:defSemiHidden="0" w:defUnhideWhenUsed="0" w:defQFormat="0" w:count="2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2" w:semiHidden="1" w:unhideWhenUsed="1"/>
    <w:lsdException w:name="List Number 5" w:semiHidden="1" w:unhideWhenUsed="1"/>
    <w:lsdException w:name="Title" w:uiPriority="10" w:qFormat="1"/>
    <w:lsdException w:name="Default Paragraph Font" w:semiHidden="1" w:uiPriority="1" w:unhideWhenUsed="1"/>
    <w:lsdException w:name="Subtitle" w:uiPriority="1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rsid w:val="00DC5776"/>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locked/>
    <w:rsid w:val="00DC5776"/>
    <w:rPr>
      <w:rFonts w:asciiTheme="majorHAnsi" w:eastAsiaTheme="majorEastAsia" w:hAnsiTheme="majorHAnsi" w:cs="Times New Roman"/>
      <w:b/>
      <w:bCs/>
      <w:kern w:val="28"/>
      <w:sz w:val="32"/>
      <w:szCs w:val="32"/>
    </w:rPr>
  </w:style>
  <w:style w:type="paragraph" w:styleId="Title">
    <w:name w:val="Title"/>
    <w:basedOn w:val="Normal"/>
    <w:next w:val="Normal"/>
    <w:link w:val="TitleChar"/>
    <w:uiPriority w:val="10"/>
    <w:qFormat/>
    <w:rsid w:val="00DC5776"/>
    <w:pPr>
      <w:spacing w:before="240" w:after="60"/>
      <w:jc w:val="center"/>
      <w:outlineLvl w:val="0"/>
    </w:pPr>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locked/>
    <w:rsid w:val="00DC5776"/>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rsid w:val="0040709F"/>
    <w:rPr>
      <w:rFonts w:ascii="Lucida Grande" w:hAnsi="Lucida Grande"/>
      <w:sz w:val="18"/>
      <w:szCs w:val="18"/>
    </w:rPr>
  </w:style>
  <w:style w:type="character" w:customStyle="1" w:styleId="BalloonTextChar">
    <w:name w:val="Balloon Text Char"/>
    <w:basedOn w:val="DefaultParagraphFont"/>
    <w:link w:val="BalloonText"/>
    <w:uiPriority w:val="99"/>
    <w:rsid w:val="0040709F"/>
    <w:rPr>
      <w:rFonts w:ascii="Lucida Grande" w:hAnsi="Lucida Grande"/>
      <w:sz w:val="18"/>
      <w:szCs w:val="18"/>
    </w:rPr>
  </w:style>
  <w:style w:type="character" w:styleId="CommentReference">
    <w:name w:val="annotation reference"/>
    <w:basedOn w:val="DefaultParagraphFont"/>
    <w:uiPriority w:val="99"/>
    <w:rsid w:val="0040709F"/>
    <w:rPr>
      <w:sz w:val="18"/>
      <w:szCs w:val="18"/>
    </w:rPr>
  </w:style>
  <w:style w:type="paragraph" w:styleId="CommentText">
    <w:name w:val="annotation text"/>
    <w:basedOn w:val="Normal"/>
    <w:link w:val="CommentTextChar"/>
    <w:uiPriority w:val="99"/>
    <w:rsid w:val="0040709F"/>
    <w:rPr>
      <w:sz w:val="24"/>
      <w:szCs w:val="24"/>
    </w:rPr>
  </w:style>
  <w:style w:type="character" w:customStyle="1" w:styleId="CommentTextChar">
    <w:name w:val="Comment Text Char"/>
    <w:basedOn w:val="DefaultParagraphFont"/>
    <w:link w:val="CommentText"/>
    <w:uiPriority w:val="99"/>
    <w:rsid w:val="0040709F"/>
    <w:rPr>
      <w:sz w:val="24"/>
      <w:szCs w:val="24"/>
    </w:rPr>
  </w:style>
  <w:style w:type="paragraph" w:styleId="CommentSubject">
    <w:name w:val="annotation subject"/>
    <w:basedOn w:val="CommentText"/>
    <w:next w:val="CommentText"/>
    <w:link w:val="CommentSubjectChar"/>
    <w:uiPriority w:val="99"/>
    <w:rsid w:val="0040709F"/>
    <w:rPr>
      <w:b/>
      <w:bCs/>
      <w:sz w:val="20"/>
      <w:szCs w:val="20"/>
    </w:rPr>
  </w:style>
  <w:style w:type="character" w:customStyle="1" w:styleId="CommentSubjectChar">
    <w:name w:val="Comment Subject Char"/>
    <w:basedOn w:val="CommentTextChar"/>
    <w:link w:val="CommentSubject"/>
    <w:uiPriority w:val="99"/>
    <w:rsid w:val="0040709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2339</Words>
  <Characters>13333</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LOG430 – Architecture logicielle</vt:lpstr>
      <vt:lpstr>Scénarios de qualité, tactiques et justifications des attributs produits par les</vt:lpstr>
      <vt:lpstr>&lt; Modificabilité &gt; – Justification (en classe)</vt:lpstr>
      <vt:lpstr>&lt;Modificabilité&gt; – Scénario 1 (en classe)</vt:lpstr>
      <vt:lpstr>&lt;Modificabilité&gt; – Tactique 1 (en classe)</vt:lpstr>
      <vt:lpstr>&lt;Modificabilité&gt; – Vue Architecturale (en classe)</vt:lpstr>
    </vt:vector>
  </TitlesOfParts>
  <Manager/>
  <Company/>
  <LinksUpToDate>false</LinksUpToDate>
  <CharactersWithSpaces>15641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Yvan Ross</cp:lastModifiedBy>
  <cp:revision>7</cp:revision>
  <dcterms:created xsi:type="dcterms:W3CDTF">2016-01-31T22:51:00Z</dcterms:created>
  <dcterms:modified xsi:type="dcterms:W3CDTF">2016-02-08T00:10:00Z</dcterms:modified>
  <cp:category/>
</cp:coreProperties>
</file>