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16aikyz3seb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LOG430-01-Equipe 02</w:t>
            </w:r>
          </w:hyperlink>
          <w:r w:rsidDel="00000000" w:rsidR="00000000" w:rsidRPr="00000000">
            <w:rPr>
              <w:rtl w:val="0"/>
            </w:rPr>
          </w:r>
        </w:p>
        <w:p w:rsidR="00000000" w:rsidDel="00000000" w:rsidP="00000000" w:rsidRDefault="00000000" w:rsidRPr="00000000" w14:paraId="00000003">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ag0fjnof80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LOG430-01-Equipe 03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LOG430-01-Equipe 01</w:t>
      </w:r>
    </w:p>
    <w:tbl>
      <w:tblPr>
        <w:tblStyle w:val="Table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008">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sz w:val="20"/>
                <w:szCs w:val="20"/>
              </w:rPr>
            </w:pPr>
            <w:r w:rsidDel="00000000" w:rsidR="00000000" w:rsidRPr="00000000">
              <w:rPr>
                <w:sz w:val="20"/>
                <w:szCs w:val="20"/>
                <w:rtl w:val="0"/>
              </w:rPr>
              <w:t xml:space="preserve"> </w:t>
            </w:r>
          </w:p>
          <w:p w:rsidR="00000000" w:rsidDel="00000000" w:rsidP="00000000" w:rsidRDefault="00000000" w:rsidRPr="00000000" w14:paraId="00000025">
            <w:pPr>
              <w:rPr>
                <w:sz w:val="20"/>
                <w:szCs w:val="20"/>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036">
      <w:pPr>
        <w:rPr/>
      </w:pPr>
      <w:r w:rsidDel="00000000" w:rsidR="00000000" w:rsidRPr="00000000">
        <w:rPr>
          <w:rtl w:val="0"/>
        </w:rPr>
        <w:t xml:space="preserve"> </w:t>
      </w:r>
    </w:p>
    <w:tbl>
      <w:tblPr>
        <w:tblStyle w:val="Table2"/>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tl w:val="0"/>
              </w:rPr>
              <w:t xml:space="preserve"> </w:t>
            </w:r>
          </w:p>
        </w:tc>
      </w:tr>
    </w:tbl>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16aikyz3seb3" w:id="0"/>
      <w:bookmarkEnd w:id="0"/>
      <w:r w:rsidDel="00000000" w:rsidR="00000000" w:rsidRPr="00000000">
        <w:rPr>
          <w:rtl w:val="0"/>
        </w:rPr>
        <w:t xml:space="preserve">LOG430-01-Equipe 02</w:t>
      </w:r>
    </w:p>
    <w:tbl>
      <w:tblPr>
        <w:tblStyle w:val="Table3"/>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100"/>
        <w:gridCol w:w="4470"/>
        <w:tblGridChange w:id="0">
          <w:tblGrid>
            <w:gridCol w:w="2400"/>
            <w:gridCol w:w="2100"/>
            <w:gridCol w:w="4470"/>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063">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rPr>
                <w:sz w:val="20"/>
                <w:szCs w:val="20"/>
              </w:rPr>
            </w:pPr>
            <w:r w:rsidDel="00000000" w:rsidR="00000000" w:rsidRPr="00000000">
              <w:rPr>
                <w:sz w:val="20"/>
                <w:szCs w:val="20"/>
                <w:rtl w:val="0"/>
              </w:rPr>
              <w:t xml:space="preserve">Testabilité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rPr>
                <w:sz w:val="20"/>
                <w:szCs w:val="20"/>
              </w:rPr>
            </w:pPr>
            <w:r w:rsidDel="00000000" w:rsidR="00000000" w:rsidRPr="00000000">
              <w:rPr>
                <w:sz w:val="20"/>
                <w:szCs w:val="20"/>
                <w:rtl w:val="0"/>
              </w:rPr>
              <w:t xml:space="preserve">SAQ3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rPr>
                <w:sz w:val="20"/>
                <w:szCs w:val="20"/>
              </w:rPr>
            </w:pPr>
            <w:r w:rsidDel="00000000" w:rsidR="00000000" w:rsidRPr="00000000">
              <w:rPr>
                <w:sz w:val="20"/>
                <w:szCs w:val="20"/>
                <w:rtl w:val="0"/>
              </w:rPr>
              <w:t xml:space="preserve">Exécution de tests unitaires pour tester le bon fonctionnement d’une </w:t>
            </w:r>
            <w:r w:rsidDel="00000000" w:rsidR="00000000" w:rsidRPr="00000000">
              <w:rPr>
                <w:sz w:val="20"/>
                <w:szCs w:val="20"/>
                <w:rtl w:val="0"/>
              </w:rPr>
              <w:t xml:space="preserve">unité de cod</w:t>
            </w:r>
            <w:r w:rsidDel="00000000" w:rsidR="00000000" w:rsidRPr="00000000">
              <w:rPr>
                <w:sz w:val="20"/>
                <w:szCs w:val="20"/>
                <w:rtl w:val="0"/>
              </w:rPr>
              <w:t xml:space="preserve">e nouvellement complétée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rPr>
                <w:sz w:val="20"/>
                <w:szCs w:val="20"/>
              </w:rPr>
            </w:pPr>
            <w:r w:rsidDel="00000000" w:rsidR="00000000" w:rsidRPr="00000000">
              <w:rPr>
                <w:sz w:val="20"/>
                <w:szCs w:val="20"/>
                <w:rtl w:val="0"/>
              </w:rPr>
              <w:t xml:space="preserve">Suite de tests automatisés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rPr>
                <w:sz w:val="20"/>
                <w:szCs w:val="20"/>
              </w:rPr>
            </w:pPr>
            <w:r w:rsidDel="00000000" w:rsidR="00000000" w:rsidRPr="00000000">
              <w:rPr>
                <w:sz w:val="20"/>
                <w:szCs w:val="20"/>
                <w:rtl w:val="0"/>
              </w:rPr>
              <w:t xml:space="preserve">Lors du développement</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sz w:val="20"/>
                <w:szCs w:val="20"/>
              </w:rPr>
            </w:pPr>
            <w:r w:rsidDel="00000000" w:rsidR="00000000" w:rsidRPr="00000000">
              <w:rPr>
                <w:sz w:val="20"/>
                <w:szCs w:val="20"/>
                <w:rtl w:val="0"/>
              </w:rPr>
              <w:t xml:space="preserve"> Unité de code nouvellement complétée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sz w:val="20"/>
                <w:szCs w:val="20"/>
              </w:rPr>
            </w:pPr>
            <w:r w:rsidDel="00000000" w:rsidR="00000000" w:rsidRPr="00000000">
              <w:rPr>
                <w:sz w:val="20"/>
                <w:szCs w:val="20"/>
                <w:rtl w:val="0"/>
              </w:rPr>
              <w:t xml:space="preserve">Exécuter les tests et capturer les résultats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numPr>
                <w:ilvl w:val="0"/>
                <w:numId w:val="3"/>
              </w:numPr>
              <w:ind w:left="720" w:hanging="360"/>
              <w:rPr>
                <w:sz w:val="20"/>
                <w:szCs w:val="20"/>
              </w:rPr>
            </w:pPr>
            <w:r w:rsidDel="00000000" w:rsidR="00000000" w:rsidRPr="00000000">
              <w:rPr>
                <w:sz w:val="20"/>
                <w:szCs w:val="20"/>
                <w:rtl w:val="0"/>
              </w:rPr>
              <w:t xml:space="preserve">Au moins 50% atteint pour la couverture de code sur l’unité de code nouvellement complétée.</w:t>
            </w:r>
          </w:p>
          <w:p w:rsidR="00000000" w:rsidDel="00000000" w:rsidP="00000000" w:rsidRDefault="00000000" w:rsidRPr="00000000" w14:paraId="0000007E">
            <w:pPr>
              <w:numPr>
                <w:ilvl w:val="0"/>
                <w:numId w:val="3"/>
              </w:numPr>
              <w:ind w:left="720" w:hanging="360"/>
              <w:rPr>
                <w:sz w:val="20"/>
                <w:szCs w:val="20"/>
              </w:rPr>
            </w:pPr>
            <w:r w:rsidDel="00000000" w:rsidR="00000000" w:rsidRPr="00000000">
              <w:rPr>
                <w:sz w:val="20"/>
                <w:szCs w:val="20"/>
                <w:rtl w:val="0"/>
              </w:rPr>
              <w:t xml:space="preserve">La base de données de production n’est pas affecté par l’exécution des tests</w:t>
            </w:r>
          </w:p>
          <w:p w:rsidR="00000000" w:rsidDel="00000000" w:rsidP="00000000" w:rsidRDefault="00000000" w:rsidRPr="00000000" w14:paraId="0000007F">
            <w:pPr>
              <w:numPr>
                <w:ilvl w:val="0"/>
                <w:numId w:val="3"/>
              </w:numPr>
              <w:ind w:left="720" w:hanging="360"/>
              <w:rPr>
                <w:sz w:val="20"/>
                <w:szCs w:val="20"/>
              </w:rPr>
            </w:pPr>
            <w:r w:rsidDel="00000000" w:rsidR="00000000" w:rsidRPr="00000000">
              <w:rPr>
                <w:sz w:val="20"/>
                <w:szCs w:val="20"/>
                <w:rtl w:val="0"/>
              </w:rPr>
              <w:t xml:space="preserve">L’effort d’écriture de tests est considéré faible</w:t>
            </w:r>
          </w:p>
          <w:p w:rsidR="00000000" w:rsidDel="00000000" w:rsidP="00000000" w:rsidRDefault="00000000" w:rsidRPr="00000000" w14:paraId="00000080">
            <w:pPr>
              <w:numPr>
                <w:ilvl w:val="0"/>
                <w:numId w:val="3"/>
              </w:numPr>
              <w:ind w:left="720" w:hanging="360"/>
              <w:rPr>
                <w:sz w:val="20"/>
                <w:szCs w:val="20"/>
              </w:rPr>
            </w:pPr>
            <w:r w:rsidDel="00000000" w:rsidR="00000000" w:rsidRPr="00000000">
              <w:rPr>
                <w:sz w:val="20"/>
                <w:szCs w:val="20"/>
                <w:rtl w:val="0"/>
              </w:rPr>
              <w:t xml:space="preserve">Temps d’exécution total des tests</w:t>
            </w:r>
          </w:p>
          <w:p w:rsidR="00000000" w:rsidDel="00000000" w:rsidP="00000000" w:rsidRDefault="00000000" w:rsidRPr="00000000" w14:paraId="00000081">
            <w:pPr>
              <w:numPr>
                <w:ilvl w:val="0"/>
                <w:numId w:val="3"/>
              </w:numPr>
              <w:ind w:left="720" w:hanging="360"/>
              <w:rPr>
                <w:sz w:val="20"/>
                <w:szCs w:val="20"/>
              </w:rPr>
            </w:pPr>
            <w:r w:rsidDel="00000000" w:rsidR="00000000" w:rsidRPr="00000000">
              <w:rPr>
                <w:sz w:val="20"/>
                <w:szCs w:val="20"/>
                <w:rtl w:val="0"/>
              </w:rPr>
              <w:t xml:space="preserve">Les données d’entrées des tests ne changent pas d’une exécution à l’autre</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rPr>
                <w:sz w:val="20"/>
                <w:szCs w:val="20"/>
              </w:rPr>
            </w:pPr>
            <w:r w:rsidDel="00000000" w:rsidR="00000000" w:rsidRPr="00000000">
              <w:rPr>
                <w:sz w:val="20"/>
                <w:szCs w:val="20"/>
                <w:rtl w:val="0"/>
              </w:rPr>
              <w:t xml:space="preserve">Décisions architecturales, tactiques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Times New Roman" w:cs="Times New Roman" w:eastAsia="Times New Roman" w:hAnsi="Times New Roman"/>
                <w:b w:val="1"/>
                <w:color w:val="4f81bd"/>
                <w:sz w:val="24"/>
                <w:szCs w:val="24"/>
              </w:rPr>
            </w:pPr>
            <w:r w:rsidDel="00000000" w:rsidR="00000000" w:rsidRPr="00000000">
              <w:rPr>
                <w:rFonts w:ascii="Times New Roman" w:cs="Times New Roman" w:eastAsia="Times New Roman" w:hAnsi="Times New Roman"/>
                <w:b w:val="1"/>
                <w:color w:val="4f81bd"/>
                <w:sz w:val="24"/>
                <w:szCs w:val="24"/>
                <w:rtl w:val="0"/>
              </w:rPr>
              <w:t xml:space="preserve">Tactique 1 : Abstraction des sources de données</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Fonts w:ascii="Times New Roman" w:cs="Times New Roman" w:eastAsia="Times New Roman" w:hAnsi="Times New Roman"/>
                <w:sz w:val="20"/>
                <w:szCs w:val="20"/>
                <w:rtl w:val="0"/>
              </w:rPr>
              <w:t xml:space="preserve">: On rend notre couche avec la logique d’affaire indépendante de la couche de persistence de données (BD des agrégations) et  de la couche d’obtention de données (Système Ville de Montréal) à l’aide d’une interface. </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Justification</w:t>
            </w:r>
            <w:r w:rsidDel="00000000" w:rsidR="00000000" w:rsidRPr="00000000">
              <w:rPr>
                <w:rFonts w:ascii="Times New Roman" w:cs="Times New Roman" w:eastAsia="Times New Roman" w:hAnsi="Times New Roman"/>
                <w:sz w:val="20"/>
                <w:szCs w:val="20"/>
                <w:rtl w:val="0"/>
              </w:rPr>
              <w:t xml:space="preserve">: Nous voulons tester unitairement le fonctionnement de notre nouvelle unité de code en interagissant minimalement avec les les unités de code externes comme la base de données d’agrégations et le</w:t>
            </w:r>
            <w:r w:rsidDel="00000000" w:rsidR="00000000" w:rsidRPr="00000000">
              <w:rPr>
                <w:rFonts w:ascii="Times New Roman" w:cs="Times New Roman" w:eastAsia="Times New Roman" w:hAnsi="Times New Roman"/>
                <w:sz w:val="20"/>
                <w:szCs w:val="20"/>
                <w:rtl w:val="0"/>
              </w:rPr>
              <w:t xml:space="preserve"> système de la Ville de Montréal </w:t>
            </w:r>
            <w:r w:rsidDel="00000000" w:rsidR="00000000" w:rsidRPr="00000000">
              <w:rPr>
                <w:rFonts w:ascii="Times New Roman" w:cs="Times New Roman" w:eastAsia="Times New Roman" w:hAnsi="Times New Roman"/>
                <w:sz w:val="20"/>
                <w:szCs w:val="20"/>
                <w:rtl w:val="0"/>
              </w:rPr>
              <w:t xml:space="preserve">nous envoyant des données. La base de données de production ne sera donc pas affectée par l’exécution des tests.</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plus, en cas de changements technologiques de la technologie de stockage ou d’obtention de données, les tests de la couche de logique d’affaire n’auront pas à être réécrits. L’effort d’écriture de tests en sera donc diminué.</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abstrayant le système de la Ville de Montréal, nous pouvons assurer que les données d’entrées ne changent pas d’une exécution de tests à l’autre. Nous pourrons aussi diminuer le temps d’exécution total des tests puisque nous n’aurons pas à attendre après le système de la Ville de Montréal. </w:t>
            </w:r>
          </w:p>
          <w:p w:rsidR="00000000" w:rsidDel="00000000" w:rsidP="00000000" w:rsidRDefault="00000000" w:rsidRPr="00000000" w14:paraId="0000008A">
            <w:pPr>
              <w:widowControl w:val="0"/>
              <w:spacing w:after="0" w:before="240" w:line="240" w:lineRule="auto"/>
              <w:rPr/>
            </w:pPr>
            <w:r w:rsidDel="00000000" w:rsidR="00000000" w:rsidRPr="00000000">
              <w:rPr>
                <w:rtl w:val="0"/>
              </w:rPr>
              <w:t xml:space="preserve">Tactique 2 : Limiter la complexité structurelle</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Fonts w:ascii="Times New Roman" w:cs="Times New Roman" w:eastAsia="Times New Roman" w:hAnsi="Times New Roman"/>
                <w:sz w:val="20"/>
                <w:szCs w:val="20"/>
                <w:rtl w:val="0"/>
              </w:rPr>
              <w:t xml:space="preserve">: On diminue les dépendances cycliques entre les composants afin de simplifier leur testabilité.</w:t>
            </w:r>
          </w:p>
          <w:p w:rsidR="00000000" w:rsidDel="00000000" w:rsidP="00000000" w:rsidRDefault="00000000" w:rsidRPr="00000000" w14:paraId="0000008C">
            <w:pPr>
              <w:widowControl w:val="0"/>
              <w:spacing w:line="240" w:lineRule="auto"/>
              <w:rPr>
                <w:sz w:val="20"/>
                <w:szCs w:val="20"/>
              </w:rPr>
            </w:pPr>
            <w:r w:rsidDel="00000000" w:rsidR="00000000" w:rsidRPr="00000000">
              <w:rPr>
                <w:rFonts w:ascii="Times New Roman" w:cs="Times New Roman" w:eastAsia="Times New Roman" w:hAnsi="Times New Roman"/>
                <w:b w:val="1"/>
                <w:sz w:val="20"/>
                <w:szCs w:val="20"/>
                <w:rtl w:val="0"/>
              </w:rPr>
              <w:t xml:space="preserve">Justification</w:t>
            </w:r>
            <w:r w:rsidDel="00000000" w:rsidR="00000000" w:rsidRPr="00000000">
              <w:rPr>
                <w:rFonts w:ascii="Times New Roman" w:cs="Times New Roman" w:eastAsia="Times New Roman" w:hAnsi="Times New Roman"/>
                <w:sz w:val="20"/>
                <w:szCs w:val="20"/>
                <w:rtl w:val="0"/>
              </w:rPr>
              <w:t xml:space="preserve">: Plus nous avons de dépendances entre des composants, plus il est difficile de les tester. En cas de dépendances cycliques, nous devons avoir recours à davantages de stubs et des mocks, complexifiant l’écriture des tests et par conséquent augmentant l’effort d’écriture de ces derniers.</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rPr>
                <w:sz w:val="20"/>
                <w:szCs w:val="20"/>
              </w:rPr>
            </w:pPr>
            <w:r w:rsidDel="00000000" w:rsidR="00000000" w:rsidRPr="00000000">
              <w:rPr>
                <w:sz w:val="20"/>
                <w:szCs w:val="20"/>
                <w:rtl w:val="0"/>
              </w:rPr>
              <w:t xml:space="preserve">À court terme, des efforts supplémentaires seront nécessaires pour la mise en place des tactiques de testabilité. Les premières itérations risques alors d’être plus chargées en terme de travail.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rPr>
                <w:sz w:val="20"/>
                <w:szCs w:val="20"/>
              </w:rPr>
            </w:pPr>
            <w:r w:rsidDel="00000000" w:rsidR="00000000" w:rsidRPr="00000000">
              <w:rPr>
                <w:sz w:val="20"/>
                <w:szCs w:val="20"/>
                <w:rtl w:val="0"/>
              </w:rPr>
              <w:t xml:space="preserve">En cas de manque de temps, faire une </w:t>
            </w:r>
            <w:r w:rsidDel="00000000" w:rsidR="00000000" w:rsidRPr="00000000">
              <w:rPr>
                <w:sz w:val="20"/>
                <w:szCs w:val="20"/>
                <w:rtl w:val="0"/>
              </w:rPr>
              <w:t xml:space="preserve">duplication</w:t>
            </w:r>
            <w:r w:rsidDel="00000000" w:rsidR="00000000" w:rsidRPr="00000000">
              <w:rPr>
                <w:sz w:val="20"/>
                <w:szCs w:val="20"/>
                <w:rtl w:val="0"/>
              </w:rPr>
              <w:t xml:space="preserve"> de la base de données de production afin de faire une base de données de tests. Faire des tests de plus haut niveau, manuelle ou end to end pour assurer le bon fonctionnement de l’application.</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097">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09D">
      <w:pPr>
        <w:rPr/>
      </w:pPr>
      <w:r w:rsidDel="00000000" w:rsidR="00000000" w:rsidRPr="00000000">
        <w:rPr>
          <w:rtl w:val="0"/>
        </w:rPr>
        <w:t xml:space="preserve"> </w:t>
      </w:r>
    </w:p>
    <w:tbl>
      <w:tblPr>
        <w:tblStyle w:val="Table4"/>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 </w:t>
            </w:r>
          </w:p>
        </w:tc>
      </w:tr>
    </w:tbl>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rPr/>
      </w:pPr>
      <w:bookmarkStart w:colFirst="0" w:colLast="0" w:name="_fag0fjnof80c" w:id="1"/>
      <w:bookmarkEnd w:id="1"/>
      <w:r w:rsidDel="00000000" w:rsidR="00000000" w:rsidRPr="00000000">
        <w:rPr>
          <w:rtl w:val="0"/>
        </w:rPr>
        <w:t xml:space="preserve">LOG430-01-Equipe 03</w:t>
      </w:r>
    </w:p>
    <w:tbl>
      <w:tblPr>
        <w:tblStyle w:val="Table5"/>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0C9">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rPr>
                <w:sz w:val="20"/>
                <w:szCs w:val="20"/>
              </w:rPr>
            </w:pPr>
            <w:r w:rsidDel="00000000" w:rsidR="00000000" w:rsidRPr="00000000">
              <w:rPr>
                <w:sz w:val="20"/>
                <w:szCs w:val="20"/>
                <w:rtl w:val="0"/>
              </w:rPr>
              <w:t xml:space="preserve"> Testabilité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rPr>
                <w:sz w:val="20"/>
                <w:szCs w:val="20"/>
              </w:rPr>
            </w:pPr>
            <w:r w:rsidDel="00000000" w:rsidR="00000000" w:rsidRPr="00000000">
              <w:rPr>
                <w:sz w:val="20"/>
                <w:szCs w:val="20"/>
                <w:rtl w:val="0"/>
              </w:rPr>
              <w:t xml:space="preserve"> SAQ3 - Pouvoir détecter les erreurs d’aggégation (par exemple, moyenne fausse, prédictions fausses, etc.) en mode développement.</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rPr>
                <w:sz w:val="20"/>
                <w:szCs w:val="20"/>
              </w:rPr>
            </w:pPr>
            <w:r w:rsidDel="00000000" w:rsidR="00000000" w:rsidRPr="00000000">
              <w:rPr>
                <w:sz w:val="20"/>
                <w:szCs w:val="20"/>
                <w:rtl w:val="0"/>
              </w:rPr>
              <w:t xml:space="preserve">La batterie de tests </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rPr>
                <w:sz w:val="20"/>
                <w:szCs w:val="20"/>
              </w:rPr>
            </w:pPr>
            <w:r w:rsidDel="00000000" w:rsidR="00000000" w:rsidRPr="00000000">
              <w:rPr>
                <w:sz w:val="20"/>
                <w:szCs w:val="20"/>
                <w:rtl w:val="0"/>
              </w:rPr>
              <w:t xml:space="preserve">Le </w:t>
            </w:r>
            <w:r w:rsidDel="00000000" w:rsidR="00000000" w:rsidRPr="00000000">
              <w:rPr>
                <w:i w:val="1"/>
                <w:sz w:val="20"/>
                <w:szCs w:val="20"/>
                <w:rtl w:val="0"/>
              </w:rPr>
              <w:t xml:space="preserve">unit tester</w:t>
            </w:r>
            <w:r w:rsidDel="00000000" w:rsidR="00000000" w:rsidRPr="00000000">
              <w:rPr>
                <w:sz w:val="20"/>
                <w:szCs w:val="20"/>
                <w:rtl w:val="0"/>
              </w:rPr>
              <w:t xml:space="preserve">, soit le développeur, qui invoque la batterie de tests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Temps de design et temps de</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numPr>
                <w:ilvl w:val="0"/>
                <w:numId w:val="2"/>
              </w:numPr>
              <w:ind w:left="720" w:hanging="360"/>
              <w:rPr>
                <w:sz w:val="20"/>
                <w:szCs w:val="20"/>
                <w:u w:val="none"/>
              </w:rPr>
            </w:pPr>
            <w:r w:rsidDel="00000000" w:rsidR="00000000" w:rsidRPr="00000000">
              <w:rPr>
                <w:sz w:val="20"/>
                <w:szCs w:val="20"/>
                <w:rtl w:val="0"/>
              </w:rPr>
              <w:t xml:space="preserve">base de données de tests</w:t>
            </w:r>
          </w:p>
          <w:p w:rsidR="00000000" w:rsidDel="00000000" w:rsidP="00000000" w:rsidRDefault="00000000" w:rsidRPr="00000000" w14:paraId="000000DE">
            <w:pPr>
              <w:numPr>
                <w:ilvl w:val="0"/>
                <w:numId w:val="2"/>
              </w:numPr>
              <w:ind w:left="720" w:hanging="360"/>
              <w:rPr>
                <w:sz w:val="20"/>
                <w:szCs w:val="20"/>
                <w:u w:val="none"/>
              </w:rPr>
            </w:pPr>
            <w:r w:rsidDel="00000000" w:rsidR="00000000" w:rsidRPr="00000000">
              <w:rPr>
                <w:sz w:val="20"/>
                <w:szCs w:val="20"/>
                <w:rtl w:val="0"/>
              </w:rPr>
              <w:t xml:space="preserve">oracle contenant les bonnes réponses</w:t>
            </w:r>
          </w:p>
          <w:p w:rsidR="00000000" w:rsidDel="00000000" w:rsidP="00000000" w:rsidRDefault="00000000" w:rsidRPr="00000000" w14:paraId="000000DF">
            <w:pPr>
              <w:numPr>
                <w:ilvl w:val="0"/>
                <w:numId w:val="2"/>
              </w:numPr>
              <w:ind w:left="720" w:hanging="360"/>
              <w:rPr>
                <w:sz w:val="20"/>
                <w:szCs w:val="20"/>
                <w:u w:val="none"/>
              </w:rPr>
            </w:pPr>
            <w:r w:rsidDel="00000000" w:rsidR="00000000" w:rsidRPr="00000000">
              <w:rPr>
                <w:sz w:val="20"/>
                <w:szCs w:val="20"/>
                <w:rtl w:val="0"/>
              </w:rPr>
              <w:t xml:space="preserve">notre application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rPr>
                <w:sz w:val="20"/>
                <w:szCs w:val="20"/>
              </w:rPr>
            </w:pPr>
            <w:r w:rsidDel="00000000" w:rsidR="00000000" w:rsidRPr="00000000">
              <w:rPr>
                <w:sz w:val="20"/>
                <w:szCs w:val="20"/>
                <w:rtl w:val="0"/>
              </w:rPr>
              <w:t xml:space="preserve"> Comparer les résultats du test avec l’oracle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numPr>
                <w:ilvl w:val="0"/>
                <w:numId w:val="4"/>
              </w:numPr>
              <w:ind w:left="720" w:hanging="360"/>
              <w:rPr>
                <w:sz w:val="20"/>
                <w:szCs w:val="20"/>
                <w:u w:val="none"/>
              </w:rPr>
            </w:pPr>
            <w:r w:rsidDel="00000000" w:rsidR="00000000" w:rsidRPr="00000000">
              <w:rPr>
                <w:sz w:val="20"/>
                <w:szCs w:val="20"/>
                <w:rtl w:val="0"/>
              </w:rPr>
              <w:t xml:space="preserve">Il faut que tous les tests passent</w:t>
            </w:r>
          </w:p>
          <w:p w:rsidR="00000000" w:rsidDel="00000000" w:rsidP="00000000" w:rsidRDefault="00000000" w:rsidRPr="00000000" w14:paraId="000000E6">
            <w:pPr>
              <w:numPr>
                <w:ilvl w:val="0"/>
                <w:numId w:val="4"/>
              </w:numPr>
              <w:ind w:left="720" w:hanging="360"/>
              <w:rPr>
                <w:sz w:val="20"/>
                <w:szCs w:val="20"/>
                <w:u w:val="none"/>
              </w:rPr>
            </w:pPr>
            <w:r w:rsidDel="00000000" w:rsidR="00000000" w:rsidRPr="00000000">
              <w:rPr>
                <w:sz w:val="20"/>
                <w:szCs w:val="20"/>
                <w:rtl w:val="0"/>
              </w:rPr>
              <w:t xml:space="preserve">avoir une couverture appropriée (minimum 60% du code concernant la logique de l’application)</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rPr>
                <w:sz w:val="20"/>
                <w:szCs w:val="20"/>
              </w:rPr>
            </w:pPr>
            <w:r w:rsidDel="00000000" w:rsidR="00000000" w:rsidRPr="00000000">
              <w:rPr>
                <w:sz w:val="20"/>
                <w:szCs w:val="20"/>
                <w:rtl w:val="0"/>
              </w:rPr>
              <w:t xml:space="preserve">Utiliser un mécanisme d’assertions (prouvant que notre application fournit les réponses attendues) et montrer le pourcentage de coverage des lignes.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ind w:left="0" w:firstLine="0"/>
              <w:rPr>
                <w:sz w:val="20"/>
                <w:szCs w:val="20"/>
              </w:rPr>
            </w:pPr>
            <w:r w:rsidDel="00000000" w:rsidR="00000000" w:rsidRPr="00000000">
              <w:rPr>
                <w:sz w:val="20"/>
                <w:szCs w:val="20"/>
                <w:rtl w:val="0"/>
              </w:rPr>
              <w:t xml:space="preserve">Les tests peuvent passer dans l’environnement local, mais pas celui de production.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rPr>
                <w:sz w:val="20"/>
                <w:szCs w:val="20"/>
              </w:rPr>
            </w:pPr>
            <w:r w:rsidDel="00000000" w:rsidR="00000000" w:rsidRPr="00000000">
              <w:rPr>
                <w:sz w:val="20"/>
                <w:szCs w:val="20"/>
                <w:rtl w:val="0"/>
              </w:rPr>
              <w:t xml:space="preserve">Compromis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rPr>
                <w:sz w:val="20"/>
                <w:szCs w:val="20"/>
              </w:rPr>
            </w:pPr>
            <w:r w:rsidDel="00000000" w:rsidR="00000000" w:rsidRPr="00000000">
              <w:rPr>
                <w:sz w:val="20"/>
                <w:szCs w:val="20"/>
                <w:rtl w:val="0"/>
              </w:rPr>
              <w:t xml:space="preserve">L’effort à mettre pour avoir des tests / coverage appropriés vs. perdre des utilisateurs.</w:t>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0F2">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0F3">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0F4">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0F5">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0F6">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0F9">
      <w:pPr>
        <w:rPr/>
      </w:pPr>
      <w:r w:rsidDel="00000000" w:rsidR="00000000" w:rsidRPr="00000000">
        <w:rPr>
          <w:rtl w:val="0"/>
        </w:rPr>
        <w:t xml:space="preserve"> </w:t>
      </w:r>
    </w:p>
    <w:tbl>
      <w:tblPr>
        <w:tblStyle w:val="Table6"/>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 </w:t>
            </w:r>
          </w:p>
        </w:tc>
      </w:tr>
    </w:tbl>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br w:type="page"/>
      </w: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LOG430-01-Equipe 04</w:t>
      </w:r>
    </w:p>
    <w:tbl>
      <w:tblPr>
        <w:tblStyle w:val="Table7"/>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125">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14B">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14C">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14D">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14E">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14F">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152">
      <w:pPr>
        <w:rPr/>
      </w:pPr>
      <w:r w:rsidDel="00000000" w:rsidR="00000000" w:rsidRPr="00000000">
        <w:rPr>
          <w:rtl w:val="0"/>
        </w:rPr>
        <w:t xml:space="preserve"> </w:t>
      </w:r>
    </w:p>
    <w:tbl>
      <w:tblPr>
        <w:tblStyle w:val="Table8"/>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 </w:t>
            </w:r>
          </w:p>
        </w:tc>
      </w:tr>
    </w:tbl>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br w:type="page"/>
      </w: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LOG430-01-Equipe 05</w:t>
      </w:r>
    </w:p>
    <w:tbl>
      <w:tblPr>
        <w:tblStyle w:val="Table9"/>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17E">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1A4">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1A5">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1A6">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1A7">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1A8">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1A9">
      <w:pPr>
        <w:rPr/>
      </w:pPr>
      <w:r w:rsidDel="00000000" w:rsidR="00000000" w:rsidRPr="00000000">
        <w:rPr>
          <w:rtl w:val="0"/>
        </w:rPr>
        <w:t xml:space="preserve"> </w:t>
      </w:r>
    </w:p>
    <w:p w:rsidR="00000000" w:rsidDel="00000000" w:rsidP="00000000" w:rsidRDefault="00000000" w:rsidRPr="00000000" w14:paraId="000001AA">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1AB">
      <w:pPr>
        <w:rPr/>
      </w:pPr>
      <w:r w:rsidDel="00000000" w:rsidR="00000000" w:rsidRPr="00000000">
        <w:rPr>
          <w:rtl w:val="0"/>
        </w:rPr>
        <w:t xml:space="preserve"> </w:t>
      </w:r>
    </w:p>
    <w:tbl>
      <w:tblPr>
        <w:tblStyle w:val="Table10"/>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rtl w:val="0"/>
              </w:rPr>
              <w:t xml:space="preserve"> </w:t>
            </w:r>
          </w:p>
        </w:tc>
      </w:tr>
    </w:tbl>
    <w:p w:rsidR="00000000" w:rsidDel="00000000" w:rsidP="00000000" w:rsidRDefault="00000000" w:rsidRPr="00000000" w14:paraId="000001D4">
      <w:pPr>
        <w:rPr/>
      </w:pPr>
      <w:r w:rsidDel="00000000" w:rsidR="00000000" w:rsidRPr="00000000">
        <w:rPr>
          <w:rtl w:val="0"/>
        </w:rPr>
        <w:t xml:space="preserve"> </w:t>
      </w:r>
    </w:p>
    <w:p w:rsidR="00000000" w:rsidDel="00000000" w:rsidP="00000000" w:rsidRDefault="00000000" w:rsidRPr="00000000" w14:paraId="000001D5">
      <w:pPr>
        <w:rPr/>
      </w:pPr>
      <w:r w:rsidDel="00000000" w:rsidR="00000000" w:rsidRPr="00000000">
        <w:br w:type="page"/>
      </w: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LOG430-01-Equipe 06</w:t>
      </w:r>
    </w:p>
    <w:tbl>
      <w:tblPr>
        <w:tblStyle w:val="Table1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1D7">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1FD">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1FE">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1FF">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200">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201">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202">
      <w:pPr>
        <w:rPr/>
      </w:pPr>
      <w:r w:rsidDel="00000000" w:rsidR="00000000" w:rsidRPr="00000000">
        <w:rPr>
          <w:rtl w:val="0"/>
        </w:rPr>
        <w:t xml:space="preserve"> </w:t>
      </w:r>
    </w:p>
    <w:p w:rsidR="00000000" w:rsidDel="00000000" w:rsidP="00000000" w:rsidRDefault="00000000" w:rsidRPr="00000000" w14:paraId="00000203">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204">
      <w:pPr>
        <w:rPr/>
      </w:pPr>
      <w:r w:rsidDel="00000000" w:rsidR="00000000" w:rsidRPr="00000000">
        <w:rPr>
          <w:rtl w:val="0"/>
        </w:rPr>
        <w:t xml:space="preserve"> </w:t>
      </w:r>
    </w:p>
    <w:tbl>
      <w:tblPr>
        <w:tblStyle w:val="Table12"/>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widowControl w:val="0"/>
              <w:rPr/>
            </w:pPr>
            <w:r w:rsidDel="00000000" w:rsidR="00000000" w:rsidRPr="00000000">
              <w:rPr>
                <w:rtl w:val="0"/>
              </w:rPr>
              <w:t xml:space="preserve"> </w:t>
            </w:r>
          </w:p>
        </w:tc>
      </w:tr>
    </w:tbl>
    <w:p w:rsidR="00000000" w:rsidDel="00000000" w:rsidP="00000000" w:rsidRDefault="00000000" w:rsidRPr="00000000" w14:paraId="0000022D">
      <w:pPr>
        <w:rPr/>
      </w:pPr>
      <w:r w:rsidDel="00000000" w:rsidR="00000000" w:rsidRPr="00000000">
        <w:rPr>
          <w:rtl w:val="0"/>
        </w:rPr>
        <w:t xml:space="preserve"> </w:t>
      </w:r>
    </w:p>
    <w:p w:rsidR="00000000" w:rsidDel="00000000" w:rsidP="00000000" w:rsidRDefault="00000000" w:rsidRPr="00000000" w14:paraId="0000022E">
      <w:pPr>
        <w:rPr/>
      </w:pPr>
      <w:r w:rsidDel="00000000" w:rsidR="00000000" w:rsidRPr="00000000">
        <w:br w:type="page"/>
      </w: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LOG430-01-Equipe 07</w:t>
      </w:r>
    </w:p>
    <w:tbl>
      <w:tblPr>
        <w:tblStyle w:val="Table13"/>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230">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rPr>
                <w:sz w:val="20"/>
                <w:szCs w:val="20"/>
              </w:rPr>
            </w:pPr>
            <w:r w:rsidDel="00000000" w:rsidR="00000000" w:rsidRPr="00000000">
              <w:rPr>
                <w:sz w:val="20"/>
                <w:szCs w:val="20"/>
                <w:rtl w:val="0"/>
              </w:rPr>
              <w:t xml:space="preserve"> Testabilité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rPr>
                <w:sz w:val="20"/>
                <w:szCs w:val="20"/>
              </w:rPr>
            </w:pP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256">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257">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258">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259">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25A">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25B">
      <w:pPr>
        <w:rPr/>
      </w:pPr>
      <w:r w:rsidDel="00000000" w:rsidR="00000000" w:rsidRPr="00000000">
        <w:rPr>
          <w:rtl w:val="0"/>
        </w:rPr>
        <w:t xml:space="preserve"> </w:t>
      </w:r>
    </w:p>
    <w:p w:rsidR="00000000" w:rsidDel="00000000" w:rsidP="00000000" w:rsidRDefault="00000000" w:rsidRPr="00000000" w14:paraId="0000025C">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25D">
      <w:pPr>
        <w:rPr/>
      </w:pPr>
      <w:r w:rsidDel="00000000" w:rsidR="00000000" w:rsidRPr="00000000">
        <w:rPr>
          <w:rtl w:val="0"/>
        </w:rPr>
        <w:t xml:space="preserve"> </w:t>
      </w:r>
    </w:p>
    <w:tbl>
      <w:tblPr>
        <w:tblStyle w:val="Table14"/>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widowControl w:val="0"/>
              <w:rPr/>
            </w:pPr>
            <w:r w:rsidDel="00000000" w:rsidR="00000000" w:rsidRPr="00000000">
              <w:rPr>
                <w:rtl w:val="0"/>
              </w:rPr>
              <w:t xml:space="preserve"> </w:t>
            </w:r>
          </w:p>
        </w:tc>
      </w:tr>
    </w:tbl>
    <w:p w:rsidR="00000000" w:rsidDel="00000000" w:rsidP="00000000" w:rsidRDefault="00000000" w:rsidRPr="00000000" w14:paraId="00000286">
      <w:pPr>
        <w:rPr/>
      </w:pPr>
      <w:r w:rsidDel="00000000" w:rsidR="00000000" w:rsidRPr="00000000">
        <w:rPr>
          <w:rtl w:val="0"/>
        </w:rPr>
        <w:t xml:space="preserve"> </w:t>
      </w:r>
    </w:p>
    <w:p w:rsidR="00000000" w:rsidDel="00000000" w:rsidP="00000000" w:rsidRDefault="00000000" w:rsidRPr="00000000" w14:paraId="00000287">
      <w:pPr>
        <w:rPr/>
      </w:pPr>
      <w:r w:rsidDel="00000000" w:rsidR="00000000" w:rsidRPr="00000000">
        <w:br w:type="page"/>
      </w: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LOG430-01-Equipe 08</w:t>
      </w:r>
    </w:p>
    <w:tbl>
      <w:tblPr>
        <w:tblStyle w:val="Table15"/>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289">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2AF">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2B0">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2B1">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2B2">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2B3">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2B4">
      <w:pPr>
        <w:rPr/>
      </w:pPr>
      <w:r w:rsidDel="00000000" w:rsidR="00000000" w:rsidRPr="00000000">
        <w:rPr>
          <w:rtl w:val="0"/>
        </w:rPr>
        <w:t xml:space="preserve"> </w:t>
      </w:r>
    </w:p>
    <w:p w:rsidR="00000000" w:rsidDel="00000000" w:rsidP="00000000" w:rsidRDefault="00000000" w:rsidRPr="00000000" w14:paraId="000002B5">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2B6">
      <w:pPr>
        <w:rPr/>
      </w:pPr>
      <w:r w:rsidDel="00000000" w:rsidR="00000000" w:rsidRPr="00000000">
        <w:rPr>
          <w:rtl w:val="0"/>
        </w:rPr>
        <w:t xml:space="preserve"> </w:t>
      </w:r>
    </w:p>
    <w:tbl>
      <w:tblPr>
        <w:tblStyle w:val="Table16"/>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widowControl w:val="0"/>
              <w:rPr/>
            </w:pPr>
            <w:r w:rsidDel="00000000" w:rsidR="00000000" w:rsidRPr="00000000">
              <w:rPr>
                <w:rtl w:val="0"/>
              </w:rPr>
              <w:t xml:space="preserve"> </w:t>
            </w:r>
          </w:p>
        </w:tc>
      </w:tr>
    </w:tbl>
    <w:p w:rsidR="00000000" w:rsidDel="00000000" w:rsidP="00000000" w:rsidRDefault="00000000" w:rsidRPr="00000000" w14:paraId="000002DF">
      <w:pPr>
        <w:rPr/>
      </w:pPr>
      <w:r w:rsidDel="00000000" w:rsidR="00000000" w:rsidRPr="00000000">
        <w:rPr>
          <w:rtl w:val="0"/>
        </w:rPr>
        <w:t xml:space="preserve"> </w:t>
      </w:r>
    </w:p>
    <w:p w:rsidR="00000000" w:rsidDel="00000000" w:rsidP="00000000" w:rsidRDefault="00000000" w:rsidRPr="00000000" w14:paraId="000002E0">
      <w:pPr>
        <w:rPr/>
      </w:pPr>
      <w:r w:rsidDel="00000000" w:rsidR="00000000" w:rsidRPr="00000000">
        <w:br w:type="page"/>
      </w: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LOG430-01-Equipe 09</w:t>
      </w:r>
    </w:p>
    <w:tbl>
      <w:tblPr>
        <w:tblStyle w:val="Table17"/>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2E2">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308">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309">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30A">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30B">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30C">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30D">
      <w:pPr>
        <w:rPr/>
      </w:pPr>
      <w:r w:rsidDel="00000000" w:rsidR="00000000" w:rsidRPr="00000000">
        <w:rPr>
          <w:rtl w:val="0"/>
        </w:rPr>
        <w:t xml:space="preserve"> </w:t>
      </w:r>
    </w:p>
    <w:p w:rsidR="00000000" w:rsidDel="00000000" w:rsidP="00000000" w:rsidRDefault="00000000" w:rsidRPr="00000000" w14:paraId="0000030E">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30F">
      <w:pPr>
        <w:rPr/>
      </w:pPr>
      <w:r w:rsidDel="00000000" w:rsidR="00000000" w:rsidRPr="00000000">
        <w:rPr>
          <w:rtl w:val="0"/>
        </w:rPr>
        <w:t xml:space="preserve"> </w:t>
      </w:r>
    </w:p>
    <w:tbl>
      <w:tblPr>
        <w:tblStyle w:val="Table18"/>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7">
            <w:pPr>
              <w:widowControl w:val="0"/>
              <w:rPr/>
            </w:pPr>
            <w:r w:rsidDel="00000000" w:rsidR="00000000" w:rsidRPr="00000000">
              <w:rPr>
                <w:rtl w:val="0"/>
              </w:rPr>
              <w:t xml:space="preserve"> </w:t>
            </w:r>
          </w:p>
        </w:tc>
      </w:tr>
    </w:tbl>
    <w:p w:rsidR="00000000" w:rsidDel="00000000" w:rsidP="00000000" w:rsidRDefault="00000000" w:rsidRPr="00000000" w14:paraId="00000338">
      <w:pPr>
        <w:rPr/>
      </w:pPr>
      <w:r w:rsidDel="00000000" w:rsidR="00000000" w:rsidRPr="00000000">
        <w:rPr>
          <w:rtl w:val="0"/>
        </w:rPr>
        <w:t xml:space="preserve"> </w:t>
      </w:r>
    </w:p>
    <w:p w:rsidR="00000000" w:rsidDel="00000000" w:rsidP="00000000" w:rsidRDefault="00000000" w:rsidRPr="00000000" w14:paraId="00000339">
      <w:pPr>
        <w:rPr/>
      </w:pPr>
      <w:r w:rsidDel="00000000" w:rsidR="00000000" w:rsidRPr="00000000">
        <w:br w:type="page"/>
      </w: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LOG430-01-Equipe 10</w:t>
      </w:r>
    </w:p>
    <w:tbl>
      <w:tblPr>
        <w:tblStyle w:val="Table19"/>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33B">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361">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362">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363">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364">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365">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366">
      <w:pPr>
        <w:rPr/>
      </w:pPr>
      <w:r w:rsidDel="00000000" w:rsidR="00000000" w:rsidRPr="00000000">
        <w:rPr>
          <w:rtl w:val="0"/>
        </w:rPr>
        <w:t xml:space="preserve"> </w:t>
      </w:r>
    </w:p>
    <w:p w:rsidR="00000000" w:rsidDel="00000000" w:rsidP="00000000" w:rsidRDefault="00000000" w:rsidRPr="00000000" w14:paraId="00000367">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368">
      <w:pPr>
        <w:rPr/>
      </w:pPr>
      <w:r w:rsidDel="00000000" w:rsidR="00000000" w:rsidRPr="00000000">
        <w:rPr>
          <w:rtl w:val="0"/>
        </w:rPr>
        <w:t xml:space="preserve"> </w:t>
      </w:r>
    </w:p>
    <w:tbl>
      <w:tblPr>
        <w:tblStyle w:val="Table20"/>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9">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C">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D">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0">
            <w:pPr>
              <w:widowControl w:val="0"/>
              <w:rPr/>
            </w:pPr>
            <w:r w:rsidDel="00000000" w:rsidR="00000000" w:rsidRPr="00000000">
              <w:rPr>
                <w:rtl w:val="0"/>
              </w:rPr>
              <w:t xml:space="preserve"> </w:t>
            </w:r>
          </w:p>
        </w:tc>
      </w:tr>
    </w:tbl>
    <w:p w:rsidR="00000000" w:rsidDel="00000000" w:rsidP="00000000" w:rsidRDefault="00000000" w:rsidRPr="00000000" w14:paraId="00000391">
      <w:pPr>
        <w:rPr/>
      </w:pPr>
      <w:r w:rsidDel="00000000" w:rsidR="00000000" w:rsidRPr="00000000">
        <w:rPr>
          <w:rtl w:val="0"/>
        </w:rPr>
        <w:t xml:space="preserve"> </w:t>
      </w:r>
    </w:p>
    <w:p w:rsidR="00000000" w:rsidDel="00000000" w:rsidP="00000000" w:rsidRDefault="00000000" w:rsidRPr="00000000" w14:paraId="00000392">
      <w:pPr>
        <w:rPr/>
      </w:pPr>
      <w:r w:rsidDel="00000000" w:rsidR="00000000" w:rsidRPr="00000000">
        <w:br w:type="page"/>
      </w: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LOG430-01-Equipe 11</w:t>
      </w:r>
    </w:p>
    <w:tbl>
      <w:tblPr>
        <w:tblStyle w:val="Table2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394">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3BA">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3BB">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3BC">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3BD">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3BE">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3BF">
      <w:pPr>
        <w:rPr/>
      </w:pPr>
      <w:r w:rsidDel="00000000" w:rsidR="00000000" w:rsidRPr="00000000">
        <w:rPr>
          <w:rtl w:val="0"/>
        </w:rPr>
        <w:t xml:space="preserve"> </w:t>
      </w:r>
    </w:p>
    <w:p w:rsidR="00000000" w:rsidDel="00000000" w:rsidP="00000000" w:rsidRDefault="00000000" w:rsidRPr="00000000" w14:paraId="000003C0">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3C1">
      <w:pPr>
        <w:rPr/>
      </w:pPr>
      <w:r w:rsidDel="00000000" w:rsidR="00000000" w:rsidRPr="00000000">
        <w:rPr>
          <w:rtl w:val="0"/>
        </w:rPr>
        <w:t xml:space="preserve"> </w:t>
      </w:r>
    </w:p>
    <w:tbl>
      <w:tblPr>
        <w:tblStyle w:val="Table22"/>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2">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3">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4">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5">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6">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7">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8">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9">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9">
            <w:pPr>
              <w:widowControl w:val="0"/>
              <w:rPr/>
            </w:pPr>
            <w:r w:rsidDel="00000000" w:rsidR="00000000" w:rsidRPr="00000000">
              <w:rPr>
                <w:rtl w:val="0"/>
              </w:rPr>
              <w:t xml:space="preserve"> </w:t>
            </w:r>
          </w:p>
        </w:tc>
      </w:tr>
    </w:tbl>
    <w:p w:rsidR="00000000" w:rsidDel="00000000" w:rsidP="00000000" w:rsidRDefault="00000000" w:rsidRPr="00000000" w14:paraId="000003EA">
      <w:pPr>
        <w:rPr/>
      </w:pPr>
      <w:r w:rsidDel="00000000" w:rsidR="00000000" w:rsidRPr="00000000">
        <w:rPr>
          <w:rtl w:val="0"/>
        </w:rPr>
        <w:t xml:space="preserve"> </w:t>
      </w:r>
    </w:p>
    <w:p w:rsidR="00000000" w:rsidDel="00000000" w:rsidP="00000000" w:rsidRDefault="00000000" w:rsidRPr="00000000" w14:paraId="000003EB">
      <w:pPr>
        <w:rPr/>
      </w:pPr>
      <w:r w:rsidDel="00000000" w:rsidR="00000000" w:rsidRPr="00000000">
        <w:br w:type="page"/>
      </w: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LOG430-01-Equipe 12</w:t>
      </w:r>
    </w:p>
    <w:tbl>
      <w:tblPr>
        <w:tblStyle w:val="Table23"/>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3ED">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0">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1">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3">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6">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7">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C">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E">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413">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414">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415">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416">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417">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418">
      <w:pPr>
        <w:rPr/>
      </w:pPr>
      <w:r w:rsidDel="00000000" w:rsidR="00000000" w:rsidRPr="00000000">
        <w:rPr>
          <w:rtl w:val="0"/>
        </w:rPr>
        <w:t xml:space="preserve"> </w:t>
      </w:r>
    </w:p>
    <w:p w:rsidR="00000000" w:rsidDel="00000000" w:rsidP="00000000" w:rsidRDefault="00000000" w:rsidRPr="00000000" w14:paraId="00000419">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41A">
      <w:pPr>
        <w:rPr/>
      </w:pPr>
      <w:r w:rsidDel="00000000" w:rsidR="00000000" w:rsidRPr="00000000">
        <w:rPr>
          <w:rtl w:val="0"/>
        </w:rPr>
        <w:t xml:space="preserve"> </w:t>
      </w:r>
    </w:p>
    <w:tbl>
      <w:tblPr>
        <w:tblStyle w:val="Table24"/>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B">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C">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D">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E">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F">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0">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1">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2">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2">
            <w:pPr>
              <w:widowControl w:val="0"/>
              <w:rPr/>
            </w:pPr>
            <w:r w:rsidDel="00000000" w:rsidR="00000000" w:rsidRPr="00000000">
              <w:rPr>
                <w:rtl w:val="0"/>
              </w:rPr>
              <w:t xml:space="preserve"> </w:t>
            </w:r>
          </w:p>
        </w:tc>
      </w:tr>
    </w:tbl>
    <w:p w:rsidR="00000000" w:rsidDel="00000000" w:rsidP="00000000" w:rsidRDefault="00000000" w:rsidRPr="00000000" w14:paraId="00000443">
      <w:pPr>
        <w:rPr/>
      </w:pPr>
      <w:r w:rsidDel="00000000" w:rsidR="00000000" w:rsidRPr="00000000">
        <w:rPr>
          <w:rtl w:val="0"/>
        </w:rPr>
        <w:t xml:space="preserve"> </w:t>
      </w:r>
    </w:p>
    <w:p w:rsidR="00000000" w:rsidDel="00000000" w:rsidP="00000000" w:rsidRDefault="00000000" w:rsidRPr="00000000" w14:paraId="00000444">
      <w:pPr>
        <w:rPr/>
      </w:pPr>
      <w:r w:rsidDel="00000000" w:rsidR="00000000" w:rsidRPr="00000000">
        <w:br w:type="page"/>
      </w: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LOG430-01-Equipe 13</w:t>
      </w:r>
    </w:p>
    <w:tbl>
      <w:tblPr>
        <w:tblStyle w:val="Table25"/>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446">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4">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9">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A">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C">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F">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0">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1">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2">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4">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5">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7">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8">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46C">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46D">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46E">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46F">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470">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471">
      <w:pPr>
        <w:rPr/>
      </w:pPr>
      <w:r w:rsidDel="00000000" w:rsidR="00000000" w:rsidRPr="00000000">
        <w:rPr>
          <w:rtl w:val="0"/>
        </w:rPr>
        <w:t xml:space="preserve"> </w:t>
      </w:r>
    </w:p>
    <w:p w:rsidR="00000000" w:rsidDel="00000000" w:rsidP="00000000" w:rsidRDefault="00000000" w:rsidRPr="00000000" w14:paraId="00000472">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473">
      <w:pPr>
        <w:rPr/>
      </w:pPr>
      <w:r w:rsidDel="00000000" w:rsidR="00000000" w:rsidRPr="00000000">
        <w:rPr>
          <w:rtl w:val="0"/>
        </w:rPr>
        <w:t xml:space="preserve"> </w:t>
      </w:r>
    </w:p>
    <w:tbl>
      <w:tblPr>
        <w:tblStyle w:val="Table26"/>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4">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5">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6">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7">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8">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9">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A">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B">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B">
            <w:pPr>
              <w:widowControl w:val="0"/>
              <w:rPr/>
            </w:pPr>
            <w:r w:rsidDel="00000000" w:rsidR="00000000" w:rsidRPr="00000000">
              <w:rPr>
                <w:rtl w:val="0"/>
              </w:rPr>
              <w:t xml:space="preserve"> </w:t>
            </w:r>
          </w:p>
        </w:tc>
      </w:tr>
    </w:tbl>
    <w:p w:rsidR="00000000" w:rsidDel="00000000" w:rsidP="00000000" w:rsidRDefault="00000000" w:rsidRPr="00000000" w14:paraId="0000049C">
      <w:pPr>
        <w:rPr/>
      </w:pPr>
      <w:r w:rsidDel="00000000" w:rsidR="00000000" w:rsidRPr="00000000">
        <w:rPr>
          <w:rtl w:val="0"/>
        </w:rPr>
        <w:t xml:space="preserve"> </w:t>
      </w:r>
    </w:p>
    <w:p w:rsidR="00000000" w:rsidDel="00000000" w:rsidP="00000000" w:rsidRDefault="00000000" w:rsidRPr="00000000" w14:paraId="0000049D">
      <w:pPr>
        <w:rPr/>
      </w:pPr>
      <w:r w:rsidDel="00000000" w:rsidR="00000000" w:rsidRPr="00000000">
        <w:br w:type="page"/>
      </w: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LOG430-01-Equipe 14</w:t>
      </w:r>
    </w:p>
    <w:tbl>
      <w:tblPr>
        <w:tblStyle w:val="Table27"/>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49F">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2">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3">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5">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6">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A">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F">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0">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2">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3">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5">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6">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8">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9">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A">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B">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D">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E">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0">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4C5">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4C6">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4C7">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4C8">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4C9">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4CA">
      <w:pPr>
        <w:rPr/>
      </w:pPr>
      <w:r w:rsidDel="00000000" w:rsidR="00000000" w:rsidRPr="00000000">
        <w:rPr>
          <w:rtl w:val="0"/>
        </w:rPr>
        <w:t xml:space="preserve"> </w:t>
      </w:r>
    </w:p>
    <w:p w:rsidR="00000000" w:rsidDel="00000000" w:rsidP="00000000" w:rsidRDefault="00000000" w:rsidRPr="00000000" w14:paraId="000004CB">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4CC">
      <w:pPr>
        <w:rPr/>
      </w:pPr>
      <w:r w:rsidDel="00000000" w:rsidR="00000000" w:rsidRPr="00000000">
        <w:rPr>
          <w:rtl w:val="0"/>
        </w:rPr>
        <w:t xml:space="preserve"> </w:t>
      </w:r>
    </w:p>
    <w:tbl>
      <w:tblPr>
        <w:tblStyle w:val="Table28"/>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D">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E">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F">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0">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1">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2">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3">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4">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4">
            <w:pPr>
              <w:widowControl w:val="0"/>
              <w:rPr/>
            </w:pPr>
            <w:r w:rsidDel="00000000" w:rsidR="00000000" w:rsidRPr="00000000">
              <w:rPr>
                <w:rtl w:val="0"/>
              </w:rPr>
              <w:t xml:space="preserve"> </w:t>
            </w:r>
          </w:p>
        </w:tc>
      </w:tr>
    </w:tbl>
    <w:p w:rsidR="00000000" w:rsidDel="00000000" w:rsidP="00000000" w:rsidRDefault="00000000" w:rsidRPr="00000000" w14:paraId="000004F5">
      <w:pPr>
        <w:rPr/>
      </w:pPr>
      <w:r w:rsidDel="00000000" w:rsidR="00000000" w:rsidRPr="00000000">
        <w:rPr>
          <w:rtl w:val="0"/>
        </w:rPr>
        <w:t xml:space="preserve"> </w:t>
      </w:r>
    </w:p>
    <w:p w:rsidR="00000000" w:rsidDel="00000000" w:rsidP="00000000" w:rsidRDefault="00000000" w:rsidRPr="00000000" w14:paraId="000004F6">
      <w:pPr>
        <w:rPr/>
      </w:pPr>
      <w:r w:rsidDel="00000000" w:rsidR="00000000" w:rsidRPr="00000000">
        <w:br w:type="page"/>
      </w: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LOG430-01-Equipe 15</w:t>
      </w:r>
    </w:p>
    <w:tbl>
      <w:tblPr>
        <w:tblStyle w:val="Table29"/>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4F8">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B">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C">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E">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F">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1">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2">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3">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5">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6">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8">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9">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B">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E">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F">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1">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2">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3">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4">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6">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9">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A">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51E">
      <w:pPr>
        <w:numPr>
          <w:ilvl w:val="0"/>
          <w:numId w:val="1"/>
        </w:numPr>
        <w:ind w:left="720" w:hanging="360"/>
      </w:pPr>
      <w:r w:rsidDel="00000000" w:rsidR="00000000" w:rsidRPr="00000000">
        <w:rPr>
          <w:rtl w:val="0"/>
        </w:rPr>
        <w:t xml:space="preserve">Diagramme de contexte</w:t>
      </w:r>
    </w:p>
    <w:p w:rsidR="00000000" w:rsidDel="00000000" w:rsidP="00000000" w:rsidRDefault="00000000" w:rsidRPr="00000000" w14:paraId="0000051F">
      <w:pPr>
        <w:numPr>
          <w:ilvl w:val="0"/>
          <w:numId w:val="1"/>
        </w:numPr>
        <w:ind w:left="720" w:hanging="360"/>
      </w:pPr>
      <w:r w:rsidDel="00000000" w:rsidR="00000000" w:rsidRPr="00000000">
        <w:rPr>
          <w:rtl w:val="0"/>
        </w:rPr>
        <w:t xml:space="preserve">Diagramme </w:t>
      </w:r>
    </w:p>
    <w:p w:rsidR="00000000" w:rsidDel="00000000" w:rsidP="00000000" w:rsidRDefault="00000000" w:rsidRPr="00000000" w14:paraId="00000520">
      <w:pPr>
        <w:numPr>
          <w:ilvl w:val="0"/>
          <w:numId w:val="1"/>
        </w:numPr>
        <w:ind w:left="720" w:hanging="360"/>
      </w:pPr>
      <w:r w:rsidDel="00000000" w:rsidR="00000000" w:rsidRPr="00000000">
        <w:rPr>
          <w:rtl w:val="0"/>
        </w:rPr>
        <w:t xml:space="preserve">Légende</w:t>
      </w:r>
    </w:p>
    <w:p w:rsidR="00000000" w:rsidDel="00000000" w:rsidP="00000000" w:rsidRDefault="00000000" w:rsidRPr="00000000" w14:paraId="00000521">
      <w:pPr>
        <w:numPr>
          <w:ilvl w:val="0"/>
          <w:numId w:val="1"/>
        </w:numPr>
        <w:ind w:left="720" w:hanging="360"/>
      </w:pPr>
      <w:r w:rsidDel="00000000" w:rsidR="00000000" w:rsidRPr="00000000">
        <w:rPr>
          <w:rtl w:val="0"/>
        </w:rPr>
        <w:t xml:space="preserve">Description de votre diagramme</w:t>
      </w:r>
    </w:p>
    <w:p w:rsidR="00000000" w:rsidDel="00000000" w:rsidP="00000000" w:rsidRDefault="00000000" w:rsidRPr="00000000" w14:paraId="00000522">
      <w:pPr>
        <w:numPr>
          <w:ilvl w:val="0"/>
          <w:numId w:val="1"/>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523">
      <w:pPr>
        <w:rPr/>
      </w:pPr>
      <w:r w:rsidDel="00000000" w:rsidR="00000000" w:rsidRPr="00000000">
        <w:rPr>
          <w:rtl w:val="0"/>
        </w:rPr>
        <w:t xml:space="preserve"> </w:t>
      </w:r>
    </w:p>
    <w:p w:rsidR="00000000" w:rsidDel="00000000" w:rsidP="00000000" w:rsidRDefault="00000000" w:rsidRPr="00000000" w14:paraId="00000524">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525">
      <w:pPr>
        <w:rPr/>
      </w:pPr>
      <w:r w:rsidDel="00000000" w:rsidR="00000000" w:rsidRPr="00000000">
        <w:rPr>
          <w:rtl w:val="0"/>
        </w:rPr>
        <w:t xml:space="preserve"> </w:t>
      </w:r>
    </w:p>
    <w:tbl>
      <w:tblPr>
        <w:tblStyle w:val="Table30"/>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6">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7">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8">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9">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A">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B">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C">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D">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D">
            <w:pPr>
              <w:widowControl w:val="0"/>
              <w:rPr/>
            </w:pPr>
            <w:r w:rsidDel="00000000" w:rsidR="00000000" w:rsidRPr="00000000">
              <w:rPr>
                <w:rtl w:val="0"/>
              </w:rPr>
              <w:t xml:space="preserve"> </w:t>
            </w:r>
          </w:p>
        </w:tc>
      </w:tr>
    </w:tbl>
    <w:p w:rsidR="00000000" w:rsidDel="00000000" w:rsidP="00000000" w:rsidRDefault="00000000" w:rsidRPr="00000000" w14:paraId="0000054E">
      <w:pPr>
        <w:rPr/>
      </w:pPr>
      <w:r w:rsidDel="00000000" w:rsidR="00000000" w:rsidRPr="00000000">
        <w:rPr>
          <w:rtl w:val="0"/>
        </w:rPr>
        <w:t xml:space="preserve"> </w:t>
      </w:r>
    </w:p>
    <w:p w:rsidR="00000000" w:rsidDel="00000000" w:rsidP="00000000" w:rsidRDefault="00000000" w:rsidRPr="00000000" w14:paraId="0000054F">
      <w:pPr>
        <w:rPr/>
      </w:pPr>
      <w:r w:rsidDel="00000000" w:rsidR="00000000" w:rsidRPr="00000000">
        <w:br w:type="page"/>
      </w: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