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Mission statement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“Fearless Rankings is committed to the accuracy, reliability, quality and comprehensiveness of the data and produce real-time, outstanding, seamless and customized solutions to customers with highest standard of services in a fast-changing market”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Mission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Serve users with accurate, comprehensive rankings of all universities in the US with their full details.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Provide constantly updated, real-time data to end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Offer an user-friendly, one stop-shop solution for end clients to utilize the ranking system.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Allow end users to easily generate customized reports for multiple purposes.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Final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Relational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University (</w:t>
      </w:r>
      <w:r w:rsidDel="00000000" w:rsidR="00000000" w:rsidRPr="00000000">
        <w:rPr>
          <w:b w:val="1"/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uName, type, street, city, zip, accreditation, uWebsite, </w:t>
      </w:r>
      <w:r w:rsidDel="00000000" w:rsidR="00000000" w:rsidRPr="00000000">
        <w:rPr>
          <w:i w:val="1"/>
          <w:rtl w:val="0"/>
        </w:rPr>
        <w:t xml:space="preserve">sName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State (</w:t>
      </w:r>
      <w:r w:rsidDel="00000000" w:rsidR="00000000" w:rsidRPr="00000000">
        <w:rPr>
          <w:b w:val="1"/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Program (</w:t>
      </w:r>
      <w:r w:rsidDel="00000000" w:rsidR="00000000" w:rsidRPr="00000000">
        <w:rPr>
          <w:b w:val="1"/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pName,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Stem (</w:t>
      </w:r>
      <w:r w:rsidDel="00000000" w:rsidR="00000000" w:rsidRPr="00000000">
        <w:rPr>
          <w:b w:val="1"/>
          <w:u w:val="single"/>
          <w:rtl w:val="0"/>
        </w:rPr>
        <w:t xml:space="preserve">stem</w:t>
      </w:r>
      <w:r w:rsidDel="00000000" w:rsidR="00000000" w:rsidRPr="00000000">
        <w:rPr>
          <w:rtl w:val="0"/>
        </w:rPr>
        <w:t xml:space="preserve">, optLength)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ProgramStats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minTOFEL, minIELTS, avgGMAT, tuition, length)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Agency (</w:t>
      </w:r>
      <w:r w:rsidDel="00000000" w:rsidR="00000000" w:rsidRPr="00000000">
        <w:rPr>
          <w:b w:val="1"/>
          <w:u w:val="single"/>
          <w:rtl w:val="0"/>
        </w:rPr>
        <w:t xml:space="preserve">aId</w:t>
      </w:r>
      <w:r w:rsidDel="00000000" w:rsidR="00000000" w:rsidRPr="00000000">
        <w:rPr>
          <w:rtl w:val="0"/>
        </w:rPr>
        <w:t xml:space="preserve">, aName, aWebsite, rankingSince)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Rank (</w:t>
      </w:r>
      <w:r w:rsidDel="00000000" w:rsidR="00000000" w:rsidRPr="00000000">
        <w:rPr>
          <w:b w:val="1"/>
          <w:i w:val="1"/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year</w:t>
      </w:r>
      <w:r w:rsidDel="00000000" w:rsidR="00000000" w:rsidRPr="00000000">
        <w:rPr>
          <w:rtl w:val="0"/>
        </w:rPr>
        <w:t xml:space="preserve">, rank)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Functional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uId -&gt; uName, type, street, city, zip, accreditation, uWebsite, sName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pId -&gt; pName, stem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uId, pId -&gt; minTOFEL, minIELTS, avgGMAT, tuition, length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aId -&gt; aName, aWebsite, rankingSince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uId, pId, aId, year -&gt; rank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Normalization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University (</w:t>
      </w:r>
      <w:r w:rsidDel="00000000" w:rsidR="00000000" w:rsidRPr="00000000">
        <w:rPr>
          <w:b w:val="1"/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uName, type, street, city, zip, accreditation, uWebsite, </w:t>
      </w:r>
      <w:r w:rsidDel="00000000" w:rsidR="00000000" w:rsidRPr="00000000">
        <w:rPr>
          <w:i w:val="1"/>
          <w:rtl w:val="0"/>
        </w:rPr>
        <w:t xml:space="preserve">sName</w:t>
      </w:r>
      <w:r w:rsidDel="00000000" w:rsidR="00000000" w:rsidRPr="00000000">
        <w:rPr>
          <w:rtl w:val="0"/>
        </w:rPr>
        <w:t xml:space="preserve">) = 3NF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State (</w:t>
      </w:r>
      <w:r w:rsidDel="00000000" w:rsidR="00000000" w:rsidRPr="00000000">
        <w:rPr>
          <w:b w:val="1"/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) = 3NF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Program (</w:t>
      </w:r>
      <w:r w:rsidDel="00000000" w:rsidR="00000000" w:rsidRPr="00000000">
        <w:rPr>
          <w:b w:val="1"/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pName, </w:t>
      </w:r>
      <w:r w:rsidDel="00000000" w:rsidR="00000000" w:rsidRPr="00000000">
        <w:rPr>
          <w:i w:val="1"/>
          <w:rtl w:val="0"/>
        </w:rPr>
        <w:t xml:space="preserve">stem</w:t>
      </w:r>
      <w:r w:rsidDel="00000000" w:rsidR="00000000" w:rsidRPr="00000000">
        <w:rPr>
          <w:rtl w:val="0"/>
        </w:rPr>
        <w:t xml:space="preserve">) = 3NF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Stem (</w:t>
      </w:r>
      <w:r w:rsidDel="00000000" w:rsidR="00000000" w:rsidRPr="00000000">
        <w:rPr>
          <w:b w:val="1"/>
          <w:u w:val="single"/>
          <w:rtl w:val="0"/>
        </w:rPr>
        <w:t xml:space="preserve">stem</w:t>
      </w:r>
      <w:r w:rsidDel="00000000" w:rsidR="00000000" w:rsidRPr="00000000">
        <w:rPr>
          <w:rtl w:val="0"/>
        </w:rPr>
        <w:t xml:space="preserve">, optLength) = 3NF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ProgramStats (</w:t>
      </w:r>
      <w:r w:rsidDel="00000000" w:rsidR="00000000" w:rsidRPr="00000000">
        <w:rPr>
          <w:b w:val="1"/>
          <w:i w:val="1"/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minTOFEL, minIELTS, avgGMAT, tuition, length) = 3NF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Agency (</w:t>
      </w:r>
      <w:r w:rsidDel="00000000" w:rsidR="00000000" w:rsidRPr="00000000">
        <w:rPr>
          <w:b w:val="1"/>
          <w:u w:val="single"/>
          <w:rtl w:val="0"/>
        </w:rPr>
        <w:t xml:space="preserve">aId</w:t>
      </w:r>
      <w:r w:rsidDel="00000000" w:rsidR="00000000" w:rsidRPr="00000000">
        <w:rPr>
          <w:rtl w:val="0"/>
        </w:rPr>
        <w:t xml:space="preserve">, aName, aWebsite, rankingSince) = 3NF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Rank (</w:t>
      </w:r>
      <w:r w:rsidDel="00000000" w:rsidR="00000000" w:rsidRPr="00000000">
        <w:rPr>
          <w:b w:val="1"/>
          <w:i w:val="1"/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aId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year,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rank) = 3NF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[R1] A state cannot be deleted from the database, if a university is located in this state.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[R2] A state name cannot be changed, if a university is located in this state.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[R3] A STEM qualification cannot be deleted from the database, if a program is qualified for this certification.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[R4] A STEM qualification cannot be changed, if a program is qualified for this certification.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[R5] A university cannot be deleted from the database, if there is information about its program in the database.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[R6] When a university ID is changed in the database, the corresponding program information should be updated accordingly in.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[R7] A program cannot be deleted from the database, if it is offered by a university.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[R8] When a program is changed in the database, the programStats information should be updated accordingly.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[R9] When an agency ranked a university for a program, the information of university, program and agency cannot be deleted or changed in the database.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Referential integrity</w:t>
      </w: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5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5"/>
        <w:gridCol w:w="1005"/>
        <w:gridCol w:w="1245"/>
        <w:gridCol w:w="1065"/>
        <w:gridCol w:w="1515"/>
        <w:gridCol w:w="1245"/>
        <w:gridCol w:w="1530"/>
        <w:gridCol w:w="1245"/>
        <w:tblGridChange w:id="0">
          <w:tblGrid>
            <w:gridCol w:w="1605"/>
            <w:gridCol w:w="1005"/>
            <w:gridCol w:w="1245"/>
            <w:gridCol w:w="1065"/>
            <w:gridCol w:w="1515"/>
            <w:gridCol w:w="1245"/>
            <w:gridCol w:w="1530"/>
            <w:gridCol w:w="124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Relation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Constraint: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 DELETE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Constraint: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 UPDATE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Rule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University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sName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stem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Stem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stem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ProgramStats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University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ProgramStats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Agency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University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  <w:t xml:space="preserve"> (‘101‘, ‘University of Maryland - College Park’, ‘Public’, ‘7621 Mowatt Ln’, ‘College Park’, ‘20742‘, ‘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AACSB’</w:t>
      </w:r>
      <w:r w:rsidDel="00000000" w:rsidR="00000000" w:rsidRPr="00000000">
        <w:rPr>
          <w:rtl w:val="0"/>
        </w:rPr>
        <w:t xml:space="preserve">, ‘http://www.umd.edu’, ‘Maryland’)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State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  <w:t xml:space="preserve">(‘Maryland’)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  <w:t xml:space="preserve">(‘001‘, ‘MSIS’,’stem’)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Stem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  <w:t xml:space="preserve">(‘stem’, 36)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ProgramStats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  <w:t xml:space="preserve">(‘101‘, ‘001‘, 100, 7, 673, 318,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61177, 16)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Agency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jc w:val="both"/>
        <w:rPr/>
      </w:pPr>
      <w:r w:rsidDel="00000000" w:rsidR="00000000" w:rsidRPr="00000000">
        <w:rPr>
          <w:rtl w:val="0"/>
        </w:rPr>
        <w:t xml:space="preserve">(‘1001‘, ‘U.S. News &amp; World Report’, ‘http://www.usnews.com’, 1983)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Rank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(‘101‘,‘ 1001‘,‘ 001‘, 7, 2017)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