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4F5" w:rsidRPr="00AC465C" w:rsidRDefault="005274F5" w:rsidP="005274F5">
      <w:p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AC465C">
        <w:rPr>
          <w:rFonts w:ascii="Times New Roman" w:hAnsi="Times New Roman" w:cs="Times New Roman"/>
          <w:b/>
          <w:sz w:val="24"/>
          <w:szCs w:val="24"/>
          <w:u w:val="single"/>
        </w:rPr>
        <w:t>CONTRAT D’ASSISTANCE COMPTABLE ET FISCALE</w:t>
      </w:r>
    </w:p>
    <w:p w:rsidR="005274F5" w:rsidRDefault="005274F5" w:rsidP="005274F5">
      <w:pPr>
        <w:jc w:val="both"/>
        <w:rPr>
          <w:rFonts w:ascii="Times New Roman" w:hAnsi="Times New Roman" w:cs="Times New Roman"/>
          <w:sz w:val="24"/>
          <w:szCs w:val="24"/>
        </w:rPr>
      </w:pPr>
      <w:r w:rsidRPr="009166BB">
        <w:rPr>
          <w:rFonts w:ascii="Times New Roman" w:hAnsi="Times New Roman" w:cs="Times New Roman"/>
          <w:sz w:val="24"/>
          <w:szCs w:val="24"/>
        </w:rPr>
        <w:t>Entre les soussignés :</w:t>
      </w:r>
    </w:p>
    <w:p w:rsidR="005274F5" w:rsidRDefault="005274F5" w:rsidP="005274F5">
      <w:pPr>
        <w:pStyle w:val="ListParagraph"/>
        <w:numPr>
          <w:ilvl w:val="0"/>
          <w:numId w:val="1"/>
        </w:numPr>
        <w:jc w:val="both"/>
        <w:rPr>
          <w:rFonts w:ascii="Times New Roman" w:hAnsi="Times New Roman" w:cs="Times New Roman"/>
          <w:sz w:val="24"/>
          <w:szCs w:val="24"/>
        </w:rPr>
      </w:pPr>
      <w:r w:rsidRPr="009166BB">
        <w:rPr>
          <w:rFonts w:ascii="Times New Roman" w:hAnsi="Times New Roman" w:cs="Times New Roman"/>
          <w:sz w:val="24"/>
          <w:szCs w:val="24"/>
        </w:rPr>
        <w:t>M</w:t>
      </w:r>
      <w:r w:rsidR="006E58AD">
        <w:rPr>
          <w:rFonts w:ascii="Times New Roman" w:hAnsi="Times New Roman" w:cs="Times New Roman"/>
          <w:sz w:val="24"/>
          <w:szCs w:val="24"/>
        </w:rPr>
        <w:t>es</w:t>
      </w:r>
      <w:r w:rsidRPr="009166BB">
        <w:rPr>
          <w:rFonts w:ascii="Times New Roman" w:hAnsi="Times New Roman" w:cs="Times New Roman"/>
          <w:sz w:val="24"/>
          <w:szCs w:val="24"/>
        </w:rPr>
        <w:t>sieu</w:t>
      </w:r>
      <w:r w:rsidR="006E58AD">
        <w:rPr>
          <w:rFonts w:ascii="Times New Roman" w:hAnsi="Times New Roman" w:cs="Times New Roman"/>
          <w:sz w:val="24"/>
          <w:szCs w:val="24"/>
        </w:rPr>
        <w:t>rs MULTIPLEX PATERNERS</w:t>
      </w:r>
      <w:r w:rsidR="00032CD0">
        <w:rPr>
          <w:rFonts w:ascii="Times New Roman" w:hAnsi="Times New Roman" w:cs="Times New Roman"/>
          <w:sz w:val="24"/>
          <w:szCs w:val="24"/>
        </w:rPr>
        <w:t xml:space="preserve"> représentée par NDUWAYEZU Claude</w:t>
      </w:r>
      <w:r w:rsidRPr="009166BB">
        <w:rPr>
          <w:rFonts w:ascii="Times New Roman" w:hAnsi="Times New Roman" w:cs="Times New Roman"/>
          <w:sz w:val="24"/>
          <w:szCs w:val="24"/>
        </w:rPr>
        <w:t xml:space="preserve"> ci-ap</w:t>
      </w:r>
      <w:r>
        <w:rPr>
          <w:rFonts w:ascii="Times New Roman" w:hAnsi="Times New Roman" w:cs="Times New Roman"/>
          <w:sz w:val="24"/>
          <w:szCs w:val="24"/>
        </w:rPr>
        <w:t>rès dénommé client d’une part</w:t>
      </w:r>
    </w:p>
    <w:p w:rsidR="005274F5" w:rsidRDefault="005274F5" w:rsidP="005274F5">
      <w:pPr>
        <w:pStyle w:val="ListParagraph"/>
        <w:jc w:val="both"/>
        <w:rPr>
          <w:rFonts w:ascii="Times New Roman" w:hAnsi="Times New Roman" w:cs="Times New Roman"/>
          <w:sz w:val="24"/>
          <w:szCs w:val="24"/>
        </w:rPr>
      </w:pPr>
      <w:r>
        <w:rPr>
          <w:rFonts w:ascii="Times New Roman" w:hAnsi="Times New Roman" w:cs="Times New Roman"/>
          <w:sz w:val="24"/>
          <w:szCs w:val="24"/>
        </w:rPr>
        <w:t>Et</w:t>
      </w:r>
    </w:p>
    <w:p w:rsidR="005274F5" w:rsidRDefault="005274F5" w:rsidP="00527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007801BF">
        <w:rPr>
          <w:rFonts w:ascii="Times New Roman" w:hAnsi="Times New Roman" w:cs="Times New Roman"/>
          <w:sz w:val="24"/>
          <w:szCs w:val="24"/>
        </w:rPr>
        <w:t xml:space="preserve">abinet </w:t>
      </w:r>
      <w:r w:rsidR="003340FB">
        <w:rPr>
          <w:rFonts w:ascii="Times New Roman" w:hAnsi="Times New Roman" w:cs="Times New Roman"/>
          <w:sz w:val="24"/>
          <w:szCs w:val="24"/>
        </w:rPr>
        <w:t>d’Audit, Comptabilité, Fiscalité</w:t>
      </w:r>
      <w:r w:rsidR="00371E49">
        <w:rPr>
          <w:rFonts w:ascii="Times New Roman" w:hAnsi="Times New Roman" w:cs="Times New Roman"/>
          <w:sz w:val="24"/>
          <w:szCs w:val="24"/>
        </w:rPr>
        <w:t xml:space="preserve"> et de Formation</w:t>
      </w:r>
      <w:r>
        <w:rPr>
          <w:rFonts w:ascii="Times New Roman" w:hAnsi="Times New Roman" w:cs="Times New Roman"/>
          <w:sz w:val="24"/>
          <w:szCs w:val="24"/>
        </w:rPr>
        <w:t>, ci-après désigné</w:t>
      </w:r>
      <w:r w:rsidR="003340FB">
        <w:rPr>
          <w:rFonts w:ascii="Times New Roman" w:hAnsi="Times New Roman" w:cs="Times New Roman"/>
          <w:sz w:val="24"/>
          <w:szCs w:val="24"/>
        </w:rPr>
        <w:t xml:space="preserve"> «</w:t>
      </w:r>
      <w:r w:rsidR="003340FB" w:rsidRPr="00371E49">
        <w:rPr>
          <w:rFonts w:ascii="Times New Roman" w:hAnsi="Times New Roman" w:cs="Times New Roman"/>
          <w:b/>
          <w:sz w:val="24"/>
          <w:szCs w:val="24"/>
        </w:rPr>
        <w:t xml:space="preserve"> CACOFF</w:t>
      </w:r>
      <w:r w:rsidR="006C4CEC">
        <w:rPr>
          <w:rFonts w:ascii="Times New Roman" w:hAnsi="Times New Roman" w:cs="Times New Roman"/>
          <w:b/>
          <w:sz w:val="24"/>
          <w:szCs w:val="24"/>
        </w:rPr>
        <w:t xml:space="preserve"> SPRL</w:t>
      </w:r>
      <w:r>
        <w:rPr>
          <w:rFonts w:ascii="Times New Roman" w:hAnsi="Times New Roman" w:cs="Times New Roman"/>
          <w:sz w:val="24"/>
          <w:szCs w:val="24"/>
        </w:rPr>
        <w:t> » d’autre part</w:t>
      </w:r>
      <w:r w:rsidR="006C4CEC">
        <w:rPr>
          <w:rFonts w:ascii="Times New Roman" w:hAnsi="Times New Roman" w:cs="Times New Roman"/>
          <w:sz w:val="24"/>
          <w:szCs w:val="24"/>
        </w:rPr>
        <w:t xml:space="preserve"> représenté par NIBARUTA Moise</w:t>
      </w:r>
      <w:r>
        <w:rPr>
          <w:rFonts w:ascii="Times New Roman" w:hAnsi="Times New Roman" w:cs="Times New Roman"/>
          <w:sz w:val="24"/>
          <w:szCs w:val="24"/>
        </w:rPr>
        <w: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IL A ETE CONVENU CE QUI SUIT :</w:t>
      </w:r>
    </w:p>
    <w:p w:rsidR="005274F5" w:rsidRDefault="005274F5" w:rsidP="005274F5">
      <w:pPr>
        <w:jc w:val="both"/>
        <w:rPr>
          <w:rFonts w:ascii="Times New Roman" w:hAnsi="Times New Roman" w:cs="Times New Roman"/>
          <w:sz w:val="24"/>
          <w:szCs w:val="24"/>
        </w:rPr>
      </w:pPr>
      <w:r w:rsidRPr="00200D8E">
        <w:rPr>
          <w:rFonts w:ascii="Times New Roman" w:hAnsi="Times New Roman" w:cs="Times New Roman"/>
          <w:sz w:val="24"/>
          <w:szCs w:val="24"/>
          <w:u w:val="single"/>
        </w:rPr>
        <w:t>CHAPITRE 1</w:t>
      </w:r>
      <w:r>
        <w:rPr>
          <w:rFonts w:ascii="Times New Roman" w:hAnsi="Times New Roman" w:cs="Times New Roman"/>
          <w:sz w:val="24"/>
          <w:szCs w:val="24"/>
        </w:rPr>
        <w:t xml:space="preserve"> : </w:t>
      </w:r>
      <w:r w:rsidRPr="00200D8E">
        <w:rPr>
          <w:rFonts w:ascii="Times New Roman" w:hAnsi="Times New Roman" w:cs="Times New Roman"/>
          <w:sz w:val="24"/>
          <w:szCs w:val="24"/>
          <w:u w:val="single"/>
        </w:rPr>
        <w:t>DISPOSITIONS GENERALES</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1 : Le client propose au </w:t>
      </w:r>
      <w:r w:rsidR="003340FB">
        <w:rPr>
          <w:rFonts w:ascii="Times New Roman" w:hAnsi="Times New Roman" w:cs="Times New Roman"/>
          <w:sz w:val="24"/>
          <w:szCs w:val="24"/>
        </w:rPr>
        <w:t xml:space="preserve">Cabinet d’Audit, Comptabilité, Fiscalité et de Formation </w:t>
      </w:r>
      <w:r>
        <w:rPr>
          <w:rFonts w:ascii="Times New Roman" w:hAnsi="Times New Roman" w:cs="Times New Roman"/>
          <w:sz w:val="24"/>
          <w:szCs w:val="24"/>
        </w:rPr>
        <w:t>qui accepte le mandat d’assistance comptable</w:t>
      </w:r>
      <w:r w:rsidR="006C4CEC">
        <w:rPr>
          <w:rFonts w:ascii="Times New Roman" w:hAnsi="Times New Roman" w:cs="Times New Roman"/>
          <w:sz w:val="24"/>
          <w:szCs w:val="24"/>
        </w:rPr>
        <w:t xml:space="preserve"> et fiscale.</w:t>
      </w:r>
      <w:r>
        <w:rPr>
          <w:rFonts w:ascii="Times New Roman" w:hAnsi="Times New Roman" w:cs="Times New Roman"/>
          <w:sz w:val="24"/>
          <w:szCs w:val="24"/>
        </w:rPr>
        <w:t xml:space="preserve"> </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2 : Ce mandat est d’une durée d’une année et ne doit être interrompu avant la fin de l’exercice comptable selon le principe de l’annualité de la comptabilité.</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3 : Le lieu d’exécution de ce mandat est fixé sur tout le territoire du Burundi auprès de l’administration publique, de tout autre partenaire public et privé.</w:t>
      </w:r>
    </w:p>
    <w:p w:rsidR="005274F5" w:rsidRDefault="005274F5" w:rsidP="005274F5">
      <w:pPr>
        <w:jc w:val="both"/>
        <w:rPr>
          <w:rFonts w:ascii="Times New Roman" w:hAnsi="Times New Roman" w:cs="Times New Roman"/>
          <w:sz w:val="24"/>
          <w:szCs w:val="24"/>
          <w:u w:val="single"/>
        </w:rPr>
      </w:pPr>
      <w:r w:rsidRPr="00200D8E">
        <w:rPr>
          <w:rFonts w:ascii="Times New Roman" w:hAnsi="Times New Roman" w:cs="Times New Roman"/>
          <w:sz w:val="24"/>
          <w:szCs w:val="24"/>
          <w:u w:val="single"/>
        </w:rPr>
        <w:t>CHAPITRE II</w:t>
      </w:r>
      <w:r>
        <w:rPr>
          <w:rFonts w:ascii="Times New Roman" w:hAnsi="Times New Roman" w:cs="Times New Roman"/>
          <w:sz w:val="24"/>
          <w:szCs w:val="24"/>
        </w:rPr>
        <w:t xml:space="preserve"> : </w:t>
      </w:r>
      <w:r w:rsidRPr="00200D8E">
        <w:rPr>
          <w:rFonts w:ascii="Times New Roman" w:hAnsi="Times New Roman" w:cs="Times New Roman"/>
          <w:sz w:val="24"/>
          <w:szCs w:val="24"/>
          <w:u w:val="single"/>
        </w:rPr>
        <w:t>PRESTATIONS ET OBLIGATIONS D</w:t>
      </w:r>
      <w:r>
        <w:rPr>
          <w:rFonts w:ascii="Times New Roman" w:hAnsi="Times New Roman" w:cs="Times New Roman"/>
          <w:sz w:val="24"/>
          <w:szCs w:val="24"/>
          <w:u w:val="single"/>
        </w:rPr>
        <w:t>U CONSEILLER FISCAL</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4 : Dans le cadre de la réalisation du mandat lui confié, le </w:t>
      </w:r>
      <w:r w:rsidR="00DA19E9">
        <w:rPr>
          <w:rFonts w:ascii="Times New Roman" w:hAnsi="Times New Roman" w:cs="Times New Roman"/>
          <w:sz w:val="24"/>
          <w:szCs w:val="24"/>
        </w:rPr>
        <w:t xml:space="preserve">Cabinet d’Audit, Comptabilité, Fiscalité et de Formation </w:t>
      </w:r>
      <w:r>
        <w:rPr>
          <w:rFonts w:ascii="Times New Roman" w:hAnsi="Times New Roman" w:cs="Times New Roman"/>
          <w:sz w:val="24"/>
          <w:szCs w:val="24"/>
        </w:rPr>
        <w:t>doit fournir les prestations suivantes : L’assistance comptable et fiscale.</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5 : Le </w:t>
      </w:r>
      <w:r w:rsidR="00DA19E9">
        <w:rPr>
          <w:rFonts w:ascii="Times New Roman" w:hAnsi="Times New Roman" w:cs="Times New Roman"/>
          <w:sz w:val="24"/>
          <w:szCs w:val="24"/>
        </w:rPr>
        <w:t xml:space="preserve">Cabinet d’Audit, Comptabilité, Fiscalité et de Formation </w:t>
      </w:r>
      <w:r>
        <w:rPr>
          <w:rFonts w:ascii="Times New Roman" w:hAnsi="Times New Roman" w:cs="Times New Roman"/>
          <w:sz w:val="24"/>
          <w:szCs w:val="24"/>
        </w:rPr>
        <w:t>s’engage à réaliser les prestations susvisées selon les règles de l’art en conformité avec les dispositions du présent contrat et des lois et règlements en vigueur d’une part et les directives du client d’autres part.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6 : Le </w:t>
      </w:r>
      <w:r w:rsidR="00DA19E9">
        <w:rPr>
          <w:rFonts w:ascii="Times New Roman" w:hAnsi="Times New Roman" w:cs="Times New Roman"/>
          <w:sz w:val="24"/>
          <w:szCs w:val="24"/>
        </w:rPr>
        <w:t>Cabinet d’Audit, Comptabilité, Fiscalité et de Formation</w:t>
      </w:r>
      <w:r>
        <w:rPr>
          <w:rFonts w:ascii="Times New Roman" w:hAnsi="Times New Roman" w:cs="Times New Roman"/>
          <w:sz w:val="24"/>
          <w:szCs w:val="24"/>
        </w:rPr>
        <w:t>, son collaborateur ainsi que le personnel sous son cadre sont tenus au secret professionnel.</w:t>
      </w:r>
    </w:p>
    <w:p w:rsidR="005274F5" w:rsidRPr="004667C9" w:rsidRDefault="005274F5" w:rsidP="005274F5">
      <w:pPr>
        <w:jc w:val="both"/>
        <w:rPr>
          <w:rFonts w:ascii="Times New Roman" w:hAnsi="Times New Roman" w:cs="Times New Roman"/>
          <w:sz w:val="24"/>
          <w:szCs w:val="24"/>
          <w:u w:val="single"/>
        </w:rPr>
      </w:pPr>
      <w:r w:rsidRPr="004667C9">
        <w:rPr>
          <w:rFonts w:ascii="Times New Roman" w:hAnsi="Times New Roman" w:cs="Times New Roman"/>
          <w:sz w:val="24"/>
          <w:szCs w:val="24"/>
          <w:u w:val="single"/>
        </w:rPr>
        <w:t>CHAPITRE III : REMUNERATION</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7 : En contre partie des prestations d</w:t>
      </w:r>
      <w:r w:rsidR="00DA19E9">
        <w:rPr>
          <w:rFonts w:ascii="Times New Roman" w:hAnsi="Times New Roman" w:cs="Times New Roman"/>
          <w:sz w:val="24"/>
          <w:szCs w:val="24"/>
        </w:rPr>
        <w:t>u</w:t>
      </w:r>
      <w:r>
        <w:rPr>
          <w:rFonts w:ascii="Times New Roman" w:hAnsi="Times New Roman" w:cs="Times New Roman"/>
          <w:sz w:val="24"/>
          <w:szCs w:val="24"/>
        </w:rPr>
        <w:t xml:space="preserve"> </w:t>
      </w:r>
      <w:r w:rsidR="00DA19E9">
        <w:rPr>
          <w:rFonts w:ascii="Times New Roman" w:hAnsi="Times New Roman" w:cs="Times New Roman"/>
          <w:sz w:val="24"/>
          <w:szCs w:val="24"/>
        </w:rPr>
        <w:t>Cabinet d’Audit, Comptabilité, Fiscalité et de Formation</w:t>
      </w:r>
      <w:r>
        <w:rPr>
          <w:rFonts w:ascii="Times New Roman" w:hAnsi="Times New Roman" w:cs="Times New Roman"/>
          <w:sz w:val="24"/>
          <w:szCs w:val="24"/>
        </w:rPr>
        <w:t xml:space="preserve">, le client lui versera des honoraires d’un montant de </w:t>
      </w:r>
      <w:r w:rsidR="00FF3E3D">
        <w:rPr>
          <w:rFonts w:ascii="Times New Roman" w:hAnsi="Times New Roman" w:cs="Times New Roman"/>
          <w:sz w:val="24"/>
          <w:szCs w:val="24"/>
        </w:rPr>
        <w:t xml:space="preserve">3 600 </w:t>
      </w:r>
      <w:r w:rsidR="00D22EC3">
        <w:rPr>
          <w:rFonts w:ascii="Times New Roman" w:hAnsi="Times New Roman" w:cs="Times New Roman"/>
          <w:sz w:val="24"/>
          <w:szCs w:val="24"/>
        </w:rPr>
        <w:t>000</w:t>
      </w:r>
      <w:r>
        <w:rPr>
          <w:rFonts w:ascii="Times New Roman" w:hAnsi="Times New Roman" w:cs="Times New Roman"/>
          <w:sz w:val="24"/>
          <w:szCs w:val="24"/>
        </w:rPr>
        <w:t xml:space="preserve"> FBU payable (</w:t>
      </w:r>
      <w:r w:rsidR="00FF3E3D">
        <w:rPr>
          <w:rFonts w:ascii="Times New Roman" w:hAnsi="Times New Roman" w:cs="Times New Roman"/>
          <w:sz w:val="24"/>
          <w:szCs w:val="24"/>
        </w:rPr>
        <w:t>12</w:t>
      </w:r>
      <w:r>
        <w:rPr>
          <w:rFonts w:ascii="Times New Roman" w:hAnsi="Times New Roman" w:cs="Times New Roman"/>
          <w:sz w:val="24"/>
          <w:szCs w:val="24"/>
        </w:rPr>
        <w:t xml:space="preserve">) </w:t>
      </w:r>
      <w:proofErr w:type="gramStart"/>
      <w:r w:rsidR="00FF3E3D">
        <w:rPr>
          <w:rFonts w:ascii="Times New Roman" w:hAnsi="Times New Roman" w:cs="Times New Roman"/>
          <w:sz w:val="24"/>
          <w:szCs w:val="24"/>
        </w:rPr>
        <w:t xml:space="preserve">mensualités </w:t>
      </w:r>
      <w:r>
        <w:rPr>
          <w:rFonts w:ascii="Times New Roman" w:hAnsi="Times New Roman" w:cs="Times New Roman"/>
          <w:sz w:val="24"/>
          <w:szCs w:val="24"/>
        </w:rPr>
        <w:t>,</w:t>
      </w:r>
      <w:proofErr w:type="gramEnd"/>
      <w:r>
        <w:rPr>
          <w:rFonts w:ascii="Times New Roman" w:hAnsi="Times New Roman" w:cs="Times New Roman"/>
          <w:sz w:val="24"/>
          <w:szCs w:val="24"/>
        </w:rPr>
        <w:t xml:space="preserve"> soit </w:t>
      </w:r>
      <w:r w:rsidR="005754B7">
        <w:rPr>
          <w:rFonts w:ascii="Times New Roman" w:hAnsi="Times New Roman" w:cs="Times New Roman"/>
          <w:sz w:val="24"/>
          <w:szCs w:val="24"/>
        </w:rPr>
        <w:t>300</w:t>
      </w:r>
      <w:r>
        <w:rPr>
          <w:rFonts w:ascii="Times New Roman" w:hAnsi="Times New Roman" w:cs="Times New Roman"/>
          <w:sz w:val="24"/>
          <w:szCs w:val="24"/>
        </w:rPr>
        <w:t xml:space="preserve"> 000 </w:t>
      </w:r>
      <w:proofErr w:type="spellStart"/>
      <w:r>
        <w:rPr>
          <w:rFonts w:ascii="Times New Roman" w:hAnsi="Times New Roman" w:cs="Times New Roman"/>
          <w:sz w:val="24"/>
          <w:szCs w:val="24"/>
        </w:rPr>
        <w:t>Fbu</w:t>
      </w:r>
      <w:proofErr w:type="spellEnd"/>
      <w:r>
        <w:rPr>
          <w:rFonts w:ascii="Times New Roman" w:hAnsi="Times New Roman" w:cs="Times New Roman"/>
          <w:sz w:val="24"/>
          <w:szCs w:val="24"/>
        </w:rPr>
        <w:t xml:space="preserve"> par mois.</w:t>
      </w:r>
      <w:r w:rsidR="00FF3E3D" w:rsidRPr="00FF3E3D">
        <w:rPr>
          <w:rFonts w:ascii="Times New Roman" w:hAnsi="Times New Roman" w:cs="Times New Roman"/>
          <w:sz w:val="24"/>
          <w:szCs w:val="24"/>
        </w:rPr>
        <w:t xml:space="preserve"> </w:t>
      </w:r>
      <w:r w:rsidR="00FF3E3D">
        <w:rPr>
          <w:rFonts w:ascii="Times New Roman" w:hAnsi="Times New Roman" w:cs="Times New Roman"/>
          <w:sz w:val="24"/>
          <w:szCs w:val="24"/>
        </w:rPr>
        <w:t xml:space="preserve">Ce montant est payable au plus tard </w:t>
      </w:r>
      <w:r w:rsidR="00FF3E3D">
        <w:rPr>
          <w:rFonts w:ascii="Times New Roman" w:hAnsi="Times New Roman" w:cs="Times New Roman"/>
          <w:sz w:val="24"/>
          <w:szCs w:val="24"/>
        </w:rPr>
        <w:t>le -cinquième jour du mois suivant</w:t>
      </w:r>
      <w:r w:rsidR="00FF3E3D">
        <w:rPr>
          <w:rFonts w:ascii="Times New Roman" w:hAnsi="Times New Roman" w:cs="Times New Roman"/>
          <w:sz w:val="24"/>
          <w:szCs w:val="24"/>
        </w:rPr>
        <w: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8 : Pour garantir la qualité du mandat lui confié, le </w:t>
      </w:r>
      <w:r w:rsidR="00DA19E9">
        <w:rPr>
          <w:rFonts w:ascii="Times New Roman" w:hAnsi="Times New Roman" w:cs="Times New Roman"/>
          <w:sz w:val="24"/>
          <w:szCs w:val="24"/>
        </w:rPr>
        <w:t xml:space="preserve">Cabinet d’Audit, Comptabilité, Fiscalité et de Formation </w:t>
      </w:r>
      <w:r>
        <w:rPr>
          <w:rFonts w:ascii="Times New Roman" w:hAnsi="Times New Roman" w:cs="Times New Roman"/>
          <w:sz w:val="24"/>
          <w:szCs w:val="24"/>
        </w:rPr>
        <w:t>a le droit à toute information et documentation jugée utile pour avancer le dossier lui confié.</w:t>
      </w:r>
    </w:p>
    <w:p w:rsidR="005274F5" w:rsidRDefault="005274F5" w:rsidP="005274F5">
      <w:pPr>
        <w:jc w:val="both"/>
        <w:rPr>
          <w:rFonts w:ascii="Times New Roman" w:hAnsi="Times New Roman" w:cs="Times New Roman"/>
          <w:sz w:val="24"/>
          <w:szCs w:val="24"/>
          <w:u w:val="single"/>
        </w:rPr>
      </w:pPr>
      <w:r w:rsidRPr="00BD3DED">
        <w:rPr>
          <w:rFonts w:ascii="Times New Roman" w:hAnsi="Times New Roman" w:cs="Times New Roman"/>
          <w:sz w:val="24"/>
          <w:szCs w:val="24"/>
          <w:u w:val="single"/>
        </w:rPr>
        <w:lastRenderedPageBreak/>
        <w:t>CHAPITRE IV</w:t>
      </w:r>
      <w:r>
        <w:rPr>
          <w:rFonts w:ascii="Times New Roman" w:hAnsi="Times New Roman" w:cs="Times New Roman"/>
          <w:sz w:val="24"/>
          <w:szCs w:val="24"/>
        </w:rPr>
        <w:t xml:space="preserve"> : </w:t>
      </w:r>
      <w:r w:rsidRPr="00BD3DED">
        <w:rPr>
          <w:rFonts w:ascii="Times New Roman" w:hAnsi="Times New Roman" w:cs="Times New Roman"/>
          <w:sz w:val="24"/>
          <w:szCs w:val="24"/>
          <w:u w:val="single"/>
        </w:rPr>
        <w:t>DISPOSITIONS COMMUNES ET FINALES</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9 : Les parties contractantes conviennent de privilégier la forme écrite pour toutes notifications ou instructions liées à l’exécution du présent contrat.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10 : Le courrier échangé entre les parties sera déposé directement au siège du bureau avec accusé de réception.</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11 : En cas de non-respect des obligations prévues dans ce contrat, chacune des parties se réserve le droit d’apprécier et de mettre fin au contrat conformément à l’article 10 du présent</w:t>
      </w:r>
      <w:r w:rsidR="00DA19E9">
        <w:rPr>
          <w:rFonts w:ascii="Times New Roman" w:hAnsi="Times New Roman" w:cs="Times New Roman"/>
          <w:sz w:val="24"/>
          <w:szCs w:val="24"/>
        </w:rPr>
        <w:t xml:space="preserve"> contrant</w:t>
      </w:r>
      <w:r>
        <w:rPr>
          <w:rFonts w:ascii="Times New Roman" w:hAnsi="Times New Roman" w:cs="Times New Roman"/>
          <w:sz w:val="24"/>
          <w:szCs w:val="24"/>
        </w:rPr>
        <w:t xml:space="preserve"> </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12 : La partie qui ne voudra pas continuer le contrat devra aviser l’autre partie par lettre recommandée au moins trois mois avant l’expiration de la période souhaitée de validité du contrat.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Pendant la durée du préavis, les parties resteront tenues par les termes de ce contrat jusqu’à la remise et reprise du dossier domicilié chez le </w:t>
      </w:r>
      <w:r w:rsidR="00DA19E9">
        <w:rPr>
          <w:rFonts w:ascii="Times New Roman" w:hAnsi="Times New Roman" w:cs="Times New Roman"/>
          <w:sz w:val="24"/>
          <w:szCs w:val="24"/>
        </w:rPr>
        <w:t xml:space="preserve">Cabinet d’Audit, Comptabilité, Fiscalité et de Formation </w:t>
      </w:r>
      <w:r>
        <w:rPr>
          <w:rFonts w:ascii="Times New Roman" w:hAnsi="Times New Roman" w:cs="Times New Roman"/>
          <w:sz w:val="24"/>
          <w:szCs w:val="24"/>
        </w:rPr>
        <w:t>et l’établissement du décompte définitif du solde des honoraires restants dus</w:t>
      </w:r>
      <w:r w:rsidR="00FF3E3D">
        <w:rPr>
          <w:rFonts w:ascii="Times New Roman" w:hAnsi="Times New Roman" w:cs="Times New Roman"/>
          <w:sz w:val="24"/>
          <w:szCs w:val="24"/>
        </w:rPr>
        <w:t>.</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13 : Tout litige ou différend survenant entre les parties dans le cadre de l’exécution du présent contrat doit faire objet d’une tentative de conciliation par entente directe.</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Au cas où l’arrangement à l’amiable ne serait pas possible, les parties auront recours aux instances juridictionnelles compétentes de Bujumbura.</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Article 14 : Ce contrat est signé par le client lui-même ou son mandataire ayant un mandat notarié.</w:t>
      </w:r>
    </w:p>
    <w:p w:rsidR="005274F5"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Article 15 : Le Présent contrat entre en vigueur </w:t>
      </w:r>
      <w:bookmarkStart w:id="0" w:name="_GoBack"/>
      <w:bookmarkEnd w:id="0"/>
      <w:r>
        <w:rPr>
          <w:rFonts w:ascii="Times New Roman" w:hAnsi="Times New Roman" w:cs="Times New Roman"/>
          <w:sz w:val="24"/>
          <w:szCs w:val="24"/>
        </w:rPr>
        <w:t xml:space="preserve"> </w:t>
      </w:r>
      <w:r w:rsidR="00764641">
        <w:rPr>
          <w:rFonts w:ascii="Times New Roman" w:hAnsi="Times New Roman" w:cs="Times New Roman"/>
          <w:sz w:val="24"/>
          <w:szCs w:val="24"/>
        </w:rPr>
        <w:t>à partir du 1</w:t>
      </w:r>
      <w:r w:rsidR="00764641" w:rsidRPr="00764641">
        <w:rPr>
          <w:rFonts w:ascii="Times New Roman" w:hAnsi="Times New Roman" w:cs="Times New Roman"/>
          <w:sz w:val="24"/>
          <w:szCs w:val="24"/>
          <w:vertAlign w:val="superscript"/>
        </w:rPr>
        <w:t>er</w:t>
      </w:r>
      <w:r w:rsidR="00764641">
        <w:rPr>
          <w:rFonts w:ascii="Times New Roman" w:hAnsi="Times New Roman" w:cs="Times New Roman"/>
          <w:sz w:val="24"/>
          <w:szCs w:val="24"/>
        </w:rPr>
        <w:t xml:space="preserve"> Avril 2024</w:t>
      </w:r>
      <w:r>
        <w:rPr>
          <w:rFonts w:ascii="Times New Roman" w:hAnsi="Times New Roman" w:cs="Times New Roman"/>
          <w:sz w:val="24"/>
          <w:szCs w:val="24"/>
        </w:rPr>
        <w:t>.</w:t>
      </w:r>
    </w:p>
    <w:p w:rsidR="005274F5" w:rsidRPr="00DA19E9" w:rsidRDefault="005274F5" w:rsidP="005274F5">
      <w:pPr>
        <w:jc w:val="both"/>
        <w:rPr>
          <w:rFonts w:ascii="Times New Roman" w:hAnsi="Times New Roman" w:cs="Times New Roman"/>
          <w:sz w:val="24"/>
          <w:szCs w:val="24"/>
        </w:rPr>
      </w:pPr>
      <w:r>
        <w:rPr>
          <w:rFonts w:ascii="Times New Roman" w:hAnsi="Times New Roman" w:cs="Times New Roman"/>
          <w:sz w:val="24"/>
          <w:szCs w:val="24"/>
        </w:rPr>
        <w:t xml:space="preserve">                                             </w:t>
      </w:r>
      <w:r w:rsidR="00764641">
        <w:rPr>
          <w:rFonts w:ascii="Times New Roman" w:hAnsi="Times New Roman" w:cs="Times New Roman"/>
          <w:sz w:val="24"/>
          <w:szCs w:val="24"/>
        </w:rPr>
        <w:t xml:space="preserve">                                                    </w:t>
      </w:r>
      <w:r>
        <w:rPr>
          <w:rFonts w:ascii="Times New Roman" w:hAnsi="Times New Roman" w:cs="Times New Roman"/>
          <w:sz w:val="24"/>
          <w:szCs w:val="24"/>
        </w:rPr>
        <w:t xml:space="preserve"> Fait à Bujumbura, le         /        /202</w:t>
      </w:r>
      <w:r w:rsidR="005754B7">
        <w:rPr>
          <w:rFonts w:ascii="Times New Roman" w:hAnsi="Times New Roman" w:cs="Times New Roman"/>
          <w:sz w:val="24"/>
          <w:szCs w:val="24"/>
        </w:rPr>
        <w:t>4</w:t>
      </w:r>
    </w:p>
    <w:p w:rsidR="00FF3E3D" w:rsidRDefault="00FF3E3D" w:rsidP="005274F5">
      <w:pPr>
        <w:jc w:val="both"/>
        <w:rPr>
          <w:rFonts w:ascii="Times New Roman" w:hAnsi="Times New Roman" w:cs="Times New Roman"/>
          <w:b/>
          <w:sz w:val="24"/>
          <w:szCs w:val="24"/>
        </w:rPr>
      </w:pPr>
    </w:p>
    <w:p w:rsidR="00FF3E3D" w:rsidRDefault="00FF3E3D" w:rsidP="00FF3E3D">
      <w:pPr>
        <w:jc w:val="both"/>
        <w:rPr>
          <w:rFonts w:ascii="Times New Roman" w:hAnsi="Times New Roman" w:cs="Times New Roman"/>
          <w:b/>
          <w:sz w:val="24"/>
          <w:szCs w:val="24"/>
        </w:rPr>
      </w:pPr>
    </w:p>
    <w:p w:rsidR="00FF3E3D" w:rsidRPr="00AC465C" w:rsidRDefault="00FF3E3D" w:rsidP="00FF3E3D">
      <w:pPr>
        <w:jc w:val="both"/>
        <w:rPr>
          <w:rFonts w:ascii="Times New Roman" w:hAnsi="Times New Roman" w:cs="Times New Roman"/>
          <w:b/>
          <w:sz w:val="24"/>
          <w:szCs w:val="24"/>
        </w:rPr>
      </w:pPr>
      <w:r>
        <w:rPr>
          <w:rFonts w:ascii="Times New Roman" w:hAnsi="Times New Roman" w:cs="Times New Roman"/>
          <w:b/>
          <w:sz w:val="24"/>
          <w:szCs w:val="24"/>
        </w:rPr>
        <w:t xml:space="preserve">MULTIPLEX PARTENERS                                                                    </w:t>
      </w:r>
      <w:r w:rsidRPr="00FF3E3D">
        <w:rPr>
          <w:rFonts w:ascii="Times New Roman" w:hAnsi="Times New Roman" w:cs="Times New Roman"/>
          <w:b/>
          <w:sz w:val="24"/>
          <w:szCs w:val="24"/>
        </w:rPr>
        <w:t>CACOFF SPRL</w:t>
      </w:r>
      <w:r w:rsidRPr="00AC465C">
        <w:rPr>
          <w:rFonts w:ascii="Times New Roman" w:hAnsi="Times New Roman" w:cs="Times New Roman"/>
          <w:b/>
          <w:sz w:val="24"/>
          <w:szCs w:val="24"/>
        </w:rPr>
        <w:t xml:space="preserve"> </w:t>
      </w:r>
    </w:p>
    <w:p w:rsidR="005274F5" w:rsidRPr="00F9510D" w:rsidRDefault="005274F5" w:rsidP="005274F5">
      <w:pPr>
        <w:jc w:val="both"/>
        <w:rPr>
          <w:rFonts w:ascii="Times New Roman" w:hAnsi="Times New Roman" w:cs="Times New Roman"/>
          <w:b/>
          <w:sz w:val="24"/>
          <w:szCs w:val="24"/>
        </w:rPr>
      </w:pPr>
    </w:p>
    <w:p w:rsidR="005274F5" w:rsidRPr="00AC465C" w:rsidRDefault="005274F5" w:rsidP="005274F5">
      <w:pPr>
        <w:jc w:val="both"/>
        <w:rPr>
          <w:rFonts w:ascii="Times New Roman" w:hAnsi="Times New Roman" w:cs="Times New Roman"/>
          <w:b/>
          <w:sz w:val="24"/>
          <w:szCs w:val="24"/>
        </w:rPr>
      </w:pPr>
      <w:r w:rsidRPr="00F9510D">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5274F5" w:rsidRPr="00AC465C" w:rsidRDefault="005274F5" w:rsidP="005274F5">
      <w:pPr>
        <w:jc w:val="both"/>
        <w:rPr>
          <w:rFonts w:ascii="Times New Roman" w:hAnsi="Times New Roman" w:cs="Times New Roman"/>
          <w:b/>
          <w:sz w:val="24"/>
          <w:szCs w:val="24"/>
        </w:rPr>
      </w:pPr>
      <w:r w:rsidRPr="00AC465C">
        <w:rPr>
          <w:rFonts w:ascii="Times New Roman" w:hAnsi="Times New Roman" w:cs="Times New Roman"/>
          <w:b/>
          <w:sz w:val="24"/>
          <w:szCs w:val="24"/>
        </w:rPr>
        <w:t xml:space="preserve"> </w:t>
      </w:r>
    </w:p>
    <w:p w:rsidR="007543F0" w:rsidRDefault="007543F0"/>
    <w:sectPr w:rsidR="007543F0" w:rsidSect="007543F0">
      <w:headerReference w:type="default" r:id="rId7"/>
      <w:footerReference w:type="default" r:id="rId8"/>
      <w:pgSz w:w="12240" w:h="15840"/>
      <w:pgMar w:top="1440" w:right="1440" w:bottom="1440" w:left="1440" w:header="22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058" w:rsidRDefault="002E6058" w:rsidP="00353037">
      <w:pPr>
        <w:spacing w:after="0" w:line="240" w:lineRule="auto"/>
      </w:pPr>
      <w:r>
        <w:separator/>
      </w:r>
    </w:p>
  </w:endnote>
  <w:endnote w:type="continuationSeparator" w:id="0">
    <w:p w:rsidR="002E6058" w:rsidRDefault="002E6058" w:rsidP="0035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037" w:rsidRDefault="00C138F2">
    <w:pPr>
      <w:pStyle w:val="Footer"/>
    </w:pPr>
    <w:r>
      <w:rPr>
        <w:noProof/>
      </w:rPr>
      <w:drawing>
        <wp:inline distT="0" distB="0" distL="0" distR="0">
          <wp:extent cx="5943600" cy="1797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 e t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79705"/>
                  </a:xfrm>
                  <a:prstGeom prst="rect">
                    <a:avLst/>
                  </a:prstGeom>
                </pic:spPr>
              </pic:pic>
            </a:graphicData>
          </a:graphic>
        </wp:inline>
      </w:drawing>
    </w:r>
  </w:p>
  <w:p w:rsidR="007F209A" w:rsidRPr="007F209A" w:rsidRDefault="00353037" w:rsidP="00353037">
    <w:pPr>
      <w:pStyle w:val="Footer"/>
      <w:jc w:val="center"/>
      <w:rPr>
        <w:b/>
      </w:rPr>
    </w:pPr>
    <w:proofErr w:type="gramStart"/>
    <w:r w:rsidRPr="007F209A">
      <w:rPr>
        <w:b/>
        <w:color w:val="38BAA3"/>
      </w:rPr>
      <w:t>Tel:</w:t>
    </w:r>
    <w:proofErr w:type="gramEnd"/>
    <w:hyperlink r:id="rId2" w:history="1"/>
    <w:r w:rsidRPr="007F209A">
      <w:rPr>
        <w:b/>
      </w:rPr>
      <w:t xml:space="preserve"> 69320954/79019059     </w:t>
    </w:r>
    <w:r w:rsidR="007F209A" w:rsidRPr="007F209A">
      <w:rPr>
        <w:b/>
        <w:color w:val="38BAA3"/>
      </w:rPr>
      <w:t>Email:</w:t>
    </w:r>
    <w:r w:rsidRPr="007F209A">
      <w:rPr>
        <w:b/>
        <w:color w:val="38BAA3"/>
      </w:rPr>
      <w:t xml:space="preserve"> </w:t>
    </w:r>
    <w:r w:rsidR="007F209A" w:rsidRPr="007F209A">
      <w:rPr>
        <w:b/>
      </w:rPr>
      <w:t>cacoffcacoff@gmail.com</w:t>
    </w:r>
    <w:r w:rsidRPr="007F209A">
      <w:rPr>
        <w:b/>
      </w:rPr>
      <w:t xml:space="preserve">    </w:t>
    </w:r>
  </w:p>
  <w:p w:rsidR="00353037" w:rsidRPr="007F209A" w:rsidRDefault="00353037" w:rsidP="00353037">
    <w:pPr>
      <w:pStyle w:val="Footer"/>
      <w:jc w:val="center"/>
      <w:rPr>
        <w:rFonts w:cstheme="minorHAnsi"/>
        <w:b/>
      </w:rPr>
    </w:pPr>
    <w:r w:rsidRPr="007F209A">
      <w:rPr>
        <w:b/>
      </w:rPr>
      <w:t xml:space="preserve"> </w:t>
    </w:r>
    <w:r w:rsidRPr="007543F0">
      <w:rPr>
        <w:b/>
        <w:color w:val="38BAA3"/>
      </w:rPr>
      <w:t xml:space="preserve">Adresse : </w:t>
    </w:r>
    <w:r w:rsidR="007F209A" w:rsidRPr="007F209A">
      <w:rPr>
        <w:rFonts w:cstheme="minorHAnsi"/>
        <w:b/>
      </w:rPr>
      <w:t xml:space="preserve">BLVD NDADAYE MELCHIOR N° 5, </w:t>
    </w:r>
    <w:proofErr w:type="spellStart"/>
    <w:r w:rsidR="007F209A" w:rsidRPr="007F209A">
      <w:rPr>
        <w:rFonts w:cstheme="minorHAnsi"/>
        <w:b/>
      </w:rPr>
      <w:t>Mukaza</w:t>
    </w:r>
    <w:proofErr w:type="spellEnd"/>
    <w:r w:rsidR="007F209A" w:rsidRPr="007F209A">
      <w:rPr>
        <w:rFonts w:cstheme="minorHAnsi"/>
        <w:b/>
      </w:rPr>
      <w:t>,</w:t>
    </w:r>
    <w:r w:rsidR="007543F0">
      <w:rPr>
        <w:rFonts w:cstheme="minorHAnsi"/>
        <w:b/>
      </w:rPr>
      <w:t xml:space="preserve"> </w:t>
    </w:r>
    <w:r w:rsidR="007F209A" w:rsidRPr="007F209A">
      <w:rPr>
        <w:rFonts w:cstheme="minorHAnsi"/>
        <w:b/>
      </w:rPr>
      <w:t>Bujumbura Mairie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058" w:rsidRDefault="002E6058" w:rsidP="00353037">
      <w:pPr>
        <w:spacing w:after="0" w:line="240" w:lineRule="auto"/>
      </w:pPr>
      <w:r>
        <w:separator/>
      </w:r>
    </w:p>
  </w:footnote>
  <w:footnote w:type="continuationSeparator" w:id="0">
    <w:p w:rsidR="002E6058" w:rsidRDefault="002E6058" w:rsidP="0035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037" w:rsidRDefault="00C138F2">
    <w:pPr>
      <w:pStyle w:val="Header"/>
    </w:pP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-1396365</wp:posOffset>
          </wp:positionV>
          <wp:extent cx="7790180" cy="1424940"/>
          <wp:effectExtent l="0" t="0" r="1270" b="0"/>
          <wp:wrapThrough wrapText="bothSides">
            <wp:wrapPolygon edited="0">
              <wp:start x="0" y="0"/>
              <wp:lineTo x="0" y="7797"/>
              <wp:lineTo x="8451" y="9241"/>
              <wp:lineTo x="2007" y="10973"/>
              <wp:lineTo x="739" y="11551"/>
              <wp:lineTo x="739" y="15882"/>
              <wp:lineTo x="1056" y="18481"/>
              <wp:lineTo x="687" y="19348"/>
              <wp:lineTo x="739" y="20503"/>
              <wp:lineTo x="20600" y="20503"/>
              <wp:lineTo x="21022" y="19925"/>
              <wp:lineTo x="21181" y="19348"/>
              <wp:lineTo x="21234" y="15305"/>
              <wp:lineTo x="11726" y="13861"/>
              <wp:lineTo x="21551" y="13861"/>
              <wp:lineTo x="21551" y="9241"/>
              <wp:lineTo x="13311" y="9241"/>
              <wp:lineTo x="21551" y="7797"/>
              <wp:lineTo x="21551" y="5198"/>
              <wp:lineTo x="12994" y="4620"/>
              <wp:lineTo x="13047" y="2599"/>
              <wp:lineTo x="12413" y="1155"/>
              <wp:lineTo x="1098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e t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0799" cy="142681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94308"/>
    <w:multiLevelType w:val="hybridMultilevel"/>
    <w:tmpl w:val="26CEFD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37"/>
    <w:rsid w:val="00032CD0"/>
    <w:rsid w:val="00137373"/>
    <w:rsid w:val="00184E93"/>
    <w:rsid w:val="0025676D"/>
    <w:rsid w:val="002C79C3"/>
    <w:rsid w:val="002E6058"/>
    <w:rsid w:val="002F57D4"/>
    <w:rsid w:val="003212FC"/>
    <w:rsid w:val="003340FB"/>
    <w:rsid w:val="00353037"/>
    <w:rsid w:val="00371E49"/>
    <w:rsid w:val="005274F5"/>
    <w:rsid w:val="00532370"/>
    <w:rsid w:val="005754B7"/>
    <w:rsid w:val="006C4CEC"/>
    <w:rsid w:val="006E58AD"/>
    <w:rsid w:val="007543F0"/>
    <w:rsid w:val="00764641"/>
    <w:rsid w:val="007801BF"/>
    <w:rsid w:val="007F209A"/>
    <w:rsid w:val="00AB38B5"/>
    <w:rsid w:val="00BB19C3"/>
    <w:rsid w:val="00C138F2"/>
    <w:rsid w:val="00C50823"/>
    <w:rsid w:val="00D22EC3"/>
    <w:rsid w:val="00DA19E9"/>
    <w:rsid w:val="00DB21E9"/>
    <w:rsid w:val="00DB2EC5"/>
    <w:rsid w:val="00EC1300"/>
    <w:rsid w:val="00F22FAD"/>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528FF"/>
  <w15:chartTrackingRefBased/>
  <w15:docId w15:val="{341E0D27-D053-4A74-8947-1A5732FD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4F5"/>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37"/>
  </w:style>
  <w:style w:type="paragraph" w:styleId="Footer">
    <w:name w:val="footer"/>
    <w:basedOn w:val="Normal"/>
    <w:link w:val="FooterChar"/>
    <w:uiPriority w:val="99"/>
    <w:unhideWhenUsed/>
    <w:rsid w:val="0035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037"/>
  </w:style>
  <w:style w:type="character" w:styleId="Hyperlink">
    <w:name w:val="Hyperlink"/>
    <w:basedOn w:val="DefaultParagraphFont"/>
    <w:uiPriority w:val="99"/>
    <w:unhideWhenUsed/>
    <w:rsid w:val="00353037"/>
    <w:rPr>
      <w:color w:val="0563C1" w:themeColor="hyperlink"/>
      <w:u w:val="single"/>
    </w:rPr>
  </w:style>
  <w:style w:type="paragraph" w:styleId="ListParagraph">
    <w:name w:val="List Paragraph"/>
    <w:basedOn w:val="Normal"/>
    <w:uiPriority w:val="34"/>
    <w:qFormat/>
    <w:rsid w:val="005274F5"/>
    <w:pPr>
      <w:ind w:left="720"/>
      <w:contextualSpacing/>
    </w:pPr>
  </w:style>
  <w:style w:type="character" w:styleId="UnresolvedMention">
    <w:name w:val="Unresolved Mention"/>
    <w:basedOn w:val="DefaultParagraphFont"/>
    <w:uiPriority w:val="99"/>
    <w:semiHidden/>
    <w:unhideWhenUsed/>
    <w:rsid w:val="00575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Te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605</Words>
  <Characters>3332</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Désiré Hatungimana</cp:lastModifiedBy>
  <cp:revision>3</cp:revision>
  <dcterms:created xsi:type="dcterms:W3CDTF">2024-05-10T05:14:00Z</dcterms:created>
  <dcterms:modified xsi:type="dcterms:W3CDTF">2024-05-10T12:19:00Z</dcterms:modified>
</cp:coreProperties>
</file>