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7.png" ContentType="image/png"/>
  <Override PartName="/word/media/rId102.png" ContentType="image/png"/>
  <Override PartName="/word/media/rId107.png" ContentType="image/png"/>
  <Override PartName="/word/media/rId30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8.png" ContentType="image/png"/>
  <Override PartName="/word/media/rId52.png" ContentType="image/png"/>
  <Override PartName="/word/media/rId56.png" ContentType="image/png"/>
  <Override PartName="/word/media/rId6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Дельгадильо</w:t>
      </w:r>
      <w:r>
        <w:t xml:space="preserve"> </w:t>
      </w:r>
      <w:r>
        <w:t xml:space="preserve">Валерия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BlockText"/>
      </w:pPr>
      <w:r>
        <w:t xml:space="preserve">Целью работы является изучить идеологию и применение средств контроля</w:t>
      </w:r>
      <w:r>
        <w:t xml:space="preserve"> </w:t>
      </w:r>
      <w:r>
        <w:t xml:space="preserve">версий. Приобрести практические навыки по работе с системой git.</w:t>
      </w:r>
    </w:p>
    <w:bookmarkEnd w:id="20"/>
    <w:bookmarkStart w:id="25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bookmarkStart w:id="21" w:name="системы-контроля-версий.-общие-понятия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Системы контроля версий. Общие понятия</w:t>
      </w:r>
    </w:p>
    <w:p>
      <w:pPr>
        <w:pStyle w:val="BlockText"/>
      </w:pPr>
      <w:r>
        <w:t xml:space="preserve">Системы контроля версий (Version Control System, VCS) применяются при</w:t>
      </w:r>
      <w:r>
        <w:t xml:space="preserve"> </w:t>
      </w:r>
      <w:r>
        <w:t xml:space="preserve">работе нескольких человек над одним проектом. Обычно основное дерево</w:t>
      </w:r>
      <w:r>
        <w:t xml:space="preserve"> </w:t>
      </w:r>
      <w:r>
        <w:t xml:space="preserve">проекта хранится в локальном или удалённом репозитории, к которому</w:t>
      </w:r>
      <w:r>
        <w:t xml:space="preserve"> </w:t>
      </w:r>
      <w:r>
        <w:t xml:space="preserve">настроен доступ для участников проекта. При внесении изменений в</w:t>
      </w:r>
      <w:r>
        <w:t xml:space="preserve"> </w:t>
      </w:r>
      <w:r>
        <w:t xml:space="preserve">содержание проекта система контроля версий позволяет их фиксировать,</w:t>
      </w:r>
      <w:r>
        <w:t xml:space="preserve"> </w:t>
      </w:r>
      <w:r>
        <w:t xml:space="preserve">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</w:t>
      </w:r>
      <w:r>
        <w:t xml:space="preserve"> </w:t>
      </w:r>
      <w:r>
        <w:t xml:space="preserve">требуется.</w:t>
      </w:r>
    </w:p>
    <w:bookmarkEnd w:id="21"/>
    <w:bookmarkStart w:id="22" w:name="система-контроля-версий-git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Система контроля версий Git</w:t>
      </w:r>
    </w:p>
    <w:p>
      <w:pPr>
        <w:pStyle w:val="BlockText"/>
      </w:pPr>
      <w:r>
        <w:t xml:space="preserve">Система контроля версий Git представляет собой набор программ</w:t>
      </w:r>
      <w:r>
        <w:t xml:space="preserve"> </w:t>
      </w:r>
      <w:r>
        <w:t xml:space="preserve">командной строки. Доступ к ним можно получить из терминала посредством</w:t>
      </w:r>
      <w:r>
        <w:t xml:space="preserve"> </w:t>
      </w:r>
      <w:r>
        <w:t xml:space="preserve">ввода команды git с различными опциями.</w:t>
      </w:r>
    </w:p>
    <w:bookmarkEnd w:id="22"/>
    <w:bookmarkStart w:id="24" w:name="основные-команды-git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Основные команды git</w:t>
      </w:r>
    </w:p>
    <w:p>
      <w:pPr>
        <w:pStyle w:val="BlockText"/>
      </w:pPr>
      <w:r>
        <w:t xml:space="preserve">Наиболее часто используемые команды git представлены в таблице 1</w:t>
      </w:r>
    </w:p>
    <w:p>
      <w:pPr>
        <w:pStyle w:val="FirstParagraph"/>
      </w:pPr>
      <w:bookmarkStart w:id="23" w:name="Tab:01"/>
      <w:bookmarkEnd w:id="23"/>
      <w:r>
        <w:t xml:space="preserve">Таблица 1 Основные команды git</w:t>
      </w:r>
    </w:p>
    <w:tbl>
      <w:tblPr>
        <w:tblStyle w:val="Table"/>
        <w:tblW w:type="pct" w:w="4931"/>
        <w:tblLook w:firstRow="1" w:lastRow="0" w:firstColumn="0" w:lastColumn="0" w:noHBand="0" w:noVBand="0" w:val="0020"/>
      </w:tblPr>
      <w:tblGrid>
        <w:gridCol w:w="2090"/>
        <w:gridCol w:w="57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Команда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создание основного дерева репозитория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pull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получение обновлений (изменений) текущего дерева</w:t>
            </w:r>
            <w:r>
              <w:t xml:space="preserve"> </w:t>
            </w:r>
            <w:r>
              <w:t xml:space="preserve">из центрального репозитория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push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отправка всех произведённых изменений локального</w:t>
            </w:r>
            <w:r>
              <w:t xml:space="preserve"> </w:t>
            </w:r>
            <w:r>
              <w:t xml:space="preserve">дерева в центральный репозиторий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status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просмотр списка изменённых файлов в текущей</w:t>
            </w:r>
            <w:r>
              <w:t xml:space="preserve"> </w:t>
            </w:r>
            <w:r>
              <w:t xml:space="preserve">директории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diff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просмотр текущих изменения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add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добавить все изменённые и/или созданные файлы</w:t>
            </w:r>
            <w:r>
              <w:t xml:space="preserve"> </w:t>
            </w:r>
            <w:r>
              <w:t xml:space="preserve">и/или каталоги</w:t>
            </w:r>
          </w:p>
        </w:tc>
      </w:tr>
      <w:tr>
        <w:tc>
          <w:tcPr/>
          <w:p>
            <w:pPr>
              <w:jc w:val="left"/>
            </w:pPr>
            <w:r>
              <w:t xml:space="preserve">git add</w:t>
            </w:r>
          </w:p>
          <w:p>
            <w:pPr>
              <w:jc w:val="left"/>
            </w:pPr>
            <w:r>
              <w:t xml:space="preserve">имена_фаилов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добавить конкретные изменённые и/или созданные</w:t>
            </w:r>
            <w:r>
              <w:t xml:space="preserve"> </w:t>
            </w:r>
            <w:r>
              <w:t xml:space="preserve">файлы и/или каталоги</w:t>
            </w:r>
          </w:p>
        </w:tc>
      </w:tr>
      <w:tr>
        <w:tc>
          <w:tcPr/>
          <w:p>
            <w:pPr>
              <w:jc w:val="left"/>
            </w:pPr>
            <w:r>
              <w:t xml:space="preserve">git rm</w:t>
            </w:r>
          </w:p>
          <w:p>
            <w:pPr>
              <w:jc w:val="left"/>
            </w:pPr>
            <w:r>
              <w:t xml:space="preserve">имена_фаилов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удалить файл и/или каталог из индекса репозитория</w:t>
            </w:r>
            <w:r>
              <w:t xml:space="preserve"> </w:t>
            </w:r>
            <w:r>
              <w:t xml:space="preserve">(при этом файл и/или каталог остаётся в локальной</w:t>
            </w:r>
            <w:r>
              <w:t xml:space="preserve"> </w:t>
            </w:r>
            <w:r>
              <w:t xml:space="preserve">директории)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commit -am</w:t>
            </w:r>
            <w:r>
              <w:t xml:space="preserve"> </w:t>
            </w:r>
            <w:r>
              <w:t xml:space="preserve">'Описание</w:t>
            </w:r>
            <w:r>
              <w:t xml:space="preserve"> </w:t>
            </w:r>
            <w:r>
              <w:t xml:space="preserve">коммита'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сохранить все добавленные изменения и все</w:t>
            </w:r>
            <w:r>
              <w:t xml:space="preserve"> </w:t>
            </w:r>
            <w:r>
              <w:t xml:space="preserve">изменённые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checkout -b</w:t>
            </w:r>
            <w:r>
              <w:t xml:space="preserve"> </w:t>
            </w:r>
            <w:r>
              <w:t xml:space="preserve">имя_ветки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создание новой ветки, базирующейся на текущей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checkout</w:t>
            </w:r>
            <w:r>
              <w:t xml:space="preserve"> </w:t>
            </w:r>
            <w:r>
              <w:t xml:space="preserve">имя_ветки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переключение на некоторую ветку (при переключении</w:t>
            </w:r>
            <w:r>
              <w:t xml:space="preserve"> </w:t>
            </w:r>
            <w:r>
              <w:t xml:space="preserve">на ветку, которой ещё нет в локальном</w:t>
            </w:r>
            <w:r>
              <w:t xml:space="preserve"> </w:t>
            </w:r>
            <w:r>
              <w:t xml:space="preserve">репозитории, она будет создана и связана с</w:t>
            </w:r>
            <w:r>
              <w:t xml:space="preserve"> </w:t>
            </w:r>
            <w:r>
              <w:t xml:space="preserve">удалённой)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push origin</w:t>
            </w:r>
            <w:r>
              <w:t xml:space="preserve"> </w:t>
            </w:r>
            <w:r>
              <w:t xml:space="preserve">имя_ветки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отправка изменений конкретной ветки в центральный</w:t>
            </w:r>
            <w:r>
              <w:t xml:space="preserve"> </w:t>
            </w:r>
            <w:r>
              <w:t xml:space="preserve">репозиторий</w:t>
            </w:r>
          </w:p>
        </w:tc>
      </w:tr>
      <w:tr>
        <w:tc>
          <w:tcPr/>
          <w:p>
            <w:pPr>
              <w:jc w:val="left"/>
            </w:pPr>
            <w:r>
              <w:t xml:space="preserve">git merge</w:t>
            </w:r>
            <w:r>
              <w:t xml:space="preserve"> </w:t>
            </w:r>
            <w:r>
              <w:t xml:space="preserve">--no-ff</w:t>
            </w:r>
          </w:p>
          <w:p>
            <w:pPr>
              <w:jc w:val="left"/>
            </w:pPr>
            <w:r>
              <w:t xml:space="preserve">имя_ветки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слияние ветки с текущим деревом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branch -d</w:t>
            </w:r>
            <w:r>
              <w:t xml:space="preserve"> </w:t>
            </w:r>
            <w:r>
              <w:t xml:space="preserve">имя_ветки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удаление локальной уже слитой с основным деревом</w:t>
            </w:r>
            <w:r>
              <w:t xml:space="preserve"> </w:t>
            </w:r>
            <w:r>
              <w:t xml:space="preserve">ветки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branch -D</w:t>
            </w:r>
            <w:r>
              <w:t xml:space="preserve"> </w:t>
            </w:r>
            <w:r>
              <w:t xml:space="preserve">имя_ветки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принудительное удаление локальной ветки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push origin</w:t>
            </w:r>
            <w:r>
              <w:t xml:space="preserve"> </w:t>
            </w:r>
            <w:r>
              <w:t xml:space="preserve">:имя_ветки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удаление ветки с центрального репозитория</w:t>
            </w:r>
          </w:p>
        </w:tc>
      </w:tr>
    </w:tbl>
    <w:bookmarkEnd w:id="24"/>
    <w:bookmarkEnd w:id="25"/>
    <w:bookmarkStart w:id="96" w:name="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Лабораторной работы</w:t>
      </w:r>
    </w:p>
    <w:bookmarkStart w:id="34" w:name="настройка-github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Настройка github</w:t>
      </w:r>
    </w:p>
    <w:p>
      <w:pPr>
        <w:pStyle w:val="BlockText"/>
      </w:pPr>
      <w:r>
        <w:t xml:space="preserve">Для выполнения лабораторных работ предлагается использовать Github.</w:t>
      </w:r>
      <w:r>
        <w:t xml:space="preserve"> </w:t>
      </w:r>
      <w:r>
        <w:t xml:space="preserve">Создайте учётную запись на сайте https://github.com/ и заполните</w:t>
      </w:r>
      <w:r>
        <w:t xml:space="preserve"> </w:t>
      </w:r>
      <w:r>
        <w:t xml:space="preserve">основные данные.</w:t>
      </w:r>
    </w:p>
    <w:p>
      <w:pPr>
        <w:pStyle w:val="BlockText"/>
      </w:pPr>
      <w:r>
        <w:t xml:space="preserve">Созданная учетная запись показана на рисунках [</w:t>
      </w:r>
      <w:hyperlink w:anchor="fig:3.1">
        <w:r>
          <w:rPr>
            <w:rStyle w:val="Hyperlink"/>
          </w:rPr>
          <w:t xml:space="preserve">1</w:t>
        </w:r>
      </w:hyperlink>
      <w:r>
        <w:t xml:space="preserve">] и [</w:t>
      </w:r>
      <w:hyperlink w:anchor="fig:3.2">
        <w:r>
          <w:rPr>
            <w:rStyle w:val="Hyperlink"/>
          </w:rPr>
          <w:t xml:space="preserve">2</w:t>
        </w:r>
      </w:hyperlink>
      <w:r>
        <w:t xml:space="preserve">].</w:t>
      </w:r>
    </w:p>
    <w:bookmarkStart w:id="0" w:name="fig:3.1"/>
    <w:p>
      <w:pPr>
        <w:pStyle w:val="CaptionedFigure"/>
      </w:pPr>
      <w:bookmarkStart w:id="29" w:name="fig:3.1"/>
      <w:r>
        <w:drawing>
          <wp:inline>
            <wp:extent cx="5334000" cy="2707480"/>
            <wp:effectExtent b="0" l="0" r="0" t="0"/>
            <wp:docPr descr="Figure 1: " title="" id="27" name="Picture"/>
            <a:graphic>
              <a:graphicData uri="http://schemas.openxmlformats.org/drawingml/2006/picture">
                <pic:pic>
                  <pic:nvPicPr>
                    <pic:cNvPr descr="image/image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7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1:</w:t>
      </w:r>
      <w:r>
        <w:t xml:space="preserve"> </w:t>
      </w:r>
    </w:p>
    <w:bookmarkEnd w:id="0"/>
    <w:bookmarkStart w:id="0" w:name="fig:3.2"/>
    <w:p>
      <w:pPr>
        <w:pStyle w:val="CaptionedFigure"/>
      </w:pPr>
      <w:bookmarkStart w:id="33" w:name="fig:3.2"/>
      <w:r>
        <w:drawing>
          <wp:inline>
            <wp:extent cx="5334000" cy="2707480"/>
            <wp:effectExtent b="0" l="0" r="0" t="0"/>
            <wp:docPr descr="Figure 2: " title="" id="31" name="Picture"/>
            <a:graphic>
              <a:graphicData uri="http://schemas.openxmlformats.org/drawingml/2006/picture">
                <pic:pic>
                  <pic:nvPicPr>
                    <pic:cNvPr descr="image/image2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7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2:</w:t>
      </w:r>
      <w:r>
        <w:t xml:space="preserve"> </w:t>
      </w:r>
    </w:p>
    <w:bookmarkEnd w:id="0"/>
    <w:bookmarkEnd w:id="34"/>
    <w:bookmarkStart w:id="47" w:name="базовая-настройка-git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Базовая настройка git</w:t>
      </w:r>
    </w:p>
    <w:p>
      <w:pPr>
        <w:pStyle w:val="BlockText"/>
      </w:pPr>
      <w:r>
        <w:t xml:space="preserve">Сначала сделаем предварительную конфигурацию git.</w:t>
      </w:r>
    </w:p>
    <w:p>
      <w:pPr>
        <w:numPr>
          <w:ilvl w:val="0"/>
          <w:numId w:val="1001"/>
        </w:numPr>
        <w:pStyle w:val="Compact"/>
      </w:pPr>
      <w:r>
        <w:t xml:space="preserve">Откройте терминал и введите следующие команды, указав имя и email</w:t>
      </w:r>
      <w:r>
        <w:t xml:space="preserve"> </w:t>
      </w:r>
      <w:r>
        <w:t xml:space="preserve">владельца репозитория:</w:t>
      </w:r>
    </w:p>
    <w:bookmarkStart w:id="0" w:name="fig:3.3"/>
    <w:p>
      <w:pPr>
        <w:pStyle w:val="CaptionedFigure"/>
      </w:pPr>
      <w:bookmarkStart w:id="38" w:name="fig:3.3"/>
      <w:r>
        <w:drawing>
          <wp:inline>
            <wp:extent cx="5334000" cy="3728064"/>
            <wp:effectExtent b="0" l="0" r="0" t="0"/>
            <wp:docPr descr="Figure 3: " title="" id="36" name="Picture"/>
            <a:graphic>
              <a:graphicData uri="http://schemas.openxmlformats.org/drawingml/2006/picture">
                <pic:pic>
                  <pic:nvPicPr>
                    <pic:cNvPr descr="image/image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3:</w:t>
      </w:r>
      <w:r>
        <w:t xml:space="preserve"> 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Настроим utf-8 в выводе сообщений git и зададим имя начальной ветки</w:t>
      </w:r>
      <w:r>
        <w:t xml:space="preserve"> </w:t>
      </w:r>
      <w:r>
        <w:t xml:space="preserve">(будем называть её master):</w:t>
      </w:r>
    </w:p>
    <w:bookmarkStart w:id="0" w:name="fig:3.4"/>
    <w:p>
      <w:pPr>
        <w:pStyle w:val="CaptionedFigure"/>
      </w:pPr>
      <w:bookmarkStart w:id="42" w:name="fig:3.4"/>
      <w:r>
        <w:drawing>
          <wp:inline>
            <wp:extent cx="5334000" cy="3728064"/>
            <wp:effectExtent b="0" l="0" r="0" t="0"/>
            <wp:docPr descr="Figure 4: " title="" id="40" name="Picture"/>
            <a:graphic>
              <a:graphicData uri="http://schemas.openxmlformats.org/drawingml/2006/picture">
                <pic:pic>
                  <pic:nvPicPr>
                    <pic:cNvPr descr="image/image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4:</w:t>
      </w:r>
      <w:r>
        <w:t xml:space="preserve"> 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Параметр autocrlf и параметр safecrlf:</w:t>
      </w:r>
    </w:p>
    <w:bookmarkStart w:id="0" w:name="fig:3.5"/>
    <w:p>
      <w:pPr>
        <w:pStyle w:val="CaptionedFigure"/>
      </w:pPr>
      <w:bookmarkStart w:id="46" w:name="fig:3.5"/>
      <w:r>
        <w:drawing>
          <wp:inline>
            <wp:extent cx="5334000" cy="3728064"/>
            <wp:effectExtent b="0" l="0" r="0" t="0"/>
            <wp:docPr descr="Figure 5: " title="" id="44" name="Picture"/>
            <a:graphic>
              <a:graphicData uri="http://schemas.openxmlformats.org/drawingml/2006/picture">
                <pic:pic>
                  <pic:nvPicPr>
                    <pic:cNvPr descr="image/image5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5:</w:t>
      </w:r>
      <w:r>
        <w:t xml:space="preserve"> </w:t>
      </w:r>
    </w:p>
    <w:bookmarkEnd w:id="0"/>
    <w:bookmarkEnd w:id="47"/>
    <w:bookmarkStart w:id="60" w:name="создание-ssh-ключ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Создание SSH ключа</w:t>
      </w:r>
    </w:p>
    <w:p>
      <w:pPr>
        <w:pStyle w:val="BlockText"/>
      </w:pPr>
      <w:r>
        <w:t xml:space="preserve">Для последующей идентификации пользователя на сервере репозиториев</w:t>
      </w:r>
      <w:r>
        <w:t xml:space="preserve"> </w:t>
      </w:r>
      <w:r>
        <w:t xml:space="preserve">необходимо сгенерировать пару ключей (приватный и открытый).</w:t>
      </w:r>
    </w:p>
    <w:bookmarkStart w:id="0" w:name="fig:3.6"/>
    <w:p>
      <w:pPr>
        <w:pStyle w:val="CaptionedFigure"/>
      </w:pPr>
      <w:bookmarkStart w:id="51" w:name="fig:3.6"/>
      <w:r>
        <w:drawing>
          <wp:inline>
            <wp:extent cx="5334000" cy="5305876"/>
            <wp:effectExtent b="0" l="0" r="0" t="0"/>
            <wp:docPr descr="Figure 6: " title="" id="49" name="Picture"/>
            <a:graphic>
              <a:graphicData uri="http://schemas.openxmlformats.org/drawingml/2006/picture">
                <pic:pic>
                  <pic:nvPicPr>
                    <pic:cNvPr descr="image/image6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05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6:</w:t>
      </w:r>
      <w:r>
        <w:t xml:space="preserve"> </w:t>
      </w:r>
    </w:p>
    <w:bookmarkEnd w:id="0"/>
    <w:p>
      <w:pPr>
        <w:pStyle w:val="BlockText"/>
      </w:pPr>
      <w:r>
        <w:t xml:space="preserve">Далее необходимо загрузить сгенерённый открытый ключ. Для этого зайти</w:t>
      </w:r>
      <w:r>
        <w:t xml:space="preserve"> </w:t>
      </w:r>
      <w:r>
        <w:t xml:space="preserve">на сайт http://github.org/ под своей учётной записью и перейти в меню</w:t>
      </w:r>
      <w:r>
        <w:t xml:space="preserve"> </w:t>
      </w:r>
      <w:r>
        <w:rPr>
          <w:iCs/>
          <w:i/>
        </w:rPr>
        <w:t xml:space="preserve">Setting</w:t>
      </w:r>
      <w:r>
        <w:t xml:space="preserve"> </w:t>
      </w:r>
      <w:r>
        <w:t xml:space="preserve">. После этого выбрать в боковом меню</w:t>
      </w:r>
      <w:r>
        <w:t xml:space="preserve"> </w:t>
      </w:r>
      <w:r>
        <w:rPr>
          <w:iCs/>
          <w:i/>
        </w:rPr>
        <w:t xml:space="preserve">SSH and GPG</w:t>
      </w:r>
      <w:r>
        <w:t xml:space="preserve"> </w:t>
      </w:r>
      <w:r>
        <w:t xml:space="preserve">keys и</w:t>
      </w:r>
      <w:r>
        <w:t xml:space="preserve"> </w:t>
      </w:r>
      <w:r>
        <w:t xml:space="preserve">нажать кнопку</w:t>
      </w:r>
      <w:r>
        <w:t xml:space="preserve"> </w:t>
      </w:r>
      <w:r>
        <w:rPr>
          <w:iCs/>
          <w:i/>
        </w:rPr>
        <w:t xml:space="preserve">New SSH key</w:t>
      </w:r>
      <w:r>
        <w:t xml:space="preserve">. Скопировав из локальной консоли ключ в</w:t>
      </w:r>
      <w:r>
        <w:t xml:space="preserve"> </w:t>
      </w:r>
      <w:r>
        <w:t xml:space="preserve">буфер обмена.</w:t>
      </w:r>
    </w:p>
    <w:bookmarkStart w:id="0" w:name="fig:3.7"/>
    <w:p>
      <w:pPr>
        <w:pStyle w:val="CaptionedFigure"/>
      </w:pPr>
      <w:bookmarkStart w:id="55" w:name="fig:3.7"/>
      <w:r>
        <w:drawing>
          <wp:inline>
            <wp:extent cx="5334000" cy="5305876"/>
            <wp:effectExtent b="0" l="0" r="0" t="0"/>
            <wp:docPr descr="Figure 7: " title="" id="53" name="Picture"/>
            <a:graphic>
              <a:graphicData uri="http://schemas.openxmlformats.org/drawingml/2006/picture">
                <pic:pic>
                  <pic:nvPicPr>
                    <pic:cNvPr descr="image/image7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05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7:</w:t>
      </w:r>
      <w:r>
        <w:t xml:space="preserve"> </w:t>
      </w:r>
    </w:p>
    <w:bookmarkEnd w:id="0"/>
    <w:p>
      <w:pPr>
        <w:pStyle w:val="BlockText"/>
      </w:pPr>
      <w:r>
        <w:t xml:space="preserve">Вставляем ключ в появившееся на сайте поле и указываем для ключа имя</w:t>
      </w:r>
      <w:r>
        <w:t xml:space="preserve"> </w:t>
      </w:r>
      <w:r>
        <w:t xml:space="preserve">(Title).</w:t>
      </w:r>
    </w:p>
    <w:bookmarkStart w:id="0" w:name="fig:3.8"/>
    <w:p>
      <w:pPr>
        <w:pStyle w:val="CaptionedFigure"/>
      </w:pPr>
      <w:bookmarkStart w:id="59" w:name="fig:3.8"/>
      <w:r>
        <w:drawing>
          <wp:inline>
            <wp:extent cx="5334000" cy="5757666"/>
            <wp:effectExtent b="0" l="0" r="0" t="0"/>
            <wp:docPr descr="Figure 8: " title="" id="57" name="Picture"/>
            <a:graphic>
              <a:graphicData uri="http://schemas.openxmlformats.org/drawingml/2006/picture">
                <pic:pic>
                  <pic:nvPicPr>
                    <pic:cNvPr descr="image/image8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57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8:</w:t>
      </w:r>
      <w:r>
        <w:t xml:space="preserve"> </w:t>
      </w:r>
    </w:p>
    <w:bookmarkEnd w:id="0"/>
    <w:bookmarkEnd w:id="60"/>
    <w:bookmarkStart w:id="65" w:name="Xeda9b11f63cc84fa078c03345be80839b9ccc50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Сознание рабочего пространства и репозитория курса на основе шаблона</w:t>
      </w:r>
    </w:p>
    <w:p>
      <w:pPr>
        <w:pStyle w:val="BlockText"/>
      </w:pPr>
      <w:r>
        <w:t xml:space="preserve">Название проекта на хостинге git имеет вид: study_&lt;учебный</w:t>
      </w:r>
      <w:r>
        <w:t xml:space="preserve"> </w:t>
      </w:r>
      <w:r>
        <w:t xml:space="preserve">год&gt;_&lt;код предмета&gt;. Откройте терминал и создайте каталог для</w:t>
      </w:r>
      <w:r>
        <w:t xml:space="preserve"> </w:t>
      </w:r>
      <w:r>
        <w:t xml:space="preserve">предмета «Архитектура компьютера»:</w:t>
      </w:r>
    </w:p>
    <w:bookmarkStart w:id="0" w:name="fig:3.9"/>
    <w:p>
      <w:pPr>
        <w:pStyle w:val="CaptionedFigure"/>
      </w:pPr>
      <w:bookmarkStart w:id="64" w:name="fig:3.9"/>
      <w:r>
        <w:drawing>
          <wp:inline>
            <wp:extent cx="5334000" cy="3624825"/>
            <wp:effectExtent b="0" l="0" r="0" t="0"/>
            <wp:docPr descr="Figure 9: " title="" id="62" name="Picture"/>
            <a:graphic>
              <a:graphicData uri="http://schemas.openxmlformats.org/drawingml/2006/picture">
                <pic:pic>
                  <pic:nvPicPr>
                    <pic:cNvPr descr="image/image9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4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9:</w:t>
      </w:r>
      <w:r>
        <w:t xml:space="preserve"> </w:t>
      </w:r>
    </w:p>
    <w:bookmarkEnd w:id="0"/>
    <w:bookmarkEnd w:id="65"/>
    <w:bookmarkStart w:id="78" w:name="X34a0101e2cc7642d35b95d656e97d8eaf6ced0a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Сознание репозитория курса на основе шаблона</w:t>
      </w:r>
    </w:p>
    <w:p>
      <w:pPr>
        <w:pStyle w:val="BlockText"/>
      </w:pPr>
      <w:r>
        <w:t xml:space="preserve">Создайте репозиторий на основе шаблона через веб-интерфейс github.</w:t>
      </w:r>
      <w:r>
        <w:t xml:space="preserve"> </w:t>
      </w:r>
      <w:r>
        <w:t xml:space="preserve">Репозиторий на основе шаблона можно создать через web-интерфейс</w:t>
      </w:r>
      <w:r>
        <w:t xml:space="preserve"> </w:t>
      </w:r>
      <w:r>
        <w:t xml:space="preserve">github. Перейдите на станицу репозитория с шаблоном курса</w:t>
      </w:r>
      <w:r>
        <w:t xml:space="preserve"> </w:t>
      </w:r>
      <w:r>
        <w:t xml:space="preserve">https://github.com/yamadharma/cour se-directory-student-template.</w:t>
      </w:r>
      <w:r>
        <w:t xml:space="preserve"> </w:t>
      </w:r>
      <w:r>
        <w:t xml:space="preserve">Далее выберите Use this template.</w:t>
      </w:r>
    </w:p>
    <w:bookmarkStart w:id="0" w:name="fig:3.10"/>
    <w:p>
      <w:pPr>
        <w:pStyle w:val="CaptionedFigure"/>
      </w:pPr>
      <w:bookmarkStart w:id="69" w:name="fig:3.10"/>
      <w:r>
        <w:drawing>
          <wp:inline>
            <wp:extent cx="5334000" cy="3924271"/>
            <wp:effectExtent b="0" l="0" r="0" t="0"/>
            <wp:docPr descr="Figure 10: " title="" id="67" name="Picture"/>
            <a:graphic>
              <a:graphicData uri="http://schemas.openxmlformats.org/drawingml/2006/picture">
                <pic:pic>
                  <pic:nvPicPr>
                    <pic:cNvPr descr="image/image10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4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10:</w:t>
      </w:r>
      <w:r>
        <w:t xml:space="preserve"> </w:t>
      </w:r>
    </w:p>
    <w:bookmarkEnd w:id="0"/>
    <w:p>
      <w:pPr>
        <w:pStyle w:val="BlockText"/>
      </w:pPr>
      <w:r>
        <w:t xml:space="preserve">В открывшемся окне задайте имя репозитория (Repository name)</w:t>
      </w:r>
      <w:r>
        <w:t xml:space="preserve"> </w:t>
      </w:r>
      <w:r>
        <w:t xml:space="preserve">study_2023–2024_arhpc и создайте репозиторий (кнопка Create</w:t>
      </w:r>
      <w:r>
        <w:t xml:space="preserve"> </w:t>
      </w:r>
      <w:r>
        <w:t xml:space="preserve">repository from template).</w:t>
      </w:r>
    </w:p>
    <w:bookmarkStart w:id="0" w:name="fig:3.11"/>
    <w:p>
      <w:pPr>
        <w:pStyle w:val="CaptionedFigure"/>
      </w:pPr>
      <w:bookmarkStart w:id="73" w:name="fig:3.11"/>
      <w:r>
        <w:drawing>
          <wp:inline>
            <wp:extent cx="5334000" cy="3924271"/>
            <wp:effectExtent b="0" l="0" r="0" t="0"/>
            <wp:docPr descr="Figure 11: " title="" id="71" name="Picture"/>
            <a:graphic>
              <a:graphicData uri="http://schemas.openxmlformats.org/drawingml/2006/picture">
                <pic:pic>
                  <pic:nvPicPr>
                    <pic:cNvPr descr="image/image11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4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11:</w:t>
      </w:r>
      <w:r>
        <w:t xml:space="preserve"> </w:t>
      </w:r>
    </w:p>
    <w:bookmarkEnd w:id="0"/>
    <w:p>
      <w:pPr>
        <w:pStyle w:val="BlockText"/>
      </w:pPr>
      <w:r>
        <w:t xml:space="preserve">Откройте терминал и перейдите в каталог курса и клонируйте созданный</w:t>
      </w:r>
      <w:r>
        <w:t xml:space="preserve"> </w:t>
      </w:r>
      <w:r>
        <w:t xml:space="preserve">репозиторий.</w:t>
      </w:r>
    </w:p>
    <w:bookmarkStart w:id="0" w:name="fig:3.12"/>
    <w:p>
      <w:pPr>
        <w:pStyle w:val="CaptionedFigure"/>
      </w:pPr>
      <w:bookmarkStart w:id="77" w:name="fig:3.12"/>
      <w:r>
        <w:drawing>
          <wp:inline>
            <wp:extent cx="5183999" cy="4104457"/>
            <wp:effectExtent b="0" l="0" r="0" t="0"/>
            <wp:docPr descr="Figure 12: " title="" id="75" name="Picture"/>
            <a:graphic>
              <a:graphicData uri="http://schemas.openxmlformats.org/drawingml/2006/picture">
                <pic:pic>
                  <pic:nvPicPr>
                    <pic:cNvPr descr="image/image12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999" cy="4104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 12:</w:t>
      </w:r>
      <w:r>
        <w:t xml:space="preserve"> </w:t>
      </w:r>
    </w:p>
    <w:bookmarkEnd w:id="0"/>
    <w:bookmarkEnd w:id="78"/>
    <w:bookmarkStart w:id="95" w:name="настройка-каталога-курса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Настройка каталога курса</w:t>
      </w:r>
    </w:p>
    <w:p>
      <w:pPr>
        <w:pStyle w:val="BlockText"/>
      </w:pPr>
      <w:r>
        <w:t xml:space="preserve">Перейдите в каталог курса и удалите лишние файлы</w:t>
      </w:r>
    </w:p>
    <w:bookmarkStart w:id="0" w:name="fig:3.13"/>
    <w:p>
      <w:pPr>
        <w:pStyle w:val="CaptionedFigure"/>
      </w:pPr>
      <w:bookmarkStart w:id="82" w:name="fig:3.13"/>
      <w:r>
        <w:drawing>
          <wp:inline>
            <wp:extent cx="5334000" cy="5334000"/>
            <wp:effectExtent b="0" l="0" r="0" t="0"/>
            <wp:docPr descr="Figure 13: " title="" id="80" name="Picture"/>
            <a:graphic>
              <a:graphicData uri="http://schemas.openxmlformats.org/drawingml/2006/picture">
                <pic:pic>
                  <pic:nvPicPr>
                    <pic:cNvPr descr="image/image13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13:</w:t>
      </w:r>
      <w:r>
        <w:t xml:space="preserve"> </w:t>
      </w:r>
    </w:p>
    <w:bookmarkEnd w:id="0"/>
    <w:p>
      <w:pPr>
        <w:pStyle w:val="BlockText"/>
      </w:pPr>
      <w:r>
        <w:t xml:space="preserve">Создайте необходимые каталоги:</w:t>
      </w:r>
    </w:p>
    <w:bookmarkStart w:id="0" w:name="fig:3.14"/>
    <w:p>
      <w:pPr>
        <w:pStyle w:val="CaptionedFigure"/>
      </w:pPr>
      <w:bookmarkStart w:id="86" w:name="fig:3.14"/>
      <w:r>
        <w:drawing>
          <wp:inline>
            <wp:extent cx="5334000" cy="5333282"/>
            <wp:effectExtent b="0" l="0" r="0" t="0"/>
            <wp:docPr descr="Figure 14: " title="" id="84" name="Picture"/>
            <a:graphic>
              <a:graphicData uri="http://schemas.openxmlformats.org/drawingml/2006/picture">
                <pic:pic>
                  <pic:nvPicPr>
                    <pic:cNvPr descr="image/image14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14:</w:t>
      </w:r>
      <w:r>
        <w:t xml:space="preserve"> </w:t>
      </w:r>
    </w:p>
    <w:bookmarkEnd w:id="0"/>
    <w:p>
      <w:pPr>
        <w:pStyle w:val="BlockText"/>
      </w:pPr>
      <w:r>
        <w:t xml:space="preserve">Отправьте файлы на сервер:</w:t>
      </w:r>
    </w:p>
    <w:bookmarkStart w:id="0" w:name="fig:3.15"/>
    <w:p>
      <w:pPr>
        <w:pStyle w:val="CaptionedFigure"/>
      </w:pPr>
      <w:bookmarkStart w:id="90" w:name="fig:3.15"/>
      <w:r>
        <w:drawing>
          <wp:inline>
            <wp:extent cx="4711809" cy="4031948"/>
            <wp:effectExtent b="0" l="0" r="0" t="0"/>
            <wp:docPr descr="Figure 15: " title="" id="88" name="Picture"/>
            <a:graphic>
              <a:graphicData uri="http://schemas.openxmlformats.org/drawingml/2006/picture">
                <pic:pic>
                  <pic:nvPicPr>
                    <pic:cNvPr descr="image/image15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809" cy="4031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15:</w:t>
      </w:r>
      <w:r>
        <w:t xml:space="preserve"> </w:t>
      </w:r>
    </w:p>
    <w:bookmarkEnd w:id="0"/>
    <w:bookmarkStart w:id="0" w:name="fig:3.16"/>
    <w:p>
      <w:pPr>
        <w:pStyle w:val="CaptionedFigure"/>
      </w:pPr>
      <w:bookmarkStart w:id="94" w:name="fig:3.16"/>
      <w:r>
        <w:drawing>
          <wp:inline>
            <wp:extent cx="4680000" cy="4011429"/>
            <wp:effectExtent b="0" l="0" r="0" t="0"/>
            <wp:docPr descr="Figure 16: " title="" id="92" name="Picture"/>
            <a:graphic>
              <a:graphicData uri="http://schemas.openxmlformats.org/drawingml/2006/picture">
                <pic:pic>
                  <pic:nvPicPr>
                    <pic:cNvPr descr="image/image16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4011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16:</w:t>
      </w:r>
      <w:r>
        <w:t xml:space="preserve"> </w:t>
      </w:r>
    </w:p>
    <w:bookmarkEnd w:id="0"/>
    <w:bookmarkEnd w:id="95"/>
    <w:bookmarkEnd w:id="96"/>
    <w:bookmarkStart w:id="112" w:name="задание-для-самостоятель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Задание для самостоятельной работы</w:t>
      </w:r>
    </w:p>
    <w:bookmarkStart w:id="101" w:name="создать-лабораторный-отчет-в-каталоге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Создать лабораторный отчет в каталоге</w:t>
      </w:r>
    </w:p>
    <w:bookmarkStart w:id="0" w:name="fig:4.1"/>
    <w:p>
      <w:pPr>
        <w:pStyle w:val="CaptionedFigure"/>
      </w:pPr>
      <w:bookmarkStart w:id="100" w:name="fig:4.1"/>
      <w:r>
        <w:drawing>
          <wp:inline>
            <wp:extent cx="5334000" cy="3692769"/>
            <wp:effectExtent b="0" l="0" r="0" t="0"/>
            <wp:docPr descr="Figure 17: " title="" id="98" name="Picture"/>
            <a:graphic>
              <a:graphicData uri="http://schemas.openxmlformats.org/drawingml/2006/picture">
                <pic:pic>
                  <pic:nvPicPr>
                    <pic:cNvPr descr="image/image17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2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17:</w:t>
      </w:r>
      <w:r>
        <w:t xml:space="preserve"> </w:t>
      </w:r>
    </w:p>
    <w:bookmarkEnd w:id="0"/>
    <w:bookmarkEnd w:id="101"/>
    <w:bookmarkStart w:id="106" w:name="X32f3371e92bed6770c001b81f1185c636bdcd3c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Скопируйте отчеты по выполнению предыдущих лабораторных работ в соответствующие каталоги созданного рабочего пространства.</w:t>
      </w:r>
    </w:p>
    <w:bookmarkStart w:id="0" w:name="fig:4.2"/>
    <w:p>
      <w:pPr>
        <w:pStyle w:val="CaptionedFigure"/>
      </w:pPr>
      <w:bookmarkStart w:id="105" w:name="fig:4.2"/>
      <w:r>
        <w:drawing>
          <wp:inline>
            <wp:extent cx="5334000" cy="2705230"/>
            <wp:effectExtent b="0" l="0" r="0" t="0"/>
            <wp:docPr descr="Figure 18: " title="" id="103" name="Picture"/>
            <a:graphic>
              <a:graphicData uri="http://schemas.openxmlformats.org/drawingml/2006/picture">
                <pic:pic>
                  <pic:nvPicPr>
                    <pic:cNvPr descr="image/image1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5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Figure 18:</w:t>
      </w:r>
      <w:r>
        <w:t xml:space="preserve"> </w:t>
      </w:r>
    </w:p>
    <w:bookmarkEnd w:id="0"/>
    <w:bookmarkEnd w:id="106"/>
    <w:bookmarkStart w:id="111" w:name="загрузите-файлы-на-github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Загрузите файлы на github</w:t>
      </w:r>
    </w:p>
    <w:bookmarkStart w:id="0" w:name="fig:4.3"/>
    <w:p>
      <w:pPr>
        <w:pStyle w:val="CaptionedFigure"/>
      </w:pPr>
      <w:bookmarkStart w:id="110" w:name="fig:4.3"/>
      <w:r>
        <w:drawing>
          <wp:inline>
            <wp:extent cx="5334000" cy="5325613"/>
            <wp:effectExtent b="0" l="0" r="0" t="0"/>
            <wp:docPr descr="Figure 19: " title="" id="108" name="Picture"/>
            <a:graphic>
              <a:graphicData uri="http://schemas.openxmlformats.org/drawingml/2006/picture">
                <pic:pic>
                  <pic:nvPicPr>
                    <pic:cNvPr descr="image/image19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25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Figure 19:</w:t>
      </w:r>
      <w:r>
        <w:t xml:space="preserve"> </w:t>
      </w:r>
    </w:p>
    <w:bookmarkEnd w:id="0"/>
    <w:bookmarkEnd w:id="111"/>
    <w:bookmarkEnd w:id="112"/>
    <w:bookmarkStart w:id="11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BlockText"/>
      </w:pPr>
      <w:r>
        <w:t xml:space="preserve">Благодаря этой лаборатории 2 вы узнали основные задачи, которые решает</w:t>
      </w:r>
      <w:r>
        <w:t xml:space="preserve"> </w:t>
      </w:r>
      <w:r>
        <w:t xml:space="preserve">инструмент git и все его команды.</w:t>
      </w:r>
    </w:p>
    <w:bookmarkEnd w:id="113"/>
    <w:bookmarkStart w:id="114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numPr>
          <w:ilvl w:val="0"/>
          <w:numId w:val="1004"/>
        </w:numPr>
      </w:pPr>
      <w:r>
        <w:t xml:space="preserve">GDB: The GNU Project Debugger. — URL:</w:t>
      </w:r>
      <w:r>
        <w:t xml:space="preserve"> </w:t>
      </w:r>
      <w:r>
        <w:t xml:space="preserve">https://www.gnu.org/software/gdb/.</w:t>
      </w:r>
    </w:p>
    <w:p>
      <w:pPr>
        <w:numPr>
          <w:ilvl w:val="0"/>
          <w:numId w:val="1004"/>
        </w:numPr>
      </w:pPr>
      <w:r>
        <w:t xml:space="preserve">GNU Bash Manual. — 2016. — URL:</w:t>
      </w:r>
      <w:r>
        <w:t xml:space="preserve"> </w:t>
      </w:r>
      <w:r>
        <w:t xml:space="preserve">https://www.gnu.org/software/bash/manual/.</w:t>
      </w:r>
    </w:p>
    <w:p>
      <w:pPr>
        <w:numPr>
          <w:ilvl w:val="0"/>
          <w:numId w:val="1004"/>
        </w:numPr>
      </w:pPr>
      <w:r>
        <w:t xml:space="preserve">Midnight Commander Development Center. — 2021. — URL:</w:t>
      </w:r>
      <w:r>
        <w:t xml:space="preserve"> </w:t>
      </w:r>
      <w:r>
        <w:t xml:space="preserve">https://midnight-commander.org/.</w:t>
      </w:r>
    </w:p>
    <w:p>
      <w:pPr>
        <w:numPr>
          <w:ilvl w:val="0"/>
          <w:numId w:val="1004"/>
        </w:numPr>
      </w:pPr>
      <w:r>
        <w:t xml:space="preserve">NASM Assembly Language Tutorials. — 2021. — URL:</w:t>
      </w:r>
      <w:r>
        <w:t xml:space="preserve"> </w:t>
      </w:r>
      <w:r>
        <w:t xml:space="preserve">https://asmtutor.com/.</w:t>
      </w:r>
    </w:p>
    <w:p>
      <w:pPr>
        <w:numPr>
          <w:ilvl w:val="0"/>
          <w:numId w:val="1004"/>
        </w:numPr>
      </w:pPr>
      <w:r>
        <w:rPr>
          <w:iCs/>
          <w:i/>
        </w:rPr>
        <w:t xml:space="preserve">Newham</w:t>
      </w:r>
      <w:r>
        <w:t xml:space="preserve"> </w:t>
      </w:r>
      <w:r>
        <w:rPr>
          <w:iCs/>
          <w:i/>
        </w:rPr>
        <w:t xml:space="preserve">C.</w:t>
      </w:r>
      <w:r>
        <w:t xml:space="preserve"> </w:t>
      </w:r>
      <w:r>
        <w:t xml:space="preserve">Learning the bash Shell: Unix Shell Programming. —</w:t>
      </w:r>
      <w:r>
        <w:t xml:space="preserve"> </w:t>
      </w:r>
      <w:r>
        <w:t xml:space="preserve">O’Reilly Media, 2005. —354 с. — (In a Nutshell). —</w:t>
      </w:r>
      <w:r>
        <w:t xml:space="preserve"> </w:t>
      </w:r>
      <w:r>
        <w:t xml:space="preserve">ISBN 0596009658. — URL:</w:t>
      </w:r>
      <w:r>
        <w:t xml:space="preserve"> </w:t>
      </w:r>
      <w:r>
        <w:t xml:space="preserve">http://www.amazon.com/Learningbash-Shell-Programming-Nutshell/dp/0596009658.</w:t>
      </w:r>
    </w:p>
    <w:p>
      <w:pPr>
        <w:numPr>
          <w:ilvl w:val="0"/>
          <w:numId w:val="1004"/>
        </w:numPr>
      </w:pPr>
      <w:r>
        <w:rPr>
          <w:iCs/>
          <w:i/>
        </w:rPr>
        <w:t xml:space="preserve">Robbins A.</w:t>
      </w:r>
      <w:r>
        <w:t xml:space="preserve"> </w:t>
      </w:r>
      <w:r>
        <w:t xml:space="preserve">Bash Pocket Reference. — O’Reilly Media, 2016. —</w:t>
      </w:r>
      <w:r>
        <w:t xml:space="preserve"> </w:t>
      </w:r>
      <w:r>
        <w:t xml:space="preserve">156 с. — ISBN 978-1491941591.</w:t>
      </w:r>
    </w:p>
    <w:p>
      <w:pPr>
        <w:numPr>
          <w:ilvl w:val="0"/>
          <w:numId w:val="1004"/>
        </w:numPr>
      </w:pPr>
      <w:r>
        <w:t xml:space="preserve">The NASM documentation. — 2021. — URL:</w:t>
      </w:r>
      <w:r>
        <w:t xml:space="preserve"> </w:t>
      </w:r>
      <w:r>
        <w:t xml:space="preserve">https://www.nasm.us/docs.php.</w:t>
      </w:r>
    </w:p>
    <w:p>
      <w:pPr>
        <w:numPr>
          <w:ilvl w:val="0"/>
          <w:numId w:val="1004"/>
        </w:numPr>
      </w:pPr>
      <w:r>
        <w:rPr>
          <w:iCs/>
          <w:i/>
        </w:rPr>
        <w:t xml:space="preserve">Zarrelli G.</w:t>
      </w:r>
      <w:r>
        <w:t xml:space="preserve"> </w:t>
      </w:r>
      <w:r>
        <w:t xml:space="preserve">Mastering Bash. — Packt Publishing, 2017. — 502 с.</w:t>
      </w:r>
      <w:r>
        <w:t xml:space="preserve"> </w:t>
      </w:r>
      <w:r>
        <w:t xml:space="preserve">— ISBN 9781784396879.</w:t>
      </w:r>
    </w:p>
    <w:p>
      <w:pPr>
        <w:numPr>
          <w:ilvl w:val="0"/>
          <w:numId w:val="1004"/>
        </w:numPr>
      </w:pPr>
      <w:r>
        <w:rPr>
          <w:iCs/>
          <w:i/>
        </w:rPr>
        <w:t xml:space="preserve">Колдаев В. Д., Лупин С. А.</w:t>
      </w:r>
      <w:r>
        <w:t xml:space="preserve"> </w:t>
      </w:r>
      <w:r>
        <w:t xml:space="preserve">Архитектура ЭВМ. — М. : Форум, 2018.</w:t>
      </w:r>
    </w:p>
    <w:p>
      <w:pPr>
        <w:numPr>
          <w:ilvl w:val="0"/>
          <w:numId w:val="1004"/>
        </w:numPr>
      </w:pPr>
      <w:r>
        <w:rPr>
          <w:iCs/>
          <w:i/>
        </w:rPr>
        <w:t xml:space="preserve">Куляс О. Л., Никитин К. А.</w:t>
      </w:r>
      <w:r>
        <w:t xml:space="preserve"> </w:t>
      </w:r>
      <w:r>
        <w:t xml:space="preserve">Курс программирования на ASSEMBLER. —</w:t>
      </w:r>
      <w:r>
        <w:t xml:space="preserve"> </w:t>
      </w:r>
      <w:r>
        <w:t xml:space="preserve">М. : Солон-Пресс, 2017.</w:t>
      </w:r>
    </w:p>
    <w:p>
      <w:pPr>
        <w:numPr>
          <w:ilvl w:val="0"/>
          <w:numId w:val="1004"/>
        </w:numPr>
      </w:pPr>
      <w:r>
        <w:rPr>
          <w:iCs/>
          <w:i/>
        </w:rPr>
        <w:t xml:space="preserve">Новожилов О. П.</w:t>
      </w:r>
      <w:r>
        <w:t xml:space="preserve"> </w:t>
      </w:r>
      <w:r>
        <w:t xml:space="preserve">Архитектура ЭВМ и систем. — М. : Юрайт, 2016.</w:t>
      </w:r>
    </w:p>
    <w:p>
      <w:pPr>
        <w:numPr>
          <w:ilvl w:val="0"/>
          <w:numId w:val="1004"/>
        </w:numPr>
      </w:pPr>
      <w:r>
        <w:t xml:space="preserve">Расширенный ассемблер: NASM. — 2021. — URL:</w:t>
      </w:r>
      <w:r>
        <w:t xml:space="preserve"> </w:t>
      </w:r>
      <w:r>
        <w:t xml:space="preserve">https://www.opennet.ru/docs/RUS/nasm/.</w:t>
      </w:r>
    </w:p>
    <w:p>
      <w:pPr>
        <w:numPr>
          <w:ilvl w:val="0"/>
          <w:numId w:val="1004"/>
        </w:numPr>
      </w:pPr>
      <w:r>
        <w:rPr>
          <w:iCs/>
          <w:i/>
        </w:rPr>
        <w:t xml:space="preserve">Робачевский А., Немнюгин С., Стесик О.</w:t>
      </w:r>
      <w:r>
        <w:t xml:space="preserve"> </w:t>
      </w:r>
      <w:r>
        <w:t xml:space="preserve">Операционная система UNIX.</w:t>
      </w:r>
      <w:r>
        <w:t xml:space="preserve"> </w:t>
      </w:r>
      <w:r>
        <w:t xml:space="preserve">— 2-е изд. — БХВПетербург, 2010. — 656 с. — ISBN</w:t>
      </w:r>
      <w:r>
        <w:t xml:space="preserve"> </w:t>
      </w:r>
      <w:r>
        <w:t xml:space="preserve">978-5-94157-538-1.</w:t>
      </w:r>
    </w:p>
    <w:p>
      <w:pPr>
        <w:numPr>
          <w:ilvl w:val="0"/>
          <w:numId w:val="1004"/>
        </w:numPr>
      </w:pPr>
      <w:r>
        <w:rPr>
          <w:iCs/>
          <w:i/>
        </w:rPr>
        <w:t xml:space="preserve">Столяров А.</w:t>
      </w:r>
      <w:r>
        <w:t xml:space="preserve"> </w:t>
      </w:r>
      <w:r>
        <w:t xml:space="preserve">Программирование на языке ассемблера NASM для ОС Unix.</w:t>
      </w:r>
      <w:r>
        <w:t xml:space="preserve"> </w:t>
      </w:r>
      <w:r>
        <w:t xml:space="preserve">— 2-е изд. — М. : МАКС Пресс, 2011. — URL:</w:t>
      </w:r>
      <w:r>
        <w:t xml:space="preserve"> </w:t>
      </w:r>
      <w:r>
        <w:t xml:space="preserve">http://www.stolyarov.info/books/asm_unix.</w:t>
      </w:r>
    </w:p>
    <w:p>
      <w:pPr>
        <w:numPr>
          <w:ilvl w:val="0"/>
          <w:numId w:val="1004"/>
        </w:numPr>
      </w:pPr>
      <w:r>
        <w:rPr>
          <w:iCs/>
          <w:i/>
        </w:rPr>
        <w:t xml:space="preserve">Таненбаум Э.</w:t>
      </w:r>
      <w:r>
        <w:t xml:space="preserve"> </w:t>
      </w:r>
      <w:r>
        <w:t xml:space="preserve">Архитектура компьютера. — 6-е изд. — СПб. :</w:t>
      </w:r>
      <w:r>
        <w:t xml:space="preserve"> </w:t>
      </w:r>
      <w:r>
        <w:t xml:space="preserve">Питер, 2013. — 874 с. — (Классика Computer Science).</w:t>
      </w:r>
    </w:p>
    <w:p>
      <w:pPr>
        <w:numPr>
          <w:ilvl w:val="0"/>
          <w:numId w:val="1004"/>
        </w:numPr>
      </w:pPr>
      <w:r>
        <w:rPr>
          <w:iCs/>
          <w:i/>
        </w:rPr>
        <w:t xml:space="preserve">Таненбаум Э., Бос Х.</w:t>
      </w:r>
      <w:r>
        <w:t xml:space="preserve"> </w:t>
      </w:r>
      <w:r>
        <w:t xml:space="preserve">Современные операционные системы. — 4-е</w:t>
      </w:r>
      <w:r>
        <w:t xml:space="preserve"> </w:t>
      </w:r>
      <w:r>
        <w:t xml:space="preserve">изд. — СПб. : Питер, 2015. — 1120 с. — (Классика Computer</w:t>
      </w:r>
      <w:r>
        <w:t xml:space="preserve"> </w:t>
      </w:r>
      <w:r>
        <w:t xml:space="preserve">Science)</w:t>
      </w:r>
    </w:p>
    <w:bookmarkEnd w:id="11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722">
    <w:nsid w:val="A99722"/>
    <w:multiLevelType w:val="multilevel"/>
    <w:lvl w:ilvl="0">
      <w:start w:val="2"/>
      <w:numFmt w:val="lowerLetter"/>
      <w:lvlText w:val="%1)"/>
      <w:lvlJc w:val="left"/>
      <w:pPr>
        <w:ind w:left="720" w:hanging="480"/>
      </w:pPr>
    </w:lvl>
    <w:lvl w:ilvl="1">
      <w:start w:val="2"/>
      <w:numFmt w:val="lowerLetter"/>
      <w:lvlText w:val="%2)"/>
      <w:lvlJc w:val="left"/>
      <w:pPr>
        <w:ind w:left="1440" w:hanging="480"/>
      </w:pPr>
    </w:lvl>
    <w:lvl w:ilvl="2">
      <w:start w:val="2"/>
      <w:numFmt w:val="lowerLetter"/>
      <w:lvlText w:val="%3)"/>
      <w:lvlJc w:val="left"/>
      <w:pPr>
        <w:ind w:left="2160" w:hanging="480"/>
      </w:pPr>
    </w:lvl>
    <w:lvl w:ilvl="3">
      <w:start w:val="2"/>
      <w:numFmt w:val="lowerLetter"/>
      <w:lvlText w:val="%4)"/>
      <w:lvlJc w:val="left"/>
      <w:pPr>
        <w:ind w:left="2880" w:hanging="480"/>
      </w:pPr>
    </w:lvl>
    <w:lvl w:ilvl="4">
      <w:start w:val="2"/>
      <w:numFmt w:val="lowerLetter"/>
      <w:lvlText w:val="%5)"/>
      <w:lvlJc w:val="left"/>
      <w:pPr>
        <w:ind w:left="3600" w:hanging="480"/>
      </w:pPr>
    </w:lvl>
    <w:lvl w:ilvl="5">
      <w:start w:val="2"/>
      <w:numFmt w:val="lowerLetter"/>
      <w:lvlText w:val="%6)"/>
      <w:lvlJc w:val="left"/>
      <w:pPr>
        <w:ind w:left="4320" w:hanging="480"/>
      </w:pPr>
    </w:lvl>
    <w:lvl w:ilvl="6">
      <w:start w:val="2"/>
      <w:numFmt w:val="lowerLetter"/>
      <w:lvlText w:val="%7)"/>
      <w:lvlJc w:val="left"/>
      <w:pPr>
        <w:ind w:left="5040" w:hanging="480"/>
      </w:pPr>
    </w:lvl>
    <w:lvl w:ilvl="7">
      <w:start w:val="2"/>
      <w:numFmt w:val="lowerLetter"/>
      <w:lvlText w:val="%8)"/>
      <w:lvlJc w:val="left"/>
      <w:pPr>
        <w:ind w:left="5760" w:hanging="480"/>
      </w:pPr>
    </w:lvl>
    <w:lvl w:ilvl="8">
      <w:start w:val="2"/>
      <w:numFmt w:val="lowerLetter"/>
      <w:lvlText w:val="%9)"/>
      <w:lvlJc w:val="left"/>
      <w:pPr>
        <w:ind w:left="6480" w:hanging="480"/>
      </w:pPr>
    </w:lvl>
  </w:abstractNum>
  <w:abstractNum w:abstractNumId="99723">
    <w:nsid w:val="A99723"/>
    <w:multiLevelType w:val="multilevel"/>
    <w:lvl w:ilvl="0">
      <w:start w:val="3"/>
      <w:numFmt w:val="lowerLetter"/>
      <w:lvlText w:val="%1)"/>
      <w:lvlJc w:val="left"/>
      <w:pPr>
        <w:ind w:left="720" w:hanging="480"/>
      </w:pPr>
    </w:lvl>
    <w:lvl w:ilvl="1">
      <w:start w:val="3"/>
      <w:numFmt w:val="lowerLetter"/>
      <w:lvlText w:val="%2)"/>
      <w:lvlJc w:val="left"/>
      <w:pPr>
        <w:ind w:left="1440" w:hanging="480"/>
      </w:pPr>
    </w:lvl>
    <w:lvl w:ilvl="2">
      <w:start w:val="3"/>
      <w:numFmt w:val="lowerLetter"/>
      <w:lvlText w:val="%3)"/>
      <w:lvlJc w:val="left"/>
      <w:pPr>
        <w:ind w:left="2160" w:hanging="480"/>
      </w:pPr>
    </w:lvl>
    <w:lvl w:ilvl="3">
      <w:start w:val="3"/>
      <w:numFmt w:val="lowerLetter"/>
      <w:lvlText w:val="%4)"/>
      <w:lvlJc w:val="left"/>
      <w:pPr>
        <w:ind w:left="2880" w:hanging="480"/>
      </w:pPr>
    </w:lvl>
    <w:lvl w:ilvl="4">
      <w:start w:val="3"/>
      <w:numFmt w:val="lowerLetter"/>
      <w:lvlText w:val="%5)"/>
      <w:lvlJc w:val="left"/>
      <w:pPr>
        <w:ind w:left="3600" w:hanging="480"/>
      </w:pPr>
    </w:lvl>
    <w:lvl w:ilvl="5">
      <w:start w:val="3"/>
      <w:numFmt w:val="lowerLetter"/>
      <w:lvlText w:val="%6)"/>
      <w:lvlJc w:val="left"/>
      <w:pPr>
        <w:ind w:left="4320" w:hanging="480"/>
      </w:pPr>
    </w:lvl>
    <w:lvl w:ilvl="6">
      <w:start w:val="3"/>
      <w:numFmt w:val="lowerLetter"/>
      <w:lvlText w:val="%7)"/>
      <w:lvlJc w:val="left"/>
      <w:pPr>
        <w:ind w:left="5040" w:hanging="480"/>
      </w:pPr>
    </w:lvl>
    <w:lvl w:ilvl="7">
      <w:start w:val="3"/>
      <w:numFmt w:val="lowerLetter"/>
      <w:lvlText w:val="%8)"/>
      <w:lvlJc w:val="left"/>
      <w:pPr>
        <w:ind w:left="5760" w:hanging="480"/>
      </w:pPr>
    </w:lvl>
    <w:lvl w:ilvl="8">
      <w:start w:val="3"/>
      <w:numFmt w:val="lowerLetter"/>
      <w:lvlText w:val="%9)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7" Target="media/rId97.png" /><Relationship Type="http://schemas.openxmlformats.org/officeDocument/2006/relationships/image" Id="rId102" Target="media/rId102.png" /><Relationship Type="http://schemas.openxmlformats.org/officeDocument/2006/relationships/image" Id="rId107" Target="media/rId107.png" /><Relationship Type="http://schemas.openxmlformats.org/officeDocument/2006/relationships/image" Id="rId30" Target="media/rId30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1" Target="media/rId6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</dc:title>
  <dc:creator>Дельгадильо Валерия</dc:creator>
  <dc:language>ru-RU</dc:language>
  <cp:keywords/>
  <dcterms:created xsi:type="dcterms:W3CDTF">2023-10-07T18:45:54Z</dcterms:created>
  <dcterms:modified xsi:type="dcterms:W3CDTF">2023-10-07T18:45:54Z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Простейший вариант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